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A34B" w14:textId="02A7884A" w:rsidR="004F3FD9" w:rsidRPr="00C42036" w:rsidRDefault="00B417D8" w:rsidP="00FD16A0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C42036">
        <w:rPr>
          <w:rFonts w:ascii="Arial" w:hAnsi="Arial" w:cs="Arial"/>
          <w:b/>
          <w:bCs/>
          <w:sz w:val="28"/>
          <w:szCs w:val="28"/>
        </w:rPr>
        <w:t>National Social Inclusion Foundation</w:t>
      </w:r>
    </w:p>
    <w:p w14:paraId="3C2BFFFD" w14:textId="38B53933" w:rsidR="00B417D8" w:rsidRPr="00C42036" w:rsidRDefault="00B417D8" w:rsidP="00C4203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42036">
        <w:rPr>
          <w:rFonts w:ascii="Arial" w:hAnsi="Arial" w:cs="Arial"/>
          <w:b/>
          <w:bCs/>
          <w:sz w:val="28"/>
          <w:szCs w:val="28"/>
        </w:rPr>
        <w:t>Scheme of Service</w:t>
      </w:r>
    </w:p>
    <w:p w14:paraId="1B602821" w14:textId="2F849372" w:rsidR="00C42036" w:rsidRDefault="00C42036" w:rsidP="00C420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19403A" w14:textId="77777777" w:rsidR="00076ABA" w:rsidRPr="00C42036" w:rsidRDefault="00076ABA" w:rsidP="00C420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39"/>
        <w:gridCol w:w="6176"/>
      </w:tblGrid>
      <w:tr w:rsidR="00B417D8" w:rsidRPr="00C42036" w14:paraId="2ED2968A" w14:textId="77777777" w:rsidTr="00357EE1">
        <w:tc>
          <w:tcPr>
            <w:tcW w:w="3539" w:type="dxa"/>
          </w:tcPr>
          <w:p w14:paraId="395B10CF" w14:textId="134341E9" w:rsidR="00B417D8" w:rsidRPr="00C42036" w:rsidRDefault="00B417D8" w:rsidP="00B417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 </w:t>
            </w:r>
          </w:p>
        </w:tc>
        <w:tc>
          <w:tcPr>
            <w:tcW w:w="6176" w:type="dxa"/>
          </w:tcPr>
          <w:p w14:paraId="5DAB3950" w14:textId="7A9144F2" w:rsidR="00B417D8" w:rsidRPr="00C42036" w:rsidRDefault="00B417D8" w:rsidP="00B417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036">
              <w:rPr>
                <w:rFonts w:ascii="Arial" w:hAnsi="Arial" w:cs="Arial"/>
                <w:b/>
                <w:bCs/>
                <w:sz w:val="20"/>
                <w:szCs w:val="20"/>
              </w:rPr>
              <w:t>Internal Auditor</w:t>
            </w:r>
          </w:p>
          <w:p w14:paraId="75A0A478" w14:textId="3A2CA463" w:rsidR="007767D4" w:rsidRPr="00C42036" w:rsidRDefault="007767D4" w:rsidP="00B417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17D8" w:rsidRPr="00C42036" w14:paraId="6CE006B9" w14:textId="77777777" w:rsidTr="00357EE1">
        <w:tc>
          <w:tcPr>
            <w:tcW w:w="3539" w:type="dxa"/>
          </w:tcPr>
          <w:p w14:paraId="0923913A" w14:textId="77777777" w:rsidR="00B417D8" w:rsidRPr="00C42036" w:rsidRDefault="00B417D8" w:rsidP="00B417D8">
            <w:pPr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Salary</w:t>
            </w:r>
          </w:p>
          <w:p w14:paraId="5FE60B37" w14:textId="35AB5689" w:rsidR="00B417D8" w:rsidRPr="00C42036" w:rsidRDefault="00B417D8" w:rsidP="00B417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6" w:type="dxa"/>
          </w:tcPr>
          <w:p w14:paraId="659A5AE8" w14:textId="64052703" w:rsidR="007767D4" w:rsidRPr="00C42036" w:rsidRDefault="007767D4" w:rsidP="007767D4">
            <w:pPr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 xml:space="preserve">Rs 40,000 monthly </w:t>
            </w:r>
          </w:p>
          <w:p w14:paraId="6D9E62ED" w14:textId="77777777" w:rsidR="007767D4" w:rsidRPr="00C42036" w:rsidRDefault="007767D4" w:rsidP="007767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3B34C" w14:textId="5BFCBDAE" w:rsidR="00B417D8" w:rsidRDefault="00F16EF8" w:rsidP="00C42036">
            <w:pPr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a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7E7C16">
              <w:rPr>
                <w:rFonts w:ascii="Arial" w:hAnsi="Arial" w:cs="Arial"/>
                <w:sz w:val="20"/>
                <w:szCs w:val="20"/>
              </w:rPr>
              <w:t xml:space="preserve">other benefits such as 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 xml:space="preserve">travelling allowance of Rs 8,000 and phone allowance of Rs 1,000 monthly </w:t>
            </w:r>
          </w:p>
          <w:p w14:paraId="17492A14" w14:textId="2B663D8A" w:rsidR="00C42036" w:rsidRPr="00C42036" w:rsidRDefault="00C42036" w:rsidP="00C42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E7" w:rsidRPr="00C42036" w14:paraId="25EC63B8" w14:textId="77777777" w:rsidTr="00357EE1">
        <w:tc>
          <w:tcPr>
            <w:tcW w:w="3539" w:type="dxa"/>
          </w:tcPr>
          <w:p w14:paraId="696ECFA8" w14:textId="57AD6C59" w:rsidR="005157E7" w:rsidRPr="00C42036" w:rsidRDefault="005157E7" w:rsidP="005157E7">
            <w:pPr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6176" w:type="dxa"/>
          </w:tcPr>
          <w:p w14:paraId="0E8027FE" w14:textId="77777777" w:rsidR="005157E7" w:rsidRDefault="005157E7" w:rsidP="005157E7">
            <w:pPr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On contract for a period of one year, renewable for another period of one year</w:t>
            </w:r>
          </w:p>
          <w:p w14:paraId="5B2141F6" w14:textId="02122E20" w:rsidR="00C42036" w:rsidRPr="00C42036" w:rsidRDefault="00C42036" w:rsidP="00515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E7" w:rsidRPr="00C42036" w14:paraId="43F8229C" w14:textId="77777777" w:rsidTr="00357EE1">
        <w:tc>
          <w:tcPr>
            <w:tcW w:w="3539" w:type="dxa"/>
          </w:tcPr>
          <w:p w14:paraId="78BA4C27" w14:textId="1DF6246D" w:rsidR="005157E7" w:rsidRPr="00C42036" w:rsidRDefault="005157E7" w:rsidP="005157E7">
            <w:pPr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Qualifications/Experience/Skills</w:t>
            </w:r>
          </w:p>
        </w:tc>
        <w:tc>
          <w:tcPr>
            <w:tcW w:w="6176" w:type="dxa"/>
          </w:tcPr>
          <w:p w14:paraId="0FEE365A" w14:textId="155CA7D7" w:rsidR="005157E7" w:rsidRPr="00C42036" w:rsidRDefault="005157E7" w:rsidP="000D73E5">
            <w:pPr>
              <w:pStyle w:val="ListParagraph"/>
              <w:numPr>
                <w:ilvl w:val="0"/>
                <w:numId w:val="9"/>
              </w:numPr>
              <w:ind w:hanging="400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Candidates should possess:</w:t>
            </w:r>
          </w:p>
          <w:p w14:paraId="7FDB2663" w14:textId="77777777" w:rsidR="00357EE1" w:rsidRDefault="00357EE1" w:rsidP="000D73E5">
            <w:pPr>
              <w:pStyle w:val="ListParagraph"/>
              <w:ind w:left="436"/>
              <w:rPr>
                <w:rFonts w:ascii="Arial" w:hAnsi="Arial" w:cs="Arial"/>
                <w:sz w:val="20"/>
                <w:szCs w:val="20"/>
              </w:rPr>
            </w:pPr>
          </w:p>
          <w:p w14:paraId="3F40ECA2" w14:textId="4454AF70" w:rsidR="005157E7" w:rsidRPr="00C42036" w:rsidRDefault="005157E7" w:rsidP="000D73E5">
            <w:pPr>
              <w:pStyle w:val="ListParagraph"/>
              <w:ind w:left="436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A pass in the final examination required for admission to membership of one of the</w:t>
            </w:r>
          </w:p>
          <w:p w14:paraId="38C2CBAF" w14:textId="77777777" w:rsidR="005157E7" w:rsidRPr="00C42036" w:rsidRDefault="005157E7" w:rsidP="005157E7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following bodies:-</w:t>
            </w:r>
          </w:p>
          <w:p w14:paraId="240CC155" w14:textId="77777777" w:rsidR="005157E7" w:rsidRPr="00C42036" w:rsidRDefault="005157E7" w:rsidP="005157E7">
            <w:pPr>
              <w:ind w:left="76"/>
              <w:rPr>
                <w:rFonts w:ascii="Arial" w:hAnsi="Arial" w:cs="Arial"/>
                <w:sz w:val="20"/>
                <w:szCs w:val="20"/>
              </w:rPr>
            </w:pPr>
          </w:p>
          <w:p w14:paraId="18619BAB" w14:textId="3C725067" w:rsidR="005157E7" w:rsidRPr="00C42036" w:rsidRDefault="005157E7" w:rsidP="00C42036">
            <w:pPr>
              <w:spacing w:line="276" w:lineRule="auto"/>
              <w:ind w:left="886" w:hanging="425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C42036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C4203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42036">
              <w:rPr>
                <w:rFonts w:ascii="Arial" w:hAnsi="Arial" w:cs="Arial"/>
                <w:sz w:val="20"/>
                <w:szCs w:val="20"/>
              </w:rPr>
              <w:t>The Association of Chartered Certified Accountants;</w:t>
            </w:r>
          </w:p>
          <w:p w14:paraId="739DB507" w14:textId="1D6EA917" w:rsidR="005157E7" w:rsidRPr="00C42036" w:rsidRDefault="005157E7" w:rsidP="00C42036">
            <w:pPr>
              <w:spacing w:line="276" w:lineRule="auto"/>
              <w:ind w:left="886" w:hanging="425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 xml:space="preserve">(ii) 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036">
              <w:rPr>
                <w:rFonts w:ascii="Arial" w:hAnsi="Arial" w:cs="Arial"/>
                <w:sz w:val="20"/>
                <w:szCs w:val="20"/>
              </w:rPr>
              <w:t>The Institute of Chartered Accountants of England and Wales;</w:t>
            </w:r>
          </w:p>
          <w:p w14:paraId="0436B972" w14:textId="77777777" w:rsidR="005157E7" w:rsidRPr="00C42036" w:rsidRDefault="005157E7" w:rsidP="00C42036">
            <w:pPr>
              <w:spacing w:line="276" w:lineRule="auto"/>
              <w:ind w:left="886" w:hanging="425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(iii) The Institute of Chartered Accountants of Scotland;</w:t>
            </w:r>
          </w:p>
          <w:p w14:paraId="4274ED1B" w14:textId="77777777" w:rsidR="005157E7" w:rsidRPr="00C42036" w:rsidRDefault="005157E7" w:rsidP="00C42036">
            <w:pPr>
              <w:spacing w:line="276" w:lineRule="auto"/>
              <w:ind w:left="886" w:hanging="425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(iv) The Institute of Chartered Accountants of Ireland;</w:t>
            </w:r>
          </w:p>
          <w:p w14:paraId="1AB90279" w14:textId="3959A2E2" w:rsidR="005157E7" w:rsidRPr="00C42036" w:rsidRDefault="005157E7" w:rsidP="00C42036">
            <w:pPr>
              <w:spacing w:line="276" w:lineRule="auto"/>
              <w:ind w:left="886" w:hanging="425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 xml:space="preserve">(v) 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036">
              <w:rPr>
                <w:rFonts w:ascii="Arial" w:hAnsi="Arial" w:cs="Arial"/>
                <w:sz w:val="20"/>
                <w:szCs w:val="20"/>
              </w:rPr>
              <w:t>The Chartered Institute of Management Accountants; and</w:t>
            </w:r>
          </w:p>
          <w:p w14:paraId="46A09161" w14:textId="77777777" w:rsidR="005157E7" w:rsidRPr="00C42036" w:rsidRDefault="005157E7" w:rsidP="00C42036">
            <w:pPr>
              <w:spacing w:line="276" w:lineRule="auto"/>
              <w:ind w:left="886" w:hanging="425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(vi) The Chartered Institute of Public Finance and Accountancy.</w:t>
            </w:r>
          </w:p>
          <w:p w14:paraId="6D6A687B" w14:textId="77777777" w:rsidR="005157E7" w:rsidRPr="00C42036" w:rsidRDefault="005157E7" w:rsidP="005157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EE9EC" w14:textId="77777777" w:rsidR="000D73E5" w:rsidRPr="00C42036" w:rsidRDefault="005157E7" w:rsidP="005157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>Candidates should also :</w:t>
            </w:r>
          </w:p>
          <w:p w14:paraId="2E0462AF" w14:textId="77777777" w:rsidR="000D73E5" w:rsidRPr="00C42036" w:rsidRDefault="000D73E5" w:rsidP="000D73E5">
            <w:pPr>
              <w:pStyle w:val="ListParagraph"/>
              <w:ind w:left="436"/>
              <w:rPr>
                <w:rFonts w:ascii="Arial" w:hAnsi="Arial" w:cs="Arial"/>
                <w:sz w:val="20"/>
                <w:szCs w:val="20"/>
              </w:rPr>
            </w:pPr>
          </w:p>
          <w:p w14:paraId="4813F6AD" w14:textId="62B18109" w:rsidR="005157E7" w:rsidRPr="00C42036" w:rsidRDefault="00C42036" w:rsidP="00C4203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88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5157E7" w:rsidRPr="00C42036">
              <w:rPr>
                <w:rFonts w:ascii="Arial" w:hAnsi="Arial" w:cs="Arial"/>
                <w:sz w:val="20"/>
                <w:szCs w:val="20"/>
              </w:rPr>
              <w:t xml:space="preserve">eckon at least 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>5</w:t>
            </w:r>
            <w:r w:rsidR="005157E7" w:rsidRPr="00C42036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>’</w:t>
            </w:r>
            <w:r w:rsidR="005157E7" w:rsidRPr="00C42036">
              <w:rPr>
                <w:rFonts w:ascii="Arial" w:hAnsi="Arial" w:cs="Arial"/>
                <w:sz w:val="20"/>
                <w:szCs w:val="20"/>
              </w:rPr>
              <w:t xml:space="preserve"> post qualification experience in internal control and auditing;</w:t>
            </w:r>
          </w:p>
          <w:p w14:paraId="2A533DD5" w14:textId="77777777" w:rsidR="00357EE1" w:rsidRDefault="00C42036" w:rsidP="00357EE1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886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157E7" w:rsidRPr="00C42036">
              <w:rPr>
                <w:rFonts w:ascii="Arial" w:hAnsi="Arial" w:cs="Arial"/>
                <w:sz w:val="20"/>
                <w:szCs w:val="20"/>
              </w:rPr>
              <w:t>ossess good interpersonal and communication skills;</w:t>
            </w:r>
          </w:p>
          <w:p w14:paraId="6832B334" w14:textId="2E4BBB0A" w:rsidR="005157E7" w:rsidRPr="00357EE1" w:rsidRDefault="00C42036" w:rsidP="00357EE1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886" w:hanging="450"/>
              <w:rPr>
                <w:rFonts w:ascii="Arial" w:hAnsi="Arial" w:cs="Arial"/>
                <w:sz w:val="20"/>
                <w:szCs w:val="20"/>
              </w:rPr>
            </w:pPr>
            <w:r w:rsidRPr="00357EE1">
              <w:rPr>
                <w:rFonts w:ascii="Arial" w:hAnsi="Arial" w:cs="Arial"/>
                <w:sz w:val="20"/>
                <w:szCs w:val="20"/>
              </w:rPr>
              <w:t>P</w:t>
            </w:r>
            <w:r w:rsidR="005157E7" w:rsidRPr="00357EE1">
              <w:rPr>
                <w:rFonts w:ascii="Arial" w:hAnsi="Arial" w:cs="Arial"/>
                <w:sz w:val="20"/>
                <w:szCs w:val="20"/>
              </w:rPr>
              <w:t>ossess good analytical skills and sound judgment</w:t>
            </w:r>
            <w:r w:rsidR="000D73E5" w:rsidRPr="00357EE1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21201188" w14:textId="5AA156D1" w:rsidR="000D73E5" w:rsidRPr="00C42036" w:rsidRDefault="00C42036" w:rsidP="00C4203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88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>e able to work under pressure and meet tight deadlines.</w:t>
            </w:r>
          </w:p>
          <w:p w14:paraId="1E086ADB" w14:textId="339B234D" w:rsidR="005157E7" w:rsidRPr="00C42036" w:rsidRDefault="005157E7" w:rsidP="00515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E7" w:rsidRPr="00C42036" w14:paraId="605DB4F5" w14:textId="77777777" w:rsidTr="00357EE1">
        <w:trPr>
          <w:trHeight w:val="4243"/>
        </w:trPr>
        <w:tc>
          <w:tcPr>
            <w:tcW w:w="3539" w:type="dxa"/>
          </w:tcPr>
          <w:p w14:paraId="313CCD5B" w14:textId="5C61F67F" w:rsidR="005157E7" w:rsidRPr="00C42036" w:rsidRDefault="005157E7" w:rsidP="005157E7">
            <w:pPr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lastRenderedPageBreak/>
              <w:t xml:space="preserve">Duties 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>and Responsibilities</w:t>
            </w:r>
          </w:p>
        </w:tc>
        <w:tc>
          <w:tcPr>
            <w:tcW w:w="6176" w:type="dxa"/>
          </w:tcPr>
          <w:p w14:paraId="42CDC4A8" w14:textId="5E1D162C" w:rsidR="005157E7" w:rsidRPr="00C42036" w:rsidRDefault="005157E7" w:rsidP="000D73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 xml:space="preserve">You will report to the </w:t>
            </w:r>
            <w:r w:rsidR="00F16EF8" w:rsidRPr="00C42036">
              <w:rPr>
                <w:rFonts w:ascii="Arial" w:hAnsi="Arial" w:cs="Arial"/>
                <w:sz w:val="20"/>
                <w:szCs w:val="20"/>
              </w:rPr>
              <w:t xml:space="preserve">Council 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 xml:space="preserve">of the Foundation </w:t>
            </w:r>
            <w:r w:rsidRPr="00C42036">
              <w:rPr>
                <w:rFonts w:ascii="Arial" w:hAnsi="Arial" w:cs="Arial"/>
                <w:sz w:val="20"/>
                <w:szCs w:val="20"/>
              </w:rPr>
              <w:t>in the execution of the following duties:</w:t>
            </w:r>
          </w:p>
          <w:p w14:paraId="5F6F2FBB" w14:textId="77777777" w:rsidR="005157E7" w:rsidRPr="00C42036" w:rsidRDefault="005157E7" w:rsidP="005157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9F812" w14:textId="0233D943" w:rsidR="005157E7" w:rsidRPr="00C42036" w:rsidRDefault="005157E7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To submit to the Secretary General within a maximum period of six months after the closing of the Financial Year an Internal Control report on the accounting and financial situation of the Foundation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32B3D46" w14:textId="77777777" w:rsidR="005157E7" w:rsidRPr="00C42036" w:rsidRDefault="005157E7" w:rsidP="000D73E5">
            <w:pPr>
              <w:ind w:hanging="542"/>
              <w:rPr>
                <w:rFonts w:ascii="Arial" w:hAnsi="Arial" w:cs="Arial"/>
                <w:sz w:val="20"/>
                <w:szCs w:val="20"/>
              </w:rPr>
            </w:pPr>
          </w:p>
          <w:p w14:paraId="3192DE24" w14:textId="38C0CC1F" w:rsidR="005157E7" w:rsidRPr="00C42036" w:rsidRDefault="005157E7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 xml:space="preserve">To be responsible for the conduct of internal audit functions including risk management, system evaluation, operational performance and </w:t>
            </w:r>
            <w:proofErr w:type="spellStart"/>
            <w:r w:rsidRPr="00C42036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C42036">
              <w:rPr>
                <w:rFonts w:ascii="Arial" w:hAnsi="Arial" w:cs="Arial"/>
                <w:sz w:val="20"/>
                <w:szCs w:val="20"/>
              </w:rPr>
              <w:t xml:space="preserve"> based audit of the Foundation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27DEB04" w14:textId="77777777" w:rsidR="005157E7" w:rsidRPr="00C42036" w:rsidRDefault="005157E7" w:rsidP="000D73E5">
            <w:pPr>
              <w:ind w:hanging="5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07A7E0" w14:textId="22E8EA21" w:rsidR="005157E7" w:rsidRPr="00C42036" w:rsidRDefault="005157E7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To devise and implement an Internal Audit System for the purpose of ensuring and monitoring the accuracy, reliability and effectiveness of all activities and operations of the Foundation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879F38" w14:textId="77777777" w:rsidR="005157E7" w:rsidRPr="00C42036" w:rsidRDefault="005157E7" w:rsidP="000D73E5">
            <w:pPr>
              <w:ind w:hanging="5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C011CC" w14:textId="2195A307" w:rsidR="005157E7" w:rsidRPr="00C42036" w:rsidRDefault="005157E7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 xml:space="preserve">To plan, lead, </w:t>
            </w:r>
            <w:proofErr w:type="spellStart"/>
            <w:r w:rsidRPr="00C42036">
              <w:rPr>
                <w:rFonts w:ascii="Arial" w:hAnsi="Arial" w:cs="Arial"/>
                <w:sz w:val="20"/>
                <w:szCs w:val="20"/>
              </w:rPr>
              <w:t>organise</w:t>
            </w:r>
            <w:proofErr w:type="spellEnd"/>
            <w:r w:rsidRPr="00C42036">
              <w:rPr>
                <w:rFonts w:ascii="Arial" w:hAnsi="Arial" w:cs="Arial"/>
                <w:sz w:val="20"/>
                <w:szCs w:val="20"/>
              </w:rPr>
              <w:t xml:space="preserve"> and control 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 xml:space="preserve">audit </w:t>
            </w:r>
            <w:r w:rsidRPr="00C42036">
              <w:rPr>
                <w:rFonts w:ascii="Arial" w:hAnsi="Arial" w:cs="Arial"/>
                <w:sz w:val="20"/>
                <w:szCs w:val="20"/>
              </w:rPr>
              <w:t xml:space="preserve">activities 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C4203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>Foundation;</w:t>
            </w:r>
          </w:p>
          <w:p w14:paraId="4F5496F9" w14:textId="77777777" w:rsidR="005157E7" w:rsidRPr="00C42036" w:rsidRDefault="005157E7" w:rsidP="000D73E5">
            <w:pPr>
              <w:ind w:hanging="5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777549" w14:textId="70A4F25D" w:rsidR="005157E7" w:rsidRPr="00C42036" w:rsidRDefault="005157E7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To prepare strategic and annual audit plans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63C2BB2" w14:textId="77777777" w:rsidR="005157E7" w:rsidRPr="00C42036" w:rsidRDefault="005157E7" w:rsidP="000D73E5">
            <w:pPr>
              <w:ind w:hanging="542"/>
              <w:rPr>
                <w:rFonts w:ascii="Arial" w:hAnsi="Arial" w:cs="Arial"/>
                <w:sz w:val="20"/>
                <w:szCs w:val="20"/>
              </w:rPr>
            </w:pPr>
          </w:p>
          <w:p w14:paraId="2164EFD5" w14:textId="358B3FBC" w:rsidR="005157E7" w:rsidRPr="00C42036" w:rsidRDefault="005157E7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 xml:space="preserve">To recommend improvement to accounting and other records, procedures and systems of the Foundation with a view to eliminating errors, preventing fraud and </w:t>
            </w:r>
            <w:proofErr w:type="spellStart"/>
            <w:r w:rsidRPr="00C42036">
              <w:rPr>
                <w:rFonts w:ascii="Arial" w:hAnsi="Arial" w:cs="Arial"/>
                <w:sz w:val="20"/>
                <w:szCs w:val="20"/>
              </w:rPr>
              <w:t>minimising</w:t>
            </w:r>
            <w:proofErr w:type="spellEnd"/>
            <w:r w:rsidRPr="00C42036">
              <w:rPr>
                <w:rFonts w:ascii="Arial" w:hAnsi="Arial" w:cs="Arial"/>
                <w:sz w:val="20"/>
                <w:szCs w:val="20"/>
              </w:rPr>
              <w:t xml:space="preserve"> wastage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8D04067" w14:textId="77777777" w:rsidR="005157E7" w:rsidRPr="00C42036" w:rsidRDefault="005157E7" w:rsidP="000D73E5">
            <w:pPr>
              <w:ind w:hanging="542"/>
              <w:rPr>
                <w:rFonts w:ascii="Arial" w:hAnsi="Arial" w:cs="Arial"/>
                <w:sz w:val="20"/>
                <w:szCs w:val="20"/>
              </w:rPr>
            </w:pPr>
          </w:p>
          <w:p w14:paraId="38517E72" w14:textId="64849CA0" w:rsidR="005157E7" w:rsidRPr="00C42036" w:rsidRDefault="005157E7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To prepare individual audit plan for audit assignments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193BF0B" w14:textId="77777777" w:rsidR="005157E7" w:rsidRPr="00C42036" w:rsidRDefault="005157E7" w:rsidP="000D73E5">
            <w:pPr>
              <w:ind w:hanging="5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6C9A81" w14:textId="2AE64216" w:rsidR="005157E7" w:rsidRPr="00C42036" w:rsidRDefault="005157E7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To carry out physical check and control over assets/materials and works on sites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FDD2FF" w14:textId="77777777" w:rsidR="005157E7" w:rsidRPr="00C42036" w:rsidRDefault="005157E7" w:rsidP="000D73E5">
            <w:pPr>
              <w:ind w:hanging="542"/>
              <w:rPr>
                <w:rFonts w:ascii="Arial" w:hAnsi="Arial" w:cs="Arial"/>
                <w:sz w:val="20"/>
                <w:szCs w:val="20"/>
              </w:rPr>
            </w:pPr>
          </w:p>
          <w:p w14:paraId="6A0EB57B" w14:textId="74846F8C" w:rsidR="005157E7" w:rsidRPr="00C42036" w:rsidRDefault="005157E7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To ensure that audit works are carried out in accordance with established International Standards for the Professional Practice of Internal Auditing and the Financial Management Kit and Regulations in force.</w:t>
            </w:r>
          </w:p>
          <w:p w14:paraId="3BF59C4A" w14:textId="77777777" w:rsidR="005157E7" w:rsidRPr="00C42036" w:rsidRDefault="005157E7" w:rsidP="00F1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AE3095" w14:textId="00CCAB2B" w:rsidR="005157E7" w:rsidRPr="00C42036" w:rsidRDefault="005157E7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To build audit teams and prepare the internal audit program and monitor its implementation.</w:t>
            </w:r>
          </w:p>
          <w:p w14:paraId="49C0D66F" w14:textId="77777777" w:rsidR="005157E7" w:rsidRPr="00C42036" w:rsidRDefault="005157E7" w:rsidP="00F1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8A9473" w14:textId="46CF33B0" w:rsidR="005157E7" w:rsidRPr="00C42036" w:rsidRDefault="005157E7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To report on deficiencies and malpractices observed and propose remedial actions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6BC61BD" w14:textId="77777777" w:rsidR="005157E7" w:rsidRPr="00C42036" w:rsidRDefault="005157E7" w:rsidP="00F16EF8">
            <w:pPr>
              <w:ind w:left="745" w:hanging="7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64247B" w14:textId="15FEC115" w:rsidR="005157E7" w:rsidRPr="00C42036" w:rsidRDefault="005157E7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To ascertain that statutory provisions and internal regulations are being complied with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50231B" w14:textId="77777777" w:rsidR="005157E7" w:rsidRPr="00C42036" w:rsidRDefault="005157E7" w:rsidP="000D73E5">
            <w:pPr>
              <w:ind w:left="745" w:hanging="745"/>
              <w:rPr>
                <w:rFonts w:ascii="Arial" w:hAnsi="Arial" w:cs="Arial"/>
                <w:sz w:val="20"/>
                <w:szCs w:val="20"/>
              </w:rPr>
            </w:pPr>
          </w:p>
          <w:p w14:paraId="25D847B2" w14:textId="6941EEE9" w:rsidR="005157E7" w:rsidRPr="00C42036" w:rsidRDefault="005157E7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To ensure soundness, adequacy and application of internal controls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5D64E59" w14:textId="5A6F2B2A" w:rsidR="005157E7" w:rsidRDefault="005157E7" w:rsidP="00F16EF8">
            <w:pPr>
              <w:ind w:left="745" w:hanging="7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43364D" w14:textId="044FCB89" w:rsidR="005157E7" w:rsidRPr="00C42036" w:rsidRDefault="005157E7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To supervise the work of subordinate staff and provide training in auditing practices</w:t>
            </w:r>
            <w:r w:rsidR="0084681C" w:rsidRPr="00C4203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0C1CF02" w14:textId="77777777" w:rsidR="005157E7" w:rsidRPr="00C42036" w:rsidRDefault="005157E7" w:rsidP="00F16EF8">
            <w:pPr>
              <w:ind w:left="745" w:hanging="7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4AC163" w14:textId="7256DB92" w:rsidR="005157E7" w:rsidRPr="00C42036" w:rsidRDefault="005157E7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To foster constructive working relationship and mutual understanding with management, external auditors and other stakeholder for proper coordination of work</w:t>
            </w:r>
            <w:r w:rsidR="0084681C" w:rsidRPr="00C4203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6539177" w14:textId="77777777" w:rsidR="00122E9A" w:rsidRPr="00C42036" w:rsidRDefault="00122E9A" w:rsidP="00F16EF8">
            <w:pPr>
              <w:ind w:left="745" w:hanging="7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C6BE33" w14:textId="093257D2" w:rsidR="00122E9A" w:rsidRPr="00C42036" w:rsidRDefault="00122E9A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lastRenderedPageBreak/>
              <w:t>To work in close collaboration with the finance section in reviewing and strengthening the internal control procedures and processes within the Foundation.</w:t>
            </w:r>
          </w:p>
          <w:p w14:paraId="615823AC" w14:textId="77777777" w:rsidR="005157E7" w:rsidRPr="00C42036" w:rsidRDefault="005157E7" w:rsidP="00122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29698" w14:textId="6B5FB66E" w:rsidR="005157E7" w:rsidRPr="00C42036" w:rsidRDefault="005157E7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To undertake special audit investigations as directed by the Foundation</w:t>
            </w:r>
            <w:r w:rsidR="0084681C" w:rsidRPr="00C4203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6389FC8" w14:textId="77777777" w:rsidR="005157E7" w:rsidRPr="00C42036" w:rsidRDefault="005157E7" w:rsidP="000D73E5">
            <w:pPr>
              <w:ind w:left="745" w:hanging="745"/>
              <w:rPr>
                <w:rFonts w:ascii="Arial" w:hAnsi="Arial" w:cs="Arial"/>
                <w:sz w:val="20"/>
                <w:szCs w:val="20"/>
              </w:rPr>
            </w:pPr>
          </w:p>
          <w:p w14:paraId="37370D4B" w14:textId="77777777" w:rsidR="00C42036" w:rsidRDefault="005157E7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To use Information and Communication Technology in the performance of his/her</w:t>
            </w:r>
            <w:r w:rsidR="00C42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036" w:rsidRPr="00C42036">
              <w:rPr>
                <w:rFonts w:ascii="Arial" w:hAnsi="Arial" w:cs="Arial"/>
                <w:sz w:val="20"/>
                <w:szCs w:val="20"/>
              </w:rPr>
              <w:t>d</w:t>
            </w:r>
            <w:r w:rsidRPr="00C42036">
              <w:rPr>
                <w:rFonts w:ascii="Arial" w:hAnsi="Arial" w:cs="Arial"/>
                <w:sz w:val="20"/>
                <w:szCs w:val="20"/>
              </w:rPr>
              <w:t>uties</w:t>
            </w:r>
            <w:r w:rsidR="0084681C" w:rsidRPr="00C4203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605C49F" w14:textId="77777777" w:rsidR="00C42036" w:rsidRPr="00C42036" w:rsidRDefault="00C42036" w:rsidP="00C4203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C8D7FEB" w14:textId="557D4B9C" w:rsidR="005157E7" w:rsidRPr="00C42036" w:rsidRDefault="005157E7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To perform other duties directly related to the main duties listed above or related to</w:t>
            </w:r>
            <w:r w:rsidR="00C42036" w:rsidRPr="00C42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036">
              <w:rPr>
                <w:rFonts w:ascii="Arial" w:hAnsi="Arial" w:cs="Arial"/>
                <w:sz w:val="20"/>
                <w:szCs w:val="20"/>
              </w:rPr>
              <w:t>the delivery of the output and results expected from Internal Auditors in the roles</w:t>
            </w:r>
            <w:r w:rsidR="000D73E5" w:rsidRPr="00C42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036">
              <w:rPr>
                <w:rFonts w:ascii="Arial" w:hAnsi="Arial" w:cs="Arial"/>
                <w:sz w:val="20"/>
                <w:szCs w:val="20"/>
              </w:rPr>
              <w:t>ascribed to them</w:t>
            </w:r>
            <w:r w:rsidR="0084681C" w:rsidRPr="00C42036">
              <w:rPr>
                <w:rFonts w:ascii="Arial" w:hAnsi="Arial" w:cs="Arial"/>
                <w:sz w:val="20"/>
                <w:szCs w:val="20"/>
              </w:rPr>
              <w:t>; and</w:t>
            </w:r>
            <w:r w:rsidRPr="00C420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65D1C7" w14:textId="3C2D9FA7" w:rsidR="005157E7" w:rsidRPr="00C42036" w:rsidRDefault="005157E7" w:rsidP="00F1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9EEFAF" w14:textId="1F6269BD" w:rsidR="005157E7" w:rsidRPr="00C42036" w:rsidRDefault="0084681C" w:rsidP="00C42036">
            <w:pPr>
              <w:pStyle w:val="ListParagraph"/>
              <w:numPr>
                <w:ilvl w:val="0"/>
                <w:numId w:val="11"/>
              </w:numPr>
              <w:ind w:left="46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036">
              <w:rPr>
                <w:rFonts w:ascii="Arial" w:hAnsi="Arial" w:cs="Arial"/>
                <w:sz w:val="20"/>
                <w:szCs w:val="20"/>
              </w:rPr>
              <w:t>To p</w:t>
            </w:r>
            <w:r w:rsidR="005157E7" w:rsidRPr="00C42036">
              <w:rPr>
                <w:rFonts w:ascii="Arial" w:hAnsi="Arial" w:cs="Arial"/>
                <w:sz w:val="20"/>
                <w:szCs w:val="20"/>
              </w:rPr>
              <w:t xml:space="preserve">erform any other related duties as may be assigned by the </w:t>
            </w:r>
            <w:r w:rsidR="006D752E" w:rsidRPr="00C42036">
              <w:rPr>
                <w:rFonts w:ascii="Arial" w:hAnsi="Arial" w:cs="Arial"/>
                <w:sz w:val="20"/>
                <w:szCs w:val="20"/>
              </w:rPr>
              <w:t>Council</w:t>
            </w:r>
            <w:r w:rsidR="007E7C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44E362F" w14:textId="77777777" w:rsidR="00F16EF8" w:rsidRPr="00F16EF8" w:rsidRDefault="00F16EF8" w:rsidP="0084681C">
      <w:pPr>
        <w:jc w:val="center"/>
        <w:rPr>
          <w:rFonts w:cstheme="minorHAnsi"/>
          <w:b/>
          <w:bCs/>
          <w:sz w:val="24"/>
          <w:szCs w:val="24"/>
        </w:rPr>
      </w:pPr>
    </w:p>
    <w:p w14:paraId="1CFA504E" w14:textId="272D77B1" w:rsidR="00862F12" w:rsidRPr="00A70B54" w:rsidRDefault="00862F12" w:rsidP="00F16EF8">
      <w:pPr>
        <w:rPr>
          <w:rFonts w:cstheme="minorHAnsi"/>
          <w:b/>
          <w:bCs/>
          <w:sz w:val="24"/>
          <w:szCs w:val="24"/>
        </w:rPr>
      </w:pPr>
    </w:p>
    <w:sectPr w:rsidR="00862F12" w:rsidRPr="00A70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5BF8"/>
    <w:multiLevelType w:val="hybridMultilevel"/>
    <w:tmpl w:val="054ED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772C"/>
    <w:multiLevelType w:val="hybridMultilevel"/>
    <w:tmpl w:val="5866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A048A"/>
    <w:multiLevelType w:val="hybridMultilevel"/>
    <w:tmpl w:val="EE500726"/>
    <w:lvl w:ilvl="0" w:tplc="91F6FCE8">
      <w:start w:val="1"/>
      <w:numFmt w:val="upperLetter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3" w15:restartNumberingAfterBreak="0">
    <w:nsid w:val="225F4D21"/>
    <w:multiLevelType w:val="hybridMultilevel"/>
    <w:tmpl w:val="D6983046"/>
    <w:lvl w:ilvl="0" w:tplc="6270C248">
      <w:start w:val="1"/>
      <w:numFmt w:val="lowerRoman"/>
      <w:lvlText w:val="(%1)"/>
      <w:lvlJc w:val="left"/>
      <w:pPr>
        <w:ind w:left="1156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16" w:hanging="360"/>
      </w:pPr>
    </w:lvl>
    <w:lvl w:ilvl="2" w:tplc="2000001B" w:tentative="1">
      <w:start w:val="1"/>
      <w:numFmt w:val="lowerRoman"/>
      <w:lvlText w:val="%3."/>
      <w:lvlJc w:val="right"/>
      <w:pPr>
        <w:ind w:left="2236" w:hanging="180"/>
      </w:pPr>
    </w:lvl>
    <w:lvl w:ilvl="3" w:tplc="2000000F" w:tentative="1">
      <w:start w:val="1"/>
      <w:numFmt w:val="decimal"/>
      <w:lvlText w:val="%4."/>
      <w:lvlJc w:val="left"/>
      <w:pPr>
        <w:ind w:left="2956" w:hanging="360"/>
      </w:pPr>
    </w:lvl>
    <w:lvl w:ilvl="4" w:tplc="20000019" w:tentative="1">
      <w:start w:val="1"/>
      <w:numFmt w:val="lowerLetter"/>
      <w:lvlText w:val="%5."/>
      <w:lvlJc w:val="left"/>
      <w:pPr>
        <w:ind w:left="3676" w:hanging="360"/>
      </w:pPr>
    </w:lvl>
    <w:lvl w:ilvl="5" w:tplc="2000001B" w:tentative="1">
      <w:start w:val="1"/>
      <w:numFmt w:val="lowerRoman"/>
      <w:lvlText w:val="%6."/>
      <w:lvlJc w:val="right"/>
      <w:pPr>
        <w:ind w:left="4396" w:hanging="180"/>
      </w:pPr>
    </w:lvl>
    <w:lvl w:ilvl="6" w:tplc="2000000F" w:tentative="1">
      <w:start w:val="1"/>
      <w:numFmt w:val="decimal"/>
      <w:lvlText w:val="%7."/>
      <w:lvlJc w:val="left"/>
      <w:pPr>
        <w:ind w:left="5116" w:hanging="360"/>
      </w:pPr>
    </w:lvl>
    <w:lvl w:ilvl="7" w:tplc="20000019" w:tentative="1">
      <w:start w:val="1"/>
      <w:numFmt w:val="lowerLetter"/>
      <w:lvlText w:val="%8."/>
      <w:lvlJc w:val="left"/>
      <w:pPr>
        <w:ind w:left="5836" w:hanging="360"/>
      </w:pPr>
    </w:lvl>
    <w:lvl w:ilvl="8" w:tplc="200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41D3367"/>
    <w:multiLevelType w:val="hybridMultilevel"/>
    <w:tmpl w:val="5C409F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42E2"/>
    <w:multiLevelType w:val="hybridMultilevel"/>
    <w:tmpl w:val="3BE88FCA"/>
    <w:lvl w:ilvl="0" w:tplc="6BDC760C">
      <w:start w:val="1"/>
      <w:numFmt w:val="lowerRoman"/>
      <w:lvlText w:val="(%1)"/>
      <w:lvlJc w:val="left"/>
      <w:pPr>
        <w:ind w:left="1156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16" w:hanging="360"/>
      </w:pPr>
    </w:lvl>
    <w:lvl w:ilvl="2" w:tplc="2000001B" w:tentative="1">
      <w:start w:val="1"/>
      <w:numFmt w:val="lowerRoman"/>
      <w:lvlText w:val="%3."/>
      <w:lvlJc w:val="right"/>
      <w:pPr>
        <w:ind w:left="2236" w:hanging="180"/>
      </w:pPr>
    </w:lvl>
    <w:lvl w:ilvl="3" w:tplc="2000000F" w:tentative="1">
      <w:start w:val="1"/>
      <w:numFmt w:val="decimal"/>
      <w:lvlText w:val="%4."/>
      <w:lvlJc w:val="left"/>
      <w:pPr>
        <w:ind w:left="2956" w:hanging="360"/>
      </w:pPr>
    </w:lvl>
    <w:lvl w:ilvl="4" w:tplc="20000019" w:tentative="1">
      <w:start w:val="1"/>
      <w:numFmt w:val="lowerLetter"/>
      <w:lvlText w:val="%5."/>
      <w:lvlJc w:val="left"/>
      <w:pPr>
        <w:ind w:left="3676" w:hanging="360"/>
      </w:pPr>
    </w:lvl>
    <w:lvl w:ilvl="5" w:tplc="2000001B" w:tentative="1">
      <w:start w:val="1"/>
      <w:numFmt w:val="lowerRoman"/>
      <w:lvlText w:val="%6."/>
      <w:lvlJc w:val="right"/>
      <w:pPr>
        <w:ind w:left="4396" w:hanging="180"/>
      </w:pPr>
    </w:lvl>
    <w:lvl w:ilvl="6" w:tplc="2000000F" w:tentative="1">
      <w:start w:val="1"/>
      <w:numFmt w:val="decimal"/>
      <w:lvlText w:val="%7."/>
      <w:lvlJc w:val="left"/>
      <w:pPr>
        <w:ind w:left="5116" w:hanging="360"/>
      </w:pPr>
    </w:lvl>
    <w:lvl w:ilvl="7" w:tplc="20000019" w:tentative="1">
      <w:start w:val="1"/>
      <w:numFmt w:val="lowerLetter"/>
      <w:lvlText w:val="%8."/>
      <w:lvlJc w:val="left"/>
      <w:pPr>
        <w:ind w:left="5836" w:hanging="360"/>
      </w:pPr>
    </w:lvl>
    <w:lvl w:ilvl="8" w:tplc="200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4BA1369"/>
    <w:multiLevelType w:val="hybridMultilevel"/>
    <w:tmpl w:val="0E2E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D296B"/>
    <w:multiLevelType w:val="hybridMultilevel"/>
    <w:tmpl w:val="E31AD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B39FF"/>
    <w:multiLevelType w:val="hybridMultilevel"/>
    <w:tmpl w:val="23B07E7C"/>
    <w:lvl w:ilvl="0" w:tplc="301035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06064"/>
    <w:multiLevelType w:val="hybridMultilevel"/>
    <w:tmpl w:val="688E81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64C46"/>
    <w:multiLevelType w:val="hybridMultilevel"/>
    <w:tmpl w:val="D43A621C"/>
    <w:lvl w:ilvl="0" w:tplc="FE907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CD4DE8"/>
    <w:multiLevelType w:val="hybridMultilevel"/>
    <w:tmpl w:val="F83A5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6DB4"/>
    <w:multiLevelType w:val="hybridMultilevel"/>
    <w:tmpl w:val="D8A281E8"/>
    <w:lvl w:ilvl="0" w:tplc="6E02C9F2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1912861"/>
    <w:multiLevelType w:val="hybridMultilevel"/>
    <w:tmpl w:val="56DCA9D2"/>
    <w:lvl w:ilvl="0" w:tplc="7C9A8DF4">
      <w:start w:val="1"/>
      <w:numFmt w:val="lowerRoman"/>
      <w:lvlText w:val="(%1)"/>
      <w:lvlJc w:val="left"/>
      <w:pPr>
        <w:ind w:left="1156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16" w:hanging="360"/>
      </w:pPr>
    </w:lvl>
    <w:lvl w:ilvl="2" w:tplc="2000001B" w:tentative="1">
      <w:start w:val="1"/>
      <w:numFmt w:val="lowerRoman"/>
      <w:lvlText w:val="%3."/>
      <w:lvlJc w:val="right"/>
      <w:pPr>
        <w:ind w:left="2236" w:hanging="180"/>
      </w:pPr>
    </w:lvl>
    <w:lvl w:ilvl="3" w:tplc="2000000F" w:tentative="1">
      <w:start w:val="1"/>
      <w:numFmt w:val="decimal"/>
      <w:lvlText w:val="%4."/>
      <w:lvlJc w:val="left"/>
      <w:pPr>
        <w:ind w:left="2956" w:hanging="360"/>
      </w:pPr>
    </w:lvl>
    <w:lvl w:ilvl="4" w:tplc="20000019" w:tentative="1">
      <w:start w:val="1"/>
      <w:numFmt w:val="lowerLetter"/>
      <w:lvlText w:val="%5."/>
      <w:lvlJc w:val="left"/>
      <w:pPr>
        <w:ind w:left="3676" w:hanging="360"/>
      </w:pPr>
    </w:lvl>
    <w:lvl w:ilvl="5" w:tplc="2000001B" w:tentative="1">
      <w:start w:val="1"/>
      <w:numFmt w:val="lowerRoman"/>
      <w:lvlText w:val="%6."/>
      <w:lvlJc w:val="right"/>
      <w:pPr>
        <w:ind w:left="4396" w:hanging="180"/>
      </w:pPr>
    </w:lvl>
    <w:lvl w:ilvl="6" w:tplc="2000000F" w:tentative="1">
      <w:start w:val="1"/>
      <w:numFmt w:val="decimal"/>
      <w:lvlText w:val="%7."/>
      <w:lvlJc w:val="left"/>
      <w:pPr>
        <w:ind w:left="5116" w:hanging="360"/>
      </w:pPr>
    </w:lvl>
    <w:lvl w:ilvl="7" w:tplc="20000019" w:tentative="1">
      <w:start w:val="1"/>
      <w:numFmt w:val="lowerLetter"/>
      <w:lvlText w:val="%8."/>
      <w:lvlJc w:val="left"/>
      <w:pPr>
        <w:ind w:left="5836" w:hanging="360"/>
      </w:pPr>
    </w:lvl>
    <w:lvl w:ilvl="8" w:tplc="200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7CA76299"/>
    <w:multiLevelType w:val="hybridMultilevel"/>
    <w:tmpl w:val="8F9CC4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D8"/>
    <w:rsid w:val="00036D21"/>
    <w:rsid w:val="00076ABA"/>
    <w:rsid w:val="000D73E5"/>
    <w:rsid w:val="00122E9A"/>
    <w:rsid w:val="00156706"/>
    <w:rsid w:val="00192869"/>
    <w:rsid w:val="003136A9"/>
    <w:rsid w:val="0035579B"/>
    <w:rsid w:val="00357EE1"/>
    <w:rsid w:val="004160AA"/>
    <w:rsid w:val="004829DC"/>
    <w:rsid w:val="004E7B6E"/>
    <w:rsid w:val="004F3FD9"/>
    <w:rsid w:val="005157E7"/>
    <w:rsid w:val="00661152"/>
    <w:rsid w:val="006D752E"/>
    <w:rsid w:val="006F2E72"/>
    <w:rsid w:val="007767D4"/>
    <w:rsid w:val="007C039C"/>
    <w:rsid w:val="007E2D4A"/>
    <w:rsid w:val="007E7C16"/>
    <w:rsid w:val="0084681C"/>
    <w:rsid w:val="00862F12"/>
    <w:rsid w:val="0093058F"/>
    <w:rsid w:val="0094550E"/>
    <w:rsid w:val="0094625D"/>
    <w:rsid w:val="00A35D96"/>
    <w:rsid w:val="00A70B54"/>
    <w:rsid w:val="00AD65B0"/>
    <w:rsid w:val="00B417D8"/>
    <w:rsid w:val="00BF7806"/>
    <w:rsid w:val="00C42036"/>
    <w:rsid w:val="00E050B7"/>
    <w:rsid w:val="00F16EF8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3CD4"/>
  <w15:chartTrackingRefBased/>
  <w15:docId w15:val="{E31AF8DB-D076-4111-98DB-3455AD95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7D8"/>
    <w:pPr>
      <w:ind w:left="720"/>
      <w:contextualSpacing/>
    </w:pPr>
  </w:style>
  <w:style w:type="paragraph" w:customStyle="1" w:styleId="Style">
    <w:name w:val="Style"/>
    <w:rsid w:val="00846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Vishal Ragoobur</cp:lastModifiedBy>
  <cp:revision>5</cp:revision>
  <cp:lastPrinted>2020-08-17T04:58:00Z</cp:lastPrinted>
  <dcterms:created xsi:type="dcterms:W3CDTF">2020-09-06T12:53:00Z</dcterms:created>
  <dcterms:modified xsi:type="dcterms:W3CDTF">2020-09-06T14:43:00Z</dcterms:modified>
</cp:coreProperties>
</file>