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189D1" w14:textId="4ACE2766" w:rsidR="006729FC" w:rsidRPr="00E84663" w:rsidRDefault="0052539E" w:rsidP="00B61F2A">
      <w:pPr>
        <w:jc w:val="center"/>
        <w:rPr>
          <w:rFonts w:ascii="Times New Roman Bold" w:hAnsi="Times New Roman Bold"/>
          <w:b/>
          <w:sz w:val="40"/>
        </w:rPr>
      </w:pPr>
      <w:r w:rsidRPr="00E84663">
        <w:rPr>
          <w:rFonts w:ascii="Times New Roman Bold" w:hAnsi="Times New Roman Bold"/>
          <w:b/>
          <w:sz w:val="40"/>
        </w:rPr>
        <w:t>BIDDING DOCUMENT</w:t>
      </w:r>
    </w:p>
    <w:p w14:paraId="22710C44" w14:textId="77777777" w:rsidR="0052539E" w:rsidRPr="00E84663" w:rsidRDefault="0052539E" w:rsidP="00CA7511">
      <w:pPr>
        <w:pStyle w:val="NoSpacing"/>
      </w:pPr>
    </w:p>
    <w:p w14:paraId="65F0518F" w14:textId="77777777" w:rsidR="0052539E" w:rsidRPr="00E84663" w:rsidRDefault="0052539E" w:rsidP="00B61F2A">
      <w:pPr>
        <w:jc w:val="center"/>
      </w:pPr>
      <w:r w:rsidRPr="00E84663">
        <w:rPr>
          <w:sz w:val="40"/>
        </w:rPr>
        <w:t>for the</w:t>
      </w:r>
    </w:p>
    <w:p w14:paraId="4F75D861" w14:textId="77777777" w:rsidR="0052539E" w:rsidRPr="00E84663" w:rsidRDefault="0052539E" w:rsidP="00B61F2A">
      <w:pPr>
        <w:jc w:val="center"/>
        <w:rPr>
          <w:b/>
          <w:sz w:val="72"/>
        </w:rPr>
      </w:pPr>
      <w:r w:rsidRPr="00E84663">
        <w:rPr>
          <w:b/>
          <w:sz w:val="72"/>
        </w:rPr>
        <w:t>Procurement of</w:t>
      </w:r>
      <w:r w:rsidR="00AF4511" w:rsidRPr="00E84663">
        <w:rPr>
          <w:b/>
          <w:sz w:val="72"/>
        </w:rPr>
        <w:t xml:space="preserve"> a</w:t>
      </w:r>
    </w:p>
    <w:p w14:paraId="76FADD9F" w14:textId="77777777" w:rsidR="0052539E" w:rsidRPr="00E84663" w:rsidRDefault="00C7027A" w:rsidP="00B61F2A">
      <w:pPr>
        <w:jc w:val="center"/>
        <w:rPr>
          <w:b/>
          <w:sz w:val="56"/>
        </w:rPr>
      </w:pPr>
      <w:bookmarkStart w:id="0" w:name="_Hlk117857556"/>
      <w:r w:rsidRPr="00E84663">
        <w:rPr>
          <w:i/>
          <w:sz w:val="72"/>
        </w:rPr>
        <w:t>Post Go-Live Support for an Integrated Information System</w:t>
      </w:r>
    </w:p>
    <w:bookmarkEnd w:id="0"/>
    <w:p w14:paraId="11151B8B" w14:textId="77777777" w:rsidR="00A46EBA" w:rsidRPr="00E84663" w:rsidRDefault="00AF4511" w:rsidP="00B61F2A">
      <w:pPr>
        <w:jc w:val="center"/>
        <w:rPr>
          <w:b/>
          <w:sz w:val="40"/>
        </w:rPr>
      </w:pPr>
      <w:r w:rsidRPr="00E84663">
        <w:rPr>
          <w:i/>
          <w:sz w:val="44"/>
          <w:szCs w:val="12"/>
        </w:rPr>
        <w:t>Including Supply, Customization, Installation and Commissioning</w:t>
      </w:r>
    </w:p>
    <w:p w14:paraId="71CE63DB" w14:textId="77777777" w:rsidR="00AF4511" w:rsidRPr="00E84663" w:rsidRDefault="00AF4511" w:rsidP="00CA7511">
      <w:pPr>
        <w:pStyle w:val="NoSpacing"/>
      </w:pPr>
    </w:p>
    <w:p w14:paraId="15D9C9E3" w14:textId="77777777" w:rsidR="00AF4511" w:rsidRPr="00E84663" w:rsidRDefault="0052539E" w:rsidP="00B61F2A">
      <w:pPr>
        <w:jc w:val="center"/>
        <w:rPr>
          <w:bCs/>
          <w:sz w:val="40"/>
        </w:rPr>
      </w:pPr>
      <w:r w:rsidRPr="00E84663">
        <w:rPr>
          <w:b/>
          <w:sz w:val="40"/>
        </w:rPr>
        <w:t>IFB No:</w:t>
      </w:r>
      <w:r w:rsidR="00AA349C" w:rsidRPr="00E84663">
        <w:rPr>
          <w:bCs/>
          <w:sz w:val="40"/>
        </w:rPr>
        <w:t>NSIF/RFP/2/22</w:t>
      </w:r>
    </w:p>
    <w:p w14:paraId="5F22D0B8" w14:textId="77777777" w:rsidR="00AF4511" w:rsidRPr="00E84663" w:rsidRDefault="00AF4511" w:rsidP="00CA7511">
      <w:pPr>
        <w:pStyle w:val="NoSpacing"/>
      </w:pPr>
    </w:p>
    <w:p w14:paraId="55AE1914" w14:textId="77777777" w:rsidR="00AF4511" w:rsidRPr="00E84663" w:rsidRDefault="00AF4511" w:rsidP="00B61F2A">
      <w:pPr>
        <w:jc w:val="center"/>
        <w:rPr>
          <w:rFonts w:ascii="Times New Roman Bold" w:hAnsi="Times New Roman Bold"/>
          <w:b/>
          <w:sz w:val="30"/>
          <w:szCs w:val="10"/>
        </w:rPr>
      </w:pPr>
      <w:r w:rsidRPr="00E84663">
        <w:rPr>
          <w:rFonts w:ascii="Times New Roman Bold" w:hAnsi="Times New Roman Bold"/>
          <w:b/>
          <w:sz w:val="30"/>
          <w:szCs w:val="10"/>
        </w:rPr>
        <w:t>(SINGLE-STAGE TWO ENVELOPES SUBMISSION)</w:t>
      </w:r>
    </w:p>
    <w:p w14:paraId="1305063C" w14:textId="77777777" w:rsidR="00AF4511" w:rsidRPr="00E84663" w:rsidRDefault="00AF4511" w:rsidP="00B61F2A">
      <w:pPr>
        <w:jc w:val="center"/>
        <w:rPr>
          <w:sz w:val="40"/>
        </w:rPr>
      </w:pPr>
    </w:p>
    <w:p w14:paraId="42CCE9D6" w14:textId="77777777" w:rsidR="00AF4511" w:rsidRPr="00E84663" w:rsidRDefault="00AF4511" w:rsidP="00B61F2A">
      <w:pPr>
        <w:jc w:val="center"/>
        <w:rPr>
          <w:i/>
        </w:rPr>
      </w:pPr>
      <w:r w:rsidRPr="00E84663">
        <w:rPr>
          <w:sz w:val="40"/>
        </w:rPr>
        <w:t>Issued on: 18 November 2022</w:t>
      </w:r>
    </w:p>
    <w:p w14:paraId="4A339FDE" w14:textId="77777777" w:rsidR="0052539E" w:rsidRPr="00E84663" w:rsidRDefault="0052539E" w:rsidP="00CA7511">
      <w:pPr>
        <w:pStyle w:val="NoSpacing"/>
      </w:pPr>
    </w:p>
    <w:p w14:paraId="3988DB6B" w14:textId="1D761BA2" w:rsidR="0052539E" w:rsidRPr="00E84663" w:rsidRDefault="0052539E" w:rsidP="00B61F2A">
      <w:pPr>
        <w:jc w:val="center"/>
        <w:rPr>
          <w:bCs/>
          <w:sz w:val="36"/>
          <w:szCs w:val="18"/>
        </w:rPr>
      </w:pPr>
      <w:r w:rsidRPr="00E84663">
        <w:rPr>
          <w:b/>
          <w:sz w:val="40"/>
        </w:rPr>
        <w:t xml:space="preserve">Project: </w:t>
      </w:r>
      <w:r w:rsidR="00EC0EB7" w:rsidRPr="00E84663">
        <w:rPr>
          <w:bCs/>
          <w:sz w:val="36"/>
          <w:szCs w:val="18"/>
        </w:rPr>
        <w:t>End-to-end implementation of an Integrated Information System and Post Go-Live Support</w:t>
      </w:r>
    </w:p>
    <w:p w14:paraId="570EC49B" w14:textId="77777777" w:rsidR="00B61F2A" w:rsidRPr="00E84663" w:rsidRDefault="00B61F2A" w:rsidP="00B61F2A">
      <w:pPr>
        <w:jc w:val="center"/>
        <w:rPr>
          <w:b/>
          <w:sz w:val="40"/>
        </w:rPr>
      </w:pPr>
    </w:p>
    <w:p w14:paraId="5256748E" w14:textId="77777777" w:rsidR="0052539E" w:rsidRPr="00E84663" w:rsidRDefault="0052539E" w:rsidP="00B61F2A">
      <w:pPr>
        <w:jc w:val="center"/>
        <w:rPr>
          <w:bCs/>
          <w:sz w:val="36"/>
          <w:szCs w:val="18"/>
        </w:rPr>
      </w:pPr>
      <w:r w:rsidRPr="00E84663">
        <w:rPr>
          <w:b/>
          <w:sz w:val="40"/>
        </w:rPr>
        <w:t xml:space="preserve">Purchaser: </w:t>
      </w:r>
      <w:r w:rsidR="00CD2B22" w:rsidRPr="00E84663">
        <w:rPr>
          <w:bCs/>
          <w:sz w:val="36"/>
          <w:szCs w:val="18"/>
        </w:rPr>
        <w:t>National Social Inclusion Foundation (Republic of Mauritius)</w:t>
      </w:r>
    </w:p>
    <w:p w14:paraId="59C25FE0" w14:textId="77777777" w:rsidR="00AF4511" w:rsidRPr="00E84663" w:rsidRDefault="00AF4511" w:rsidP="00CA7511">
      <w:pPr>
        <w:pStyle w:val="NoSpacing"/>
      </w:pPr>
    </w:p>
    <w:p w14:paraId="39098BDC" w14:textId="77777777" w:rsidR="00AF4511" w:rsidRPr="00E84663" w:rsidRDefault="00AF4511" w:rsidP="00B61F2A">
      <w:pPr>
        <w:jc w:val="center"/>
        <w:rPr>
          <w:b/>
          <w:sz w:val="20"/>
          <w:szCs w:val="16"/>
        </w:rPr>
      </w:pPr>
      <w:r w:rsidRPr="00E84663">
        <w:rPr>
          <w:b/>
          <w:sz w:val="32"/>
          <w:szCs w:val="16"/>
        </w:rPr>
        <w:t>18 November 2022</w:t>
      </w:r>
    </w:p>
    <w:p w14:paraId="3E47564E" w14:textId="77777777" w:rsidR="00AF4511" w:rsidRPr="00E84663" w:rsidRDefault="00AF4511">
      <w:pPr>
        <w:pStyle w:val="Heading1a"/>
        <w:keepLines w:val="0"/>
        <w:numPr>
          <w:ilvl w:val="12"/>
          <w:numId w:val="0"/>
        </w:numPr>
        <w:tabs>
          <w:tab w:val="clear" w:pos="-720"/>
        </w:tabs>
        <w:spacing w:before="240" w:after="240"/>
        <w:outlineLvl w:val="0"/>
        <w:rPr>
          <w:sz w:val="22"/>
        </w:rPr>
        <w:sectPr w:rsidR="00AF4511" w:rsidRPr="00E84663" w:rsidSect="00AF4511">
          <w:headerReference w:type="first" r:id="rId12"/>
          <w:footnotePr>
            <w:numRestart w:val="eachPage"/>
          </w:footnotePr>
          <w:endnotePr>
            <w:numRestart w:val="eachSect"/>
          </w:endnotePr>
          <w:type w:val="oddPage"/>
          <w:pgSz w:w="12240" w:h="15840" w:code="1"/>
          <w:pgMar w:top="1800" w:right="1041" w:bottom="1152" w:left="1418" w:header="720" w:footer="432" w:gutter="0"/>
          <w:pgNumType w:fmt="lowerRoman"/>
          <w:cols w:space="720"/>
          <w:formProt w:val="0"/>
          <w:titlePg/>
        </w:sectPr>
      </w:pPr>
    </w:p>
    <w:p w14:paraId="51C6D0F1" w14:textId="77777777" w:rsidR="0052539E" w:rsidRPr="00E84663" w:rsidRDefault="0052539E">
      <w:pPr>
        <w:pStyle w:val="Heading1a"/>
        <w:keepLines w:val="0"/>
        <w:numPr>
          <w:ilvl w:val="12"/>
          <w:numId w:val="0"/>
        </w:numPr>
        <w:tabs>
          <w:tab w:val="clear" w:pos="-720"/>
        </w:tabs>
        <w:spacing w:before="240" w:after="240"/>
        <w:outlineLvl w:val="0"/>
      </w:pPr>
      <w:r w:rsidRPr="00E84663">
        <w:lastRenderedPageBreak/>
        <w:t>Contents</w:t>
      </w:r>
    </w:p>
    <w:p w14:paraId="534A88E3" w14:textId="64591FF6" w:rsidR="00F555C9" w:rsidRPr="00E84663" w:rsidRDefault="00822A02">
      <w:pPr>
        <w:pStyle w:val="TOC1"/>
        <w:rPr>
          <w:rFonts w:asciiTheme="minorHAnsi" w:eastAsiaTheme="minorEastAsia" w:hAnsiTheme="minorHAnsi" w:cstheme="minorBidi"/>
          <w:b w:val="0"/>
          <w:noProof/>
          <w:sz w:val="22"/>
          <w:szCs w:val="22"/>
          <w:lang w:val="en-GB" w:eastAsia="en-GB"/>
        </w:rPr>
      </w:pPr>
      <w:r w:rsidRPr="00E84663">
        <w:rPr>
          <w:rFonts w:ascii="Times New Roman" w:hAnsi="Times New Roman"/>
          <w:sz w:val="22"/>
        </w:rPr>
        <w:fldChar w:fldCharType="begin"/>
      </w:r>
      <w:r w:rsidR="00637008" w:rsidRPr="00E84663">
        <w:rPr>
          <w:rFonts w:ascii="Times New Roman" w:hAnsi="Times New Roman"/>
          <w:sz w:val="22"/>
        </w:rPr>
        <w:instrText xml:space="preserve"> TOC \o "1-3" \h \z </w:instrText>
      </w:r>
      <w:r w:rsidRPr="00E84663">
        <w:rPr>
          <w:rFonts w:ascii="Times New Roman" w:hAnsi="Times New Roman"/>
          <w:sz w:val="22"/>
        </w:rPr>
        <w:fldChar w:fldCharType="separate"/>
      </w:r>
      <w:hyperlink w:anchor="_Toc118031963" w:history="1">
        <w:r w:rsidR="00F555C9" w:rsidRPr="00E84663">
          <w:rPr>
            <w:rStyle w:val="Hyperlink"/>
            <w:noProof/>
          </w:rPr>
          <w:t>Invitation for Bids (IFB)</w:t>
        </w:r>
        <w:r w:rsidR="00F555C9" w:rsidRPr="00E84663">
          <w:rPr>
            <w:noProof/>
            <w:webHidden/>
          </w:rPr>
          <w:tab/>
        </w:r>
        <w:r w:rsidRPr="00E84663">
          <w:rPr>
            <w:noProof/>
            <w:webHidden/>
          </w:rPr>
          <w:fldChar w:fldCharType="begin"/>
        </w:r>
        <w:r w:rsidR="00F555C9" w:rsidRPr="00E84663">
          <w:rPr>
            <w:noProof/>
            <w:webHidden/>
          </w:rPr>
          <w:instrText xml:space="preserve"> PAGEREF _Toc118031963 \h </w:instrText>
        </w:r>
        <w:r w:rsidRPr="00E84663">
          <w:rPr>
            <w:noProof/>
            <w:webHidden/>
          </w:rPr>
        </w:r>
        <w:r w:rsidRPr="00E84663">
          <w:rPr>
            <w:noProof/>
            <w:webHidden/>
          </w:rPr>
          <w:fldChar w:fldCharType="separate"/>
        </w:r>
        <w:r w:rsidR="003D2B0D" w:rsidRPr="00E84663">
          <w:rPr>
            <w:noProof/>
            <w:webHidden/>
          </w:rPr>
          <w:t>5</w:t>
        </w:r>
        <w:r w:rsidRPr="00E84663">
          <w:rPr>
            <w:noProof/>
            <w:webHidden/>
          </w:rPr>
          <w:fldChar w:fldCharType="end"/>
        </w:r>
      </w:hyperlink>
    </w:p>
    <w:p w14:paraId="6D725669" w14:textId="5E5931CA" w:rsidR="00F555C9" w:rsidRPr="00E84663" w:rsidRDefault="00000000">
      <w:pPr>
        <w:pStyle w:val="TOC1"/>
        <w:rPr>
          <w:rFonts w:asciiTheme="minorHAnsi" w:eastAsiaTheme="minorEastAsia" w:hAnsiTheme="minorHAnsi" w:cstheme="minorBidi"/>
          <w:b w:val="0"/>
          <w:noProof/>
          <w:sz w:val="22"/>
          <w:szCs w:val="22"/>
          <w:lang w:val="en-GB" w:eastAsia="en-GB"/>
        </w:rPr>
      </w:pPr>
      <w:hyperlink w:anchor="_Toc118031964" w:history="1">
        <w:r w:rsidR="00F555C9" w:rsidRPr="00E84663">
          <w:rPr>
            <w:rStyle w:val="Hyperlink"/>
            <w:noProof/>
          </w:rPr>
          <w:t>Section I.  Instructions to Bidders (ITB)</w:t>
        </w:r>
        <w:r w:rsidR="00F555C9" w:rsidRPr="00E84663">
          <w:rPr>
            <w:noProof/>
            <w:webHidden/>
          </w:rPr>
          <w:tab/>
        </w:r>
        <w:r w:rsidR="00822A02" w:rsidRPr="00E84663">
          <w:rPr>
            <w:noProof/>
            <w:webHidden/>
          </w:rPr>
          <w:fldChar w:fldCharType="begin"/>
        </w:r>
        <w:r w:rsidR="00F555C9" w:rsidRPr="00E84663">
          <w:rPr>
            <w:noProof/>
            <w:webHidden/>
          </w:rPr>
          <w:instrText xml:space="preserve"> PAGEREF _Toc118031964 \h </w:instrText>
        </w:r>
        <w:r w:rsidR="00822A02" w:rsidRPr="00E84663">
          <w:rPr>
            <w:noProof/>
            <w:webHidden/>
          </w:rPr>
        </w:r>
        <w:r w:rsidR="00822A02" w:rsidRPr="00E84663">
          <w:rPr>
            <w:noProof/>
            <w:webHidden/>
          </w:rPr>
          <w:fldChar w:fldCharType="separate"/>
        </w:r>
        <w:r w:rsidR="003D2B0D" w:rsidRPr="00E84663">
          <w:rPr>
            <w:noProof/>
            <w:webHidden/>
          </w:rPr>
          <w:t>8</w:t>
        </w:r>
        <w:r w:rsidR="00822A02" w:rsidRPr="00E84663">
          <w:rPr>
            <w:noProof/>
            <w:webHidden/>
          </w:rPr>
          <w:fldChar w:fldCharType="end"/>
        </w:r>
      </w:hyperlink>
    </w:p>
    <w:p w14:paraId="5669F434" w14:textId="5EF53CB4" w:rsidR="00F555C9" w:rsidRPr="00E84663" w:rsidRDefault="00000000">
      <w:pPr>
        <w:pStyle w:val="TOC2"/>
        <w:rPr>
          <w:rFonts w:asciiTheme="minorHAnsi" w:eastAsiaTheme="minorEastAsia" w:hAnsiTheme="minorHAnsi" w:cstheme="minorBidi"/>
          <w:sz w:val="22"/>
          <w:szCs w:val="22"/>
          <w:lang w:val="en-GB" w:eastAsia="en-GB"/>
        </w:rPr>
      </w:pPr>
      <w:hyperlink w:anchor="_Toc118031965" w:history="1">
        <w:r w:rsidR="00F555C9" w:rsidRPr="00E84663">
          <w:rPr>
            <w:rStyle w:val="Hyperlink"/>
          </w:rPr>
          <w:t>Table of Clauses</w:t>
        </w:r>
        <w:r w:rsidR="00F555C9" w:rsidRPr="00E84663">
          <w:rPr>
            <w:webHidden/>
          </w:rPr>
          <w:tab/>
        </w:r>
        <w:r w:rsidR="00822A02" w:rsidRPr="00E84663">
          <w:rPr>
            <w:webHidden/>
          </w:rPr>
          <w:fldChar w:fldCharType="begin"/>
        </w:r>
        <w:r w:rsidR="00F555C9" w:rsidRPr="00E84663">
          <w:rPr>
            <w:webHidden/>
          </w:rPr>
          <w:instrText xml:space="preserve"> PAGEREF _Toc118031965 \h </w:instrText>
        </w:r>
        <w:r w:rsidR="00822A02" w:rsidRPr="00E84663">
          <w:rPr>
            <w:webHidden/>
          </w:rPr>
        </w:r>
        <w:r w:rsidR="00822A02" w:rsidRPr="00E84663">
          <w:rPr>
            <w:webHidden/>
          </w:rPr>
          <w:fldChar w:fldCharType="separate"/>
        </w:r>
        <w:r w:rsidR="003D2B0D" w:rsidRPr="00E84663">
          <w:rPr>
            <w:webHidden/>
          </w:rPr>
          <w:t>9</w:t>
        </w:r>
        <w:r w:rsidR="00822A02" w:rsidRPr="00E84663">
          <w:rPr>
            <w:webHidden/>
          </w:rPr>
          <w:fldChar w:fldCharType="end"/>
        </w:r>
      </w:hyperlink>
    </w:p>
    <w:p w14:paraId="39CA44AF" w14:textId="41B76C1B" w:rsidR="00F555C9" w:rsidRPr="00E84663" w:rsidRDefault="00000000">
      <w:pPr>
        <w:pStyle w:val="TOC1"/>
        <w:rPr>
          <w:rFonts w:asciiTheme="minorHAnsi" w:eastAsiaTheme="minorEastAsia" w:hAnsiTheme="minorHAnsi" w:cstheme="minorBidi"/>
          <w:b w:val="0"/>
          <w:noProof/>
          <w:sz w:val="22"/>
          <w:szCs w:val="22"/>
          <w:lang w:val="en-GB" w:eastAsia="en-GB"/>
        </w:rPr>
      </w:pPr>
      <w:hyperlink w:anchor="_Toc118031966" w:history="1">
        <w:r w:rsidR="00F555C9" w:rsidRPr="00E84663">
          <w:rPr>
            <w:rStyle w:val="Hyperlink"/>
            <w:noProof/>
          </w:rPr>
          <w:t>Section II.  Bid Data Sheet (BDS)</w:t>
        </w:r>
        <w:r w:rsidR="00F555C9" w:rsidRPr="00E84663">
          <w:rPr>
            <w:noProof/>
            <w:webHidden/>
          </w:rPr>
          <w:tab/>
        </w:r>
        <w:r w:rsidR="00822A02" w:rsidRPr="00E84663">
          <w:rPr>
            <w:noProof/>
            <w:webHidden/>
          </w:rPr>
          <w:fldChar w:fldCharType="begin"/>
        </w:r>
        <w:r w:rsidR="00F555C9" w:rsidRPr="00E84663">
          <w:rPr>
            <w:noProof/>
            <w:webHidden/>
          </w:rPr>
          <w:instrText xml:space="preserve"> PAGEREF _Toc118031966 \h </w:instrText>
        </w:r>
        <w:r w:rsidR="00822A02" w:rsidRPr="00E84663">
          <w:rPr>
            <w:noProof/>
            <w:webHidden/>
          </w:rPr>
        </w:r>
        <w:r w:rsidR="00822A02" w:rsidRPr="00E84663">
          <w:rPr>
            <w:noProof/>
            <w:webHidden/>
          </w:rPr>
          <w:fldChar w:fldCharType="separate"/>
        </w:r>
        <w:r w:rsidR="003D2B0D" w:rsidRPr="00E84663">
          <w:rPr>
            <w:noProof/>
            <w:webHidden/>
          </w:rPr>
          <w:t>45</w:t>
        </w:r>
        <w:r w:rsidR="00822A02" w:rsidRPr="00E84663">
          <w:rPr>
            <w:noProof/>
            <w:webHidden/>
          </w:rPr>
          <w:fldChar w:fldCharType="end"/>
        </w:r>
      </w:hyperlink>
    </w:p>
    <w:p w14:paraId="1FB9C697" w14:textId="09F57B38" w:rsidR="00F555C9" w:rsidRPr="00E84663" w:rsidRDefault="00000000">
      <w:pPr>
        <w:pStyle w:val="TOC1"/>
        <w:rPr>
          <w:rFonts w:asciiTheme="minorHAnsi" w:eastAsiaTheme="minorEastAsia" w:hAnsiTheme="minorHAnsi" w:cstheme="minorBidi"/>
          <w:b w:val="0"/>
          <w:noProof/>
          <w:sz w:val="22"/>
          <w:szCs w:val="22"/>
          <w:lang w:val="en-GB" w:eastAsia="en-GB"/>
        </w:rPr>
      </w:pPr>
      <w:hyperlink w:anchor="_Toc118031967" w:history="1">
        <w:r w:rsidR="00F555C9" w:rsidRPr="00E84663">
          <w:rPr>
            <w:rStyle w:val="Hyperlink"/>
            <w:noProof/>
          </w:rPr>
          <w:t>Section III.  General Conditions of Contract</w:t>
        </w:r>
        <w:r w:rsidR="00F555C9" w:rsidRPr="00E84663">
          <w:rPr>
            <w:noProof/>
            <w:webHidden/>
          </w:rPr>
          <w:tab/>
        </w:r>
        <w:r w:rsidR="00822A02" w:rsidRPr="00E84663">
          <w:rPr>
            <w:noProof/>
            <w:webHidden/>
          </w:rPr>
          <w:fldChar w:fldCharType="begin"/>
        </w:r>
        <w:r w:rsidR="00F555C9" w:rsidRPr="00E84663">
          <w:rPr>
            <w:noProof/>
            <w:webHidden/>
          </w:rPr>
          <w:instrText xml:space="preserve"> PAGEREF _Toc118031967 \h </w:instrText>
        </w:r>
        <w:r w:rsidR="00822A02" w:rsidRPr="00E84663">
          <w:rPr>
            <w:noProof/>
            <w:webHidden/>
          </w:rPr>
        </w:r>
        <w:r w:rsidR="00822A02" w:rsidRPr="00E84663">
          <w:rPr>
            <w:noProof/>
            <w:webHidden/>
          </w:rPr>
          <w:fldChar w:fldCharType="separate"/>
        </w:r>
        <w:r w:rsidR="003D2B0D" w:rsidRPr="00E84663">
          <w:rPr>
            <w:noProof/>
            <w:webHidden/>
          </w:rPr>
          <w:t>54</w:t>
        </w:r>
        <w:r w:rsidR="00822A02" w:rsidRPr="00E84663">
          <w:rPr>
            <w:noProof/>
            <w:webHidden/>
          </w:rPr>
          <w:fldChar w:fldCharType="end"/>
        </w:r>
      </w:hyperlink>
    </w:p>
    <w:p w14:paraId="3504609A" w14:textId="683BFBE5" w:rsidR="00F555C9" w:rsidRPr="00E84663" w:rsidRDefault="00000000">
      <w:pPr>
        <w:pStyle w:val="TOC2"/>
        <w:rPr>
          <w:rFonts w:asciiTheme="minorHAnsi" w:eastAsiaTheme="minorEastAsia" w:hAnsiTheme="minorHAnsi" w:cstheme="minorBidi"/>
          <w:sz w:val="22"/>
          <w:szCs w:val="22"/>
          <w:lang w:val="en-GB" w:eastAsia="en-GB"/>
        </w:rPr>
      </w:pPr>
      <w:hyperlink w:anchor="_Toc118031968" w:history="1">
        <w:r w:rsidR="00F555C9" w:rsidRPr="00E84663">
          <w:rPr>
            <w:rStyle w:val="Hyperlink"/>
          </w:rPr>
          <w:t>Table of Clauses</w:t>
        </w:r>
        <w:r w:rsidR="00F555C9" w:rsidRPr="00E84663">
          <w:rPr>
            <w:webHidden/>
          </w:rPr>
          <w:tab/>
        </w:r>
        <w:r w:rsidR="00822A02" w:rsidRPr="00E84663">
          <w:rPr>
            <w:webHidden/>
          </w:rPr>
          <w:fldChar w:fldCharType="begin"/>
        </w:r>
        <w:r w:rsidR="00F555C9" w:rsidRPr="00E84663">
          <w:rPr>
            <w:webHidden/>
          </w:rPr>
          <w:instrText xml:space="preserve"> PAGEREF _Toc118031968 \h </w:instrText>
        </w:r>
        <w:r w:rsidR="00822A02" w:rsidRPr="00E84663">
          <w:rPr>
            <w:webHidden/>
          </w:rPr>
        </w:r>
        <w:r w:rsidR="00822A02" w:rsidRPr="00E84663">
          <w:rPr>
            <w:webHidden/>
          </w:rPr>
          <w:fldChar w:fldCharType="separate"/>
        </w:r>
        <w:r w:rsidR="003D2B0D" w:rsidRPr="00E84663">
          <w:rPr>
            <w:webHidden/>
          </w:rPr>
          <w:t>55</w:t>
        </w:r>
        <w:r w:rsidR="00822A02" w:rsidRPr="00E84663">
          <w:rPr>
            <w:webHidden/>
          </w:rPr>
          <w:fldChar w:fldCharType="end"/>
        </w:r>
      </w:hyperlink>
    </w:p>
    <w:p w14:paraId="03FAD44F" w14:textId="63DF29B3" w:rsidR="00F555C9" w:rsidRPr="00E84663" w:rsidRDefault="00000000">
      <w:pPr>
        <w:pStyle w:val="TOC1"/>
        <w:rPr>
          <w:rFonts w:asciiTheme="minorHAnsi" w:eastAsiaTheme="minorEastAsia" w:hAnsiTheme="minorHAnsi" w:cstheme="minorBidi"/>
          <w:b w:val="0"/>
          <w:noProof/>
          <w:sz w:val="22"/>
          <w:szCs w:val="22"/>
          <w:lang w:val="en-GB" w:eastAsia="en-GB"/>
        </w:rPr>
      </w:pPr>
      <w:hyperlink w:anchor="_Toc118031969" w:history="1">
        <w:r w:rsidR="00F555C9" w:rsidRPr="00E84663">
          <w:rPr>
            <w:rStyle w:val="Hyperlink"/>
            <w:noProof/>
          </w:rPr>
          <w:t>Section IV.  Special Conditions of Contract (SCC)</w:t>
        </w:r>
        <w:r w:rsidR="00F555C9" w:rsidRPr="00E84663">
          <w:rPr>
            <w:noProof/>
            <w:webHidden/>
          </w:rPr>
          <w:tab/>
        </w:r>
        <w:r w:rsidR="00822A02" w:rsidRPr="00E84663">
          <w:rPr>
            <w:noProof/>
            <w:webHidden/>
          </w:rPr>
          <w:fldChar w:fldCharType="begin"/>
        </w:r>
        <w:r w:rsidR="00F555C9" w:rsidRPr="00E84663">
          <w:rPr>
            <w:noProof/>
            <w:webHidden/>
          </w:rPr>
          <w:instrText xml:space="preserve"> PAGEREF _Toc118031969 \h </w:instrText>
        </w:r>
        <w:r w:rsidR="00822A02" w:rsidRPr="00E84663">
          <w:rPr>
            <w:noProof/>
            <w:webHidden/>
          </w:rPr>
        </w:r>
        <w:r w:rsidR="00822A02" w:rsidRPr="00E84663">
          <w:rPr>
            <w:noProof/>
            <w:webHidden/>
          </w:rPr>
          <w:fldChar w:fldCharType="separate"/>
        </w:r>
        <w:r w:rsidR="003D2B0D" w:rsidRPr="00E84663">
          <w:rPr>
            <w:noProof/>
            <w:webHidden/>
          </w:rPr>
          <w:t>127</w:t>
        </w:r>
        <w:r w:rsidR="00822A02" w:rsidRPr="00E84663">
          <w:rPr>
            <w:noProof/>
            <w:webHidden/>
          </w:rPr>
          <w:fldChar w:fldCharType="end"/>
        </w:r>
      </w:hyperlink>
    </w:p>
    <w:p w14:paraId="48AF7E71" w14:textId="22B4F41E" w:rsidR="00F555C9" w:rsidRPr="00E84663" w:rsidRDefault="00000000">
      <w:pPr>
        <w:pStyle w:val="TOC2"/>
        <w:rPr>
          <w:rFonts w:asciiTheme="minorHAnsi" w:eastAsiaTheme="minorEastAsia" w:hAnsiTheme="minorHAnsi" w:cstheme="minorBidi"/>
          <w:sz w:val="22"/>
          <w:szCs w:val="22"/>
          <w:lang w:val="en-GB" w:eastAsia="en-GB"/>
        </w:rPr>
      </w:pPr>
      <w:hyperlink w:anchor="_Toc118031970" w:history="1">
        <w:r w:rsidR="00F555C9" w:rsidRPr="00E84663">
          <w:rPr>
            <w:rStyle w:val="Hyperlink"/>
          </w:rPr>
          <w:t>Table of Clauses</w:t>
        </w:r>
        <w:r w:rsidR="00F555C9" w:rsidRPr="00E84663">
          <w:rPr>
            <w:webHidden/>
          </w:rPr>
          <w:tab/>
        </w:r>
        <w:r w:rsidR="00822A02" w:rsidRPr="00E84663">
          <w:rPr>
            <w:webHidden/>
          </w:rPr>
          <w:fldChar w:fldCharType="begin"/>
        </w:r>
        <w:r w:rsidR="00F555C9" w:rsidRPr="00E84663">
          <w:rPr>
            <w:webHidden/>
          </w:rPr>
          <w:instrText xml:space="preserve"> PAGEREF _Toc118031970 \h </w:instrText>
        </w:r>
        <w:r w:rsidR="00822A02" w:rsidRPr="00E84663">
          <w:rPr>
            <w:webHidden/>
          </w:rPr>
        </w:r>
        <w:r w:rsidR="00822A02" w:rsidRPr="00E84663">
          <w:rPr>
            <w:webHidden/>
          </w:rPr>
          <w:fldChar w:fldCharType="separate"/>
        </w:r>
        <w:r w:rsidR="003D2B0D" w:rsidRPr="00E84663">
          <w:rPr>
            <w:webHidden/>
          </w:rPr>
          <w:t>128</w:t>
        </w:r>
        <w:r w:rsidR="00822A02" w:rsidRPr="00E84663">
          <w:rPr>
            <w:webHidden/>
          </w:rPr>
          <w:fldChar w:fldCharType="end"/>
        </w:r>
      </w:hyperlink>
    </w:p>
    <w:p w14:paraId="0F92812E" w14:textId="6678F5F2" w:rsidR="00F555C9" w:rsidRPr="00E84663" w:rsidRDefault="00000000">
      <w:pPr>
        <w:pStyle w:val="TOC1"/>
        <w:rPr>
          <w:rFonts w:asciiTheme="minorHAnsi" w:eastAsiaTheme="minorEastAsia" w:hAnsiTheme="minorHAnsi" w:cstheme="minorBidi"/>
          <w:b w:val="0"/>
          <w:noProof/>
          <w:sz w:val="22"/>
          <w:szCs w:val="22"/>
          <w:lang w:val="en-GB" w:eastAsia="en-GB"/>
        </w:rPr>
      </w:pPr>
      <w:hyperlink w:anchor="_Toc118031971" w:history="1">
        <w:r w:rsidR="00F555C9" w:rsidRPr="00E84663">
          <w:rPr>
            <w:rStyle w:val="Hyperlink"/>
            <w:noProof/>
          </w:rPr>
          <w:t>Section V.  Technical Requirements (including Implementation Schedule)</w:t>
        </w:r>
        <w:r w:rsidR="00F555C9" w:rsidRPr="00E84663">
          <w:rPr>
            <w:noProof/>
            <w:webHidden/>
          </w:rPr>
          <w:tab/>
        </w:r>
        <w:r w:rsidR="00822A02" w:rsidRPr="00E84663">
          <w:rPr>
            <w:noProof/>
            <w:webHidden/>
          </w:rPr>
          <w:fldChar w:fldCharType="begin"/>
        </w:r>
        <w:r w:rsidR="00F555C9" w:rsidRPr="00E84663">
          <w:rPr>
            <w:noProof/>
            <w:webHidden/>
          </w:rPr>
          <w:instrText xml:space="preserve"> PAGEREF _Toc118031971 \h </w:instrText>
        </w:r>
        <w:r w:rsidR="00822A02" w:rsidRPr="00E84663">
          <w:rPr>
            <w:noProof/>
            <w:webHidden/>
          </w:rPr>
        </w:r>
        <w:r w:rsidR="00822A02" w:rsidRPr="00E84663">
          <w:rPr>
            <w:noProof/>
            <w:webHidden/>
          </w:rPr>
          <w:fldChar w:fldCharType="separate"/>
        </w:r>
        <w:r w:rsidR="003D2B0D" w:rsidRPr="00E84663">
          <w:rPr>
            <w:noProof/>
            <w:webHidden/>
          </w:rPr>
          <w:t>143</w:t>
        </w:r>
        <w:r w:rsidR="00822A02" w:rsidRPr="00E84663">
          <w:rPr>
            <w:noProof/>
            <w:webHidden/>
          </w:rPr>
          <w:fldChar w:fldCharType="end"/>
        </w:r>
      </w:hyperlink>
    </w:p>
    <w:p w14:paraId="02728A2C" w14:textId="584768D0" w:rsidR="00F555C9" w:rsidRPr="00E84663" w:rsidRDefault="00000000">
      <w:pPr>
        <w:pStyle w:val="TOC2"/>
        <w:rPr>
          <w:rFonts w:asciiTheme="minorHAnsi" w:eastAsiaTheme="minorEastAsia" w:hAnsiTheme="minorHAnsi" w:cstheme="minorBidi"/>
          <w:sz w:val="22"/>
          <w:szCs w:val="22"/>
          <w:lang w:val="en-GB" w:eastAsia="en-GB"/>
        </w:rPr>
      </w:pPr>
      <w:hyperlink w:anchor="_Toc118031972" w:history="1">
        <w:r w:rsidR="00F555C9" w:rsidRPr="00E84663">
          <w:rPr>
            <w:rStyle w:val="Hyperlink"/>
          </w:rPr>
          <w:t>Table of Contents:  Technical Requirements</w:t>
        </w:r>
        <w:r w:rsidR="00F555C9" w:rsidRPr="00E84663">
          <w:rPr>
            <w:webHidden/>
          </w:rPr>
          <w:tab/>
        </w:r>
        <w:r w:rsidR="00822A02" w:rsidRPr="00E84663">
          <w:rPr>
            <w:webHidden/>
          </w:rPr>
          <w:fldChar w:fldCharType="begin"/>
        </w:r>
        <w:r w:rsidR="00F555C9" w:rsidRPr="00E84663">
          <w:rPr>
            <w:webHidden/>
          </w:rPr>
          <w:instrText xml:space="preserve"> PAGEREF _Toc118031972 \h </w:instrText>
        </w:r>
        <w:r w:rsidR="00822A02" w:rsidRPr="00E84663">
          <w:rPr>
            <w:webHidden/>
          </w:rPr>
        </w:r>
        <w:r w:rsidR="00822A02" w:rsidRPr="00E84663">
          <w:rPr>
            <w:webHidden/>
          </w:rPr>
          <w:fldChar w:fldCharType="separate"/>
        </w:r>
        <w:r w:rsidR="003D2B0D" w:rsidRPr="00E84663">
          <w:rPr>
            <w:webHidden/>
          </w:rPr>
          <w:t>145</w:t>
        </w:r>
        <w:r w:rsidR="00822A02" w:rsidRPr="00E84663">
          <w:rPr>
            <w:webHidden/>
          </w:rPr>
          <w:fldChar w:fldCharType="end"/>
        </w:r>
      </w:hyperlink>
    </w:p>
    <w:p w14:paraId="7F2B5FE5" w14:textId="22B679D5" w:rsidR="00F555C9" w:rsidRPr="00E84663" w:rsidRDefault="00000000">
      <w:pPr>
        <w:pStyle w:val="TOC1"/>
        <w:rPr>
          <w:rFonts w:asciiTheme="minorHAnsi" w:eastAsiaTheme="minorEastAsia" w:hAnsiTheme="minorHAnsi" w:cstheme="minorBidi"/>
          <w:b w:val="0"/>
          <w:noProof/>
          <w:sz w:val="22"/>
          <w:szCs w:val="22"/>
          <w:lang w:val="en-GB" w:eastAsia="en-GB"/>
        </w:rPr>
      </w:pPr>
      <w:hyperlink w:anchor="_Toc118031973" w:history="1">
        <w:r w:rsidR="00F555C9" w:rsidRPr="00E84663">
          <w:rPr>
            <w:rStyle w:val="Hyperlink"/>
            <w:noProof/>
          </w:rPr>
          <w:t>Section VI.  Sample Forms</w:t>
        </w:r>
        <w:r w:rsidR="00F555C9" w:rsidRPr="00E84663">
          <w:rPr>
            <w:noProof/>
            <w:webHidden/>
          </w:rPr>
          <w:tab/>
        </w:r>
        <w:r w:rsidR="00822A02" w:rsidRPr="00E84663">
          <w:rPr>
            <w:noProof/>
            <w:webHidden/>
          </w:rPr>
          <w:fldChar w:fldCharType="begin"/>
        </w:r>
        <w:r w:rsidR="00F555C9" w:rsidRPr="00E84663">
          <w:rPr>
            <w:noProof/>
            <w:webHidden/>
          </w:rPr>
          <w:instrText xml:space="preserve"> PAGEREF _Toc118031973 \h </w:instrText>
        </w:r>
        <w:r w:rsidR="00822A02" w:rsidRPr="00E84663">
          <w:rPr>
            <w:noProof/>
            <w:webHidden/>
          </w:rPr>
        </w:r>
        <w:r w:rsidR="00822A02" w:rsidRPr="00E84663">
          <w:rPr>
            <w:noProof/>
            <w:webHidden/>
          </w:rPr>
          <w:fldChar w:fldCharType="separate"/>
        </w:r>
        <w:r w:rsidR="003D2B0D" w:rsidRPr="00E84663">
          <w:rPr>
            <w:noProof/>
            <w:webHidden/>
          </w:rPr>
          <w:t>249</w:t>
        </w:r>
        <w:r w:rsidR="00822A02" w:rsidRPr="00E84663">
          <w:rPr>
            <w:noProof/>
            <w:webHidden/>
          </w:rPr>
          <w:fldChar w:fldCharType="end"/>
        </w:r>
      </w:hyperlink>
    </w:p>
    <w:p w14:paraId="3E0AD0F3" w14:textId="5DE35704" w:rsidR="00F555C9" w:rsidRPr="00E84663" w:rsidRDefault="00000000">
      <w:pPr>
        <w:pStyle w:val="TOC2"/>
        <w:rPr>
          <w:rFonts w:asciiTheme="minorHAnsi" w:eastAsiaTheme="minorEastAsia" w:hAnsiTheme="minorHAnsi" w:cstheme="minorBidi"/>
          <w:sz w:val="22"/>
          <w:szCs w:val="22"/>
          <w:lang w:val="en-GB" w:eastAsia="en-GB"/>
        </w:rPr>
      </w:pPr>
      <w:hyperlink w:anchor="_Toc118031974" w:history="1">
        <w:r w:rsidR="00F555C9" w:rsidRPr="00E84663">
          <w:rPr>
            <w:rStyle w:val="Hyperlink"/>
          </w:rPr>
          <w:t>Notes to Bidders on working with the Sample Forms</w:t>
        </w:r>
        <w:r w:rsidR="00F555C9" w:rsidRPr="00E84663">
          <w:rPr>
            <w:webHidden/>
          </w:rPr>
          <w:tab/>
        </w:r>
        <w:r w:rsidR="00822A02" w:rsidRPr="00E84663">
          <w:rPr>
            <w:webHidden/>
          </w:rPr>
          <w:fldChar w:fldCharType="begin"/>
        </w:r>
        <w:r w:rsidR="00F555C9" w:rsidRPr="00E84663">
          <w:rPr>
            <w:webHidden/>
          </w:rPr>
          <w:instrText xml:space="preserve"> PAGEREF _Toc118031974 \h </w:instrText>
        </w:r>
        <w:r w:rsidR="00822A02" w:rsidRPr="00E84663">
          <w:rPr>
            <w:webHidden/>
          </w:rPr>
        </w:r>
        <w:r w:rsidR="00822A02" w:rsidRPr="00E84663">
          <w:rPr>
            <w:webHidden/>
          </w:rPr>
          <w:fldChar w:fldCharType="separate"/>
        </w:r>
        <w:r w:rsidR="003D2B0D" w:rsidRPr="00E84663">
          <w:rPr>
            <w:webHidden/>
          </w:rPr>
          <w:t>250</w:t>
        </w:r>
        <w:r w:rsidR="00822A02" w:rsidRPr="00E84663">
          <w:rPr>
            <w:webHidden/>
          </w:rPr>
          <w:fldChar w:fldCharType="end"/>
        </w:r>
      </w:hyperlink>
    </w:p>
    <w:p w14:paraId="3FFED551" w14:textId="685C472C" w:rsidR="00F555C9" w:rsidRPr="00E84663" w:rsidRDefault="00000000">
      <w:pPr>
        <w:pStyle w:val="TOC2"/>
        <w:rPr>
          <w:rFonts w:asciiTheme="minorHAnsi" w:eastAsiaTheme="minorEastAsia" w:hAnsiTheme="minorHAnsi" w:cstheme="minorBidi"/>
          <w:sz w:val="22"/>
          <w:szCs w:val="22"/>
          <w:lang w:val="en-GB" w:eastAsia="en-GB"/>
        </w:rPr>
      </w:pPr>
      <w:hyperlink w:anchor="_Toc118031975" w:history="1">
        <w:r w:rsidR="00F555C9" w:rsidRPr="00E84663">
          <w:rPr>
            <w:rStyle w:val="Hyperlink"/>
          </w:rPr>
          <w:t>Table of Sample Forms</w:t>
        </w:r>
        <w:r w:rsidR="00F555C9" w:rsidRPr="00E84663">
          <w:rPr>
            <w:webHidden/>
          </w:rPr>
          <w:tab/>
        </w:r>
        <w:r w:rsidR="00822A02" w:rsidRPr="00E84663">
          <w:rPr>
            <w:webHidden/>
          </w:rPr>
          <w:fldChar w:fldCharType="begin"/>
        </w:r>
        <w:r w:rsidR="00F555C9" w:rsidRPr="00E84663">
          <w:rPr>
            <w:webHidden/>
          </w:rPr>
          <w:instrText xml:space="preserve"> PAGEREF _Toc118031975 \h </w:instrText>
        </w:r>
        <w:r w:rsidR="00822A02" w:rsidRPr="00E84663">
          <w:rPr>
            <w:webHidden/>
          </w:rPr>
        </w:r>
        <w:r w:rsidR="00822A02" w:rsidRPr="00E84663">
          <w:rPr>
            <w:webHidden/>
          </w:rPr>
          <w:fldChar w:fldCharType="separate"/>
        </w:r>
        <w:r w:rsidR="003D2B0D" w:rsidRPr="00E84663">
          <w:rPr>
            <w:webHidden/>
          </w:rPr>
          <w:t>253</w:t>
        </w:r>
        <w:r w:rsidR="00822A02" w:rsidRPr="00E84663">
          <w:rPr>
            <w:webHidden/>
          </w:rPr>
          <w:fldChar w:fldCharType="end"/>
        </w:r>
      </w:hyperlink>
    </w:p>
    <w:p w14:paraId="2E4A5281" w14:textId="77777777" w:rsidR="0052539E" w:rsidRPr="00E84663" w:rsidRDefault="00822A02">
      <w:pPr>
        <w:numPr>
          <w:ilvl w:val="12"/>
          <w:numId w:val="0"/>
        </w:numPr>
        <w:jc w:val="left"/>
        <w:rPr>
          <w:sz w:val="22"/>
        </w:rPr>
      </w:pPr>
      <w:r w:rsidRPr="00E84663">
        <w:rPr>
          <w:sz w:val="22"/>
        </w:rPr>
        <w:fldChar w:fldCharType="end"/>
      </w:r>
    </w:p>
    <w:p w14:paraId="744BDCAD" w14:textId="77777777" w:rsidR="0052539E" w:rsidRPr="00E84663" w:rsidRDefault="0052539E">
      <w:pPr>
        <w:numPr>
          <w:ilvl w:val="12"/>
          <w:numId w:val="0"/>
        </w:numPr>
        <w:jc w:val="center"/>
        <w:rPr>
          <w:sz w:val="22"/>
        </w:rPr>
      </w:pPr>
    </w:p>
    <w:p w14:paraId="1D5DD36F" w14:textId="77777777" w:rsidR="0052539E" w:rsidRPr="00E84663" w:rsidRDefault="0052539E">
      <w:pPr>
        <w:numPr>
          <w:ilvl w:val="12"/>
          <w:numId w:val="0"/>
        </w:numPr>
        <w:jc w:val="center"/>
        <w:rPr>
          <w:sz w:val="22"/>
        </w:rPr>
      </w:pPr>
    </w:p>
    <w:p w14:paraId="33850318" w14:textId="77777777" w:rsidR="0052539E" w:rsidRPr="00E84663" w:rsidRDefault="0052539E">
      <w:pPr>
        <w:numPr>
          <w:ilvl w:val="12"/>
          <w:numId w:val="0"/>
        </w:numPr>
        <w:jc w:val="center"/>
        <w:rPr>
          <w:sz w:val="22"/>
        </w:rPr>
        <w:sectPr w:rsidR="0052539E" w:rsidRPr="00E84663">
          <w:headerReference w:type="first" r:id="rId13"/>
          <w:footnotePr>
            <w:numRestart w:val="eachPage"/>
          </w:footnotePr>
          <w:endnotePr>
            <w:numRestart w:val="eachSect"/>
          </w:endnotePr>
          <w:type w:val="oddPage"/>
          <w:pgSz w:w="12240" w:h="15840" w:code="1"/>
          <w:pgMar w:top="1800" w:right="1440" w:bottom="1152" w:left="1800" w:header="720" w:footer="432" w:gutter="0"/>
          <w:pgNumType w:fmt="lowerRoman"/>
          <w:cols w:space="720"/>
          <w:formProt w:val="0"/>
          <w:titlePg/>
        </w:sectPr>
      </w:pPr>
    </w:p>
    <w:p w14:paraId="10D48B49" w14:textId="77777777" w:rsidR="0052539E" w:rsidRPr="00E84663" w:rsidRDefault="0052539E">
      <w:pPr>
        <w:pStyle w:val="Heading1"/>
        <w:numPr>
          <w:ilvl w:val="12"/>
          <w:numId w:val="0"/>
        </w:numPr>
      </w:pPr>
      <w:bookmarkStart w:id="1" w:name="_Toc384449967"/>
      <w:bookmarkStart w:id="2" w:name="_Toc384450254"/>
      <w:bookmarkStart w:id="3" w:name="_Toc384450307"/>
      <w:bookmarkStart w:id="4" w:name="_Ref384450918"/>
      <w:bookmarkStart w:id="5" w:name="_Ref336081181"/>
      <w:bookmarkStart w:id="6" w:name="_Toc521498731"/>
      <w:bookmarkStart w:id="7" w:name="_Toc118031963"/>
      <w:r w:rsidRPr="00E84663">
        <w:lastRenderedPageBreak/>
        <w:t>Invitation for Bids</w:t>
      </w:r>
      <w:bookmarkEnd w:id="1"/>
      <w:bookmarkEnd w:id="2"/>
      <w:bookmarkEnd w:id="3"/>
      <w:bookmarkEnd w:id="4"/>
      <w:bookmarkEnd w:id="5"/>
      <w:r w:rsidRPr="00E84663">
        <w:t xml:space="preserve"> (IFB)</w:t>
      </w:r>
      <w:bookmarkEnd w:id="6"/>
      <w:bookmarkEnd w:id="7"/>
    </w:p>
    <w:p w14:paraId="44F021A6" w14:textId="77777777" w:rsidR="0052539E" w:rsidRPr="00E84663" w:rsidRDefault="0052539E">
      <w:pPr>
        <w:numPr>
          <w:ilvl w:val="12"/>
          <w:numId w:val="0"/>
        </w:numPr>
        <w:jc w:val="center"/>
        <w:outlineLvl w:val="0"/>
        <w:rPr>
          <w:b/>
          <w:sz w:val="28"/>
        </w:rPr>
      </w:pPr>
      <w:bookmarkStart w:id="8" w:name="_Ref324569337"/>
      <w:r w:rsidRPr="00E84663">
        <w:rPr>
          <w:sz w:val="22"/>
        </w:rPr>
        <w:br w:type="page"/>
      </w:r>
      <w:r w:rsidRPr="00E84663">
        <w:rPr>
          <w:b/>
          <w:sz w:val="28"/>
        </w:rPr>
        <w:lastRenderedPageBreak/>
        <w:t>Invitation for Bids</w:t>
      </w:r>
      <w:bookmarkEnd w:id="8"/>
      <w:r w:rsidRPr="00E84663">
        <w:rPr>
          <w:b/>
          <w:sz w:val="28"/>
        </w:rPr>
        <w:t xml:space="preserve"> (IFB)</w:t>
      </w:r>
    </w:p>
    <w:p w14:paraId="4B47A4A3" w14:textId="77777777" w:rsidR="0052539E" w:rsidRPr="00E84663" w:rsidRDefault="006E01C5">
      <w:pPr>
        <w:numPr>
          <w:ilvl w:val="12"/>
          <w:numId w:val="0"/>
        </w:numPr>
        <w:jc w:val="center"/>
        <w:rPr>
          <w:rStyle w:val="preparersnote"/>
          <w:rFonts w:ascii="Times New Roman Bold" w:hAnsi="Times New Roman Bold"/>
          <w:i w:val="0"/>
          <w:iCs w:val="0"/>
          <w:vertAlign w:val="superscript"/>
        </w:rPr>
      </w:pPr>
      <w:r w:rsidRPr="00E84663">
        <w:rPr>
          <w:rStyle w:val="preparersnote"/>
          <w:b w:val="0"/>
          <w:i w:val="0"/>
          <w:iCs w:val="0"/>
        </w:rPr>
        <w:t>1</w:t>
      </w:r>
      <w:r w:rsidR="00512BEB" w:rsidRPr="00E84663">
        <w:rPr>
          <w:rStyle w:val="preparersnote"/>
          <w:b w:val="0"/>
          <w:i w:val="0"/>
          <w:iCs w:val="0"/>
        </w:rPr>
        <w:t>8</w:t>
      </w:r>
      <w:r w:rsidRPr="00E84663">
        <w:rPr>
          <w:rStyle w:val="preparersnote"/>
          <w:b w:val="0"/>
          <w:i w:val="0"/>
          <w:iCs w:val="0"/>
        </w:rPr>
        <w:t xml:space="preserve"> November 2022</w:t>
      </w:r>
    </w:p>
    <w:p w14:paraId="1683D80F" w14:textId="77777777" w:rsidR="0052539E" w:rsidRPr="00E84663" w:rsidRDefault="00BA70B0">
      <w:pPr>
        <w:numPr>
          <w:ilvl w:val="12"/>
          <w:numId w:val="0"/>
        </w:numPr>
        <w:jc w:val="center"/>
        <w:rPr>
          <w:rStyle w:val="preparersnote"/>
          <w:i w:val="0"/>
          <w:iCs w:val="0"/>
        </w:rPr>
      </w:pPr>
      <w:r w:rsidRPr="00E84663">
        <w:rPr>
          <w:rStyle w:val="preparersnote"/>
          <w:b w:val="0"/>
          <w:i w:val="0"/>
          <w:iCs w:val="0"/>
        </w:rPr>
        <w:t>Republic of Mauritius</w:t>
      </w:r>
    </w:p>
    <w:p w14:paraId="5B047EEE" w14:textId="77777777" w:rsidR="0052539E" w:rsidRPr="00E84663" w:rsidRDefault="00BA70B0">
      <w:pPr>
        <w:numPr>
          <w:ilvl w:val="12"/>
          <w:numId w:val="0"/>
        </w:numPr>
        <w:jc w:val="center"/>
        <w:rPr>
          <w:rStyle w:val="preparersnote"/>
          <w:i w:val="0"/>
          <w:iCs w:val="0"/>
          <w:u w:val="single"/>
        </w:rPr>
      </w:pPr>
      <w:r w:rsidRPr="00E84663">
        <w:rPr>
          <w:rStyle w:val="preparersnote"/>
          <w:b w:val="0"/>
          <w:i w:val="0"/>
          <w:iCs w:val="0"/>
          <w:u w:val="single"/>
        </w:rPr>
        <w:t>End-to-end implementation of an Integrated Information System and Post Go-Live Support</w:t>
      </w:r>
    </w:p>
    <w:p w14:paraId="5686553D" w14:textId="77777777" w:rsidR="0052539E" w:rsidRPr="00E84663" w:rsidRDefault="0052539E" w:rsidP="00AC133E">
      <w:pPr>
        <w:numPr>
          <w:ilvl w:val="12"/>
          <w:numId w:val="0"/>
        </w:numPr>
        <w:rPr>
          <w:rStyle w:val="preparersnote"/>
          <w:i w:val="0"/>
          <w:iCs w:val="0"/>
        </w:rPr>
      </w:pPr>
      <w:r w:rsidRPr="00E84663">
        <w:rPr>
          <w:rStyle w:val="preparersnote"/>
          <w:i w:val="0"/>
          <w:iCs w:val="0"/>
        </w:rPr>
        <w:t>Brief Description of the Information System</w:t>
      </w:r>
      <w:r w:rsidR="004E0BF5" w:rsidRPr="00E84663">
        <w:rPr>
          <w:rStyle w:val="preparersnote"/>
          <w:b w:val="0"/>
          <w:i w:val="0"/>
          <w:iCs w:val="0"/>
        </w:rPr>
        <w:t>: This Invitation for Bids relates to the procurement of an integrated information system to support the core and non-core functions of the National Social Inclusion Foundation. The turnkey project will comprise of the end-to-end implementation (i.e., design, installation, testing, training, commissioning, warranty, and post-warranty support) for both production and disaster recovery infrastructures. The procurement also includes related hardware with the relevant supporting software (e.g., operating system, database management system and supporting utilities) to support the integrated information system for the production and disaster recovery components.</w:t>
      </w:r>
    </w:p>
    <w:p w14:paraId="7A80EAC2" w14:textId="77777777" w:rsidR="0052539E" w:rsidRPr="00E84663" w:rsidRDefault="0052539E">
      <w:pPr>
        <w:numPr>
          <w:ilvl w:val="12"/>
          <w:numId w:val="0"/>
        </w:numPr>
      </w:pPr>
    </w:p>
    <w:p w14:paraId="3EBB205E" w14:textId="791FFAE8" w:rsidR="00DC2687" w:rsidRPr="00E84663" w:rsidRDefault="00B110AD" w:rsidP="00AC133E">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pPr>
      <w:r w:rsidRPr="00E84663">
        <w:t>1</w:t>
      </w:r>
      <w:r w:rsidR="0052539E" w:rsidRPr="00E84663">
        <w:t>.</w:t>
      </w:r>
      <w:r w:rsidR="0052539E" w:rsidRPr="00E84663">
        <w:tab/>
      </w:r>
      <w:r w:rsidR="009333B0" w:rsidRPr="00E84663">
        <w:t>T</w:t>
      </w:r>
      <w:r w:rsidR="0052539E" w:rsidRPr="00E84663">
        <w:t xml:space="preserve">he </w:t>
      </w:r>
      <w:r w:rsidR="00220E2A" w:rsidRPr="00E84663">
        <w:rPr>
          <w:rStyle w:val="preparersnote"/>
          <w:b w:val="0"/>
          <w:bCs/>
          <w:i w:val="0"/>
          <w:iCs w:val="0"/>
        </w:rPr>
        <w:t xml:space="preserve">National Social Inclusion </w:t>
      </w:r>
      <w:r w:rsidR="002D1D5C" w:rsidRPr="00E84663">
        <w:rPr>
          <w:rStyle w:val="preparersnote"/>
          <w:b w:val="0"/>
          <w:bCs/>
          <w:i w:val="0"/>
          <w:iCs w:val="0"/>
        </w:rPr>
        <w:t>Foundation</w:t>
      </w:r>
      <w:r w:rsidR="002D1D5C" w:rsidRPr="00E84663">
        <w:t xml:space="preserve"> now</w:t>
      </w:r>
      <w:r w:rsidR="0052539E" w:rsidRPr="00E84663">
        <w:t xml:space="preserve"> invites sealed bids from eligible Bidders for </w:t>
      </w:r>
      <w:r w:rsidR="009E5984" w:rsidRPr="00E84663">
        <w:t xml:space="preserve">the supply, customization, </w:t>
      </w:r>
      <w:proofErr w:type="gramStart"/>
      <w:r w:rsidR="009E5984" w:rsidRPr="00E84663">
        <w:t>installation</w:t>
      </w:r>
      <w:proofErr w:type="gramEnd"/>
      <w:r w:rsidR="00AC133E" w:rsidRPr="00E84663">
        <w:t xml:space="preserve"> and</w:t>
      </w:r>
      <w:r w:rsidR="009E5984" w:rsidRPr="00E84663">
        <w:t xml:space="preserve"> </w:t>
      </w:r>
      <w:r w:rsidR="009E03AF" w:rsidRPr="00E84663">
        <w:t>commissioning,</w:t>
      </w:r>
      <w:r w:rsidR="009E5984" w:rsidRPr="00E84663">
        <w:t xml:space="preserve"> </w:t>
      </w:r>
      <w:r w:rsidR="00AC133E" w:rsidRPr="00E84663">
        <w:t xml:space="preserve">of a </w:t>
      </w:r>
      <w:r w:rsidR="009E5984" w:rsidRPr="00E84663">
        <w:t>post go-live support for an integrated information system, including ha</w:t>
      </w:r>
      <w:r w:rsidR="0026639B" w:rsidRPr="00E84663">
        <w:t>rdware and related supporting software. The information system</w:t>
      </w:r>
      <w:r w:rsidR="00A24548" w:rsidRPr="00E84663">
        <w:t xml:space="preserve"> and hardware are intended to be delivered </w:t>
      </w:r>
      <w:r w:rsidR="00AC133E" w:rsidRPr="00E84663">
        <w:t xml:space="preserve">and installed </w:t>
      </w:r>
      <w:r w:rsidR="00A24548" w:rsidRPr="00E84663">
        <w:t>at the National Social Inclusion Foundation (Head Office at 6th Floor, Garden Tower</w:t>
      </w:r>
      <w:r w:rsidR="00F133B7" w:rsidRPr="00E84663">
        <w:t xml:space="preserve">, </w:t>
      </w:r>
      <w:r w:rsidR="00A24548" w:rsidRPr="00E84663">
        <w:t xml:space="preserve">La </w:t>
      </w:r>
      <w:r w:rsidR="00C40993" w:rsidRPr="00E84663">
        <w:t>Poudrière</w:t>
      </w:r>
      <w:r w:rsidR="00A24548" w:rsidRPr="00E84663">
        <w:t xml:space="preserve"> Street</w:t>
      </w:r>
      <w:r w:rsidR="00F133B7" w:rsidRPr="00E84663">
        <w:t xml:space="preserve">, </w:t>
      </w:r>
      <w:r w:rsidR="00A24548" w:rsidRPr="00E84663">
        <w:t>Port Louis</w:t>
      </w:r>
      <w:r w:rsidR="00F133B7" w:rsidRPr="00E84663">
        <w:t>)</w:t>
      </w:r>
      <w:r w:rsidR="005A4C21" w:rsidRPr="00E84663">
        <w:t xml:space="preserve"> </w:t>
      </w:r>
      <w:r w:rsidR="00AC133E" w:rsidRPr="00E84663">
        <w:t xml:space="preserve">. A </w:t>
      </w:r>
      <w:r w:rsidR="005A4C21" w:rsidRPr="00E84663">
        <w:t xml:space="preserve">disaster recovery site which is yet to be determined. The implementation period is </w:t>
      </w:r>
      <w:r w:rsidR="008775AB" w:rsidRPr="00E84663">
        <w:t>expected for be over eight (8) months.</w:t>
      </w:r>
    </w:p>
    <w:p w14:paraId="2BD594C9" w14:textId="77777777" w:rsidR="006233B1" w:rsidRPr="00E84663" w:rsidRDefault="007D37BB">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pPr>
      <w:r w:rsidRPr="00E84663">
        <w:t>2</w:t>
      </w:r>
      <w:r w:rsidR="0052539E" w:rsidRPr="00E84663">
        <w:t>.</w:t>
      </w:r>
      <w:r w:rsidR="0052539E" w:rsidRPr="00E84663">
        <w:tab/>
        <w:t xml:space="preserve">Bidding will be conducted using the </w:t>
      </w:r>
      <w:r w:rsidR="00746269" w:rsidRPr="00E84663">
        <w:t>Open National Bidding method</w:t>
      </w:r>
      <w:r w:rsidR="0052539E" w:rsidRPr="00E84663">
        <w:t xml:space="preserve"> and is open to all </w:t>
      </w:r>
      <w:r w:rsidR="009333B0" w:rsidRPr="00E84663">
        <w:t xml:space="preserve">eligible </w:t>
      </w:r>
      <w:r w:rsidR="0052539E" w:rsidRPr="00E84663">
        <w:t>Bidders that meet the following minimum qualification criteria</w:t>
      </w:r>
      <w:r w:rsidR="0068103C" w:rsidRPr="00E84663">
        <w:t>:</w:t>
      </w:r>
    </w:p>
    <w:p w14:paraId="3BB9A64E" w14:textId="77777777" w:rsidR="0068103C" w:rsidRPr="00E84663" w:rsidRDefault="00AC133E" w:rsidP="00AC133E">
      <w:pPr>
        <w:pStyle w:val="ListParagraph"/>
        <w:numPr>
          <w:ilvl w:val="0"/>
          <w:numId w:val="25"/>
        </w:numPr>
        <w:tabs>
          <w:tab w:val="left" w:pos="1800"/>
          <w:tab w:val="left" w:pos="2520"/>
          <w:tab w:val="left" w:pos="3240"/>
          <w:tab w:val="left" w:pos="3960"/>
          <w:tab w:val="left" w:pos="4680"/>
          <w:tab w:val="left" w:pos="5400"/>
          <w:tab w:val="left" w:pos="6120"/>
          <w:tab w:val="left" w:pos="6840"/>
          <w:tab w:val="left" w:pos="7560"/>
          <w:tab w:val="left" w:pos="8280"/>
          <w:tab w:val="left" w:pos="9000"/>
        </w:tabs>
        <w:ind w:left="1094" w:hanging="357"/>
        <w:textAlignment w:val="auto"/>
      </w:pPr>
      <w:r w:rsidRPr="00E84663">
        <w:t>Bidding firms should be i</w:t>
      </w:r>
      <w:r w:rsidR="0068103C" w:rsidRPr="00E84663">
        <w:t>ncorporated in Mauritius</w:t>
      </w:r>
      <w:r w:rsidR="001E514E" w:rsidRPr="00E84663">
        <w:t>. S</w:t>
      </w:r>
      <w:r w:rsidR="00035A24" w:rsidRPr="00E84663">
        <w:t xml:space="preserve">ub-contractors incorporated outside Mauritius can be </w:t>
      </w:r>
      <w:r w:rsidR="007559CA" w:rsidRPr="00E84663">
        <w:t>used</w:t>
      </w:r>
      <w:r w:rsidRPr="00E84663">
        <w:t xml:space="preserve">, </w:t>
      </w:r>
      <w:proofErr w:type="gramStart"/>
      <w:r w:rsidRPr="00E84663">
        <w:t>provided that</w:t>
      </w:r>
      <w:proofErr w:type="gramEnd"/>
      <w:r w:rsidRPr="00E84663">
        <w:t xml:space="preserve"> they are in joint venture with a Mauritian firm.</w:t>
      </w:r>
    </w:p>
    <w:p w14:paraId="5C2DDC85" w14:textId="77777777" w:rsidR="0068103C" w:rsidRPr="00E84663" w:rsidRDefault="0068103C" w:rsidP="00696A16">
      <w:pPr>
        <w:pStyle w:val="ListParagraph"/>
        <w:numPr>
          <w:ilvl w:val="0"/>
          <w:numId w:val="25"/>
        </w:numPr>
        <w:tabs>
          <w:tab w:val="left" w:pos="1800"/>
          <w:tab w:val="left" w:pos="2520"/>
          <w:tab w:val="left" w:pos="3240"/>
          <w:tab w:val="left" w:pos="3960"/>
          <w:tab w:val="left" w:pos="4680"/>
          <w:tab w:val="left" w:pos="5400"/>
          <w:tab w:val="left" w:pos="6120"/>
          <w:tab w:val="left" w:pos="6840"/>
          <w:tab w:val="left" w:pos="7560"/>
          <w:tab w:val="left" w:pos="8280"/>
          <w:tab w:val="left" w:pos="9000"/>
        </w:tabs>
        <w:ind w:left="1094" w:hanging="357"/>
        <w:textAlignment w:val="auto"/>
      </w:pPr>
      <w:r w:rsidRPr="00E84663">
        <w:t xml:space="preserve">Successful completion as main supplier within the last four (4) years of at least two (2) successful contracts involving the development/customization, installation of hardware and software, and provision of technical support for information systems of functional/technical characteristics </w:t>
      </w:r>
      <w:proofErr w:type="gramStart"/>
      <w:r w:rsidRPr="00E84663">
        <w:t>similar to</w:t>
      </w:r>
      <w:proofErr w:type="gramEnd"/>
      <w:r w:rsidRPr="00E84663">
        <w:t>, or broader than the specifications described in the bidding documents.</w:t>
      </w:r>
    </w:p>
    <w:p w14:paraId="6671C084" w14:textId="77777777" w:rsidR="0068103C" w:rsidRPr="00E84663" w:rsidRDefault="0068103C" w:rsidP="00696A16">
      <w:pPr>
        <w:pStyle w:val="ListParagraph"/>
        <w:numPr>
          <w:ilvl w:val="0"/>
          <w:numId w:val="25"/>
        </w:numPr>
        <w:tabs>
          <w:tab w:val="left" w:pos="1800"/>
          <w:tab w:val="left" w:pos="2520"/>
          <w:tab w:val="left" w:pos="3240"/>
          <w:tab w:val="left" w:pos="3960"/>
          <w:tab w:val="left" w:pos="4680"/>
          <w:tab w:val="left" w:pos="5400"/>
          <w:tab w:val="left" w:pos="6120"/>
          <w:tab w:val="left" w:pos="6840"/>
          <w:tab w:val="left" w:pos="7560"/>
          <w:tab w:val="left" w:pos="8280"/>
          <w:tab w:val="left" w:pos="9000"/>
        </w:tabs>
        <w:ind w:left="1094" w:hanging="357"/>
        <w:textAlignment w:val="auto"/>
      </w:pPr>
      <w:r w:rsidRPr="00E84663">
        <w:t>Proposed team comprises of a minimum of one (1) Project Manager, three (3) Software Engineers, two (2) Software Testers and one (1) System/Network Engineer with minimum qualifications and experience described in the bidding documents.</w:t>
      </w:r>
    </w:p>
    <w:p w14:paraId="34F37EDE" w14:textId="77777777" w:rsidR="0068103C" w:rsidRPr="00E84663" w:rsidRDefault="0068103C" w:rsidP="00696A16">
      <w:pPr>
        <w:pStyle w:val="ListParagraph"/>
        <w:numPr>
          <w:ilvl w:val="0"/>
          <w:numId w:val="25"/>
        </w:numPr>
        <w:tabs>
          <w:tab w:val="left" w:pos="1800"/>
          <w:tab w:val="left" w:pos="2520"/>
          <w:tab w:val="left" w:pos="3240"/>
          <w:tab w:val="left" w:pos="3960"/>
          <w:tab w:val="left" w:pos="4680"/>
          <w:tab w:val="left" w:pos="5400"/>
          <w:tab w:val="left" w:pos="6120"/>
          <w:tab w:val="left" w:pos="6840"/>
          <w:tab w:val="left" w:pos="7560"/>
          <w:tab w:val="left" w:pos="8280"/>
          <w:tab w:val="left" w:pos="9000"/>
        </w:tabs>
        <w:ind w:left="1094" w:hanging="357"/>
        <w:textAlignment w:val="auto"/>
      </w:pPr>
      <w:r w:rsidRPr="00E84663">
        <w:t>Demonstrate annual turnover and liquidity of at least eight (8) times the average annual cash-flow estimated for the proposed Contract, for at least two (2) of the last four (4) years.</w:t>
      </w:r>
    </w:p>
    <w:p w14:paraId="7C56C83C" w14:textId="77777777" w:rsidR="008B0573" w:rsidRPr="00E84663" w:rsidRDefault="0068103C" w:rsidP="00696A16">
      <w:pPr>
        <w:pStyle w:val="ListParagraph"/>
        <w:numPr>
          <w:ilvl w:val="0"/>
          <w:numId w:val="25"/>
        </w:numPr>
        <w:tabs>
          <w:tab w:val="left" w:pos="1800"/>
          <w:tab w:val="left" w:pos="2520"/>
          <w:tab w:val="left" w:pos="3240"/>
          <w:tab w:val="left" w:pos="3960"/>
          <w:tab w:val="left" w:pos="4680"/>
          <w:tab w:val="left" w:pos="5400"/>
          <w:tab w:val="left" w:pos="6120"/>
          <w:tab w:val="left" w:pos="6840"/>
          <w:tab w:val="left" w:pos="7560"/>
          <w:tab w:val="left" w:pos="8280"/>
          <w:tab w:val="left" w:pos="9000"/>
        </w:tabs>
        <w:ind w:left="1094" w:hanging="357"/>
        <w:textAlignment w:val="auto"/>
      </w:pPr>
      <w:r w:rsidRPr="00E84663">
        <w:t>Litigations and arbitration (including pending litigations and arbitration) do not in total represent more than fifty (50) percent (%) of the Bidder’s net worth.</w:t>
      </w:r>
    </w:p>
    <w:p w14:paraId="284CB1D7" w14:textId="77777777" w:rsidR="001957A7" w:rsidRPr="00E84663" w:rsidRDefault="001957A7" w:rsidP="001957A7">
      <w:pPr>
        <w:tabs>
          <w:tab w:val="left" w:pos="1800"/>
          <w:tab w:val="left" w:pos="2520"/>
          <w:tab w:val="left" w:pos="3240"/>
          <w:tab w:val="left" w:pos="3960"/>
          <w:tab w:val="left" w:pos="4680"/>
          <w:tab w:val="left" w:pos="5400"/>
          <w:tab w:val="left" w:pos="6120"/>
          <w:tab w:val="left" w:pos="6840"/>
          <w:tab w:val="left" w:pos="7560"/>
          <w:tab w:val="left" w:pos="8280"/>
          <w:tab w:val="left" w:pos="9000"/>
        </w:tabs>
        <w:ind w:left="737"/>
      </w:pPr>
    </w:p>
    <w:p w14:paraId="214F4B51" w14:textId="77777777" w:rsidR="00627A96" w:rsidRPr="00E84663" w:rsidRDefault="00627A96" w:rsidP="001957A7">
      <w:pPr>
        <w:tabs>
          <w:tab w:val="left" w:pos="1800"/>
          <w:tab w:val="left" w:pos="2520"/>
          <w:tab w:val="left" w:pos="3240"/>
          <w:tab w:val="left" w:pos="3960"/>
          <w:tab w:val="left" w:pos="4680"/>
          <w:tab w:val="left" w:pos="5400"/>
          <w:tab w:val="left" w:pos="6120"/>
          <w:tab w:val="left" w:pos="6840"/>
          <w:tab w:val="left" w:pos="7560"/>
          <w:tab w:val="left" w:pos="8280"/>
          <w:tab w:val="left" w:pos="9000"/>
        </w:tabs>
        <w:ind w:left="737"/>
      </w:pPr>
      <w:r w:rsidRPr="00E84663">
        <w:t>The minimum qualification criteria are further elaborated in the bidding documents.</w:t>
      </w:r>
    </w:p>
    <w:p w14:paraId="7A091D77" w14:textId="77777777" w:rsidR="0052539E" w:rsidRPr="00E84663" w:rsidRDefault="00193F62">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rPr>
          <w:i/>
        </w:rPr>
      </w:pPr>
      <w:r w:rsidRPr="00E84663">
        <w:lastRenderedPageBreak/>
        <w:t>3</w:t>
      </w:r>
      <w:r w:rsidR="0052539E" w:rsidRPr="00E84663">
        <w:t>.</w:t>
      </w:r>
      <w:r w:rsidR="0052539E" w:rsidRPr="00E84663">
        <w:tab/>
        <w:t>A pre-bid meeting which potential bidders may attend will be held on</w:t>
      </w:r>
      <w:r w:rsidR="00AC133E" w:rsidRPr="00E84663">
        <w:t xml:space="preserve"> </w:t>
      </w:r>
      <w:r w:rsidR="00240DD5" w:rsidRPr="00E84663">
        <w:t>Monday 2</w:t>
      </w:r>
      <w:r w:rsidR="0010607D" w:rsidRPr="00E84663">
        <w:t>8</w:t>
      </w:r>
      <w:r w:rsidR="00240DD5" w:rsidRPr="00E84663">
        <w:t xml:space="preserve"> November 2022</w:t>
      </w:r>
      <w:r w:rsidR="00896C7F" w:rsidRPr="00E84663">
        <w:t xml:space="preserve"> at 14:00 at the National Social Inclusion Foundation (6th Floor, Garden Tower, La </w:t>
      </w:r>
      <w:r w:rsidR="00C40993" w:rsidRPr="00E84663">
        <w:t>Poudrière</w:t>
      </w:r>
      <w:r w:rsidR="00896C7F" w:rsidRPr="00E84663">
        <w:t xml:space="preserve"> Street, Port Louis)</w:t>
      </w:r>
      <w:r w:rsidR="00194316" w:rsidRPr="00E84663">
        <w:t>.</w:t>
      </w:r>
    </w:p>
    <w:p w14:paraId="4ABC6387" w14:textId="77777777" w:rsidR="005E7998" w:rsidRPr="00E84663" w:rsidRDefault="00193F62" w:rsidP="00AC133E">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rPr>
          <w:b/>
          <w:iCs/>
        </w:rPr>
      </w:pPr>
      <w:r w:rsidRPr="00E84663">
        <w:t>4</w:t>
      </w:r>
      <w:r w:rsidR="0052539E" w:rsidRPr="00E84663">
        <w:t>.</w:t>
      </w:r>
      <w:r w:rsidR="0052539E" w:rsidRPr="00E84663">
        <w:tab/>
        <w:t xml:space="preserve">A complete set of bidding documents in </w:t>
      </w:r>
      <w:r w:rsidR="009333B0" w:rsidRPr="00E84663">
        <w:rPr>
          <w:rStyle w:val="preparersnote"/>
          <w:b w:val="0"/>
          <w:i w:val="0"/>
        </w:rPr>
        <w:t>English</w:t>
      </w:r>
      <w:r w:rsidR="00AC133E" w:rsidRPr="00E84663">
        <w:rPr>
          <w:rStyle w:val="preparersnote"/>
          <w:b w:val="0"/>
          <w:i w:val="0"/>
        </w:rPr>
        <w:t xml:space="preserve"> </w:t>
      </w:r>
      <w:r w:rsidR="005E7998" w:rsidRPr="00E84663">
        <w:rPr>
          <w:bCs/>
          <w:iCs/>
        </w:rPr>
        <w:t xml:space="preserve">may be freely downloaded from the </w:t>
      </w:r>
      <w:r w:rsidR="00EF62D6" w:rsidRPr="00E84663">
        <w:rPr>
          <w:bCs/>
          <w:iCs/>
        </w:rPr>
        <w:t>website of the National Social Inclusion Foundation (</w:t>
      </w:r>
      <w:hyperlink r:id="rId14" w:history="1">
        <w:r w:rsidR="00AC133E" w:rsidRPr="00E84663">
          <w:rPr>
            <w:rStyle w:val="Hyperlink"/>
            <w:bCs/>
            <w:iCs/>
          </w:rPr>
          <w:t>www.nsif.mu</w:t>
        </w:r>
      </w:hyperlink>
      <w:r w:rsidR="00AC133E" w:rsidRPr="00E84663">
        <w:rPr>
          <w:bCs/>
          <w:iCs/>
        </w:rPr>
        <w:t xml:space="preserve"> </w:t>
      </w:r>
      <w:r w:rsidR="00CE344E" w:rsidRPr="00E84663">
        <w:rPr>
          <w:bCs/>
          <w:iCs/>
        </w:rPr>
        <w:t>)</w:t>
      </w:r>
      <w:r w:rsidRPr="00E84663">
        <w:rPr>
          <w:bCs/>
          <w:iCs/>
        </w:rPr>
        <w:t xml:space="preserve"> by interested Bidders. </w:t>
      </w:r>
    </w:p>
    <w:p w14:paraId="38431147" w14:textId="77777777" w:rsidR="00AC133E" w:rsidRPr="00E84663" w:rsidRDefault="00FA63B7" w:rsidP="00AC133E">
      <w:pPr>
        <w:numPr>
          <w:ilvl w:val="12"/>
          <w:numId w:val="0"/>
        </w:numPr>
        <w:ind w:left="720" w:hanging="720"/>
        <w:rPr>
          <w:bCs/>
          <w:iCs/>
        </w:rPr>
      </w:pPr>
      <w:r w:rsidRPr="00E84663">
        <w:t>5</w:t>
      </w:r>
      <w:r w:rsidR="0052539E" w:rsidRPr="00E84663">
        <w:t>.</w:t>
      </w:r>
      <w:r w:rsidR="0052539E" w:rsidRPr="00E84663">
        <w:tab/>
      </w:r>
      <w:r w:rsidR="00AC133E" w:rsidRPr="00E84663">
        <w:t>Completed b</w:t>
      </w:r>
      <w:r w:rsidR="0052539E" w:rsidRPr="00E84663">
        <w:t xml:space="preserve">ids must be delivered to the address below at or before </w:t>
      </w:r>
      <w:bookmarkStart w:id="9" w:name="_Hlk117858652"/>
      <w:r w:rsidR="004452CA" w:rsidRPr="00E84663">
        <w:t xml:space="preserve">14:00 on </w:t>
      </w:r>
      <w:r w:rsidR="005A6141" w:rsidRPr="00E84663">
        <w:t xml:space="preserve">Monday 19 December </w:t>
      </w:r>
      <w:r w:rsidR="004452CA" w:rsidRPr="00E84663">
        <w:t>2022</w:t>
      </w:r>
      <w:bookmarkEnd w:id="9"/>
      <w:r w:rsidR="004452CA" w:rsidRPr="00E84663">
        <w:t>.</w:t>
      </w:r>
      <w:r w:rsidR="0052539E" w:rsidRPr="00E84663">
        <w:rPr>
          <w:bCs/>
          <w:iCs/>
        </w:rPr>
        <w:t>Bids need to be secured by</w:t>
      </w:r>
      <w:r w:rsidR="0091114C" w:rsidRPr="00E84663">
        <w:rPr>
          <w:bCs/>
          <w:iCs/>
        </w:rPr>
        <w:t xml:space="preserve"> a Bid Security</w:t>
      </w:r>
      <w:r w:rsidR="00925D72" w:rsidRPr="00E84663">
        <w:rPr>
          <w:bCs/>
          <w:iCs/>
        </w:rPr>
        <w:t xml:space="preserve"> Declaration</w:t>
      </w:r>
      <w:r w:rsidR="0091114C" w:rsidRPr="00E84663">
        <w:rPr>
          <w:bCs/>
          <w:iCs/>
        </w:rPr>
        <w:t>.</w:t>
      </w:r>
      <w:r w:rsidR="00AC133E" w:rsidRPr="00E84663">
        <w:rPr>
          <w:bCs/>
          <w:iCs/>
        </w:rPr>
        <w:t xml:space="preserve"> </w:t>
      </w:r>
    </w:p>
    <w:p w14:paraId="7FFAA575" w14:textId="77777777" w:rsidR="00AC133E" w:rsidRPr="00E84663" w:rsidRDefault="0052539E" w:rsidP="00AC133E">
      <w:pPr>
        <w:numPr>
          <w:ilvl w:val="12"/>
          <w:numId w:val="0"/>
        </w:numPr>
        <w:ind w:left="720"/>
        <w:rPr>
          <w:b/>
          <w:bCs/>
        </w:rPr>
      </w:pPr>
      <w:r w:rsidRPr="00E84663">
        <w:rPr>
          <w:b/>
          <w:bCs/>
        </w:rPr>
        <w:t xml:space="preserve">Late bids will be rejected.  </w:t>
      </w:r>
    </w:p>
    <w:p w14:paraId="4DAA8372" w14:textId="77777777" w:rsidR="0052539E" w:rsidRPr="00E84663" w:rsidRDefault="0052539E" w:rsidP="00866169">
      <w:pPr>
        <w:numPr>
          <w:ilvl w:val="12"/>
          <w:numId w:val="0"/>
        </w:numPr>
        <w:ind w:left="720"/>
      </w:pPr>
      <w:r w:rsidRPr="00E84663">
        <w:t>Bids will be opened in the presence of Bidders</w:t>
      </w:r>
      <w:r w:rsidR="00866169" w:rsidRPr="00E84663">
        <w:t xml:space="preserve"> or their representatives</w:t>
      </w:r>
      <w:r w:rsidRPr="00E84663">
        <w:t>’ who choose to attend at the address below</w:t>
      </w:r>
      <w:r w:rsidR="00AC133E" w:rsidRPr="00E84663">
        <w:t xml:space="preserve"> </w:t>
      </w:r>
      <w:r w:rsidRPr="00E84663">
        <w:t>at</w:t>
      </w:r>
      <w:r w:rsidR="00866169" w:rsidRPr="00E84663">
        <w:t xml:space="preserve"> </w:t>
      </w:r>
      <w:r w:rsidR="0038109B" w:rsidRPr="00E84663">
        <w:t xml:space="preserve">14:15 on </w:t>
      </w:r>
      <w:r w:rsidR="00AF30AE" w:rsidRPr="00E84663">
        <w:t>Monday</w:t>
      </w:r>
      <w:r w:rsidR="0038109B" w:rsidRPr="00E84663">
        <w:t>, 1</w:t>
      </w:r>
      <w:r w:rsidR="00AF30AE" w:rsidRPr="00E84663">
        <w:t>9</w:t>
      </w:r>
      <w:r w:rsidR="0038109B" w:rsidRPr="00E84663">
        <w:t xml:space="preserve"> December 2022</w:t>
      </w:r>
      <w:r w:rsidRPr="00E84663">
        <w:rPr>
          <w:i/>
        </w:rPr>
        <w:t>.</w:t>
      </w:r>
    </w:p>
    <w:p w14:paraId="218195B1" w14:textId="77777777" w:rsidR="00866169" w:rsidRPr="00E84663" w:rsidRDefault="00361F9B">
      <w:pPr>
        <w:numPr>
          <w:ilvl w:val="12"/>
          <w:numId w:val="0"/>
        </w:numPr>
        <w:ind w:left="720" w:hanging="720"/>
      </w:pPr>
      <w:r w:rsidRPr="00E84663">
        <w:t>6</w:t>
      </w:r>
      <w:r w:rsidR="0052539E" w:rsidRPr="00E84663">
        <w:t>.</w:t>
      </w:r>
      <w:r w:rsidR="0052539E" w:rsidRPr="00E84663">
        <w:tab/>
        <w:t xml:space="preserve">The attention of prospective Bidders is drawn to </w:t>
      </w:r>
    </w:p>
    <w:p w14:paraId="035862A6" w14:textId="77777777" w:rsidR="00866169" w:rsidRPr="00E84663" w:rsidRDefault="0052539E" w:rsidP="00866169">
      <w:pPr>
        <w:numPr>
          <w:ilvl w:val="12"/>
          <w:numId w:val="0"/>
        </w:numPr>
        <w:ind w:left="720"/>
      </w:pPr>
      <w:r w:rsidRPr="00E84663">
        <w:t>(i) the fact that they will be required to certify in their bids that all software is either covered by a valid license or was produced by the Bidder</w:t>
      </w:r>
      <w:r w:rsidR="00866169" w:rsidRPr="00E84663">
        <w:t>,</w:t>
      </w:r>
      <w:r w:rsidRPr="00E84663">
        <w:t xml:space="preserve"> and </w:t>
      </w:r>
      <w:r w:rsidR="00866169" w:rsidRPr="00E84663">
        <w:t>that</w:t>
      </w:r>
    </w:p>
    <w:p w14:paraId="70CD2862" w14:textId="77777777" w:rsidR="0052539E" w:rsidRPr="00E84663" w:rsidRDefault="0052539E" w:rsidP="00866169">
      <w:pPr>
        <w:numPr>
          <w:ilvl w:val="12"/>
          <w:numId w:val="0"/>
        </w:numPr>
        <w:ind w:left="720"/>
      </w:pPr>
      <w:r w:rsidRPr="00E84663">
        <w:t>(ii)</w:t>
      </w:r>
      <w:r w:rsidR="00866169" w:rsidRPr="00E84663">
        <w:t xml:space="preserve"> any</w:t>
      </w:r>
      <w:r w:rsidRPr="00E84663">
        <w:t xml:space="preserve"> </w:t>
      </w:r>
      <w:r w:rsidR="00866169" w:rsidRPr="00E84663">
        <w:t>violation</w:t>
      </w:r>
      <w:r w:rsidRPr="00E84663">
        <w:t xml:space="preserve"> </w:t>
      </w:r>
      <w:r w:rsidR="00866169" w:rsidRPr="00E84663">
        <w:t xml:space="preserve">shall be </w:t>
      </w:r>
      <w:r w:rsidRPr="00E84663">
        <w:t xml:space="preserve">considered </w:t>
      </w:r>
      <w:r w:rsidR="00866169" w:rsidRPr="00E84663">
        <w:t xml:space="preserve">as </w:t>
      </w:r>
      <w:r w:rsidRPr="00E84663">
        <w:t xml:space="preserve">fraud, which </w:t>
      </w:r>
      <w:r w:rsidR="00C73F46" w:rsidRPr="00E84663">
        <w:t xml:space="preserve">can result in ineligibility to be awarded </w:t>
      </w:r>
      <w:r w:rsidR="0091114C" w:rsidRPr="00E84663">
        <w:t>public</w:t>
      </w:r>
      <w:r w:rsidR="00866169" w:rsidRPr="00E84663">
        <w:t xml:space="preserve"> </w:t>
      </w:r>
      <w:r w:rsidR="00C73F46" w:rsidRPr="00E84663">
        <w:t>contracts</w:t>
      </w:r>
      <w:r w:rsidRPr="00E84663">
        <w:t>.</w:t>
      </w:r>
    </w:p>
    <w:p w14:paraId="09932CA5" w14:textId="51D36954" w:rsidR="0052539E" w:rsidRPr="00E84663" w:rsidRDefault="00866169">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pPr>
      <w:r w:rsidRPr="00E84663">
        <w:tab/>
      </w:r>
      <w:r w:rsidR="00423FED" w:rsidRPr="00E84663">
        <w:t>Bids shall not be submitted by Email, the e-address is meant for correspondences related to clarifications and other queries.</w:t>
      </w:r>
    </w:p>
    <w:p w14:paraId="367C9428" w14:textId="77777777" w:rsidR="004C5C86" w:rsidRPr="00E84663" w:rsidRDefault="004C5C86">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pPr>
    </w:p>
    <w:p w14:paraId="6E245EED" w14:textId="77777777" w:rsidR="0052539E" w:rsidRPr="00E84663" w:rsidRDefault="00765D9A">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jc w:val="center"/>
        <w:rPr>
          <w:rStyle w:val="preparersnote"/>
          <w:i w:val="0"/>
          <w:iCs w:val="0"/>
        </w:rPr>
      </w:pPr>
      <w:r w:rsidRPr="00E84663">
        <w:rPr>
          <w:rStyle w:val="preparersnote"/>
          <w:b w:val="0"/>
          <w:i w:val="0"/>
          <w:iCs w:val="0"/>
        </w:rPr>
        <w:t>National Social Inclusion Foundation</w:t>
      </w:r>
    </w:p>
    <w:p w14:paraId="045A91A7" w14:textId="77777777" w:rsidR="0052539E" w:rsidRPr="00E84663" w:rsidRDefault="003019B9">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jc w:val="center"/>
        <w:rPr>
          <w:rStyle w:val="preparersnote"/>
          <w:b w:val="0"/>
          <w:i w:val="0"/>
          <w:iCs w:val="0"/>
        </w:rPr>
      </w:pPr>
      <w:r w:rsidRPr="00E84663">
        <w:rPr>
          <w:rStyle w:val="preparersnote"/>
          <w:b w:val="0"/>
          <w:i w:val="0"/>
          <w:iCs w:val="0"/>
        </w:rPr>
        <w:t xml:space="preserve">Mr. </w:t>
      </w:r>
      <w:r w:rsidR="00765D9A" w:rsidRPr="00E84663">
        <w:rPr>
          <w:rStyle w:val="preparersnote"/>
          <w:b w:val="0"/>
          <w:i w:val="0"/>
          <w:iCs w:val="0"/>
        </w:rPr>
        <w:t>Ajay Sowdagur</w:t>
      </w:r>
    </w:p>
    <w:p w14:paraId="21926858" w14:textId="77777777" w:rsidR="003019B9" w:rsidRPr="00E84663" w:rsidRDefault="003019B9">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jc w:val="center"/>
      </w:pPr>
      <w:r w:rsidRPr="00E84663">
        <w:t>6th Floor, Garden Tower</w:t>
      </w:r>
    </w:p>
    <w:p w14:paraId="08B9C60C" w14:textId="77777777" w:rsidR="003019B9" w:rsidRPr="00E84663" w:rsidRDefault="003019B9">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jc w:val="center"/>
      </w:pPr>
      <w:r w:rsidRPr="00E84663">
        <w:t xml:space="preserve">La </w:t>
      </w:r>
      <w:r w:rsidR="00C40993" w:rsidRPr="00E84663">
        <w:t>Poudrière</w:t>
      </w:r>
      <w:r w:rsidRPr="00E84663">
        <w:t xml:space="preserve"> Street</w:t>
      </w:r>
    </w:p>
    <w:p w14:paraId="59EF782D" w14:textId="77777777" w:rsidR="003019B9" w:rsidRPr="00E84663" w:rsidRDefault="003019B9">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jc w:val="center"/>
      </w:pPr>
      <w:r w:rsidRPr="00E84663">
        <w:t>Port Louis</w:t>
      </w:r>
    </w:p>
    <w:p w14:paraId="52E22A91" w14:textId="77777777" w:rsidR="003019B9" w:rsidRPr="00E84663" w:rsidRDefault="003019B9">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jc w:val="center"/>
        <w:rPr>
          <w:rStyle w:val="preparersnote"/>
          <w:i w:val="0"/>
          <w:iCs w:val="0"/>
        </w:rPr>
      </w:pPr>
      <w:r w:rsidRPr="00E84663">
        <w:t>Republic of Mauritius</w:t>
      </w:r>
    </w:p>
    <w:p w14:paraId="4987DCCF" w14:textId="77777777" w:rsidR="00360B6A" w:rsidRPr="00E84663" w:rsidRDefault="00360B6A" w:rsidP="00360B6A">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jc w:val="center"/>
      </w:pPr>
      <w:r w:rsidRPr="00E84663">
        <w:t>Tel: (230) 260 2406</w:t>
      </w:r>
    </w:p>
    <w:p w14:paraId="7C2ECCC2" w14:textId="77777777" w:rsidR="00360B6A" w:rsidRPr="00E84663" w:rsidRDefault="00360B6A" w:rsidP="00360B6A">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jc w:val="center"/>
      </w:pPr>
      <w:r w:rsidRPr="00E84663">
        <w:t>Email: info@nsif.mu</w:t>
      </w:r>
    </w:p>
    <w:p w14:paraId="2A722D55" w14:textId="77777777" w:rsidR="0052539E" w:rsidRPr="00E84663" w:rsidRDefault="0052539E">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pPr>
    </w:p>
    <w:p w14:paraId="7941DD48" w14:textId="77777777" w:rsidR="0052539E" w:rsidRPr="00E84663" w:rsidRDefault="0052539E">
      <w:pPr>
        <w:numPr>
          <w:ilvl w:val="12"/>
          <w:numId w:val="0"/>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hanging="720"/>
        <w:jc w:val="center"/>
      </w:pPr>
      <w:r w:rsidRPr="00E84663">
        <w:br w:type="page"/>
      </w:r>
    </w:p>
    <w:p w14:paraId="6ED31754" w14:textId="77777777" w:rsidR="0052539E" w:rsidRPr="00E84663" w:rsidRDefault="0052539E">
      <w:pPr>
        <w:pStyle w:val="Heading1"/>
      </w:pPr>
      <w:bookmarkStart w:id="10" w:name="_Toc384449969"/>
      <w:bookmarkStart w:id="11" w:name="_Toc384450256"/>
      <w:bookmarkStart w:id="12" w:name="_Toc384450309"/>
      <w:bookmarkStart w:id="13" w:name="_Toc521498733"/>
      <w:bookmarkStart w:id="14" w:name="_Toc118031964"/>
      <w:r w:rsidRPr="00E84663">
        <w:lastRenderedPageBreak/>
        <w:t>Section I.  Instructions to Bidders</w:t>
      </w:r>
      <w:bookmarkEnd w:id="10"/>
      <w:bookmarkEnd w:id="11"/>
      <w:bookmarkEnd w:id="12"/>
      <w:r w:rsidRPr="00E84663">
        <w:t xml:space="preserve"> (ITB)</w:t>
      </w:r>
      <w:bookmarkEnd w:id="13"/>
      <w:bookmarkEnd w:id="14"/>
    </w:p>
    <w:p w14:paraId="3332DB3E" w14:textId="77777777" w:rsidR="0052539E" w:rsidRPr="00E84663" w:rsidRDefault="0052539E">
      <w:pPr>
        <w:numPr>
          <w:ilvl w:val="12"/>
          <w:numId w:val="0"/>
        </w:numPr>
        <w:rPr>
          <w:sz w:val="22"/>
        </w:rPr>
      </w:pPr>
    </w:p>
    <w:p w14:paraId="41119863" w14:textId="77777777" w:rsidR="0052539E" w:rsidRPr="00E84663" w:rsidRDefault="0052539E" w:rsidP="0098761F">
      <w:pPr>
        <w:numPr>
          <w:ilvl w:val="12"/>
          <w:numId w:val="0"/>
        </w:numPr>
        <w:rPr>
          <w:sz w:val="22"/>
        </w:rPr>
      </w:pPr>
    </w:p>
    <w:p w14:paraId="5B0FF703" w14:textId="77777777" w:rsidR="0052539E" w:rsidRPr="00E84663" w:rsidRDefault="0052539E">
      <w:pPr>
        <w:pStyle w:val="Heading2"/>
        <w:numPr>
          <w:ilvl w:val="12"/>
          <w:numId w:val="0"/>
        </w:numPr>
        <w:pBdr>
          <w:bottom w:val="none" w:sz="0" w:space="0" w:color="auto"/>
        </w:pBdr>
        <w:rPr>
          <w:rFonts w:ascii="Times New Roman" w:hAnsi="Times New Roman"/>
        </w:rPr>
      </w:pPr>
      <w:r w:rsidRPr="00E84663">
        <w:rPr>
          <w:sz w:val="22"/>
        </w:rPr>
        <w:br w:type="page"/>
      </w:r>
      <w:bookmarkStart w:id="15" w:name="_Ref324569310"/>
      <w:bookmarkStart w:id="16" w:name="_Toc384449971"/>
      <w:bookmarkStart w:id="17" w:name="_Toc384450258"/>
      <w:bookmarkStart w:id="18" w:name="_Toc384450311"/>
      <w:bookmarkStart w:id="19" w:name="_Toc521498735"/>
      <w:bookmarkStart w:id="20" w:name="_Toc118031965"/>
      <w:r w:rsidRPr="00E84663">
        <w:rPr>
          <w:rFonts w:ascii="Times New Roman" w:hAnsi="Times New Roman"/>
        </w:rPr>
        <w:lastRenderedPageBreak/>
        <w:t>Table of Clauses</w:t>
      </w:r>
      <w:bookmarkEnd w:id="15"/>
      <w:bookmarkEnd w:id="16"/>
      <w:bookmarkEnd w:id="17"/>
      <w:bookmarkEnd w:id="18"/>
      <w:bookmarkEnd w:id="19"/>
      <w:bookmarkEnd w:id="20"/>
    </w:p>
    <w:p w14:paraId="5BD2A295" w14:textId="1046D7E2" w:rsidR="0099316D" w:rsidRDefault="00822A02">
      <w:pPr>
        <w:pStyle w:val="TOC1"/>
        <w:rPr>
          <w:rFonts w:asciiTheme="minorHAnsi" w:eastAsiaTheme="minorEastAsia" w:hAnsiTheme="minorHAnsi" w:cstheme="minorBidi"/>
          <w:b w:val="0"/>
          <w:noProof/>
          <w:sz w:val="22"/>
          <w:szCs w:val="22"/>
          <w:lang/>
        </w:rPr>
      </w:pPr>
      <w:r w:rsidRPr="00E84663">
        <w:fldChar w:fldCharType="begin"/>
      </w:r>
      <w:r w:rsidR="008B5D0B" w:rsidRPr="00E84663">
        <w:instrText xml:space="preserve"> TOC \h \z \t "Head 2.1,1,Head 2.2,2" </w:instrText>
      </w:r>
      <w:r w:rsidRPr="00E84663">
        <w:fldChar w:fldCharType="separate"/>
      </w:r>
      <w:hyperlink w:anchor="_Toc119592340" w:history="1">
        <w:r w:rsidR="0099316D" w:rsidRPr="00EA376E">
          <w:rPr>
            <w:rStyle w:val="Hyperlink"/>
            <w:noProof/>
          </w:rPr>
          <w:t>A.  General</w:t>
        </w:r>
        <w:r w:rsidR="0099316D">
          <w:rPr>
            <w:noProof/>
            <w:webHidden/>
          </w:rPr>
          <w:tab/>
        </w:r>
        <w:r w:rsidR="0099316D">
          <w:rPr>
            <w:noProof/>
            <w:webHidden/>
          </w:rPr>
          <w:fldChar w:fldCharType="begin"/>
        </w:r>
        <w:r w:rsidR="0099316D">
          <w:rPr>
            <w:noProof/>
            <w:webHidden/>
          </w:rPr>
          <w:instrText xml:space="preserve"> PAGEREF _Toc119592340 \h </w:instrText>
        </w:r>
        <w:r w:rsidR="0099316D">
          <w:rPr>
            <w:noProof/>
            <w:webHidden/>
          </w:rPr>
        </w:r>
        <w:r w:rsidR="0099316D">
          <w:rPr>
            <w:noProof/>
            <w:webHidden/>
          </w:rPr>
          <w:fldChar w:fldCharType="separate"/>
        </w:r>
        <w:r w:rsidR="0099316D">
          <w:rPr>
            <w:noProof/>
            <w:webHidden/>
          </w:rPr>
          <w:t>11</w:t>
        </w:r>
        <w:r w:rsidR="0099316D">
          <w:rPr>
            <w:noProof/>
            <w:webHidden/>
          </w:rPr>
          <w:fldChar w:fldCharType="end"/>
        </w:r>
      </w:hyperlink>
    </w:p>
    <w:p w14:paraId="3AB41681" w14:textId="56F8D490" w:rsidR="0099316D" w:rsidRDefault="00000000">
      <w:pPr>
        <w:pStyle w:val="TOC2"/>
        <w:rPr>
          <w:rFonts w:asciiTheme="minorHAnsi" w:eastAsiaTheme="minorEastAsia" w:hAnsiTheme="minorHAnsi" w:cstheme="minorBidi"/>
          <w:sz w:val="22"/>
          <w:szCs w:val="22"/>
          <w:lang/>
        </w:rPr>
      </w:pPr>
      <w:hyperlink w:anchor="_Toc119592341" w:history="1">
        <w:r w:rsidR="0099316D" w:rsidRPr="00EA376E">
          <w:rPr>
            <w:rStyle w:val="Hyperlink"/>
          </w:rPr>
          <w:t>1.</w:t>
        </w:r>
        <w:r w:rsidR="0099316D">
          <w:rPr>
            <w:rFonts w:asciiTheme="minorHAnsi" w:eastAsiaTheme="minorEastAsia" w:hAnsiTheme="minorHAnsi" w:cstheme="minorBidi"/>
            <w:sz w:val="22"/>
            <w:szCs w:val="22"/>
            <w:lang/>
          </w:rPr>
          <w:tab/>
        </w:r>
        <w:r w:rsidR="0099316D" w:rsidRPr="00EA376E">
          <w:rPr>
            <w:rStyle w:val="Hyperlink"/>
          </w:rPr>
          <w:t>Scope of Bid and Bidding Process</w:t>
        </w:r>
        <w:r w:rsidR="0099316D">
          <w:rPr>
            <w:webHidden/>
          </w:rPr>
          <w:tab/>
        </w:r>
        <w:r w:rsidR="0099316D">
          <w:rPr>
            <w:webHidden/>
          </w:rPr>
          <w:fldChar w:fldCharType="begin"/>
        </w:r>
        <w:r w:rsidR="0099316D">
          <w:rPr>
            <w:webHidden/>
          </w:rPr>
          <w:instrText xml:space="preserve"> PAGEREF _Toc119592341 \h </w:instrText>
        </w:r>
        <w:r w:rsidR="0099316D">
          <w:rPr>
            <w:webHidden/>
          </w:rPr>
        </w:r>
        <w:r w:rsidR="0099316D">
          <w:rPr>
            <w:webHidden/>
          </w:rPr>
          <w:fldChar w:fldCharType="separate"/>
        </w:r>
        <w:r w:rsidR="0099316D">
          <w:rPr>
            <w:webHidden/>
          </w:rPr>
          <w:t>11</w:t>
        </w:r>
        <w:r w:rsidR="0099316D">
          <w:rPr>
            <w:webHidden/>
          </w:rPr>
          <w:fldChar w:fldCharType="end"/>
        </w:r>
      </w:hyperlink>
    </w:p>
    <w:p w14:paraId="29D02DAE" w14:textId="1AC46CDF" w:rsidR="0099316D" w:rsidRDefault="00000000">
      <w:pPr>
        <w:pStyle w:val="TOC2"/>
        <w:rPr>
          <w:rFonts w:asciiTheme="minorHAnsi" w:eastAsiaTheme="minorEastAsia" w:hAnsiTheme="minorHAnsi" w:cstheme="minorBidi"/>
          <w:sz w:val="22"/>
          <w:szCs w:val="22"/>
          <w:lang/>
        </w:rPr>
      </w:pPr>
      <w:hyperlink w:anchor="_Toc119592342" w:history="1">
        <w:r w:rsidR="0099316D" w:rsidRPr="00EA376E">
          <w:rPr>
            <w:rStyle w:val="Hyperlink"/>
          </w:rPr>
          <w:t>2.</w:t>
        </w:r>
        <w:r w:rsidR="0099316D">
          <w:rPr>
            <w:rFonts w:asciiTheme="minorHAnsi" w:eastAsiaTheme="minorEastAsia" w:hAnsiTheme="minorHAnsi" w:cstheme="minorBidi"/>
            <w:sz w:val="22"/>
            <w:szCs w:val="22"/>
            <w:lang/>
          </w:rPr>
          <w:tab/>
        </w:r>
        <w:r w:rsidR="0099316D" w:rsidRPr="00EA376E">
          <w:rPr>
            <w:rStyle w:val="Hyperlink"/>
          </w:rPr>
          <w:t>Public Entities Related to Bidding Documents and to Challenge and Appeal</w:t>
        </w:r>
        <w:r w:rsidR="0099316D">
          <w:rPr>
            <w:webHidden/>
          </w:rPr>
          <w:tab/>
        </w:r>
        <w:r w:rsidR="0099316D">
          <w:rPr>
            <w:webHidden/>
          </w:rPr>
          <w:fldChar w:fldCharType="begin"/>
        </w:r>
        <w:r w:rsidR="0099316D">
          <w:rPr>
            <w:webHidden/>
          </w:rPr>
          <w:instrText xml:space="preserve"> PAGEREF _Toc119592342 \h </w:instrText>
        </w:r>
        <w:r w:rsidR="0099316D">
          <w:rPr>
            <w:webHidden/>
          </w:rPr>
        </w:r>
        <w:r w:rsidR="0099316D">
          <w:rPr>
            <w:webHidden/>
          </w:rPr>
          <w:fldChar w:fldCharType="separate"/>
        </w:r>
        <w:r w:rsidR="0099316D">
          <w:rPr>
            <w:webHidden/>
          </w:rPr>
          <w:t>11</w:t>
        </w:r>
        <w:r w:rsidR="0099316D">
          <w:rPr>
            <w:webHidden/>
          </w:rPr>
          <w:fldChar w:fldCharType="end"/>
        </w:r>
      </w:hyperlink>
    </w:p>
    <w:p w14:paraId="32752562" w14:textId="0934D2EE" w:rsidR="0099316D" w:rsidRDefault="00000000">
      <w:pPr>
        <w:pStyle w:val="TOC2"/>
        <w:rPr>
          <w:rFonts w:asciiTheme="minorHAnsi" w:eastAsiaTheme="minorEastAsia" w:hAnsiTheme="minorHAnsi" w:cstheme="minorBidi"/>
          <w:sz w:val="22"/>
          <w:szCs w:val="22"/>
          <w:lang/>
        </w:rPr>
      </w:pPr>
      <w:hyperlink w:anchor="_Toc119592343" w:history="1">
        <w:r w:rsidR="0099316D" w:rsidRPr="00EA376E">
          <w:rPr>
            <w:rStyle w:val="Hyperlink"/>
          </w:rPr>
          <w:t>3.</w:t>
        </w:r>
        <w:r w:rsidR="0099316D">
          <w:rPr>
            <w:rFonts w:asciiTheme="minorHAnsi" w:eastAsiaTheme="minorEastAsia" w:hAnsiTheme="minorHAnsi" w:cstheme="minorBidi"/>
            <w:sz w:val="22"/>
            <w:szCs w:val="22"/>
            <w:lang/>
          </w:rPr>
          <w:tab/>
        </w:r>
        <w:r w:rsidR="0099316D" w:rsidRPr="00EA376E">
          <w:rPr>
            <w:rStyle w:val="Hyperlink"/>
          </w:rPr>
          <w:t>Fraud and Corruption</w:t>
        </w:r>
        <w:r w:rsidR="0099316D">
          <w:rPr>
            <w:webHidden/>
          </w:rPr>
          <w:tab/>
        </w:r>
        <w:r w:rsidR="0099316D">
          <w:rPr>
            <w:webHidden/>
          </w:rPr>
          <w:fldChar w:fldCharType="begin"/>
        </w:r>
        <w:r w:rsidR="0099316D">
          <w:rPr>
            <w:webHidden/>
          </w:rPr>
          <w:instrText xml:space="preserve"> PAGEREF _Toc119592343 \h </w:instrText>
        </w:r>
        <w:r w:rsidR="0099316D">
          <w:rPr>
            <w:webHidden/>
          </w:rPr>
        </w:r>
        <w:r w:rsidR="0099316D">
          <w:rPr>
            <w:webHidden/>
          </w:rPr>
          <w:fldChar w:fldCharType="separate"/>
        </w:r>
        <w:r w:rsidR="0099316D">
          <w:rPr>
            <w:webHidden/>
          </w:rPr>
          <w:t>11</w:t>
        </w:r>
        <w:r w:rsidR="0099316D">
          <w:rPr>
            <w:webHidden/>
          </w:rPr>
          <w:fldChar w:fldCharType="end"/>
        </w:r>
      </w:hyperlink>
    </w:p>
    <w:p w14:paraId="5327EAC8" w14:textId="04A04923" w:rsidR="0099316D" w:rsidRDefault="00000000">
      <w:pPr>
        <w:pStyle w:val="TOC2"/>
        <w:rPr>
          <w:rFonts w:asciiTheme="minorHAnsi" w:eastAsiaTheme="minorEastAsia" w:hAnsiTheme="minorHAnsi" w:cstheme="minorBidi"/>
          <w:sz w:val="22"/>
          <w:szCs w:val="22"/>
          <w:lang/>
        </w:rPr>
      </w:pPr>
      <w:hyperlink w:anchor="_Toc119592344" w:history="1">
        <w:r w:rsidR="0099316D" w:rsidRPr="00EA376E">
          <w:rPr>
            <w:rStyle w:val="Hyperlink"/>
          </w:rPr>
          <w:t>4.</w:t>
        </w:r>
        <w:r w:rsidR="0099316D">
          <w:rPr>
            <w:rFonts w:asciiTheme="minorHAnsi" w:eastAsiaTheme="minorEastAsia" w:hAnsiTheme="minorHAnsi" w:cstheme="minorBidi"/>
            <w:sz w:val="22"/>
            <w:szCs w:val="22"/>
            <w:lang/>
          </w:rPr>
          <w:tab/>
        </w:r>
        <w:r w:rsidR="0099316D" w:rsidRPr="00EA376E">
          <w:rPr>
            <w:rStyle w:val="Hyperlink"/>
          </w:rPr>
          <w:t>Eligible Bidders</w:t>
        </w:r>
        <w:r w:rsidR="0099316D">
          <w:rPr>
            <w:webHidden/>
          </w:rPr>
          <w:tab/>
        </w:r>
        <w:r w:rsidR="0099316D">
          <w:rPr>
            <w:webHidden/>
          </w:rPr>
          <w:fldChar w:fldCharType="begin"/>
        </w:r>
        <w:r w:rsidR="0099316D">
          <w:rPr>
            <w:webHidden/>
          </w:rPr>
          <w:instrText xml:space="preserve"> PAGEREF _Toc119592344 \h </w:instrText>
        </w:r>
        <w:r w:rsidR="0099316D">
          <w:rPr>
            <w:webHidden/>
          </w:rPr>
        </w:r>
        <w:r w:rsidR="0099316D">
          <w:rPr>
            <w:webHidden/>
          </w:rPr>
          <w:fldChar w:fldCharType="separate"/>
        </w:r>
        <w:r w:rsidR="0099316D">
          <w:rPr>
            <w:webHidden/>
          </w:rPr>
          <w:t>14</w:t>
        </w:r>
        <w:r w:rsidR="0099316D">
          <w:rPr>
            <w:webHidden/>
          </w:rPr>
          <w:fldChar w:fldCharType="end"/>
        </w:r>
      </w:hyperlink>
    </w:p>
    <w:p w14:paraId="3D66CDC1" w14:textId="36B7165C" w:rsidR="0099316D" w:rsidRDefault="00000000">
      <w:pPr>
        <w:pStyle w:val="TOC2"/>
        <w:rPr>
          <w:rFonts w:asciiTheme="minorHAnsi" w:eastAsiaTheme="minorEastAsia" w:hAnsiTheme="minorHAnsi" w:cstheme="minorBidi"/>
          <w:sz w:val="22"/>
          <w:szCs w:val="22"/>
          <w:lang/>
        </w:rPr>
      </w:pPr>
      <w:hyperlink w:anchor="_Toc119592345" w:history="1">
        <w:r w:rsidR="0099316D" w:rsidRPr="00EA376E">
          <w:rPr>
            <w:rStyle w:val="Hyperlink"/>
          </w:rPr>
          <w:t>5.</w:t>
        </w:r>
        <w:r w:rsidR="0099316D">
          <w:rPr>
            <w:rFonts w:asciiTheme="minorHAnsi" w:eastAsiaTheme="minorEastAsia" w:hAnsiTheme="minorHAnsi" w:cstheme="minorBidi"/>
            <w:sz w:val="22"/>
            <w:szCs w:val="22"/>
            <w:lang/>
          </w:rPr>
          <w:tab/>
        </w:r>
        <w:r w:rsidR="0099316D" w:rsidRPr="00EA376E">
          <w:rPr>
            <w:rStyle w:val="Hyperlink"/>
          </w:rPr>
          <w:t>Eligible Goods and Services</w:t>
        </w:r>
        <w:r w:rsidR="0099316D">
          <w:rPr>
            <w:webHidden/>
          </w:rPr>
          <w:tab/>
        </w:r>
        <w:r w:rsidR="0099316D">
          <w:rPr>
            <w:webHidden/>
          </w:rPr>
          <w:fldChar w:fldCharType="begin"/>
        </w:r>
        <w:r w:rsidR="0099316D">
          <w:rPr>
            <w:webHidden/>
          </w:rPr>
          <w:instrText xml:space="preserve"> PAGEREF _Toc119592345 \h </w:instrText>
        </w:r>
        <w:r w:rsidR="0099316D">
          <w:rPr>
            <w:webHidden/>
          </w:rPr>
        </w:r>
        <w:r w:rsidR="0099316D">
          <w:rPr>
            <w:webHidden/>
          </w:rPr>
          <w:fldChar w:fldCharType="separate"/>
        </w:r>
        <w:r w:rsidR="0099316D">
          <w:rPr>
            <w:webHidden/>
          </w:rPr>
          <w:t>15</w:t>
        </w:r>
        <w:r w:rsidR="0099316D">
          <w:rPr>
            <w:webHidden/>
          </w:rPr>
          <w:fldChar w:fldCharType="end"/>
        </w:r>
      </w:hyperlink>
    </w:p>
    <w:p w14:paraId="2BF02973" w14:textId="1D912F81" w:rsidR="0099316D" w:rsidRDefault="00000000">
      <w:pPr>
        <w:pStyle w:val="TOC2"/>
        <w:rPr>
          <w:rFonts w:asciiTheme="minorHAnsi" w:eastAsiaTheme="minorEastAsia" w:hAnsiTheme="minorHAnsi" w:cstheme="minorBidi"/>
          <w:sz w:val="22"/>
          <w:szCs w:val="22"/>
          <w:lang/>
        </w:rPr>
      </w:pPr>
      <w:hyperlink w:anchor="_Toc119592346" w:history="1">
        <w:r w:rsidR="0099316D" w:rsidRPr="00EA376E">
          <w:rPr>
            <w:rStyle w:val="Hyperlink"/>
          </w:rPr>
          <w:t>6.</w:t>
        </w:r>
        <w:r w:rsidR="0099316D">
          <w:rPr>
            <w:rFonts w:asciiTheme="minorHAnsi" w:eastAsiaTheme="minorEastAsia" w:hAnsiTheme="minorHAnsi" w:cstheme="minorBidi"/>
            <w:sz w:val="22"/>
            <w:szCs w:val="22"/>
            <w:lang/>
          </w:rPr>
          <w:tab/>
        </w:r>
        <w:r w:rsidR="0099316D" w:rsidRPr="00EA376E">
          <w:rPr>
            <w:rStyle w:val="Hyperlink"/>
          </w:rPr>
          <w:t>Qualifications of the Bidder</w:t>
        </w:r>
        <w:r w:rsidR="0099316D">
          <w:rPr>
            <w:webHidden/>
          </w:rPr>
          <w:tab/>
        </w:r>
        <w:r w:rsidR="0099316D">
          <w:rPr>
            <w:webHidden/>
          </w:rPr>
          <w:fldChar w:fldCharType="begin"/>
        </w:r>
        <w:r w:rsidR="0099316D">
          <w:rPr>
            <w:webHidden/>
          </w:rPr>
          <w:instrText xml:space="preserve"> PAGEREF _Toc119592346 \h </w:instrText>
        </w:r>
        <w:r w:rsidR="0099316D">
          <w:rPr>
            <w:webHidden/>
          </w:rPr>
        </w:r>
        <w:r w:rsidR="0099316D">
          <w:rPr>
            <w:webHidden/>
          </w:rPr>
          <w:fldChar w:fldCharType="separate"/>
        </w:r>
        <w:r w:rsidR="0099316D">
          <w:rPr>
            <w:webHidden/>
          </w:rPr>
          <w:t>16</w:t>
        </w:r>
        <w:r w:rsidR="0099316D">
          <w:rPr>
            <w:webHidden/>
          </w:rPr>
          <w:fldChar w:fldCharType="end"/>
        </w:r>
      </w:hyperlink>
    </w:p>
    <w:p w14:paraId="3772ED6E" w14:textId="2669AA31" w:rsidR="0099316D" w:rsidRDefault="00000000">
      <w:pPr>
        <w:pStyle w:val="TOC2"/>
        <w:rPr>
          <w:rFonts w:asciiTheme="minorHAnsi" w:eastAsiaTheme="minorEastAsia" w:hAnsiTheme="minorHAnsi" w:cstheme="minorBidi"/>
          <w:sz w:val="22"/>
          <w:szCs w:val="22"/>
          <w:lang/>
        </w:rPr>
      </w:pPr>
      <w:hyperlink w:anchor="_Toc119592347" w:history="1">
        <w:r w:rsidR="0099316D" w:rsidRPr="00EA376E">
          <w:rPr>
            <w:rStyle w:val="Hyperlink"/>
          </w:rPr>
          <w:t>7.</w:t>
        </w:r>
        <w:r w:rsidR="0099316D">
          <w:rPr>
            <w:rFonts w:asciiTheme="minorHAnsi" w:eastAsiaTheme="minorEastAsia" w:hAnsiTheme="minorHAnsi" w:cstheme="minorBidi"/>
            <w:sz w:val="22"/>
            <w:szCs w:val="22"/>
            <w:lang/>
          </w:rPr>
          <w:tab/>
        </w:r>
        <w:r w:rsidR="0099316D" w:rsidRPr="00EA376E">
          <w:rPr>
            <w:rStyle w:val="Hyperlink"/>
          </w:rPr>
          <w:t>Cost</w:t>
        </w:r>
        <w:r w:rsidR="0099316D">
          <w:rPr>
            <w:webHidden/>
          </w:rPr>
          <w:tab/>
        </w:r>
        <w:r w:rsidR="0099316D">
          <w:rPr>
            <w:webHidden/>
          </w:rPr>
          <w:fldChar w:fldCharType="begin"/>
        </w:r>
        <w:r w:rsidR="0099316D">
          <w:rPr>
            <w:webHidden/>
          </w:rPr>
          <w:instrText xml:space="preserve"> PAGEREF _Toc119592347 \h </w:instrText>
        </w:r>
        <w:r w:rsidR="0099316D">
          <w:rPr>
            <w:webHidden/>
          </w:rPr>
        </w:r>
        <w:r w:rsidR="0099316D">
          <w:rPr>
            <w:webHidden/>
          </w:rPr>
          <w:fldChar w:fldCharType="separate"/>
        </w:r>
        <w:r w:rsidR="0099316D">
          <w:rPr>
            <w:webHidden/>
          </w:rPr>
          <w:t>19</w:t>
        </w:r>
        <w:r w:rsidR="0099316D">
          <w:rPr>
            <w:webHidden/>
          </w:rPr>
          <w:fldChar w:fldCharType="end"/>
        </w:r>
      </w:hyperlink>
    </w:p>
    <w:p w14:paraId="4F0B67D5" w14:textId="53555695" w:rsidR="0099316D" w:rsidRDefault="00000000">
      <w:pPr>
        <w:pStyle w:val="TOC2"/>
        <w:rPr>
          <w:rFonts w:asciiTheme="minorHAnsi" w:eastAsiaTheme="minorEastAsia" w:hAnsiTheme="minorHAnsi" w:cstheme="minorBidi"/>
          <w:sz w:val="22"/>
          <w:szCs w:val="22"/>
          <w:lang/>
        </w:rPr>
      </w:pPr>
      <w:hyperlink w:anchor="_Toc119592348" w:history="1">
        <w:r w:rsidR="0099316D" w:rsidRPr="00EA376E">
          <w:rPr>
            <w:rStyle w:val="Hyperlink"/>
          </w:rPr>
          <w:t>8.</w:t>
        </w:r>
        <w:r w:rsidR="0099316D">
          <w:rPr>
            <w:rFonts w:asciiTheme="minorHAnsi" w:eastAsiaTheme="minorEastAsia" w:hAnsiTheme="minorHAnsi" w:cstheme="minorBidi"/>
            <w:sz w:val="22"/>
            <w:szCs w:val="22"/>
            <w:lang/>
          </w:rPr>
          <w:tab/>
        </w:r>
        <w:r w:rsidR="0099316D" w:rsidRPr="00EA376E">
          <w:rPr>
            <w:rStyle w:val="Hyperlink"/>
          </w:rPr>
          <w:t>Site Visit</w:t>
        </w:r>
        <w:r w:rsidR="0099316D">
          <w:rPr>
            <w:webHidden/>
          </w:rPr>
          <w:tab/>
        </w:r>
        <w:r w:rsidR="0099316D">
          <w:rPr>
            <w:webHidden/>
          </w:rPr>
          <w:fldChar w:fldCharType="begin"/>
        </w:r>
        <w:r w:rsidR="0099316D">
          <w:rPr>
            <w:webHidden/>
          </w:rPr>
          <w:instrText xml:space="preserve"> PAGEREF _Toc119592348 \h </w:instrText>
        </w:r>
        <w:r w:rsidR="0099316D">
          <w:rPr>
            <w:webHidden/>
          </w:rPr>
        </w:r>
        <w:r w:rsidR="0099316D">
          <w:rPr>
            <w:webHidden/>
          </w:rPr>
          <w:fldChar w:fldCharType="separate"/>
        </w:r>
        <w:r w:rsidR="0099316D">
          <w:rPr>
            <w:webHidden/>
          </w:rPr>
          <w:t>19</w:t>
        </w:r>
        <w:r w:rsidR="0099316D">
          <w:rPr>
            <w:webHidden/>
          </w:rPr>
          <w:fldChar w:fldCharType="end"/>
        </w:r>
      </w:hyperlink>
    </w:p>
    <w:p w14:paraId="039B2C2D" w14:textId="7E7D8B1A" w:rsidR="0099316D" w:rsidRDefault="00000000">
      <w:pPr>
        <w:pStyle w:val="TOC1"/>
        <w:rPr>
          <w:rFonts w:asciiTheme="minorHAnsi" w:eastAsiaTheme="minorEastAsia" w:hAnsiTheme="minorHAnsi" w:cstheme="minorBidi"/>
          <w:b w:val="0"/>
          <w:noProof/>
          <w:sz w:val="22"/>
          <w:szCs w:val="22"/>
          <w:lang/>
        </w:rPr>
      </w:pPr>
      <w:hyperlink w:anchor="_Toc119592349" w:history="1">
        <w:r w:rsidR="0099316D" w:rsidRPr="00EA376E">
          <w:rPr>
            <w:rStyle w:val="Hyperlink"/>
            <w:noProof/>
          </w:rPr>
          <w:t>B.  The Bidding Documents</w:t>
        </w:r>
        <w:r w:rsidR="0099316D">
          <w:rPr>
            <w:noProof/>
            <w:webHidden/>
          </w:rPr>
          <w:tab/>
        </w:r>
        <w:r w:rsidR="0099316D">
          <w:rPr>
            <w:noProof/>
            <w:webHidden/>
          </w:rPr>
          <w:fldChar w:fldCharType="begin"/>
        </w:r>
        <w:r w:rsidR="0099316D">
          <w:rPr>
            <w:noProof/>
            <w:webHidden/>
          </w:rPr>
          <w:instrText xml:space="preserve"> PAGEREF _Toc119592349 \h </w:instrText>
        </w:r>
        <w:r w:rsidR="0099316D">
          <w:rPr>
            <w:noProof/>
            <w:webHidden/>
          </w:rPr>
        </w:r>
        <w:r w:rsidR="0099316D">
          <w:rPr>
            <w:noProof/>
            <w:webHidden/>
          </w:rPr>
          <w:fldChar w:fldCharType="separate"/>
        </w:r>
        <w:r w:rsidR="0099316D">
          <w:rPr>
            <w:noProof/>
            <w:webHidden/>
          </w:rPr>
          <w:t>19</w:t>
        </w:r>
        <w:r w:rsidR="0099316D">
          <w:rPr>
            <w:noProof/>
            <w:webHidden/>
          </w:rPr>
          <w:fldChar w:fldCharType="end"/>
        </w:r>
      </w:hyperlink>
    </w:p>
    <w:p w14:paraId="72FA6CFF" w14:textId="23804EA8" w:rsidR="0099316D" w:rsidRDefault="00000000">
      <w:pPr>
        <w:pStyle w:val="TOC2"/>
        <w:rPr>
          <w:rFonts w:asciiTheme="minorHAnsi" w:eastAsiaTheme="minorEastAsia" w:hAnsiTheme="minorHAnsi" w:cstheme="minorBidi"/>
          <w:sz w:val="22"/>
          <w:szCs w:val="22"/>
          <w:lang/>
        </w:rPr>
      </w:pPr>
      <w:hyperlink w:anchor="_Toc119592350" w:history="1">
        <w:r w:rsidR="0099316D" w:rsidRPr="00EA376E">
          <w:rPr>
            <w:rStyle w:val="Hyperlink"/>
          </w:rPr>
          <w:t>9.</w:t>
        </w:r>
        <w:r w:rsidR="0099316D">
          <w:rPr>
            <w:rFonts w:asciiTheme="minorHAnsi" w:eastAsiaTheme="minorEastAsia" w:hAnsiTheme="minorHAnsi" w:cstheme="minorBidi"/>
            <w:sz w:val="22"/>
            <w:szCs w:val="22"/>
            <w:lang/>
          </w:rPr>
          <w:tab/>
        </w:r>
        <w:r w:rsidR="0099316D" w:rsidRPr="00EA376E">
          <w:rPr>
            <w:rStyle w:val="Hyperlink"/>
          </w:rPr>
          <w:t>Content of Bidding Documents</w:t>
        </w:r>
        <w:r w:rsidR="0099316D">
          <w:rPr>
            <w:webHidden/>
          </w:rPr>
          <w:tab/>
        </w:r>
        <w:r w:rsidR="0099316D">
          <w:rPr>
            <w:webHidden/>
          </w:rPr>
          <w:fldChar w:fldCharType="begin"/>
        </w:r>
        <w:r w:rsidR="0099316D">
          <w:rPr>
            <w:webHidden/>
          </w:rPr>
          <w:instrText xml:space="preserve"> PAGEREF _Toc119592350 \h </w:instrText>
        </w:r>
        <w:r w:rsidR="0099316D">
          <w:rPr>
            <w:webHidden/>
          </w:rPr>
        </w:r>
        <w:r w:rsidR="0099316D">
          <w:rPr>
            <w:webHidden/>
          </w:rPr>
          <w:fldChar w:fldCharType="separate"/>
        </w:r>
        <w:r w:rsidR="0099316D">
          <w:rPr>
            <w:webHidden/>
          </w:rPr>
          <w:t>19</w:t>
        </w:r>
        <w:r w:rsidR="0099316D">
          <w:rPr>
            <w:webHidden/>
          </w:rPr>
          <w:fldChar w:fldCharType="end"/>
        </w:r>
      </w:hyperlink>
    </w:p>
    <w:p w14:paraId="0C346AC0" w14:textId="2769712B" w:rsidR="0099316D" w:rsidRDefault="00000000">
      <w:pPr>
        <w:pStyle w:val="TOC2"/>
        <w:rPr>
          <w:rFonts w:asciiTheme="minorHAnsi" w:eastAsiaTheme="minorEastAsia" w:hAnsiTheme="minorHAnsi" w:cstheme="minorBidi"/>
          <w:sz w:val="22"/>
          <w:szCs w:val="22"/>
          <w:lang/>
        </w:rPr>
      </w:pPr>
      <w:hyperlink w:anchor="_Toc119592351" w:history="1">
        <w:r w:rsidR="0099316D" w:rsidRPr="00EA376E">
          <w:rPr>
            <w:rStyle w:val="Hyperlink"/>
          </w:rPr>
          <w:t>10.</w:t>
        </w:r>
        <w:r w:rsidR="0099316D">
          <w:rPr>
            <w:rFonts w:asciiTheme="minorHAnsi" w:eastAsiaTheme="minorEastAsia" w:hAnsiTheme="minorHAnsi" w:cstheme="minorBidi"/>
            <w:sz w:val="22"/>
            <w:szCs w:val="22"/>
            <w:lang/>
          </w:rPr>
          <w:tab/>
        </w:r>
        <w:r w:rsidR="0099316D" w:rsidRPr="00EA376E">
          <w:rPr>
            <w:rStyle w:val="Hyperlink"/>
          </w:rPr>
          <w:t>Clarification of Bidding Documents and Pre-bid Meeting</w:t>
        </w:r>
        <w:r w:rsidR="0099316D">
          <w:rPr>
            <w:webHidden/>
          </w:rPr>
          <w:tab/>
        </w:r>
        <w:r w:rsidR="0099316D">
          <w:rPr>
            <w:webHidden/>
          </w:rPr>
          <w:fldChar w:fldCharType="begin"/>
        </w:r>
        <w:r w:rsidR="0099316D">
          <w:rPr>
            <w:webHidden/>
          </w:rPr>
          <w:instrText xml:space="preserve"> PAGEREF _Toc119592351 \h </w:instrText>
        </w:r>
        <w:r w:rsidR="0099316D">
          <w:rPr>
            <w:webHidden/>
          </w:rPr>
        </w:r>
        <w:r w:rsidR="0099316D">
          <w:rPr>
            <w:webHidden/>
          </w:rPr>
          <w:fldChar w:fldCharType="separate"/>
        </w:r>
        <w:r w:rsidR="0099316D">
          <w:rPr>
            <w:webHidden/>
          </w:rPr>
          <w:t>20</w:t>
        </w:r>
        <w:r w:rsidR="0099316D">
          <w:rPr>
            <w:webHidden/>
          </w:rPr>
          <w:fldChar w:fldCharType="end"/>
        </w:r>
      </w:hyperlink>
    </w:p>
    <w:p w14:paraId="51F001D2" w14:textId="49E4D191" w:rsidR="0099316D" w:rsidRDefault="00000000">
      <w:pPr>
        <w:pStyle w:val="TOC2"/>
        <w:rPr>
          <w:rFonts w:asciiTheme="minorHAnsi" w:eastAsiaTheme="minorEastAsia" w:hAnsiTheme="minorHAnsi" w:cstheme="minorBidi"/>
          <w:sz w:val="22"/>
          <w:szCs w:val="22"/>
          <w:lang/>
        </w:rPr>
      </w:pPr>
      <w:hyperlink w:anchor="_Toc119592352" w:history="1">
        <w:r w:rsidR="0099316D" w:rsidRPr="00EA376E">
          <w:rPr>
            <w:rStyle w:val="Hyperlink"/>
          </w:rPr>
          <w:t>11.</w:t>
        </w:r>
        <w:r w:rsidR="0099316D">
          <w:rPr>
            <w:rFonts w:asciiTheme="minorHAnsi" w:eastAsiaTheme="minorEastAsia" w:hAnsiTheme="minorHAnsi" w:cstheme="minorBidi"/>
            <w:sz w:val="22"/>
            <w:szCs w:val="22"/>
            <w:lang/>
          </w:rPr>
          <w:tab/>
        </w:r>
        <w:r w:rsidR="0099316D" w:rsidRPr="00EA376E">
          <w:rPr>
            <w:rStyle w:val="Hyperlink"/>
          </w:rPr>
          <w:t>Amendment of Bidding Documents</w:t>
        </w:r>
        <w:r w:rsidR="0099316D">
          <w:rPr>
            <w:webHidden/>
          </w:rPr>
          <w:tab/>
        </w:r>
        <w:r w:rsidR="0099316D">
          <w:rPr>
            <w:webHidden/>
          </w:rPr>
          <w:fldChar w:fldCharType="begin"/>
        </w:r>
        <w:r w:rsidR="0099316D">
          <w:rPr>
            <w:webHidden/>
          </w:rPr>
          <w:instrText xml:space="preserve"> PAGEREF _Toc119592352 \h </w:instrText>
        </w:r>
        <w:r w:rsidR="0099316D">
          <w:rPr>
            <w:webHidden/>
          </w:rPr>
        </w:r>
        <w:r w:rsidR="0099316D">
          <w:rPr>
            <w:webHidden/>
          </w:rPr>
          <w:fldChar w:fldCharType="separate"/>
        </w:r>
        <w:r w:rsidR="0099316D">
          <w:rPr>
            <w:webHidden/>
          </w:rPr>
          <w:t>20</w:t>
        </w:r>
        <w:r w:rsidR="0099316D">
          <w:rPr>
            <w:webHidden/>
          </w:rPr>
          <w:fldChar w:fldCharType="end"/>
        </w:r>
      </w:hyperlink>
    </w:p>
    <w:p w14:paraId="7F82A65C" w14:textId="1D2BD6B6" w:rsidR="0099316D" w:rsidRDefault="00000000">
      <w:pPr>
        <w:pStyle w:val="TOC1"/>
        <w:rPr>
          <w:rFonts w:asciiTheme="minorHAnsi" w:eastAsiaTheme="minorEastAsia" w:hAnsiTheme="minorHAnsi" w:cstheme="minorBidi"/>
          <w:b w:val="0"/>
          <w:noProof/>
          <w:sz w:val="22"/>
          <w:szCs w:val="22"/>
          <w:lang/>
        </w:rPr>
      </w:pPr>
      <w:hyperlink w:anchor="_Toc119592353" w:history="1">
        <w:r w:rsidR="0099316D" w:rsidRPr="00EA376E">
          <w:rPr>
            <w:rStyle w:val="Hyperlink"/>
            <w:noProof/>
          </w:rPr>
          <w:t>C.  Preparation of Bids</w:t>
        </w:r>
        <w:r w:rsidR="0099316D">
          <w:rPr>
            <w:noProof/>
            <w:webHidden/>
          </w:rPr>
          <w:tab/>
        </w:r>
        <w:r w:rsidR="0099316D">
          <w:rPr>
            <w:noProof/>
            <w:webHidden/>
          </w:rPr>
          <w:fldChar w:fldCharType="begin"/>
        </w:r>
        <w:r w:rsidR="0099316D">
          <w:rPr>
            <w:noProof/>
            <w:webHidden/>
          </w:rPr>
          <w:instrText xml:space="preserve"> PAGEREF _Toc119592353 \h </w:instrText>
        </w:r>
        <w:r w:rsidR="0099316D">
          <w:rPr>
            <w:noProof/>
            <w:webHidden/>
          </w:rPr>
        </w:r>
        <w:r w:rsidR="0099316D">
          <w:rPr>
            <w:noProof/>
            <w:webHidden/>
          </w:rPr>
          <w:fldChar w:fldCharType="separate"/>
        </w:r>
        <w:r w:rsidR="0099316D">
          <w:rPr>
            <w:noProof/>
            <w:webHidden/>
          </w:rPr>
          <w:t>21</w:t>
        </w:r>
        <w:r w:rsidR="0099316D">
          <w:rPr>
            <w:noProof/>
            <w:webHidden/>
          </w:rPr>
          <w:fldChar w:fldCharType="end"/>
        </w:r>
      </w:hyperlink>
    </w:p>
    <w:p w14:paraId="523505CA" w14:textId="204C2A02" w:rsidR="0099316D" w:rsidRDefault="00000000">
      <w:pPr>
        <w:pStyle w:val="TOC2"/>
        <w:rPr>
          <w:rFonts w:asciiTheme="minorHAnsi" w:eastAsiaTheme="minorEastAsia" w:hAnsiTheme="minorHAnsi" w:cstheme="minorBidi"/>
          <w:sz w:val="22"/>
          <w:szCs w:val="22"/>
          <w:lang/>
        </w:rPr>
      </w:pPr>
      <w:hyperlink w:anchor="_Toc119592354" w:history="1">
        <w:r w:rsidR="0099316D" w:rsidRPr="00EA376E">
          <w:rPr>
            <w:rStyle w:val="Hyperlink"/>
          </w:rPr>
          <w:t>12.</w:t>
        </w:r>
        <w:r w:rsidR="0099316D">
          <w:rPr>
            <w:rFonts w:asciiTheme="minorHAnsi" w:eastAsiaTheme="minorEastAsia" w:hAnsiTheme="minorHAnsi" w:cstheme="minorBidi"/>
            <w:sz w:val="22"/>
            <w:szCs w:val="22"/>
            <w:lang/>
          </w:rPr>
          <w:tab/>
        </w:r>
        <w:r w:rsidR="0099316D" w:rsidRPr="00EA376E">
          <w:rPr>
            <w:rStyle w:val="Hyperlink"/>
          </w:rPr>
          <w:t>Language of Bid</w:t>
        </w:r>
        <w:r w:rsidR="0099316D">
          <w:rPr>
            <w:webHidden/>
          </w:rPr>
          <w:tab/>
        </w:r>
        <w:r w:rsidR="0099316D">
          <w:rPr>
            <w:webHidden/>
          </w:rPr>
          <w:fldChar w:fldCharType="begin"/>
        </w:r>
        <w:r w:rsidR="0099316D">
          <w:rPr>
            <w:webHidden/>
          </w:rPr>
          <w:instrText xml:space="preserve"> PAGEREF _Toc119592354 \h </w:instrText>
        </w:r>
        <w:r w:rsidR="0099316D">
          <w:rPr>
            <w:webHidden/>
          </w:rPr>
        </w:r>
        <w:r w:rsidR="0099316D">
          <w:rPr>
            <w:webHidden/>
          </w:rPr>
          <w:fldChar w:fldCharType="separate"/>
        </w:r>
        <w:r w:rsidR="0099316D">
          <w:rPr>
            <w:webHidden/>
          </w:rPr>
          <w:t>21</w:t>
        </w:r>
        <w:r w:rsidR="0099316D">
          <w:rPr>
            <w:webHidden/>
          </w:rPr>
          <w:fldChar w:fldCharType="end"/>
        </w:r>
      </w:hyperlink>
    </w:p>
    <w:p w14:paraId="572C05A6" w14:textId="1CA04093" w:rsidR="0099316D" w:rsidRDefault="00000000">
      <w:pPr>
        <w:pStyle w:val="TOC2"/>
        <w:rPr>
          <w:rFonts w:asciiTheme="minorHAnsi" w:eastAsiaTheme="minorEastAsia" w:hAnsiTheme="minorHAnsi" w:cstheme="minorBidi"/>
          <w:sz w:val="22"/>
          <w:szCs w:val="22"/>
          <w:lang/>
        </w:rPr>
      </w:pPr>
      <w:hyperlink w:anchor="_Toc119592355" w:history="1">
        <w:r w:rsidR="0099316D" w:rsidRPr="00EA376E">
          <w:rPr>
            <w:rStyle w:val="Hyperlink"/>
          </w:rPr>
          <w:t>13.</w:t>
        </w:r>
        <w:r w:rsidR="0099316D">
          <w:rPr>
            <w:rFonts w:asciiTheme="minorHAnsi" w:eastAsiaTheme="minorEastAsia" w:hAnsiTheme="minorHAnsi" w:cstheme="minorBidi"/>
            <w:sz w:val="22"/>
            <w:szCs w:val="22"/>
            <w:lang/>
          </w:rPr>
          <w:tab/>
        </w:r>
        <w:r w:rsidR="0099316D" w:rsidRPr="00EA376E">
          <w:rPr>
            <w:rStyle w:val="Hyperlink"/>
          </w:rPr>
          <w:t>Documents Comprising the Bid</w:t>
        </w:r>
        <w:r w:rsidR="0099316D">
          <w:rPr>
            <w:webHidden/>
          </w:rPr>
          <w:tab/>
        </w:r>
        <w:r w:rsidR="0099316D">
          <w:rPr>
            <w:webHidden/>
          </w:rPr>
          <w:fldChar w:fldCharType="begin"/>
        </w:r>
        <w:r w:rsidR="0099316D">
          <w:rPr>
            <w:webHidden/>
          </w:rPr>
          <w:instrText xml:space="preserve"> PAGEREF _Toc119592355 \h </w:instrText>
        </w:r>
        <w:r w:rsidR="0099316D">
          <w:rPr>
            <w:webHidden/>
          </w:rPr>
        </w:r>
        <w:r w:rsidR="0099316D">
          <w:rPr>
            <w:webHidden/>
          </w:rPr>
          <w:fldChar w:fldCharType="separate"/>
        </w:r>
        <w:r w:rsidR="0099316D">
          <w:rPr>
            <w:webHidden/>
          </w:rPr>
          <w:t>21</w:t>
        </w:r>
        <w:r w:rsidR="0099316D">
          <w:rPr>
            <w:webHidden/>
          </w:rPr>
          <w:fldChar w:fldCharType="end"/>
        </w:r>
      </w:hyperlink>
    </w:p>
    <w:p w14:paraId="4EE1A764" w14:textId="587C9FCC" w:rsidR="0099316D" w:rsidRDefault="00000000">
      <w:pPr>
        <w:pStyle w:val="TOC2"/>
        <w:rPr>
          <w:rFonts w:asciiTheme="minorHAnsi" w:eastAsiaTheme="minorEastAsia" w:hAnsiTheme="minorHAnsi" w:cstheme="minorBidi"/>
          <w:sz w:val="22"/>
          <w:szCs w:val="22"/>
          <w:lang/>
        </w:rPr>
      </w:pPr>
      <w:hyperlink w:anchor="_Toc119592356" w:history="1">
        <w:r w:rsidR="0099316D" w:rsidRPr="00EA376E">
          <w:rPr>
            <w:rStyle w:val="Hyperlink"/>
          </w:rPr>
          <w:t>14.</w:t>
        </w:r>
        <w:r w:rsidR="0099316D">
          <w:rPr>
            <w:rFonts w:asciiTheme="minorHAnsi" w:eastAsiaTheme="minorEastAsia" w:hAnsiTheme="minorHAnsi" w:cstheme="minorBidi"/>
            <w:sz w:val="22"/>
            <w:szCs w:val="22"/>
            <w:lang/>
          </w:rPr>
          <w:tab/>
        </w:r>
        <w:r w:rsidR="0099316D" w:rsidRPr="00EA376E">
          <w:rPr>
            <w:rStyle w:val="Hyperlink"/>
          </w:rPr>
          <w:t>Bid Prices</w:t>
        </w:r>
        <w:r w:rsidR="0099316D">
          <w:rPr>
            <w:webHidden/>
          </w:rPr>
          <w:tab/>
        </w:r>
        <w:r w:rsidR="0099316D">
          <w:rPr>
            <w:webHidden/>
          </w:rPr>
          <w:fldChar w:fldCharType="begin"/>
        </w:r>
        <w:r w:rsidR="0099316D">
          <w:rPr>
            <w:webHidden/>
          </w:rPr>
          <w:instrText xml:space="preserve"> PAGEREF _Toc119592356 \h </w:instrText>
        </w:r>
        <w:r w:rsidR="0099316D">
          <w:rPr>
            <w:webHidden/>
          </w:rPr>
        </w:r>
        <w:r w:rsidR="0099316D">
          <w:rPr>
            <w:webHidden/>
          </w:rPr>
          <w:fldChar w:fldCharType="separate"/>
        </w:r>
        <w:r w:rsidR="0099316D">
          <w:rPr>
            <w:webHidden/>
          </w:rPr>
          <w:t>23</w:t>
        </w:r>
        <w:r w:rsidR="0099316D">
          <w:rPr>
            <w:webHidden/>
          </w:rPr>
          <w:fldChar w:fldCharType="end"/>
        </w:r>
      </w:hyperlink>
    </w:p>
    <w:p w14:paraId="41DF8B5C" w14:textId="698C43DE" w:rsidR="0099316D" w:rsidRDefault="00000000">
      <w:pPr>
        <w:pStyle w:val="TOC2"/>
        <w:rPr>
          <w:rFonts w:asciiTheme="minorHAnsi" w:eastAsiaTheme="minorEastAsia" w:hAnsiTheme="minorHAnsi" w:cstheme="minorBidi"/>
          <w:sz w:val="22"/>
          <w:szCs w:val="22"/>
          <w:lang/>
        </w:rPr>
      </w:pPr>
      <w:hyperlink w:anchor="_Toc119592357" w:history="1">
        <w:r w:rsidR="0099316D" w:rsidRPr="00EA376E">
          <w:rPr>
            <w:rStyle w:val="Hyperlink"/>
          </w:rPr>
          <w:t>15.</w:t>
        </w:r>
        <w:r w:rsidR="0099316D">
          <w:rPr>
            <w:rFonts w:asciiTheme="minorHAnsi" w:eastAsiaTheme="minorEastAsia" w:hAnsiTheme="minorHAnsi" w:cstheme="minorBidi"/>
            <w:sz w:val="22"/>
            <w:szCs w:val="22"/>
            <w:lang/>
          </w:rPr>
          <w:tab/>
        </w:r>
        <w:r w:rsidR="0099316D" w:rsidRPr="00EA376E">
          <w:rPr>
            <w:rStyle w:val="Hyperlink"/>
          </w:rPr>
          <w:t>Bid Currencies</w:t>
        </w:r>
        <w:r w:rsidR="0099316D">
          <w:rPr>
            <w:webHidden/>
          </w:rPr>
          <w:tab/>
        </w:r>
        <w:r w:rsidR="0099316D">
          <w:rPr>
            <w:webHidden/>
          </w:rPr>
          <w:fldChar w:fldCharType="begin"/>
        </w:r>
        <w:r w:rsidR="0099316D">
          <w:rPr>
            <w:webHidden/>
          </w:rPr>
          <w:instrText xml:space="preserve"> PAGEREF _Toc119592357 \h </w:instrText>
        </w:r>
        <w:r w:rsidR="0099316D">
          <w:rPr>
            <w:webHidden/>
          </w:rPr>
        </w:r>
        <w:r w:rsidR="0099316D">
          <w:rPr>
            <w:webHidden/>
          </w:rPr>
          <w:fldChar w:fldCharType="separate"/>
        </w:r>
        <w:r w:rsidR="0099316D">
          <w:rPr>
            <w:webHidden/>
          </w:rPr>
          <w:t>25</w:t>
        </w:r>
        <w:r w:rsidR="0099316D">
          <w:rPr>
            <w:webHidden/>
          </w:rPr>
          <w:fldChar w:fldCharType="end"/>
        </w:r>
      </w:hyperlink>
    </w:p>
    <w:p w14:paraId="37F20EB5" w14:textId="5DF5FFFF" w:rsidR="0099316D" w:rsidRDefault="00000000">
      <w:pPr>
        <w:pStyle w:val="TOC2"/>
        <w:rPr>
          <w:rFonts w:asciiTheme="minorHAnsi" w:eastAsiaTheme="minorEastAsia" w:hAnsiTheme="minorHAnsi" w:cstheme="minorBidi"/>
          <w:sz w:val="22"/>
          <w:szCs w:val="22"/>
          <w:lang/>
        </w:rPr>
      </w:pPr>
      <w:hyperlink w:anchor="_Toc119592358" w:history="1">
        <w:r w:rsidR="0099316D" w:rsidRPr="00EA376E">
          <w:rPr>
            <w:rStyle w:val="Hyperlink"/>
          </w:rPr>
          <w:t>16.</w:t>
        </w:r>
        <w:r w:rsidR="0099316D">
          <w:rPr>
            <w:rFonts w:asciiTheme="minorHAnsi" w:eastAsiaTheme="minorEastAsia" w:hAnsiTheme="minorHAnsi" w:cstheme="minorBidi"/>
            <w:sz w:val="22"/>
            <w:szCs w:val="22"/>
            <w:lang/>
          </w:rPr>
          <w:tab/>
        </w:r>
        <w:r w:rsidR="0099316D" w:rsidRPr="00EA376E">
          <w:rPr>
            <w:rStyle w:val="Hyperlink"/>
          </w:rPr>
          <w:t>Documents Establishing the Conformity of the Information System to the Bidding Documents</w:t>
        </w:r>
        <w:r w:rsidR="0099316D">
          <w:rPr>
            <w:webHidden/>
          </w:rPr>
          <w:tab/>
        </w:r>
        <w:r w:rsidR="0099316D">
          <w:rPr>
            <w:webHidden/>
          </w:rPr>
          <w:fldChar w:fldCharType="begin"/>
        </w:r>
        <w:r w:rsidR="0099316D">
          <w:rPr>
            <w:webHidden/>
          </w:rPr>
          <w:instrText xml:space="preserve"> PAGEREF _Toc119592358 \h </w:instrText>
        </w:r>
        <w:r w:rsidR="0099316D">
          <w:rPr>
            <w:webHidden/>
          </w:rPr>
        </w:r>
        <w:r w:rsidR="0099316D">
          <w:rPr>
            <w:webHidden/>
          </w:rPr>
          <w:fldChar w:fldCharType="separate"/>
        </w:r>
        <w:r w:rsidR="0099316D">
          <w:rPr>
            <w:webHidden/>
          </w:rPr>
          <w:t>25</w:t>
        </w:r>
        <w:r w:rsidR="0099316D">
          <w:rPr>
            <w:webHidden/>
          </w:rPr>
          <w:fldChar w:fldCharType="end"/>
        </w:r>
      </w:hyperlink>
    </w:p>
    <w:p w14:paraId="5C2AF7C4" w14:textId="582D7379" w:rsidR="0099316D" w:rsidRDefault="00000000">
      <w:pPr>
        <w:pStyle w:val="TOC2"/>
        <w:rPr>
          <w:rFonts w:asciiTheme="minorHAnsi" w:eastAsiaTheme="minorEastAsia" w:hAnsiTheme="minorHAnsi" w:cstheme="minorBidi"/>
          <w:sz w:val="22"/>
          <w:szCs w:val="22"/>
          <w:lang/>
        </w:rPr>
      </w:pPr>
      <w:hyperlink w:anchor="_Toc119592359" w:history="1">
        <w:r w:rsidR="0099316D" w:rsidRPr="00EA376E">
          <w:rPr>
            <w:rStyle w:val="Hyperlink"/>
          </w:rPr>
          <w:t>17.</w:t>
        </w:r>
        <w:r w:rsidR="0099316D">
          <w:rPr>
            <w:rFonts w:asciiTheme="minorHAnsi" w:eastAsiaTheme="minorEastAsia" w:hAnsiTheme="minorHAnsi" w:cstheme="minorBidi"/>
            <w:sz w:val="22"/>
            <w:szCs w:val="22"/>
            <w:lang/>
          </w:rPr>
          <w:tab/>
        </w:r>
        <w:r w:rsidR="0099316D" w:rsidRPr="00EA376E">
          <w:rPr>
            <w:rStyle w:val="Hyperlink"/>
          </w:rPr>
          <w:t>Securing the Bid</w:t>
        </w:r>
        <w:r w:rsidR="0099316D">
          <w:rPr>
            <w:webHidden/>
          </w:rPr>
          <w:tab/>
        </w:r>
        <w:r w:rsidR="0099316D">
          <w:rPr>
            <w:webHidden/>
          </w:rPr>
          <w:fldChar w:fldCharType="begin"/>
        </w:r>
        <w:r w:rsidR="0099316D">
          <w:rPr>
            <w:webHidden/>
          </w:rPr>
          <w:instrText xml:space="preserve"> PAGEREF _Toc119592359 \h </w:instrText>
        </w:r>
        <w:r w:rsidR="0099316D">
          <w:rPr>
            <w:webHidden/>
          </w:rPr>
        </w:r>
        <w:r w:rsidR="0099316D">
          <w:rPr>
            <w:webHidden/>
          </w:rPr>
          <w:fldChar w:fldCharType="separate"/>
        </w:r>
        <w:r w:rsidR="0099316D">
          <w:rPr>
            <w:webHidden/>
          </w:rPr>
          <w:t>26</w:t>
        </w:r>
        <w:r w:rsidR="0099316D">
          <w:rPr>
            <w:webHidden/>
          </w:rPr>
          <w:fldChar w:fldCharType="end"/>
        </w:r>
      </w:hyperlink>
    </w:p>
    <w:p w14:paraId="776FF503" w14:textId="5C1636FB" w:rsidR="0099316D" w:rsidRDefault="00000000">
      <w:pPr>
        <w:pStyle w:val="TOC2"/>
        <w:rPr>
          <w:rFonts w:asciiTheme="minorHAnsi" w:eastAsiaTheme="minorEastAsia" w:hAnsiTheme="minorHAnsi" w:cstheme="minorBidi"/>
          <w:sz w:val="22"/>
          <w:szCs w:val="22"/>
          <w:lang/>
        </w:rPr>
      </w:pPr>
      <w:hyperlink w:anchor="_Toc119592360" w:history="1">
        <w:r w:rsidR="0099316D" w:rsidRPr="00EA376E">
          <w:rPr>
            <w:rStyle w:val="Hyperlink"/>
          </w:rPr>
          <w:t>18.</w:t>
        </w:r>
        <w:r w:rsidR="0099316D">
          <w:rPr>
            <w:rFonts w:asciiTheme="minorHAnsi" w:eastAsiaTheme="minorEastAsia" w:hAnsiTheme="minorHAnsi" w:cstheme="minorBidi"/>
            <w:sz w:val="22"/>
            <w:szCs w:val="22"/>
            <w:lang/>
          </w:rPr>
          <w:tab/>
        </w:r>
        <w:r w:rsidR="0099316D" w:rsidRPr="00EA376E">
          <w:rPr>
            <w:rStyle w:val="Hyperlink"/>
          </w:rPr>
          <w:t>Period of Validity of Bids</w:t>
        </w:r>
        <w:r w:rsidR="0099316D">
          <w:rPr>
            <w:webHidden/>
          </w:rPr>
          <w:tab/>
        </w:r>
        <w:r w:rsidR="0099316D">
          <w:rPr>
            <w:webHidden/>
          </w:rPr>
          <w:fldChar w:fldCharType="begin"/>
        </w:r>
        <w:r w:rsidR="0099316D">
          <w:rPr>
            <w:webHidden/>
          </w:rPr>
          <w:instrText xml:space="preserve"> PAGEREF _Toc119592360 \h </w:instrText>
        </w:r>
        <w:r w:rsidR="0099316D">
          <w:rPr>
            <w:webHidden/>
          </w:rPr>
        </w:r>
        <w:r w:rsidR="0099316D">
          <w:rPr>
            <w:webHidden/>
          </w:rPr>
          <w:fldChar w:fldCharType="separate"/>
        </w:r>
        <w:r w:rsidR="0099316D">
          <w:rPr>
            <w:webHidden/>
          </w:rPr>
          <w:t>28</w:t>
        </w:r>
        <w:r w:rsidR="0099316D">
          <w:rPr>
            <w:webHidden/>
          </w:rPr>
          <w:fldChar w:fldCharType="end"/>
        </w:r>
      </w:hyperlink>
    </w:p>
    <w:p w14:paraId="1D1779FD" w14:textId="451BB33B" w:rsidR="0099316D" w:rsidRDefault="00000000">
      <w:pPr>
        <w:pStyle w:val="TOC2"/>
        <w:rPr>
          <w:rFonts w:asciiTheme="minorHAnsi" w:eastAsiaTheme="minorEastAsia" w:hAnsiTheme="minorHAnsi" w:cstheme="minorBidi"/>
          <w:sz w:val="22"/>
          <w:szCs w:val="22"/>
          <w:lang/>
        </w:rPr>
      </w:pPr>
      <w:hyperlink w:anchor="_Toc119592361" w:history="1">
        <w:r w:rsidR="0099316D" w:rsidRPr="00EA376E">
          <w:rPr>
            <w:rStyle w:val="Hyperlink"/>
          </w:rPr>
          <w:t>19.</w:t>
        </w:r>
        <w:r w:rsidR="0099316D">
          <w:rPr>
            <w:rFonts w:asciiTheme="minorHAnsi" w:eastAsiaTheme="minorEastAsia" w:hAnsiTheme="minorHAnsi" w:cstheme="minorBidi"/>
            <w:sz w:val="22"/>
            <w:szCs w:val="22"/>
            <w:lang/>
          </w:rPr>
          <w:tab/>
        </w:r>
        <w:r w:rsidR="0099316D" w:rsidRPr="00EA376E">
          <w:rPr>
            <w:rStyle w:val="Hyperlink"/>
          </w:rPr>
          <w:t>Format and Signing of Bid</w:t>
        </w:r>
        <w:r w:rsidR="0099316D">
          <w:rPr>
            <w:webHidden/>
          </w:rPr>
          <w:tab/>
        </w:r>
        <w:r w:rsidR="0099316D">
          <w:rPr>
            <w:webHidden/>
          </w:rPr>
          <w:fldChar w:fldCharType="begin"/>
        </w:r>
        <w:r w:rsidR="0099316D">
          <w:rPr>
            <w:webHidden/>
          </w:rPr>
          <w:instrText xml:space="preserve"> PAGEREF _Toc119592361 \h </w:instrText>
        </w:r>
        <w:r w:rsidR="0099316D">
          <w:rPr>
            <w:webHidden/>
          </w:rPr>
        </w:r>
        <w:r w:rsidR="0099316D">
          <w:rPr>
            <w:webHidden/>
          </w:rPr>
          <w:fldChar w:fldCharType="separate"/>
        </w:r>
        <w:r w:rsidR="0099316D">
          <w:rPr>
            <w:webHidden/>
          </w:rPr>
          <w:t>29</w:t>
        </w:r>
        <w:r w:rsidR="0099316D">
          <w:rPr>
            <w:webHidden/>
          </w:rPr>
          <w:fldChar w:fldCharType="end"/>
        </w:r>
      </w:hyperlink>
    </w:p>
    <w:p w14:paraId="28AFA92A" w14:textId="09DCE9C9" w:rsidR="0099316D" w:rsidRDefault="00000000">
      <w:pPr>
        <w:pStyle w:val="TOC1"/>
        <w:rPr>
          <w:rFonts w:asciiTheme="minorHAnsi" w:eastAsiaTheme="minorEastAsia" w:hAnsiTheme="minorHAnsi" w:cstheme="minorBidi"/>
          <w:b w:val="0"/>
          <w:noProof/>
          <w:sz w:val="22"/>
          <w:szCs w:val="22"/>
          <w:lang/>
        </w:rPr>
      </w:pPr>
      <w:hyperlink w:anchor="_Toc119592362" w:history="1">
        <w:r w:rsidR="0099316D" w:rsidRPr="00EA376E">
          <w:rPr>
            <w:rStyle w:val="Hyperlink"/>
            <w:noProof/>
          </w:rPr>
          <w:t>D.  Submission of Bids</w:t>
        </w:r>
        <w:r w:rsidR="0099316D">
          <w:rPr>
            <w:noProof/>
            <w:webHidden/>
          </w:rPr>
          <w:tab/>
        </w:r>
        <w:r w:rsidR="0099316D">
          <w:rPr>
            <w:noProof/>
            <w:webHidden/>
          </w:rPr>
          <w:fldChar w:fldCharType="begin"/>
        </w:r>
        <w:r w:rsidR="0099316D">
          <w:rPr>
            <w:noProof/>
            <w:webHidden/>
          </w:rPr>
          <w:instrText xml:space="preserve"> PAGEREF _Toc119592362 \h </w:instrText>
        </w:r>
        <w:r w:rsidR="0099316D">
          <w:rPr>
            <w:noProof/>
            <w:webHidden/>
          </w:rPr>
        </w:r>
        <w:r w:rsidR="0099316D">
          <w:rPr>
            <w:noProof/>
            <w:webHidden/>
          </w:rPr>
          <w:fldChar w:fldCharType="separate"/>
        </w:r>
        <w:r w:rsidR="0099316D">
          <w:rPr>
            <w:noProof/>
            <w:webHidden/>
          </w:rPr>
          <w:t>30</w:t>
        </w:r>
        <w:r w:rsidR="0099316D">
          <w:rPr>
            <w:noProof/>
            <w:webHidden/>
          </w:rPr>
          <w:fldChar w:fldCharType="end"/>
        </w:r>
      </w:hyperlink>
    </w:p>
    <w:p w14:paraId="75F98A52" w14:textId="0880DF1F" w:rsidR="0099316D" w:rsidRDefault="00000000">
      <w:pPr>
        <w:pStyle w:val="TOC2"/>
        <w:rPr>
          <w:rFonts w:asciiTheme="minorHAnsi" w:eastAsiaTheme="minorEastAsia" w:hAnsiTheme="minorHAnsi" w:cstheme="minorBidi"/>
          <w:sz w:val="22"/>
          <w:szCs w:val="22"/>
          <w:lang/>
        </w:rPr>
      </w:pPr>
      <w:hyperlink w:anchor="_Toc119592363" w:history="1">
        <w:r w:rsidR="0099316D" w:rsidRPr="00EA376E">
          <w:rPr>
            <w:rStyle w:val="Hyperlink"/>
          </w:rPr>
          <w:t>20.</w:t>
        </w:r>
        <w:r w:rsidR="0099316D">
          <w:rPr>
            <w:rFonts w:asciiTheme="minorHAnsi" w:eastAsiaTheme="minorEastAsia" w:hAnsiTheme="minorHAnsi" w:cstheme="minorBidi"/>
            <w:sz w:val="22"/>
            <w:szCs w:val="22"/>
            <w:lang/>
          </w:rPr>
          <w:tab/>
        </w:r>
        <w:r w:rsidR="0099316D" w:rsidRPr="00EA376E">
          <w:rPr>
            <w:rStyle w:val="Hyperlink"/>
          </w:rPr>
          <w:t>Sealing and Marking of Bids</w:t>
        </w:r>
        <w:r w:rsidR="0099316D">
          <w:rPr>
            <w:webHidden/>
          </w:rPr>
          <w:tab/>
        </w:r>
        <w:r w:rsidR="0099316D">
          <w:rPr>
            <w:webHidden/>
          </w:rPr>
          <w:fldChar w:fldCharType="begin"/>
        </w:r>
        <w:r w:rsidR="0099316D">
          <w:rPr>
            <w:webHidden/>
          </w:rPr>
          <w:instrText xml:space="preserve"> PAGEREF _Toc119592363 \h </w:instrText>
        </w:r>
        <w:r w:rsidR="0099316D">
          <w:rPr>
            <w:webHidden/>
          </w:rPr>
        </w:r>
        <w:r w:rsidR="0099316D">
          <w:rPr>
            <w:webHidden/>
          </w:rPr>
          <w:fldChar w:fldCharType="separate"/>
        </w:r>
        <w:r w:rsidR="0099316D">
          <w:rPr>
            <w:webHidden/>
          </w:rPr>
          <w:t>30</w:t>
        </w:r>
        <w:r w:rsidR="0099316D">
          <w:rPr>
            <w:webHidden/>
          </w:rPr>
          <w:fldChar w:fldCharType="end"/>
        </w:r>
      </w:hyperlink>
    </w:p>
    <w:p w14:paraId="013C525F" w14:textId="3B5BB310" w:rsidR="0099316D" w:rsidRDefault="00000000">
      <w:pPr>
        <w:pStyle w:val="TOC2"/>
        <w:rPr>
          <w:rFonts w:asciiTheme="minorHAnsi" w:eastAsiaTheme="minorEastAsia" w:hAnsiTheme="minorHAnsi" w:cstheme="minorBidi"/>
          <w:sz w:val="22"/>
          <w:szCs w:val="22"/>
          <w:lang/>
        </w:rPr>
      </w:pPr>
      <w:hyperlink w:anchor="_Toc119592364" w:history="1">
        <w:r w:rsidR="0099316D" w:rsidRPr="00EA376E">
          <w:rPr>
            <w:rStyle w:val="Hyperlink"/>
          </w:rPr>
          <w:t>21.</w:t>
        </w:r>
        <w:r w:rsidR="0099316D">
          <w:rPr>
            <w:rFonts w:asciiTheme="minorHAnsi" w:eastAsiaTheme="minorEastAsia" w:hAnsiTheme="minorHAnsi" w:cstheme="minorBidi"/>
            <w:sz w:val="22"/>
            <w:szCs w:val="22"/>
            <w:lang/>
          </w:rPr>
          <w:tab/>
        </w:r>
        <w:r w:rsidR="0099316D" w:rsidRPr="00EA376E">
          <w:rPr>
            <w:rStyle w:val="Hyperlink"/>
          </w:rPr>
          <w:t>Deadline for Submission of Bids</w:t>
        </w:r>
        <w:r w:rsidR="0099316D">
          <w:rPr>
            <w:webHidden/>
          </w:rPr>
          <w:tab/>
        </w:r>
        <w:r w:rsidR="0099316D">
          <w:rPr>
            <w:webHidden/>
          </w:rPr>
          <w:fldChar w:fldCharType="begin"/>
        </w:r>
        <w:r w:rsidR="0099316D">
          <w:rPr>
            <w:webHidden/>
          </w:rPr>
          <w:instrText xml:space="preserve"> PAGEREF _Toc119592364 \h </w:instrText>
        </w:r>
        <w:r w:rsidR="0099316D">
          <w:rPr>
            <w:webHidden/>
          </w:rPr>
        </w:r>
        <w:r w:rsidR="0099316D">
          <w:rPr>
            <w:webHidden/>
          </w:rPr>
          <w:fldChar w:fldCharType="separate"/>
        </w:r>
        <w:r w:rsidR="0099316D">
          <w:rPr>
            <w:webHidden/>
          </w:rPr>
          <w:t>30</w:t>
        </w:r>
        <w:r w:rsidR="0099316D">
          <w:rPr>
            <w:webHidden/>
          </w:rPr>
          <w:fldChar w:fldCharType="end"/>
        </w:r>
      </w:hyperlink>
    </w:p>
    <w:p w14:paraId="0230AD41" w14:textId="41BA5A4F" w:rsidR="0099316D" w:rsidRDefault="00000000">
      <w:pPr>
        <w:pStyle w:val="TOC2"/>
        <w:rPr>
          <w:rFonts w:asciiTheme="minorHAnsi" w:eastAsiaTheme="minorEastAsia" w:hAnsiTheme="minorHAnsi" w:cstheme="minorBidi"/>
          <w:sz w:val="22"/>
          <w:szCs w:val="22"/>
          <w:lang/>
        </w:rPr>
      </w:pPr>
      <w:hyperlink w:anchor="_Toc119592365" w:history="1">
        <w:r w:rsidR="0099316D" w:rsidRPr="00EA376E">
          <w:rPr>
            <w:rStyle w:val="Hyperlink"/>
          </w:rPr>
          <w:t>22.</w:t>
        </w:r>
        <w:r w:rsidR="0099316D">
          <w:rPr>
            <w:rFonts w:asciiTheme="minorHAnsi" w:eastAsiaTheme="minorEastAsia" w:hAnsiTheme="minorHAnsi" w:cstheme="minorBidi"/>
            <w:sz w:val="22"/>
            <w:szCs w:val="22"/>
            <w:lang/>
          </w:rPr>
          <w:tab/>
        </w:r>
        <w:r w:rsidR="0099316D" w:rsidRPr="00EA376E">
          <w:rPr>
            <w:rStyle w:val="Hyperlink"/>
          </w:rPr>
          <w:t>Late Bids</w:t>
        </w:r>
        <w:r w:rsidR="0099316D">
          <w:rPr>
            <w:webHidden/>
          </w:rPr>
          <w:tab/>
        </w:r>
        <w:r w:rsidR="0099316D">
          <w:rPr>
            <w:webHidden/>
          </w:rPr>
          <w:fldChar w:fldCharType="begin"/>
        </w:r>
        <w:r w:rsidR="0099316D">
          <w:rPr>
            <w:webHidden/>
          </w:rPr>
          <w:instrText xml:space="preserve"> PAGEREF _Toc119592365 \h </w:instrText>
        </w:r>
        <w:r w:rsidR="0099316D">
          <w:rPr>
            <w:webHidden/>
          </w:rPr>
        </w:r>
        <w:r w:rsidR="0099316D">
          <w:rPr>
            <w:webHidden/>
          </w:rPr>
          <w:fldChar w:fldCharType="separate"/>
        </w:r>
        <w:r w:rsidR="0099316D">
          <w:rPr>
            <w:webHidden/>
          </w:rPr>
          <w:t>30</w:t>
        </w:r>
        <w:r w:rsidR="0099316D">
          <w:rPr>
            <w:webHidden/>
          </w:rPr>
          <w:fldChar w:fldCharType="end"/>
        </w:r>
      </w:hyperlink>
    </w:p>
    <w:p w14:paraId="20734692" w14:textId="2F53DEBC" w:rsidR="0099316D" w:rsidRDefault="00000000">
      <w:pPr>
        <w:pStyle w:val="TOC2"/>
        <w:rPr>
          <w:rFonts w:asciiTheme="minorHAnsi" w:eastAsiaTheme="minorEastAsia" w:hAnsiTheme="minorHAnsi" w:cstheme="minorBidi"/>
          <w:sz w:val="22"/>
          <w:szCs w:val="22"/>
          <w:lang/>
        </w:rPr>
      </w:pPr>
      <w:hyperlink w:anchor="_Toc119592366" w:history="1">
        <w:r w:rsidR="0099316D" w:rsidRPr="00EA376E">
          <w:rPr>
            <w:rStyle w:val="Hyperlink"/>
          </w:rPr>
          <w:t>23.</w:t>
        </w:r>
        <w:r w:rsidR="0099316D">
          <w:rPr>
            <w:rFonts w:asciiTheme="minorHAnsi" w:eastAsiaTheme="minorEastAsia" w:hAnsiTheme="minorHAnsi" w:cstheme="minorBidi"/>
            <w:sz w:val="22"/>
            <w:szCs w:val="22"/>
            <w:lang/>
          </w:rPr>
          <w:tab/>
        </w:r>
        <w:r w:rsidR="0099316D" w:rsidRPr="00EA376E">
          <w:rPr>
            <w:rStyle w:val="Hyperlink"/>
          </w:rPr>
          <w:t>Withdrawal, Substitution, and Modification of Bids</w:t>
        </w:r>
        <w:r w:rsidR="0099316D">
          <w:rPr>
            <w:webHidden/>
          </w:rPr>
          <w:tab/>
        </w:r>
        <w:r w:rsidR="0099316D">
          <w:rPr>
            <w:webHidden/>
          </w:rPr>
          <w:fldChar w:fldCharType="begin"/>
        </w:r>
        <w:r w:rsidR="0099316D">
          <w:rPr>
            <w:webHidden/>
          </w:rPr>
          <w:instrText xml:space="preserve"> PAGEREF _Toc119592366 \h </w:instrText>
        </w:r>
        <w:r w:rsidR="0099316D">
          <w:rPr>
            <w:webHidden/>
          </w:rPr>
        </w:r>
        <w:r w:rsidR="0099316D">
          <w:rPr>
            <w:webHidden/>
          </w:rPr>
          <w:fldChar w:fldCharType="separate"/>
        </w:r>
        <w:r w:rsidR="0099316D">
          <w:rPr>
            <w:webHidden/>
          </w:rPr>
          <w:t>30</w:t>
        </w:r>
        <w:r w:rsidR="0099316D">
          <w:rPr>
            <w:webHidden/>
          </w:rPr>
          <w:fldChar w:fldCharType="end"/>
        </w:r>
      </w:hyperlink>
    </w:p>
    <w:p w14:paraId="0167179C" w14:textId="41A629A9" w:rsidR="0099316D" w:rsidRDefault="00000000">
      <w:pPr>
        <w:pStyle w:val="TOC1"/>
        <w:rPr>
          <w:rFonts w:asciiTheme="minorHAnsi" w:eastAsiaTheme="minorEastAsia" w:hAnsiTheme="minorHAnsi" w:cstheme="minorBidi"/>
          <w:b w:val="0"/>
          <w:noProof/>
          <w:sz w:val="22"/>
          <w:szCs w:val="22"/>
          <w:lang/>
        </w:rPr>
      </w:pPr>
      <w:hyperlink w:anchor="_Toc119592367" w:history="1">
        <w:r w:rsidR="0099316D" w:rsidRPr="00EA376E">
          <w:rPr>
            <w:rStyle w:val="Hyperlink"/>
            <w:noProof/>
          </w:rPr>
          <w:t>E.  Bid Opening and Evaluation</w:t>
        </w:r>
        <w:r w:rsidR="0099316D">
          <w:rPr>
            <w:noProof/>
            <w:webHidden/>
          </w:rPr>
          <w:tab/>
        </w:r>
        <w:r w:rsidR="0099316D">
          <w:rPr>
            <w:noProof/>
            <w:webHidden/>
          </w:rPr>
          <w:fldChar w:fldCharType="begin"/>
        </w:r>
        <w:r w:rsidR="0099316D">
          <w:rPr>
            <w:noProof/>
            <w:webHidden/>
          </w:rPr>
          <w:instrText xml:space="preserve"> PAGEREF _Toc119592367 \h </w:instrText>
        </w:r>
        <w:r w:rsidR="0099316D">
          <w:rPr>
            <w:noProof/>
            <w:webHidden/>
          </w:rPr>
        </w:r>
        <w:r w:rsidR="0099316D">
          <w:rPr>
            <w:noProof/>
            <w:webHidden/>
          </w:rPr>
          <w:fldChar w:fldCharType="separate"/>
        </w:r>
        <w:r w:rsidR="0099316D">
          <w:rPr>
            <w:noProof/>
            <w:webHidden/>
          </w:rPr>
          <w:t>32</w:t>
        </w:r>
        <w:r w:rsidR="0099316D">
          <w:rPr>
            <w:noProof/>
            <w:webHidden/>
          </w:rPr>
          <w:fldChar w:fldCharType="end"/>
        </w:r>
      </w:hyperlink>
    </w:p>
    <w:p w14:paraId="6B016837" w14:textId="19B5B47F" w:rsidR="0099316D" w:rsidRDefault="00000000">
      <w:pPr>
        <w:pStyle w:val="TOC2"/>
        <w:rPr>
          <w:rFonts w:asciiTheme="minorHAnsi" w:eastAsiaTheme="minorEastAsia" w:hAnsiTheme="minorHAnsi" w:cstheme="minorBidi"/>
          <w:sz w:val="22"/>
          <w:szCs w:val="22"/>
          <w:lang/>
        </w:rPr>
      </w:pPr>
      <w:hyperlink w:anchor="_Toc119592368" w:history="1">
        <w:r w:rsidR="0099316D" w:rsidRPr="00EA376E">
          <w:rPr>
            <w:rStyle w:val="Hyperlink"/>
          </w:rPr>
          <w:t>24.</w:t>
        </w:r>
        <w:r w:rsidR="0099316D">
          <w:rPr>
            <w:rFonts w:asciiTheme="minorHAnsi" w:eastAsiaTheme="minorEastAsia" w:hAnsiTheme="minorHAnsi" w:cstheme="minorBidi"/>
            <w:sz w:val="22"/>
            <w:szCs w:val="22"/>
            <w:lang/>
          </w:rPr>
          <w:tab/>
        </w:r>
        <w:r w:rsidR="0099316D" w:rsidRPr="00EA376E">
          <w:rPr>
            <w:rStyle w:val="Hyperlink"/>
          </w:rPr>
          <w:t>Opening of Bids by Purchaser</w:t>
        </w:r>
        <w:r w:rsidR="0099316D">
          <w:rPr>
            <w:webHidden/>
          </w:rPr>
          <w:tab/>
        </w:r>
        <w:r w:rsidR="0099316D">
          <w:rPr>
            <w:webHidden/>
          </w:rPr>
          <w:fldChar w:fldCharType="begin"/>
        </w:r>
        <w:r w:rsidR="0099316D">
          <w:rPr>
            <w:webHidden/>
          </w:rPr>
          <w:instrText xml:space="preserve"> PAGEREF _Toc119592368 \h </w:instrText>
        </w:r>
        <w:r w:rsidR="0099316D">
          <w:rPr>
            <w:webHidden/>
          </w:rPr>
        </w:r>
        <w:r w:rsidR="0099316D">
          <w:rPr>
            <w:webHidden/>
          </w:rPr>
          <w:fldChar w:fldCharType="separate"/>
        </w:r>
        <w:r w:rsidR="0099316D">
          <w:rPr>
            <w:webHidden/>
          </w:rPr>
          <w:t>32</w:t>
        </w:r>
        <w:r w:rsidR="0099316D">
          <w:rPr>
            <w:webHidden/>
          </w:rPr>
          <w:fldChar w:fldCharType="end"/>
        </w:r>
      </w:hyperlink>
    </w:p>
    <w:p w14:paraId="3007F271" w14:textId="6379439C" w:rsidR="0099316D" w:rsidRDefault="00000000">
      <w:pPr>
        <w:pStyle w:val="TOC2"/>
        <w:rPr>
          <w:rFonts w:asciiTheme="minorHAnsi" w:eastAsiaTheme="minorEastAsia" w:hAnsiTheme="minorHAnsi" w:cstheme="minorBidi"/>
          <w:sz w:val="22"/>
          <w:szCs w:val="22"/>
          <w:lang/>
        </w:rPr>
      </w:pPr>
      <w:hyperlink w:anchor="_Toc119592369" w:history="1">
        <w:r w:rsidR="0099316D" w:rsidRPr="00EA376E">
          <w:rPr>
            <w:rStyle w:val="Hyperlink"/>
          </w:rPr>
          <w:t>25.</w:t>
        </w:r>
        <w:r w:rsidR="0099316D">
          <w:rPr>
            <w:rFonts w:asciiTheme="minorHAnsi" w:eastAsiaTheme="minorEastAsia" w:hAnsiTheme="minorHAnsi" w:cstheme="minorBidi"/>
            <w:sz w:val="22"/>
            <w:szCs w:val="22"/>
            <w:lang/>
          </w:rPr>
          <w:tab/>
        </w:r>
        <w:r w:rsidR="0099316D" w:rsidRPr="00EA376E">
          <w:rPr>
            <w:rStyle w:val="Hyperlink"/>
          </w:rPr>
          <w:t>Clarification of Bids</w:t>
        </w:r>
        <w:r w:rsidR="0099316D">
          <w:rPr>
            <w:webHidden/>
          </w:rPr>
          <w:tab/>
        </w:r>
        <w:r w:rsidR="0099316D">
          <w:rPr>
            <w:webHidden/>
          </w:rPr>
          <w:fldChar w:fldCharType="begin"/>
        </w:r>
        <w:r w:rsidR="0099316D">
          <w:rPr>
            <w:webHidden/>
          </w:rPr>
          <w:instrText xml:space="preserve"> PAGEREF _Toc119592369 \h </w:instrText>
        </w:r>
        <w:r w:rsidR="0099316D">
          <w:rPr>
            <w:webHidden/>
          </w:rPr>
        </w:r>
        <w:r w:rsidR="0099316D">
          <w:rPr>
            <w:webHidden/>
          </w:rPr>
          <w:fldChar w:fldCharType="separate"/>
        </w:r>
        <w:r w:rsidR="0099316D">
          <w:rPr>
            <w:webHidden/>
          </w:rPr>
          <w:t>33</w:t>
        </w:r>
        <w:r w:rsidR="0099316D">
          <w:rPr>
            <w:webHidden/>
          </w:rPr>
          <w:fldChar w:fldCharType="end"/>
        </w:r>
      </w:hyperlink>
    </w:p>
    <w:p w14:paraId="3BECA867" w14:textId="272776E8" w:rsidR="0099316D" w:rsidRDefault="00000000">
      <w:pPr>
        <w:pStyle w:val="TOC2"/>
        <w:rPr>
          <w:rFonts w:asciiTheme="minorHAnsi" w:eastAsiaTheme="minorEastAsia" w:hAnsiTheme="minorHAnsi" w:cstheme="minorBidi"/>
          <w:sz w:val="22"/>
          <w:szCs w:val="22"/>
          <w:lang/>
        </w:rPr>
      </w:pPr>
      <w:hyperlink w:anchor="_Toc119592370" w:history="1">
        <w:r w:rsidR="0099316D" w:rsidRPr="00EA376E">
          <w:rPr>
            <w:rStyle w:val="Hyperlink"/>
          </w:rPr>
          <w:t>26.</w:t>
        </w:r>
        <w:r w:rsidR="0099316D">
          <w:rPr>
            <w:rFonts w:asciiTheme="minorHAnsi" w:eastAsiaTheme="minorEastAsia" w:hAnsiTheme="minorHAnsi" w:cstheme="minorBidi"/>
            <w:sz w:val="22"/>
            <w:szCs w:val="22"/>
            <w:lang/>
          </w:rPr>
          <w:tab/>
        </w:r>
        <w:r w:rsidR="0099316D" w:rsidRPr="00EA376E">
          <w:rPr>
            <w:rStyle w:val="Hyperlink"/>
          </w:rPr>
          <w:t>Preliminary Examination of Bids</w:t>
        </w:r>
        <w:r w:rsidR="0099316D">
          <w:rPr>
            <w:webHidden/>
          </w:rPr>
          <w:tab/>
        </w:r>
        <w:r w:rsidR="0099316D">
          <w:rPr>
            <w:webHidden/>
          </w:rPr>
          <w:fldChar w:fldCharType="begin"/>
        </w:r>
        <w:r w:rsidR="0099316D">
          <w:rPr>
            <w:webHidden/>
          </w:rPr>
          <w:instrText xml:space="preserve"> PAGEREF _Toc119592370 \h </w:instrText>
        </w:r>
        <w:r w:rsidR="0099316D">
          <w:rPr>
            <w:webHidden/>
          </w:rPr>
        </w:r>
        <w:r w:rsidR="0099316D">
          <w:rPr>
            <w:webHidden/>
          </w:rPr>
          <w:fldChar w:fldCharType="separate"/>
        </w:r>
        <w:r w:rsidR="0099316D">
          <w:rPr>
            <w:webHidden/>
          </w:rPr>
          <w:t>33</w:t>
        </w:r>
        <w:r w:rsidR="0099316D">
          <w:rPr>
            <w:webHidden/>
          </w:rPr>
          <w:fldChar w:fldCharType="end"/>
        </w:r>
      </w:hyperlink>
    </w:p>
    <w:p w14:paraId="0105389C" w14:textId="2CBBBF05" w:rsidR="0099316D" w:rsidRDefault="00000000">
      <w:pPr>
        <w:pStyle w:val="TOC2"/>
        <w:rPr>
          <w:rFonts w:asciiTheme="minorHAnsi" w:eastAsiaTheme="minorEastAsia" w:hAnsiTheme="minorHAnsi" w:cstheme="minorBidi"/>
          <w:sz w:val="22"/>
          <w:szCs w:val="22"/>
          <w:lang/>
        </w:rPr>
      </w:pPr>
      <w:hyperlink w:anchor="_Toc119592371" w:history="1">
        <w:r w:rsidR="0099316D" w:rsidRPr="00EA376E">
          <w:rPr>
            <w:rStyle w:val="Hyperlink"/>
          </w:rPr>
          <w:t>27.</w:t>
        </w:r>
        <w:r w:rsidR="0099316D">
          <w:rPr>
            <w:rFonts w:asciiTheme="minorHAnsi" w:eastAsiaTheme="minorEastAsia" w:hAnsiTheme="minorHAnsi" w:cstheme="minorBidi"/>
            <w:sz w:val="22"/>
            <w:szCs w:val="22"/>
            <w:lang/>
          </w:rPr>
          <w:tab/>
        </w:r>
        <w:r w:rsidR="0099316D" w:rsidRPr="00EA376E">
          <w:rPr>
            <w:rStyle w:val="Hyperlink"/>
          </w:rPr>
          <w:t>Conversion to Single Currency</w:t>
        </w:r>
        <w:r w:rsidR="0099316D">
          <w:rPr>
            <w:webHidden/>
          </w:rPr>
          <w:tab/>
        </w:r>
        <w:r w:rsidR="0099316D">
          <w:rPr>
            <w:webHidden/>
          </w:rPr>
          <w:fldChar w:fldCharType="begin"/>
        </w:r>
        <w:r w:rsidR="0099316D">
          <w:rPr>
            <w:webHidden/>
          </w:rPr>
          <w:instrText xml:space="preserve"> PAGEREF _Toc119592371 \h </w:instrText>
        </w:r>
        <w:r w:rsidR="0099316D">
          <w:rPr>
            <w:webHidden/>
          </w:rPr>
        </w:r>
        <w:r w:rsidR="0099316D">
          <w:rPr>
            <w:webHidden/>
          </w:rPr>
          <w:fldChar w:fldCharType="separate"/>
        </w:r>
        <w:r w:rsidR="0099316D">
          <w:rPr>
            <w:webHidden/>
          </w:rPr>
          <w:t>34</w:t>
        </w:r>
        <w:r w:rsidR="0099316D">
          <w:rPr>
            <w:webHidden/>
          </w:rPr>
          <w:fldChar w:fldCharType="end"/>
        </w:r>
      </w:hyperlink>
    </w:p>
    <w:p w14:paraId="40596D32" w14:textId="52EE17B0" w:rsidR="0099316D" w:rsidRDefault="00000000">
      <w:pPr>
        <w:pStyle w:val="TOC2"/>
        <w:rPr>
          <w:rFonts w:asciiTheme="minorHAnsi" w:eastAsiaTheme="minorEastAsia" w:hAnsiTheme="minorHAnsi" w:cstheme="minorBidi"/>
          <w:sz w:val="22"/>
          <w:szCs w:val="22"/>
          <w:lang/>
        </w:rPr>
      </w:pPr>
      <w:hyperlink w:anchor="_Toc119592372" w:history="1">
        <w:r w:rsidR="0099316D" w:rsidRPr="00EA376E">
          <w:rPr>
            <w:rStyle w:val="Hyperlink"/>
          </w:rPr>
          <w:t>28.</w:t>
        </w:r>
        <w:r w:rsidR="0099316D">
          <w:rPr>
            <w:rFonts w:asciiTheme="minorHAnsi" w:eastAsiaTheme="minorEastAsia" w:hAnsiTheme="minorHAnsi" w:cstheme="minorBidi"/>
            <w:sz w:val="22"/>
            <w:szCs w:val="22"/>
            <w:lang/>
          </w:rPr>
          <w:tab/>
        </w:r>
        <w:r w:rsidR="0099316D" w:rsidRPr="00EA376E">
          <w:rPr>
            <w:rStyle w:val="Hyperlink"/>
          </w:rPr>
          <w:t>Evaluation and Comparison of Bids</w:t>
        </w:r>
        <w:r w:rsidR="0099316D">
          <w:rPr>
            <w:webHidden/>
          </w:rPr>
          <w:tab/>
        </w:r>
        <w:r w:rsidR="0099316D">
          <w:rPr>
            <w:webHidden/>
          </w:rPr>
          <w:fldChar w:fldCharType="begin"/>
        </w:r>
        <w:r w:rsidR="0099316D">
          <w:rPr>
            <w:webHidden/>
          </w:rPr>
          <w:instrText xml:space="preserve"> PAGEREF _Toc119592372 \h </w:instrText>
        </w:r>
        <w:r w:rsidR="0099316D">
          <w:rPr>
            <w:webHidden/>
          </w:rPr>
        </w:r>
        <w:r w:rsidR="0099316D">
          <w:rPr>
            <w:webHidden/>
          </w:rPr>
          <w:fldChar w:fldCharType="separate"/>
        </w:r>
        <w:r w:rsidR="0099316D">
          <w:rPr>
            <w:webHidden/>
          </w:rPr>
          <w:t>34</w:t>
        </w:r>
        <w:r w:rsidR="0099316D">
          <w:rPr>
            <w:webHidden/>
          </w:rPr>
          <w:fldChar w:fldCharType="end"/>
        </w:r>
      </w:hyperlink>
    </w:p>
    <w:p w14:paraId="41BEFDAB" w14:textId="767ED999" w:rsidR="0099316D" w:rsidRDefault="00000000">
      <w:pPr>
        <w:pStyle w:val="TOC2"/>
        <w:rPr>
          <w:rFonts w:asciiTheme="minorHAnsi" w:eastAsiaTheme="minorEastAsia" w:hAnsiTheme="minorHAnsi" w:cstheme="minorBidi"/>
          <w:sz w:val="22"/>
          <w:szCs w:val="22"/>
          <w:lang/>
        </w:rPr>
      </w:pPr>
      <w:hyperlink w:anchor="_Toc119592373" w:history="1">
        <w:r w:rsidR="0099316D" w:rsidRPr="00EA376E">
          <w:rPr>
            <w:rStyle w:val="Hyperlink"/>
          </w:rPr>
          <w:t>29.</w:t>
        </w:r>
        <w:r w:rsidR="0099316D">
          <w:rPr>
            <w:rFonts w:asciiTheme="minorHAnsi" w:eastAsiaTheme="minorEastAsia" w:hAnsiTheme="minorHAnsi" w:cstheme="minorBidi"/>
            <w:sz w:val="22"/>
            <w:szCs w:val="22"/>
            <w:lang/>
          </w:rPr>
          <w:tab/>
        </w:r>
        <w:r w:rsidR="0099316D" w:rsidRPr="00EA376E">
          <w:rPr>
            <w:rStyle w:val="Hyperlink"/>
          </w:rPr>
          <w:t>Domestic Preference</w:t>
        </w:r>
        <w:r w:rsidR="0099316D">
          <w:rPr>
            <w:webHidden/>
          </w:rPr>
          <w:tab/>
        </w:r>
        <w:r w:rsidR="0099316D">
          <w:rPr>
            <w:webHidden/>
          </w:rPr>
          <w:fldChar w:fldCharType="begin"/>
        </w:r>
        <w:r w:rsidR="0099316D">
          <w:rPr>
            <w:webHidden/>
          </w:rPr>
          <w:instrText xml:space="preserve"> PAGEREF _Toc119592373 \h </w:instrText>
        </w:r>
        <w:r w:rsidR="0099316D">
          <w:rPr>
            <w:webHidden/>
          </w:rPr>
        </w:r>
        <w:r w:rsidR="0099316D">
          <w:rPr>
            <w:webHidden/>
          </w:rPr>
          <w:fldChar w:fldCharType="separate"/>
        </w:r>
        <w:r w:rsidR="0099316D">
          <w:rPr>
            <w:webHidden/>
          </w:rPr>
          <w:t>39</w:t>
        </w:r>
        <w:r w:rsidR="0099316D">
          <w:rPr>
            <w:webHidden/>
          </w:rPr>
          <w:fldChar w:fldCharType="end"/>
        </w:r>
      </w:hyperlink>
    </w:p>
    <w:p w14:paraId="57165AA4" w14:textId="685E4401" w:rsidR="0099316D" w:rsidRDefault="00000000">
      <w:pPr>
        <w:pStyle w:val="TOC2"/>
        <w:rPr>
          <w:rFonts w:asciiTheme="minorHAnsi" w:eastAsiaTheme="minorEastAsia" w:hAnsiTheme="minorHAnsi" w:cstheme="minorBidi"/>
          <w:sz w:val="22"/>
          <w:szCs w:val="22"/>
          <w:lang/>
        </w:rPr>
      </w:pPr>
      <w:hyperlink w:anchor="_Toc119592374" w:history="1">
        <w:r w:rsidR="0099316D" w:rsidRPr="00EA376E">
          <w:rPr>
            <w:rStyle w:val="Hyperlink"/>
          </w:rPr>
          <w:t>30.</w:t>
        </w:r>
        <w:r w:rsidR="0099316D">
          <w:rPr>
            <w:rFonts w:asciiTheme="minorHAnsi" w:eastAsiaTheme="minorEastAsia" w:hAnsiTheme="minorHAnsi" w:cstheme="minorBidi"/>
            <w:sz w:val="22"/>
            <w:szCs w:val="22"/>
            <w:lang/>
          </w:rPr>
          <w:tab/>
        </w:r>
        <w:r w:rsidR="0099316D" w:rsidRPr="00EA376E">
          <w:rPr>
            <w:rStyle w:val="Hyperlink"/>
          </w:rPr>
          <w:t>Contacting the Purchaser</w:t>
        </w:r>
        <w:r w:rsidR="0099316D">
          <w:rPr>
            <w:webHidden/>
          </w:rPr>
          <w:tab/>
        </w:r>
        <w:r w:rsidR="0099316D">
          <w:rPr>
            <w:webHidden/>
          </w:rPr>
          <w:fldChar w:fldCharType="begin"/>
        </w:r>
        <w:r w:rsidR="0099316D">
          <w:rPr>
            <w:webHidden/>
          </w:rPr>
          <w:instrText xml:space="preserve"> PAGEREF _Toc119592374 \h </w:instrText>
        </w:r>
        <w:r w:rsidR="0099316D">
          <w:rPr>
            <w:webHidden/>
          </w:rPr>
        </w:r>
        <w:r w:rsidR="0099316D">
          <w:rPr>
            <w:webHidden/>
          </w:rPr>
          <w:fldChar w:fldCharType="separate"/>
        </w:r>
        <w:r w:rsidR="0099316D">
          <w:rPr>
            <w:webHidden/>
          </w:rPr>
          <w:t>39</w:t>
        </w:r>
        <w:r w:rsidR="0099316D">
          <w:rPr>
            <w:webHidden/>
          </w:rPr>
          <w:fldChar w:fldCharType="end"/>
        </w:r>
      </w:hyperlink>
    </w:p>
    <w:p w14:paraId="0FA03766" w14:textId="6E612460" w:rsidR="0099316D" w:rsidRDefault="00000000">
      <w:pPr>
        <w:pStyle w:val="TOC1"/>
        <w:rPr>
          <w:rFonts w:asciiTheme="minorHAnsi" w:eastAsiaTheme="minorEastAsia" w:hAnsiTheme="minorHAnsi" w:cstheme="minorBidi"/>
          <w:b w:val="0"/>
          <w:noProof/>
          <w:sz w:val="22"/>
          <w:szCs w:val="22"/>
          <w:lang/>
        </w:rPr>
      </w:pPr>
      <w:hyperlink w:anchor="_Toc119592375" w:history="1">
        <w:r w:rsidR="0099316D" w:rsidRPr="00EA376E">
          <w:rPr>
            <w:rStyle w:val="Hyperlink"/>
            <w:noProof/>
          </w:rPr>
          <w:t>F.  Postqualification and Award of Contract</w:t>
        </w:r>
        <w:r w:rsidR="0099316D">
          <w:rPr>
            <w:noProof/>
            <w:webHidden/>
          </w:rPr>
          <w:tab/>
        </w:r>
        <w:r w:rsidR="0099316D">
          <w:rPr>
            <w:noProof/>
            <w:webHidden/>
          </w:rPr>
          <w:fldChar w:fldCharType="begin"/>
        </w:r>
        <w:r w:rsidR="0099316D">
          <w:rPr>
            <w:noProof/>
            <w:webHidden/>
          </w:rPr>
          <w:instrText xml:space="preserve"> PAGEREF _Toc119592375 \h </w:instrText>
        </w:r>
        <w:r w:rsidR="0099316D">
          <w:rPr>
            <w:noProof/>
            <w:webHidden/>
          </w:rPr>
        </w:r>
        <w:r w:rsidR="0099316D">
          <w:rPr>
            <w:noProof/>
            <w:webHidden/>
          </w:rPr>
          <w:fldChar w:fldCharType="separate"/>
        </w:r>
        <w:r w:rsidR="0099316D">
          <w:rPr>
            <w:noProof/>
            <w:webHidden/>
          </w:rPr>
          <w:t>40</w:t>
        </w:r>
        <w:r w:rsidR="0099316D">
          <w:rPr>
            <w:noProof/>
            <w:webHidden/>
          </w:rPr>
          <w:fldChar w:fldCharType="end"/>
        </w:r>
      </w:hyperlink>
    </w:p>
    <w:p w14:paraId="1079F429" w14:textId="5B1E5BBF" w:rsidR="0099316D" w:rsidRDefault="00000000">
      <w:pPr>
        <w:pStyle w:val="TOC2"/>
        <w:rPr>
          <w:rFonts w:asciiTheme="minorHAnsi" w:eastAsiaTheme="minorEastAsia" w:hAnsiTheme="minorHAnsi" w:cstheme="minorBidi"/>
          <w:sz w:val="22"/>
          <w:szCs w:val="22"/>
          <w:lang/>
        </w:rPr>
      </w:pPr>
      <w:hyperlink w:anchor="_Toc119592376" w:history="1">
        <w:r w:rsidR="0099316D" w:rsidRPr="00EA376E">
          <w:rPr>
            <w:rStyle w:val="Hyperlink"/>
          </w:rPr>
          <w:t>31.</w:t>
        </w:r>
        <w:r w:rsidR="0099316D">
          <w:rPr>
            <w:rFonts w:asciiTheme="minorHAnsi" w:eastAsiaTheme="minorEastAsia" w:hAnsiTheme="minorHAnsi" w:cstheme="minorBidi"/>
            <w:sz w:val="22"/>
            <w:szCs w:val="22"/>
            <w:lang/>
          </w:rPr>
          <w:tab/>
        </w:r>
        <w:r w:rsidR="0099316D" w:rsidRPr="00EA376E">
          <w:rPr>
            <w:rStyle w:val="Hyperlink"/>
          </w:rPr>
          <w:t>Postqualification</w:t>
        </w:r>
        <w:r w:rsidR="0099316D">
          <w:rPr>
            <w:webHidden/>
          </w:rPr>
          <w:tab/>
        </w:r>
        <w:r w:rsidR="0099316D">
          <w:rPr>
            <w:webHidden/>
          </w:rPr>
          <w:fldChar w:fldCharType="begin"/>
        </w:r>
        <w:r w:rsidR="0099316D">
          <w:rPr>
            <w:webHidden/>
          </w:rPr>
          <w:instrText xml:space="preserve"> PAGEREF _Toc119592376 \h </w:instrText>
        </w:r>
        <w:r w:rsidR="0099316D">
          <w:rPr>
            <w:webHidden/>
          </w:rPr>
        </w:r>
        <w:r w:rsidR="0099316D">
          <w:rPr>
            <w:webHidden/>
          </w:rPr>
          <w:fldChar w:fldCharType="separate"/>
        </w:r>
        <w:r w:rsidR="0099316D">
          <w:rPr>
            <w:webHidden/>
          </w:rPr>
          <w:t>40</w:t>
        </w:r>
        <w:r w:rsidR="0099316D">
          <w:rPr>
            <w:webHidden/>
          </w:rPr>
          <w:fldChar w:fldCharType="end"/>
        </w:r>
      </w:hyperlink>
    </w:p>
    <w:p w14:paraId="319893E6" w14:textId="08CFF4F4" w:rsidR="0099316D" w:rsidRDefault="00000000">
      <w:pPr>
        <w:pStyle w:val="TOC2"/>
        <w:rPr>
          <w:rFonts w:asciiTheme="minorHAnsi" w:eastAsiaTheme="minorEastAsia" w:hAnsiTheme="minorHAnsi" w:cstheme="minorBidi"/>
          <w:sz w:val="22"/>
          <w:szCs w:val="22"/>
          <w:lang/>
        </w:rPr>
      </w:pPr>
      <w:hyperlink w:anchor="_Toc119592377" w:history="1">
        <w:r w:rsidR="0099316D" w:rsidRPr="00EA376E">
          <w:rPr>
            <w:rStyle w:val="Hyperlink"/>
          </w:rPr>
          <w:t>32.</w:t>
        </w:r>
        <w:r w:rsidR="0099316D">
          <w:rPr>
            <w:rFonts w:asciiTheme="minorHAnsi" w:eastAsiaTheme="minorEastAsia" w:hAnsiTheme="minorHAnsi" w:cstheme="minorBidi"/>
            <w:sz w:val="22"/>
            <w:szCs w:val="22"/>
            <w:lang/>
          </w:rPr>
          <w:tab/>
        </w:r>
        <w:r w:rsidR="0099316D" w:rsidRPr="00EA376E">
          <w:rPr>
            <w:rStyle w:val="Hyperlink"/>
          </w:rPr>
          <w:t>Award Criteria</w:t>
        </w:r>
        <w:r w:rsidR="0099316D">
          <w:rPr>
            <w:webHidden/>
          </w:rPr>
          <w:tab/>
        </w:r>
        <w:r w:rsidR="0099316D">
          <w:rPr>
            <w:webHidden/>
          </w:rPr>
          <w:fldChar w:fldCharType="begin"/>
        </w:r>
        <w:r w:rsidR="0099316D">
          <w:rPr>
            <w:webHidden/>
          </w:rPr>
          <w:instrText xml:space="preserve"> PAGEREF _Toc119592377 \h </w:instrText>
        </w:r>
        <w:r w:rsidR="0099316D">
          <w:rPr>
            <w:webHidden/>
          </w:rPr>
        </w:r>
        <w:r w:rsidR="0099316D">
          <w:rPr>
            <w:webHidden/>
          </w:rPr>
          <w:fldChar w:fldCharType="separate"/>
        </w:r>
        <w:r w:rsidR="0099316D">
          <w:rPr>
            <w:webHidden/>
          </w:rPr>
          <w:t>40</w:t>
        </w:r>
        <w:r w:rsidR="0099316D">
          <w:rPr>
            <w:webHidden/>
          </w:rPr>
          <w:fldChar w:fldCharType="end"/>
        </w:r>
      </w:hyperlink>
    </w:p>
    <w:p w14:paraId="456EB193" w14:textId="337B99F0" w:rsidR="0099316D" w:rsidRDefault="00000000">
      <w:pPr>
        <w:pStyle w:val="TOC2"/>
        <w:rPr>
          <w:rFonts w:asciiTheme="minorHAnsi" w:eastAsiaTheme="minorEastAsia" w:hAnsiTheme="minorHAnsi" w:cstheme="minorBidi"/>
          <w:sz w:val="22"/>
          <w:szCs w:val="22"/>
          <w:lang/>
        </w:rPr>
      </w:pPr>
      <w:hyperlink w:anchor="_Toc119592378" w:history="1">
        <w:r w:rsidR="0099316D" w:rsidRPr="00EA376E">
          <w:rPr>
            <w:rStyle w:val="Hyperlink"/>
          </w:rPr>
          <w:t>33.</w:t>
        </w:r>
        <w:r w:rsidR="0099316D">
          <w:rPr>
            <w:rFonts w:asciiTheme="minorHAnsi" w:eastAsiaTheme="minorEastAsia" w:hAnsiTheme="minorHAnsi" w:cstheme="minorBidi"/>
            <w:sz w:val="22"/>
            <w:szCs w:val="22"/>
            <w:lang/>
          </w:rPr>
          <w:tab/>
        </w:r>
        <w:r w:rsidR="0099316D" w:rsidRPr="00EA376E">
          <w:rPr>
            <w:rStyle w:val="Hyperlink"/>
          </w:rPr>
          <w:t>Purchaser’s Right to Vary Quantities at Time of Award</w:t>
        </w:r>
        <w:r w:rsidR="0099316D">
          <w:rPr>
            <w:webHidden/>
          </w:rPr>
          <w:tab/>
        </w:r>
        <w:r w:rsidR="0099316D">
          <w:rPr>
            <w:webHidden/>
          </w:rPr>
          <w:fldChar w:fldCharType="begin"/>
        </w:r>
        <w:r w:rsidR="0099316D">
          <w:rPr>
            <w:webHidden/>
          </w:rPr>
          <w:instrText xml:space="preserve"> PAGEREF _Toc119592378 \h </w:instrText>
        </w:r>
        <w:r w:rsidR="0099316D">
          <w:rPr>
            <w:webHidden/>
          </w:rPr>
        </w:r>
        <w:r w:rsidR="0099316D">
          <w:rPr>
            <w:webHidden/>
          </w:rPr>
          <w:fldChar w:fldCharType="separate"/>
        </w:r>
        <w:r w:rsidR="0099316D">
          <w:rPr>
            <w:webHidden/>
          </w:rPr>
          <w:t>41</w:t>
        </w:r>
        <w:r w:rsidR="0099316D">
          <w:rPr>
            <w:webHidden/>
          </w:rPr>
          <w:fldChar w:fldCharType="end"/>
        </w:r>
      </w:hyperlink>
    </w:p>
    <w:p w14:paraId="429F3822" w14:textId="126B6BD3" w:rsidR="0099316D" w:rsidRDefault="00000000">
      <w:pPr>
        <w:pStyle w:val="TOC2"/>
        <w:rPr>
          <w:rFonts w:asciiTheme="minorHAnsi" w:eastAsiaTheme="minorEastAsia" w:hAnsiTheme="minorHAnsi" w:cstheme="minorBidi"/>
          <w:sz w:val="22"/>
          <w:szCs w:val="22"/>
          <w:lang/>
        </w:rPr>
      </w:pPr>
      <w:hyperlink w:anchor="_Toc119592379" w:history="1">
        <w:r w:rsidR="0099316D" w:rsidRPr="00EA376E">
          <w:rPr>
            <w:rStyle w:val="Hyperlink"/>
          </w:rPr>
          <w:t>34.</w:t>
        </w:r>
        <w:r w:rsidR="0099316D">
          <w:rPr>
            <w:rFonts w:asciiTheme="minorHAnsi" w:eastAsiaTheme="minorEastAsia" w:hAnsiTheme="minorHAnsi" w:cstheme="minorBidi"/>
            <w:sz w:val="22"/>
            <w:szCs w:val="22"/>
            <w:lang/>
          </w:rPr>
          <w:tab/>
        </w:r>
        <w:r w:rsidR="0099316D" w:rsidRPr="00EA376E">
          <w:rPr>
            <w:rStyle w:val="Hyperlink"/>
          </w:rPr>
          <w:t>Purchaser’s Right to Accept Any Bid and to Reject Any or All Bids</w:t>
        </w:r>
        <w:r w:rsidR="0099316D">
          <w:rPr>
            <w:webHidden/>
          </w:rPr>
          <w:tab/>
        </w:r>
        <w:r w:rsidR="0099316D">
          <w:rPr>
            <w:webHidden/>
          </w:rPr>
          <w:fldChar w:fldCharType="begin"/>
        </w:r>
        <w:r w:rsidR="0099316D">
          <w:rPr>
            <w:webHidden/>
          </w:rPr>
          <w:instrText xml:space="preserve"> PAGEREF _Toc119592379 \h </w:instrText>
        </w:r>
        <w:r w:rsidR="0099316D">
          <w:rPr>
            <w:webHidden/>
          </w:rPr>
        </w:r>
        <w:r w:rsidR="0099316D">
          <w:rPr>
            <w:webHidden/>
          </w:rPr>
          <w:fldChar w:fldCharType="separate"/>
        </w:r>
        <w:r w:rsidR="0099316D">
          <w:rPr>
            <w:webHidden/>
          </w:rPr>
          <w:t>41</w:t>
        </w:r>
        <w:r w:rsidR="0099316D">
          <w:rPr>
            <w:webHidden/>
          </w:rPr>
          <w:fldChar w:fldCharType="end"/>
        </w:r>
      </w:hyperlink>
    </w:p>
    <w:p w14:paraId="7139411F" w14:textId="7DA12200" w:rsidR="0099316D" w:rsidRDefault="00000000">
      <w:pPr>
        <w:pStyle w:val="TOC2"/>
        <w:rPr>
          <w:rFonts w:asciiTheme="minorHAnsi" w:eastAsiaTheme="minorEastAsia" w:hAnsiTheme="minorHAnsi" w:cstheme="minorBidi"/>
          <w:sz w:val="22"/>
          <w:szCs w:val="22"/>
          <w:lang/>
        </w:rPr>
      </w:pPr>
      <w:hyperlink w:anchor="_Toc119592380" w:history="1">
        <w:r w:rsidR="0099316D" w:rsidRPr="00EA376E">
          <w:rPr>
            <w:rStyle w:val="Hyperlink"/>
          </w:rPr>
          <w:t>35.</w:t>
        </w:r>
        <w:r w:rsidR="0099316D">
          <w:rPr>
            <w:rFonts w:asciiTheme="minorHAnsi" w:eastAsiaTheme="minorEastAsia" w:hAnsiTheme="minorHAnsi" w:cstheme="minorBidi"/>
            <w:sz w:val="22"/>
            <w:szCs w:val="22"/>
            <w:lang/>
          </w:rPr>
          <w:tab/>
        </w:r>
        <w:r w:rsidR="0099316D" w:rsidRPr="00EA376E">
          <w:rPr>
            <w:rStyle w:val="Hyperlink"/>
          </w:rPr>
          <w:t>Notification of Award</w:t>
        </w:r>
        <w:r w:rsidR="0099316D">
          <w:rPr>
            <w:webHidden/>
          </w:rPr>
          <w:tab/>
        </w:r>
        <w:r w:rsidR="0099316D">
          <w:rPr>
            <w:webHidden/>
          </w:rPr>
          <w:fldChar w:fldCharType="begin"/>
        </w:r>
        <w:r w:rsidR="0099316D">
          <w:rPr>
            <w:webHidden/>
          </w:rPr>
          <w:instrText xml:space="preserve"> PAGEREF _Toc119592380 \h </w:instrText>
        </w:r>
        <w:r w:rsidR="0099316D">
          <w:rPr>
            <w:webHidden/>
          </w:rPr>
        </w:r>
        <w:r w:rsidR="0099316D">
          <w:rPr>
            <w:webHidden/>
          </w:rPr>
          <w:fldChar w:fldCharType="separate"/>
        </w:r>
        <w:r w:rsidR="0099316D">
          <w:rPr>
            <w:webHidden/>
          </w:rPr>
          <w:t>41</w:t>
        </w:r>
        <w:r w:rsidR="0099316D">
          <w:rPr>
            <w:webHidden/>
          </w:rPr>
          <w:fldChar w:fldCharType="end"/>
        </w:r>
      </w:hyperlink>
    </w:p>
    <w:p w14:paraId="3C843B1F" w14:textId="7859A07E" w:rsidR="0099316D" w:rsidRDefault="00000000">
      <w:pPr>
        <w:pStyle w:val="TOC2"/>
        <w:rPr>
          <w:rFonts w:asciiTheme="minorHAnsi" w:eastAsiaTheme="minorEastAsia" w:hAnsiTheme="minorHAnsi" w:cstheme="minorBidi"/>
          <w:sz w:val="22"/>
          <w:szCs w:val="22"/>
          <w:lang/>
        </w:rPr>
      </w:pPr>
      <w:hyperlink w:anchor="_Toc119592381" w:history="1">
        <w:r w:rsidR="0099316D" w:rsidRPr="00EA376E">
          <w:rPr>
            <w:rStyle w:val="Hyperlink"/>
          </w:rPr>
          <w:t>36.</w:t>
        </w:r>
        <w:r w:rsidR="0099316D">
          <w:rPr>
            <w:rFonts w:asciiTheme="minorHAnsi" w:eastAsiaTheme="minorEastAsia" w:hAnsiTheme="minorHAnsi" w:cstheme="minorBidi"/>
            <w:sz w:val="22"/>
            <w:szCs w:val="22"/>
            <w:lang/>
          </w:rPr>
          <w:tab/>
        </w:r>
        <w:r w:rsidR="0099316D" w:rsidRPr="00EA376E">
          <w:rPr>
            <w:rStyle w:val="Hyperlink"/>
          </w:rPr>
          <w:t>Signing of Contract</w:t>
        </w:r>
        <w:r w:rsidR="0099316D">
          <w:rPr>
            <w:webHidden/>
          </w:rPr>
          <w:tab/>
        </w:r>
        <w:r w:rsidR="0099316D">
          <w:rPr>
            <w:webHidden/>
          </w:rPr>
          <w:fldChar w:fldCharType="begin"/>
        </w:r>
        <w:r w:rsidR="0099316D">
          <w:rPr>
            <w:webHidden/>
          </w:rPr>
          <w:instrText xml:space="preserve"> PAGEREF _Toc119592381 \h </w:instrText>
        </w:r>
        <w:r w:rsidR="0099316D">
          <w:rPr>
            <w:webHidden/>
          </w:rPr>
        </w:r>
        <w:r w:rsidR="0099316D">
          <w:rPr>
            <w:webHidden/>
          </w:rPr>
          <w:fldChar w:fldCharType="separate"/>
        </w:r>
        <w:r w:rsidR="0099316D">
          <w:rPr>
            <w:webHidden/>
          </w:rPr>
          <w:t>42</w:t>
        </w:r>
        <w:r w:rsidR="0099316D">
          <w:rPr>
            <w:webHidden/>
          </w:rPr>
          <w:fldChar w:fldCharType="end"/>
        </w:r>
      </w:hyperlink>
    </w:p>
    <w:p w14:paraId="37DCEDA7" w14:textId="096EB842" w:rsidR="0099316D" w:rsidRDefault="00000000">
      <w:pPr>
        <w:pStyle w:val="TOC2"/>
        <w:rPr>
          <w:rFonts w:asciiTheme="minorHAnsi" w:eastAsiaTheme="minorEastAsia" w:hAnsiTheme="minorHAnsi" w:cstheme="minorBidi"/>
          <w:sz w:val="22"/>
          <w:szCs w:val="22"/>
          <w:lang/>
        </w:rPr>
      </w:pPr>
      <w:hyperlink w:anchor="_Toc119592382" w:history="1">
        <w:r w:rsidR="0099316D" w:rsidRPr="00EA376E">
          <w:rPr>
            <w:rStyle w:val="Hyperlink"/>
          </w:rPr>
          <w:t>37.</w:t>
        </w:r>
        <w:r w:rsidR="0099316D">
          <w:rPr>
            <w:rFonts w:asciiTheme="minorHAnsi" w:eastAsiaTheme="minorEastAsia" w:hAnsiTheme="minorHAnsi" w:cstheme="minorBidi"/>
            <w:sz w:val="22"/>
            <w:szCs w:val="22"/>
            <w:lang/>
          </w:rPr>
          <w:tab/>
        </w:r>
        <w:r w:rsidR="0099316D" w:rsidRPr="00EA376E">
          <w:rPr>
            <w:rStyle w:val="Hyperlink"/>
          </w:rPr>
          <w:t>Performance Security</w:t>
        </w:r>
        <w:r w:rsidR="0099316D">
          <w:rPr>
            <w:webHidden/>
          </w:rPr>
          <w:tab/>
        </w:r>
        <w:r w:rsidR="0099316D">
          <w:rPr>
            <w:webHidden/>
          </w:rPr>
          <w:fldChar w:fldCharType="begin"/>
        </w:r>
        <w:r w:rsidR="0099316D">
          <w:rPr>
            <w:webHidden/>
          </w:rPr>
          <w:instrText xml:space="preserve"> PAGEREF _Toc119592382 \h </w:instrText>
        </w:r>
        <w:r w:rsidR="0099316D">
          <w:rPr>
            <w:webHidden/>
          </w:rPr>
        </w:r>
        <w:r w:rsidR="0099316D">
          <w:rPr>
            <w:webHidden/>
          </w:rPr>
          <w:fldChar w:fldCharType="separate"/>
        </w:r>
        <w:r w:rsidR="0099316D">
          <w:rPr>
            <w:webHidden/>
          </w:rPr>
          <w:t>42</w:t>
        </w:r>
        <w:r w:rsidR="0099316D">
          <w:rPr>
            <w:webHidden/>
          </w:rPr>
          <w:fldChar w:fldCharType="end"/>
        </w:r>
      </w:hyperlink>
    </w:p>
    <w:p w14:paraId="3195EDE5" w14:textId="1E54B329" w:rsidR="0099316D" w:rsidRDefault="00000000">
      <w:pPr>
        <w:pStyle w:val="TOC2"/>
        <w:rPr>
          <w:rFonts w:asciiTheme="minorHAnsi" w:eastAsiaTheme="minorEastAsia" w:hAnsiTheme="minorHAnsi" w:cstheme="minorBidi"/>
          <w:sz w:val="22"/>
          <w:szCs w:val="22"/>
          <w:lang/>
        </w:rPr>
      </w:pPr>
      <w:hyperlink w:anchor="_Toc119592383" w:history="1">
        <w:r w:rsidR="0099316D" w:rsidRPr="00EA376E">
          <w:rPr>
            <w:rStyle w:val="Hyperlink"/>
          </w:rPr>
          <w:t>38.</w:t>
        </w:r>
        <w:r w:rsidR="0099316D">
          <w:rPr>
            <w:rFonts w:asciiTheme="minorHAnsi" w:eastAsiaTheme="minorEastAsia" w:hAnsiTheme="minorHAnsi" w:cstheme="minorBidi"/>
            <w:sz w:val="22"/>
            <w:szCs w:val="22"/>
            <w:lang/>
          </w:rPr>
          <w:tab/>
        </w:r>
        <w:r w:rsidR="0099316D" w:rsidRPr="00EA376E">
          <w:rPr>
            <w:rStyle w:val="Hyperlink"/>
          </w:rPr>
          <w:t>Adjudicator</w:t>
        </w:r>
        <w:r w:rsidR="0099316D">
          <w:rPr>
            <w:webHidden/>
          </w:rPr>
          <w:tab/>
        </w:r>
        <w:r w:rsidR="0099316D">
          <w:rPr>
            <w:webHidden/>
          </w:rPr>
          <w:fldChar w:fldCharType="begin"/>
        </w:r>
        <w:r w:rsidR="0099316D">
          <w:rPr>
            <w:webHidden/>
          </w:rPr>
          <w:instrText xml:space="preserve"> PAGEREF _Toc119592383 \h </w:instrText>
        </w:r>
        <w:r w:rsidR="0099316D">
          <w:rPr>
            <w:webHidden/>
          </w:rPr>
        </w:r>
        <w:r w:rsidR="0099316D">
          <w:rPr>
            <w:webHidden/>
          </w:rPr>
          <w:fldChar w:fldCharType="separate"/>
        </w:r>
        <w:r w:rsidR="0099316D">
          <w:rPr>
            <w:webHidden/>
          </w:rPr>
          <w:t>42</w:t>
        </w:r>
        <w:r w:rsidR="0099316D">
          <w:rPr>
            <w:webHidden/>
          </w:rPr>
          <w:fldChar w:fldCharType="end"/>
        </w:r>
      </w:hyperlink>
    </w:p>
    <w:p w14:paraId="5FD435F1" w14:textId="355E7463" w:rsidR="0099316D" w:rsidRDefault="00000000">
      <w:pPr>
        <w:pStyle w:val="TOC2"/>
        <w:rPr>
          <w:rFonts w:asciiTheme="minorHAnsi" w:eastAsiaTheme="minorEastAsia" w:hAnsiTheme="minorHAnsi" w:cstheme="minorBidi"/>
          <w:sz w:val="22"/>
          <w:szCs w:val="22"/>
          <w:lang/>
        </w:rPr>
      </w:pPr>
      <w:hyperlink w:anchor="_Toc119592384" w:history="1">
        <w:r w:rsidR="0099316D" w:rsidRPr="00EA376E">
          <w:rPr>
            <w:rStyle w:val="Hyperlink"/>
          </w:rPr>
          <w:t>39.</w:t>
        </w:r>
        <w:r w:rsidR="0099316D">
          <w:rPr>
            <w:rFonts w:asciiTheme="minorHAnsi" w:eastAsiaTheme="minorEastAsia" w:hAnsiTheme="minorHAnsi" w:cstheme="minorBidi"/>
            <w:sz w:val="22"/>
            <w:szCs w:val="22"/>
            <w:lang/>
          </w:rPr>
          <w:tab/>
        </w:r>
        <w:r w:rsidR="0099316D" w:rsidRPr="00EA376E">
          <w:rPr>
            <w:rStyle w:val="Hyperlink"/>
          </w:rPr>
          <w:t>Debriefing</w:t>
        </w:r>
        <w:r w:rsidR="0099316D">
          <w:rPr>
            <w:webHidden/>
          </w:rPr>
          <w:tab/>
        </w:r>
        <w:r w:rsidR="0099316D">
          <w:rPr>
            <w:webHidden/>
          </w:rPr>
          <w:fldChar w:fldCharType="begin"/>
        </w:r>
        <w:r w:rsidR="0099316D">
          <w:rPr>
            <w:webHidden/>
          </w:rPr>
          <w:instrText xml:space="preserve"> PAGEREF _Toc119592384 \h </w:instrText>
        </w:r>
        <w:r w:rsidR="0099316D">
          <w:rPr>
            <w:webHidden/>
          </w:rPr>
        </w:r>
        <w:r w:rsidR="0099316D">
          <w:rPr>
            <w:webHidden/>
          </w:rPr>
          <w:fldChar w:fldCharType="separate"/>
        </w:r>
        <w:r w:rsidR="0099316D">
          <w:rPr>
            <w:webHidden/>
          </w:rPr>
          <w:t>43</w:t>
        </w:r>
        <w:r w:rsidR="0099316D">
          <w:rPr>
            <w:webHidden/>
          </w:rPr>
          <w:fldChar w:fldCharType="end"/>
        </w:r>
      </w:hyperlink>
    </w:p>
    <w:p w14:paraId="00A96A21" w14:textId="6B2650E4" w:rsidR="0052539E" w:rsidRPr="00E84663" w:rsidRDefault="00822A02">
      <w:pPr>
        <w:numPr>
          <w:ilvl w:val="12"/>
          <w:numId w:val="0"/>
        </w:numPr>
        <w:rPr>
          <w:sz w:val="22"/>
        </w:rPr>
      </w:pPr>
      <w:r w:rsidRPr="00E84663">
        <w:fldChar w:fldCharType="end"/>
      </w:r>
    </w:p>
    <w:p w14:paraId="7E591DDF" w14:textId="77777777" w:rsidR="0052539E" w:rsidRPr="00E84663" w:rsidRDefault="0052539E">
      <w:pPr>
        <w:numPr>
          <w:ilvl w:val="12"/>
          <w:numId w:val="0"/>
        </w:numPr>
        <w:spacing w:after="0"/>
        <w:jc w:val="center"/>
        <w:rPr>
          <w:b/>
          <w:sz w:val="32"/>
        </w:rPr>
      </w:pPr>
      <w:r w:rsidRPr="00E84663">
        <w:rPr>
          <w:sz w:val="22"/>
        </w:rPr>
        <w:br w:type="page"/>
      </w:r>
      <w:bookmarkStart w:id="21" w:name="_Ref324569317"/>
      <w:r w:rsidRPr="00E84663">
        <w:rPr>
          <w:b/>
          <w:sz w:val="32"/>
        </w:rPr>
        <w:lastRenderedPageBreak/>
        <w:t>Instructions to Bidders</w:t>
      </w:r>
      <w:bookmarkEnd w:id="21"/>
    </w:p>
    <w:p w14:paraId="3BDBE275" w14:textId="77777777" w:rsidR="0052539E" w:rsidRPr="00E84663" w:rsidRDefault="0052539E">
      <w:pPr>
        <w:pStyle w:val="Head21"/>
        <w:numPr>
          <w:ilvl w:val="12"/>
          <w:numId w:val="0"/>
        </w:numPr>
        <w:spacing w:before="360"/>
      </w:pPr>
      <w:bookmarkStart w:id="22" w:name="_Toc412276431"/>
      <w:bookmarkStart w:id="23" w:name="_Toc521499204"/>
      <w:bookmarkStart w:id="24" w:name="_Toc119592340"/>
      <w:r w:rsidRPr="00E84663">
        <w:t>A.  General</w:t>
      </w:r>
      <w:bookmarkEnd w:id="22"/>
      <w:bookmarkEnd w:id="23"/>
      <w:bookmarkEnd w:id="24"/>
    </w:p>
    <w:tbl>
      <w:tblPr>
        <w:tblW w:w="0" w:type="auto"/>
        <w:tblLayout w:type="fixed"/>
        <w:tblLook w:val="0000" w:firstRow="0" w:lastRow="0" w:firstColumn="0" w:lastColumn="0" w:noHBand="0" w:noVBand="0"/>
      </w:tblPr>
      <w:tblGrid>
        <w:gridCol w:w="2160"/>
        <w:gridCol w:w="6948"/>
      </w:tblGrid>
      <w:tr w:rsidR="0052539E" w:rsidRPr="00E84663" w14:paraId="7E4E6BED" w14:textId="77777777">
        <w:tc>
          <w:tcPr>
            <w:tcW w:w="2160" w:type="dxa"/>
          </w:tcPr>
          <w:p w14:paraId="7D8B7DD7" w14:textId="77777777" w:rsidR="0052539E" w:rsidRPr="00E84663" w:rsidRDefault="0052539E">
            <w:pPr>
              <w:pStyle w:val="Head22"/>
              <w:numPr>
                <w:ilvl w:val="12"/>
                <w:numId w:val="0"/>
              </w:numPr>
              <w:spacing w:after="0"/>
              <w:ind w:left="360" w:hanging="360"/>
            </w:pPr>
            <w:bookmarkStart w:id="25" w:name="_Toc412276432"/>
            <w:bookmarkStart w:id="26" w:name="_Toc521499205"/>
            <w:bookmarkStart w:id="27" w:name="_Toc119592341"/>
            <w:r w:rsidRPr="00E84663">
              <w:t>1.</w:t>
            </w:r>
            <w:r w:rsidRPr="00E84663">
              <w:tab/>
              <w:t>Scope of Bid</w:t>
            </w:r>
            <w:bookmarkEnd w:id="25"/>
            <w:bookmarkEnd w:id="26"/>
            <w:r w:rsidRPr="00E84663">
              <w:t xml:space="preserve"> and Bidding Process</w:t>
            </w:r>
            <w:bookmarkEnd w:id="27"/>
          </w:p>
        </w:tc>
        <w:tc>
          <w:tcPr>
            <w:tcW w:w="6948" w:type="dxa"/>
          </w:tcPr>
          <w:p w14:paraId="6B678B0D" w14:textId="77777777" w:rsidR="0052539E" w:rsidRPr="00E84663" w:rsidRDefault="0052539E">
            <w:pPr>
              <w:numPr>
                <w:ilvl w:val="12"/>
                <w:numId w:val="0"/>
              </w:numPr>
              <w:tabs>
                <w:tab w:val="left" w:pos="540"/>
              </w:tabs>
              <w:spacing w:after="200"/>
              <w:ind w:left="547" w:right="-72" w:hanging="547"/>
            </w:pPr>
            <w:r w:rsidRPr="00E84663">
              <w:t>1.1</w:t>
            </w:r>
            <w:r w:rsidRPr="00E84663">
              <w:tab/>
              <w:t xml:space="preserve">The Purchaser named in the BDS and the SCC for GCC Clause 1.1 (b) (i), or its duly authorized Purchasing Agent if so </w:t>
            </w:r>
            <w:r w:rsidRPr="00E84663">
              <w:rPr>
                <w:b/>
              </w:rPr>
              <w:t>specified in the BDS</w:t>
            </w:r>
            <w:r w:rsidRPr="00E84663">
              <w:t xml:space="preserve"> (interchangeably referred to as “the Purchaser” in these Bidding Documents), invites bids for the supply and installation of the Information System (IS), as briefly </w:t>
            </w:r>
            <w:r w:rsidRPr="00E84663">
              <w:rPr>
                <w:b/>
              </w:rPr>
              <w:t>described in the BDS</w:t>
            </w:r>
            <w:r w:rsidRPr="00E84663">
              <w:t xml:space="preserve"> and specified in greater detail in these Bidding Documents.</w:t>
            </w:r>
          </w:p>
        </w:tc>
      </w:tr>
      <w:tr w:rsidR="0052539E" w:rsidRPr="00E84663" w14:paraId="6DB3B88B" w14:textId="77777777">
        <w:tc>
          <w:tcPr>
            <w:tcW w:w="2160" w:type="dxa"/>
          </w:tcPr>
          <w:p w14:paraId="218F6D31" w14:textId="77777777" w:rsidR="0052539E" w:rsidRPr="00E84663" w:rsidRDefault="0052539E">
            <w:pPr>
              <w:pStyle w:val="Head22"/>
              <w:numPr>
                <w:ilvl w:val="12"/>
                <w:numId w:val="0"/>
              </w:numPr>
              <w:spacing w:after="0"/>
              <w:ind w:left="360" w:hanging="360"/>
            </w:pPr>
          </w:p>
        </w:tc>
        <w:tc>
          <w:tcPr>
            <w:tcW w:w="6948" w:type="dxa"/>
          </w:tcPr>
          <w:p w14:paraId="165CC1A7" w14:textId="77777777" w:rsidR="0052539E" w:rsidRPr="00E84663" w:rsidRDefault="0052539E" w:rsidP="00BD54D6">
            <w:pPr>
              <w:pStyle w:val="BlockText"/>
              <w:numPr>
                <w:ilvl w:val="12"/>
                <w:numId w:val="0"/>
              </w:numPr>
              <w:spacing w:after="200"/>
              <w:ind w:left="547" w:hanging="547"/>
            </w:pPr>
            <w:r w:rsidRPr="00E84663">
              <w:t>1.2</w:t>
            </w:r>
            <w:r w:rsidRPr="00E84663">
              <w:tab/>
              <w:t xml:space="preserve">The title and identification number of the Invitation for Bids (IFB) and resulting Contract(s) are </w:t>
            </w:r>
            <w:r w:rsidRPr="00E84663">
              <w:rPr>
                <w:b/>
              </w:rPr>
              <w:t>provided in the BDS.</w:t>
            </w:r>
          </w:p>
          <w:p w14:paraId="7F7DD6C4" w14:textId="77777777" w:rsidR="0052539E" w:rsidRPr="00E84663" w:rsidRDefault="0052539E">
            <w:pPr>
              <w:numPr>
                <w:ilvl w:val="12"/>
                <w:numId w:val="0"/>
              </w:numPr>
              <w:tabs>
                <w:tab w:val="left" w:pos="540"/>
              </w:tabs>
              <w:spacing w:after="200"/>
              <w:ind w:left="547" w:right="-72" w:hanging="547"/>
            </w:pPr>
            <w:r w:rsidRPr="00E84663">
              <w:t>1.</w:t>
            </w:r>
            <w:r w:rsidR="00BD54D6" w:rsidRPr="00E84663">
              <w:t>3</w:t>
            </w:r>
            <w:r w:rsidRPr="00E84663">
              <w:tab/>
              <w:t>Throughout the Bidding Documents, the term "in writing" means communicated in written form (</w:t>
            </w:r>
            <w:proofErr w:type="gramStart"/>
            <w:r w:rsidRPr="00E84663">
              <w:t>e.g.</w:t>
            </w:r>
            <w:proofErr w:type="gramEnd"/>
            <w:r w:rsidRPr="00E84663">
              <w:t xml:space="preserve"> by mail, e-mail, fax, telex) with proof of receipt, and the term "days" means calendar days unless a different meaning is evident from the context.</w:t>
            </w:r>
          </w:p>
          <w:p w14:paraId="19A518C3" w14:textId="77777777" w:rsidR="0052539E" w:rsidRPr="00E84663" w:rsidRDefault="0052539E">
            <w:pPr>
              <w:numPr>
                <w:ilvl w:val="12"/>
                <w:numId w:val="0"/>
              </w:numPr>
              <w:tabs>
                <w:tab w:val="left" w:pos="540"/>
              </w:tabs>
              <w:spacing w:after="200"/>
              <w:ind w:left="547" w:right="-72" w:hanging="547"/>
            </w:pPr>
            <w:r w:rsidRPr="00E84663">
              <w:t>1.</w:t>
            </w:r>
            <w:r w:rsidR="00BD54D6" w:rsidRPr="00E84663">
              <w:t>4</w:t>
            </w:r>
            <w:r w:rsidRPr="00E84663">
              <w:tab/>
              <w:t xml:space="preserve">If the BDS so provides, alternative procedures forming part or all of what is commonly known as e-Tendering are available to the extent </w:t>
            </w:r>
            <w:r w:rsidRPr="00E84663">
              <w:rPr>
                <w:b/>
              </w:rPr>
              <w:t>specified in, or referred to by, the BDS.</w:t>
            </w:r>
          </w:p>
        </w:tc>
      </w:tr>
      <w:tr w:rsidR="0052539E" w:rsidRPr="00E84663" w14:paraId="084E4FEF" w14:textId="77777777">
        <w:tc>
          <w:tcPr>
            <w:tcW w:w="2160" w:type="dxa"/>
          </w:tcPr>
          <w:p w14:paraId="22BBA62F" w14:textId="77777777" w:rsidR="0052539E" w:rsidRPr="00E84663" w:rsidRDefault="0052539E">
            <w:pPr>
              <w:pStyle w:val="Head22"/>
              <w:numPr>
                <w:ilvl w:val="12"/>
                <w:numId w:val="0"/>
              </w:numPr>
              <w:spacing w:after="0"/>
              <w:ind w:left="360" w:hanging="360"/>
            </w:pPr>
            <w:bookmarkStart w:id="28" w:name="_Toc412276433"/>
            <w:bookmarkStart w:id="29" w:name="_Toc521499206"/>
            <w:bookmarkStart w:id="30" w:name="_Toc119592342"/>
            <w:r w:rsidRPr="00E84663">
              <w:t>2.</w:t>
            </w:r>
            <w:r w:rsidRPr="00E84663">
              <w:tab/>
            </w:r>
            <w:bookmarkStart w:id="31" w:name="_Toc161663885"/>
            <w:bookmarkStart w:id="32" w:name="_Toc224042529"/>
            <w:r w:rsidR="004A46EC" w:rsidRPr="00E84663">
              <w:t>Public Entities Related to Bidding Documents</w:t>
            </w:r>
            <w:bookmarkEnd w:id="31"/>
            <w:r w:rsidR="004A46EC" w:rsidRPr="00E84663">
              <w:t xml:space="preserve"> and to Challenge and Appeal</w:t>
            </w:r>
            <w:bookmarkEnd w:id="28"/>
            <w:bookmarkEnd w:id="29"/>
            <w:bookmarkEnd w:id="30"/>
            <w:bookmarkEnd w:id="32"/>
          </w:p>
        </w:tc>
        <w:tc>
          <w:tcPr>
            <w:tcW w:w="6948" w:type="dxa"/>
          </w:tcPr>
          <w:p w14:paraId="13E30BF4" w14:textId="4DE6D863" w:rsidR="0052539E" w:rsidRPr="00E84663" w:rsidRDefault="0052539E" w:rsidP="00A80CC7">
            <w:pPr>
              <w:tabs>
                <w:tab w:val="left" w:pos="540"/>
              </w:tabs>
              <w:spacing w:after="200"/>
              <w:ind w:left="540" w:right="-72" w:hanging="540"/>
            </w:pPr>
            <w:r w:rsidRPr="00E84663">
              <w:t>2.1</w:t>
            </w:r>
            <w:r w:rsidRPr="00E84663">
              <w:tab/>
            </w:r>
            <w:r w:rsidR="00A80CC7" w:rsidRPr="00E84663">
              <w:t xml:space="preserve">The public entities related to these bidding documents are the Public Body, acting as procurement entity(Purchaser), the Procurement Policy Office, in charge of issuing standard bidding documents and responsible for any </w:t>
            </w:r>
            <w:r w:rsidR="008C36A1" w:rsidRPr="00E84663">
              <w:t>amendment these</w:t>
            </w:r>
            <w:r w:rsidR="00A80CC7" w:rsidRPr="00E84663">
              <w:t xml:space="preserve"> may require, the Central Procurement Board in charge of vetting bidding documents, receiving and evaluation of bids in respect of major contracts and the Independent Review Panel, set up under the Public Procurement Act 2006 (hereinafter referred to as the Act). </w:t>
            </w:r>
          </w:p>
        </w:tc>
      </w:tr>
      <w:tr w:rsidR="00A80CC7" w:rsidRPr="00E84663" w14:paraId="11D78DDD" w14:textId="77777777">
        <w:tc>
          <w:tcPr>
            <w:tcW w:w="2160" w:type="dxa"/>
          </w:tcPr>
          <w:p w14:paraId="3F5D3175" w14:textId="77777777" w:rsidR="00A80CC7" w:rsidRPr="00E84663" w:rsidRDefault="00A80CC7">
            <w:pPr>
              <w:pStyle w:val="Head22"/>
              <w:numPr>
                <w:ilvl w:val="12"/>
                <w:numId w:val="0"/>
              </w:numPr>
              <w:spacing w:after="0"/>
              <w:ind w:left="360" w:hanging="360"/>
            </w:pPr>
          </w:p>
        </w:tc>
        <w:tc>
          <w:tcPr>
            <w:tcW w:w="6948" w:type="dxa"/>
          </w:tcPr>
          <w:p w14:paraId="753F20BB" w14:textId="77777777" w:rsidR="00A80CC7" w:rsidRPr="00E84663" w:rsidRDefault="00A80CC7" w:rsidP="004A46EC">
            <w:pPr>
              <w:tabs>
                <w:tab w:val="left" w:pos="540"/>
              </w:tabs>
              <w:spacing w:after="200"/>
              <w:ind w:left="540" w:right="-72" w:hanging="540"/>
            </w:pPr>
            <w:r w:rsidRPr="00E84663">
              <w:t>2.2 Unsatisfied bidders shall follow procedures prescribed in Regulations 48, 49 and 50 of the Public Procurement Regulations 2008 to challenge procurement proceedings and award of procurement contracts or to file application for review at the Independent Review Panel.</w:t>
            </w:r>
          </w:p>
        </w:tc>
      </w:tr>
      <w:tr w:rsidR="0052539E" w:rsidRPr="00E84663" w14:paraId="7DB8BA7A" w14:textId="77777777">
        <w:tc>
          <w:tcPr>
            <w:tcW w:w="2160" w:type="dxa"/>
          </w:tcPr>
          <w:p w14:paraId="156A085E" w14:textId="77777777" w:rsidR="0052539E" w:rsidRPr="00E84663" w:rsidRDefault="0052539E">
            <w:pPr>
              <w:pStyle w:val="Head22"/>
              <w:numPr>
                <w:ilvl w:val="12"/>
                <w:numId w:val="0"/>
              </w:numPr>
              <w:spacing w:after="0"/>
              <w:ind w:left="360" w:hanging="360"/>
            </w:pPr>
          </w:p>
        </w:tc>
        <w:tc>
          <w:tcPr>
            <w:tcW w:w="6948" w:type="dxa"/>
          </w:tcPr>
          <w:p w14:paraId="1FCFB0A7" w14:textId="77777777" w:rsidR="0052539E" w:rsidRPr="00E84663" w:rsidRDefault="0052539E" w:rsidP="00A80CC7">
            <w:pPr>
              <w:numPr>
                <w:ilvl w:val="12"/>
                <w:numId w:val="0"/>
              </w:numPr>
              <w:tabs>
                <w:tab w:val="left" w:pos="540"/>
              </w:tabs>
              <w:spacing w:after="200"/>
              <w:ind w:left="547" w:right="-72" w:hanging="547"/>
            </w:pPr>
            <w:r w:rsidRPr="00E84663">
              <w:t>2.</w:t>
            </w:r>
            <w:r w:rsidR="00A80CC7" w:rsidRPr="00E84663">
              <w:t>3</w:t>
            </w:r>
            <w:r w:rsidRPr="00E84663">
              <w:tab/>
            </w:r>
            <w:r w:rsidR="004A46EC" w:rsidRPr="00E84663">
              <w:t xml:space="preserve">Challenges and applications for review shall be forwarded to the addresses indicated </w:t>
            </w:r>
            <w:r w:rsidR="004A46EC" w:rsidRPr="00E84663">
              <w:rPr>
                <w:b/>
              </w:rPr>
              <w:t xml:space="preserve">in the </w:t>
            </w:r>
            <w:proofErr w:type="gramStart"/>
            <w:r w:rsidR="004A46EC" w:rsidRPr="00E84663">
              <w:rPr>
                <w:b/>
              </w:rPr>
              <w:t>BDS</w:t>
            </w:r>
            <w:r w:rsidR="004A46EC" w:rsidRPr="00E84663">
              <w:t>;</w:t>
            </w:r>
            <w:proofErr w:type="gramEnd"/>
          </w:p>
        </w:tc>
      </w:tr>
      <w:tr w:rsidR="0052539E" w:rsidRPr="00E84663" w14:paraId="0552FA8F" w14:textId="77777777">
        <w:tc>
          <w:tcPr>
            <w:tcW w:w="2160" w:type="dxa"/>
          </w:tcPr>
          <w:p w14:paraId="32D6C2EC" w14:textId="77777777" w:rsidR="0052539E" w:rsidRPr="00E84663" w:rsidRDefault="0052539E">
            <w:pPr>
              <w:pStyle w:val="Head22"/>
              <w:numPr>
                <w:ilvl w:val="12"/>
                <w:numId w:val="0"/>
              </w:numPr>
              <w:spacing w:after="0"/>
              <w:ind w:left="360" w:hanging="360"/>
            </w:pPr>
            <w:bookmarkStart w:id="33" w:name="_Toc412276434"/>
            <w:bookmarkStart w:id="34" w:name="_Toc521499207"/>
            <w:bookmarkStart w:id="35" w:name="_Toc119592343"/>
            <w:r w:rsidRPr="00E84663">
              <w:t>3.</w:t>
            </w:r>
            <w:r w:rsidRPr="00E84663">
              <w:tab/>
              <w:t>Fraud and Corruption</w:t>
            </w:r>
            <w:bookmarkEnd w:id="33"/>
            <w:bookmarkEnd w:id="34"/>
            <w:bookmarkEnd w:id="35"/>
          </w:p>
        </w:tc>
        <w:tc>
          <w:tcPr>
            <w:tcW w:w="6948" w:type="dxa"/>
          </w:tcPr>
          <w:p w14:paraId="7400A116" w14:textId="77777777" w:rsidR="00B166C0" w:rsidRPr="00E84663" w:rsidRDefault="005F47E1" w:rsidP="005F47E1">
            <w:pPr>
              <w:ind w:left="630" w:hanging="630"/>
            </w:pPr>
            <w:r w:rsidRPr="00E84663">
              <w:t>3.1</w:t>
            </w:r>
            <w:r w:rsidR="00160013" w:rsidRPr="00E84663">
              <w:tab/>
            </w:r>
            <w:r w:rsidRPr="00E84663">
              <w:t xml:space="preserve">The Government of the Republic of Mauritius requires that bidders/suppliers/contractors, participating in procurement in Mauritius, observe the highest standard of ethics during the procurement process and execution of contracts. </w:t>
            </w:r>
            <w:r w:rsidR="00B166C0" w:rsidRPr="00E84663">
              <w:t>In pursuance to this policy:</w:t>
            </w:r>
          </w:p>
          <w:p w14:paraId="5730C286" w14:textId="77777777" w:rsidR="00B166C0" w:rsidRPr="00E84663" w:rsidRDefault="00B166C0" w:rsidP="00B166C0">
            <w:pPr>
              <w:autoSpaceDE w:val="0"/>
              <w:autoSpaceDN w:val="0"/>
              <w:adjustRightInd w:val="0"/>
              <w:ind w:left="1080" w:right="187" w:hanging="810"/>
              <w:rPr>
                <w:szCs w:val="24"/>
              </w:rPr>
            </w:pPr>
            <w:r w:rsidRPr="00E84663">
              <w:rPr>
                <w:szCs w:val="24"/>
              </w:rPr>
              <w:lastRenderedPageBreak/>
              <w:t>(a)</w:t>
            </w:r>
            <w:r w:rsidRPr="00E84663">
              <w:rPr>
                <w:szCs w:val="24"/>
              </w:rPr>
              <w:tab/>
              <w:t>defines, for the purposes of this provision, the terms set forth below as follows:</w:t>
            </w:r>
          </w:p>
          <w:p w14:paraId="04A38080" w14:textId="77777777" w:rsidR="00B166C0" w:rsidRPr="00E84663" w:rsidRDefault="00B166C0" w:rsidP="00B166C0">
            <w:pPr>
              <w:tabs>
                <w:tab w:val="left" w:pos="2880"/>
                <w:tab w:val="left" w:pos="3240"/>
              </w:tabs>
              <w:autoSpaceDE w:val="0"/>
              <w:autoSpaceDN w:val="0"/>
              <w:adjustRightInd w:val="0"/>
              <w:ind w:left="1620" w:hanging="540"/>
              <w:rPr>
                <w:szCs w:val="24"/>
              </w:rPr>
            </w:pPr>
            <w:r w:rsidRPr="00E84663">
              <w:rPr>
                <w:szCs w:val="24"/>
              </w:rPr>
              <w:t>(i)</w:t>
            </w:r>
            <w:r w:rsidRPr="00E84663">
              <w:rPr>
                <w:szCs w:val="24"/>
              </w:rPr>
              <w:tab/>
              <w:t>“corrupt practice”</w:t>
            </w:r>
            <w:r w:rsidRPr="00E84663">
              <w:rPr>
                <w:rStyle w:val="FootnoteReference"/>
                <w:szCs w:val="24"/>
              </w:rPr>
              <w:footnoteReference w:id="1"/>
            </w:r>
            <w:r w:rsidRPr="00E84663">
              <w:rPr>
                <w:szCs w:val="24"/>
              </w:rPr>
              <w:t xml:space="preserve"> is the offering, giving, receiving or soliciting, directly or indirectly, of anything of value to influence improperly the actions of another </w:t>
            </w:r>
            <w:proofErr w:type="gramStart"/>
            <w:r w:rsidRPr="00E84663">
              <w:rPr>
                <w:szCs w:val="24"/>
              </w:rPr>
              <w:t>party;</w:t>
            </w:r>
            <w:proofErr w:type="gramEnd"/>
          </w:p>
          <w:p w14:paraId="0F855E9B" w14:textId="77777777" w:rsidR="00B166C0" w:rsidRPr="00E84663" w:rsidRDefault="00B166C0" w:rsidP="00B166C0">
            <w:pPr>
              <w:tabs>
                <w:tab w:val="left" w:pos="2880"/>
                <w:tab w:val="left" w:pos="3240"/>
              </w:tabs>
              <w:autoSpaceDE w:val="0"/>
              <w:autoSpaceDN w:val="0"/>
              <w:adjustRightInd w:val="0"/>
              <w:ind w:left="1620" w:right="12" w:hanging="540"/>
              <w:rPr>
                <w:szCs w:val="24"/>
              </w:rPr>
            </w:pPr>
            <w:r w:rsidRPr="00E84663">
              <w:rPr>
                <w:szCs w:val="24"/>
              </w:rPr>
              <w:t xml:space="preserve">(ii) </w:t>
            </w:r>
            <w:r w:rsidRPr="00E84663">
              <w:rPr>
                <w:szCs w:val="24"/>
              </w:rPr>
              <w:tab/>
              <w:t>“fraudulent practice”</w:t>
            </w:r>
            <w:r w:rsidRPr="00E84663">
              <w:rPr>
                <w:rStyle w:val="FootnoteReference"/>
                <w:szCs w:val="24"/>
              </w:rPr>
              <w:footnoteReference w:id="2"/>
            </w:r>
            <w:r w:rsidRPr="00E84663">
              <w:rPr>
                <w:szCs w:val="24"/>
              </w:rPr>
              <w:t xml:space="preserve"> is any act or omission, including a misrepresentation, that knowingly or recklessly misleads, or attempts to mislead, a party to obtain a financial or other benefit or to avoid an </w:t>
            </w:r>
            <w:proofErr w:type="gramStart"/>
            <w:r w:rsidRPr="00E84663">
              <w:rPr>
                <w:szCs w:val="24"/>
              </w:rPr>
              <w:t>obligation;</w:t>
            </w:r>
            <w:proofErr w:type="gramEnd"/>
          </w:p>
          <w:p w14:paraId="0A8B2B51" w14:textId="77777777" w:rsidR="00B166C0" w:rsidRPr="00E84663" w:rsidRDefault="00B166C0" w:rsidP="00B166C0">
            <w:pPr>
              <w:tabs>
                <w:tab w:val="left" w:pos="2880"/>
                <w:tab w:val="left" w:pos="3240"/>
              </w:tabs>
              <w:autoSpaceDE w:val="0"/>
              <w:autoSpaceDN w:val="0"/>
              <w:adjustRightInd w:val="0"/>
              <w:ind w:left="1620" w:hanging="540"/>
              <w:rPr>
                <w:szCs w:val="24"/>
              </w:rPr>
            </w:pPr>
            <w:r w:rsidRPr="00E84663">
              <w:rPr>
                <w:szCs w:val="24"/>
              </w:rPr>
              <w:t>(iii)</w:t>
            </w:r>
            <w:r w:rsidRPr="00E84663">
              <w:rPr>
                <w:szCs w:val="24"/>
              </w:rPr>
              <w:tab/>
              <w:t>“collusive practice”</w:t>
            </w:r>
            <w:r w:rsidRPr="00E84663">
              <w:rPr>
                <w:rStyle w:val="FootnoteReference"/>
                <w:szCs w:val="24"/>
              </w:rPr>
              <w:footnoteReference w:id="3"/>
            </w:r>
            <w:r w:rsidRPr="00E84663">
              <w:rPr>
                <w:szCs w:val="24"/>
              </w:rPr>
              <w:t xml:space="preserve"> is an arrangement between two or more parties designed to achieve an improper purpose, including to influence improperly the actions of another </w:t>
            </w:r>
            <w:proofErr w:type="gramStart"/>
            <w:r w:rsidRPr="00E84663">
              <w:rPr>
                <w:szCs w:val="24"/>
              </w:rPr>
              <w:t>party;</w:t>
            </w:r>
            <w:proofErr w:type="gramEnd"/>
          </w:p>
          <w:p w14:paraId="18096F16" w14:textId="77777777" w:rsidR="00B166C0" w:rsidRPr="00E84663" w:rsidRDefault="00B166C0" w:rsidP="00B166C0">
            <w:pPr>
              <w:tabs>
                <w:tab w:val="left" w:pos="2880"/>
                <w:tab w:val="left" w:pos="3240"/>
              </w:tabs>
              <w:autoSpaceDE w:val="0"/>
              <w:autoSpaceDN w:val="0"/>
              <w:adjustRightInd w:val="0"/>
              <w:ind w:left="1620" w:hanging="540"/>
              <w:rPr>
                <w:szCs w:val="24"/>
              </w:rPr>
            </w:pPr>
            <w:r w:rsidRPr="00E84663">
              <w:rPr>
                <w:szCs w:val="24"/>
              </w:rPr>
              <w:t>(iv)</w:t>
            </w:r>
            <w:r w:rsidRPr="00E84663">
              <w:rPr>
                <w:szCs w:val="24"/>
              </w:rPr>
              <w:tab/>
              <w:t>“coercive practice”</w:t>
            </w:r>
            <w:r w:rsidRPr="00E84663">
              <w:rPr>
                <w:rStyle w:val="FootnoteReference"/>
                <w:szCs w:val="24"/>
              </w:rPr>
              <w:footnoteReference w:id="4"/>
            </w:r>
            <w:r w:rsidRPr="00E84663">
              <w:rPr>
                <w:szCs w:val="24"/>
              </w:rPr>
              <w:t xml:space="preserve"> is impairing or harming, or threatening to impair or harm, directly or indirectly, any party or the property of the party to influence improperly the actions of a </w:t>
            </w:r>
            <w:proofErr w:type="gramStart"/>
            <w:r w:rsidRPr="00E84663">
              <w:rPr>
                <w:szCs w:val="24"/>
              </w:rPr>
              <w:t>party;</w:t>
            </w:r>
            <w:proofErr w:type="gramEnd"/>
          </w:p>
          <w:p w14:paraId="3CF75C5C" w14:textId="77777777" w:rsidR="00B166C0" w:rsidRPr="00E84663" w:rsidRDefault="00B166C0" w:rsidP="00B166C0">
            <w:pPr>
              <w:tabs>
                <w:tab w:val="left" w:pos="2880"/>
                <w:tab w:val="left" w:pos="3240"/>
              </w:tabs>
              <w:autoSpaceDE w:val="0"/>
              <w:autoSpaceDN w:val="0"/>
              <w:adjustRightInd w:val="0"/>
              <w:spacing w:line="240" w:lineRule="atLeast"/>
              <w:ind w:left="1620" w:hanging="540"/>
              <w:rPr>
                <w:color w:val="000000"/>
                <w:szCs w:val="24"/>
              </w:rPr>
            </w:pPr>
            <w:r w:rsidRPr="00E84663">
              <w:rPr>
                <w:bCs/>
                <w:color w:val="000000"/>
                <w:szCs w:val="24"/>
              </w:rPr>
              <w:t>(v)</w:t>
            </w:r>
            <w:r w:rsidRPr="00E84663">
              <w:rPr>
                <w:bCs/>
                <w:color w:val="000000"/>
                <w:szCs w:val="24"/>
              </w:rPr>
              <w:tab/>
              <w:t xml:space="preserve">“obstructive practice” </w:t>
            </w:r>
            <w:r w:rsidRPr="00E84663">
              <w:rPr>
                <w:color w:val="000000"/>
                <w:szCs w:val="24"/>
              </w:rPr>
              <w:t>is</w:t>
            </w:r>
          </w:p>
          <w:p w14:paraId="789F0631" w14:textId="77777777" w:rsidR="00B166C0" w:rsidRPr="00E84663" w:rsidRDefault="00B166C0" w:rsidP="00B166C0">
            <w:pPr>
              <w:autoSpaceDE w:val="0"/>
              <w:autoSpaceDN w:val="0"/>
              <w:adjustRightInd w:val="0"/>
              <w:ind w:left="2160" w:hanging="540"/>
              <w:rPr>
                <w:szCs w:val="24"/>
              </w:rPr>
            </w:pPr>
            <w:r w:rsidRPr="00E84663">
              <w:rPr>
                <w:bCs/>
                <w:color w:val="000000"/>
                <w:szCs w:val="24"/>
              </w:rPr>
              <w:t>(aa)</w:t>
            </w:r>
            <w:r w:rsidRPr="00E84663">
              <w:rPr>
                <w:szCs w:val="24"/>
              </w:rPr>
              <w:tab/>
            </w:r>
            <w:r w:rsidRPr="00E84663">
              <w:rPr>
                <w:color w:val="000000"/>
                <w:szCs w:val="24"/>
              </w:rPr>
              <w:t xml:space="preserve">deliberately destroying, falsifying, </w:t>
            </w:r>
            <w:proofErr w:type="gramStart"/>
            <w:r w:rsidRPr="00E84663">
              <w:rPr>
                <w:color w:val="000000"/>
                <w:szCs w:val="24"/>
              </w:rPr>
              <w:t>altering</w:t>
            </w:r>
            <w:proofErr w:type="gramEnd"/>
            <w:r w:rsidRPr="00E84663">
              <w:rPr>
                <w:color w:val="000000"/>
                <w:szCs w:val="24"/>
              </w:rPr>
              <w:t xml:space="preserve">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7BD7EAA" w14:textId="77777777" w:rsidR="00B166C0" w:rsidRPr="00E84663" w:rsidRDefault="00B166C0" w:rsidP="00B166C0">
            <w:pPr>
              <w:autoSpaceDE w:val="0"/>
              <w:autoSpaceDN w:val="0"/>
              <w:adjustRightInd w:val="0"/>
              <w:ind w:left="2160" w:hanging="540"/>
              <w:rPr>
                <w:szCs w:val="24"/>
              </w:rPr>
            </w:pPr>
            <w:r w:rsidRPr="00E84663">
              <w:rPr>
                <w:bCs/>
                <w:color w:val="000000"/>
                <w:szCs w:val="24"/>
              </w:rPr>
              <w:lastRenderedPageBreak/>
              <w:t>(bb)</w:t>
            </w:r>
            <w:r w:rsidRPr="00E84663">
              <w:rPr>
                <w:bCs/>
                <w:color w:val="000000"/>
                <w:szCs w:val="24"/>
              </w:rPr>
              <w:tab/>
              <w:t>acts intended to materially impede the exercise of the Purchaser’s inspection and audit rights provided for under sub-clause 3.1 (d) below.</w:t>
            </w:r>
          </w:p>
          <w:p w14:paraId="0BB0F2CA" w14:textId="77777777" w:rsidR="00B166C0" w:rsidRPr="00E84663" w:rsidRDefault="00B166C0" w:rsidP="00B166C0">
            <w:pPr>
              <w:autoSpaceDE w:val="0"/>
              <w:autoSpaceDN w:val="0"/>
              <w:adjustRightInd w:val="0"/>
              <w:ind w:left="1080" w:hanging="540"/>
              <w:rPr>
                <w:szCs w:val="24"/>
              </w:rPr>
            </w:pPr>
            <w:r w:rsidRPr="00E84663">
              <w:rPr>
                <w:szCs w:val="24"/>
              </w:rPr>
              <w:t>(b)</w:t>
            </w:r>
            <w:r w:rsidRPr="00E84663">
              <w:rPr>
                <w:szCs w:val="24"/>
              </w:rPr>
              <w:tab/>
              <w:t xml:space="preserve">will reject a proposal for award if it determines that the bidder recommended for award has, directly or through an agent, engaged in corrupt, fraudulent, collusive, coercive or obstructive practices in competing for the contract in </w:t>
            </w:r>
            <w:proofErr w:type="gramStart"/>
            <w:r w:rsidRPr="00E84663">
              <w:rPr>
                <w:szCs w:val="24"/>
              </w:rPr>
              <w:t>question;</w:t>
            </w:r>
            <w:proofErr w:type="gramEnd"/>
          </w:p>
          <w:p w14:paraId="1E5ED73F" w14:textId="77777777" w:rsidR="00B166C0" w:rsidRPr="00E84663" w:rsidRDefault="00B166C0" w:rsidP="00B166C0">
            <w:pPr>
              <w:autoSpaceDE w:val="0"/>
              <w:autoSpaceDN w:val="0"/>
              <w:adjustRightInd w:val="0"/>
              <w:ind w:left="1080" w:hanging="540"/>
              <w:rPr>
                <w:szCs w:val="24"/>
              </w:rPr>
            </w:pPr>
            <w:r w:rsidRPr="00E84663">
              <w:rPr>
                <w:szCs w:val="24"/>
              </w:rPr>
              <w:t>(c)</w:t>
            </w:r>
            <w:r w:rsidRPr="00E84663">
              <w:rPr>
                <w:szCs w:val="24"/>
              </w:rPr>
              <w:tab/>
              <w:t xml:space="preserve">will sanction a firm or individual, including declaring ineligible, either indefinitely or for a stated period of time, to be awarded a </w:t>
            </w:r>
            <w:proofErr w:type="gramStart"/>
            <w:r w:rsidRPr="00E84663">
              <w:rPr>
                <w:szCs w:val="24"/>
              </w:rPr>
              <w:t>Public</w:t>
            </w:r>
            <w:proofErr w:type="gramEnd"/>
            <w:r w:rsidRPr="00E84663">
              <w:rPr>
                <w:szCs w:val="24"/>
              </w:rPr>
              <w:t xml:space="preserve"> contract if it at any time determines that the firm has, directly or through an agent, engaged in corrupt, fraudulent, collusive, coercive </w:t>
            </w:r>
            <w:proofErr w:type="spellStart"/>
            <w:r w:rsidRPr="00E84663">
              <w:rPr>
                <w:szCs w:val="24"/>
              </w:rPr>
              <w:t>orobstructive</w:t>
            </w:r>
            <w:proofErr w:type="spellEnd"/>
            <w:r w:rsidRPr="00E84663">
              <w:rPr>
                <w:szCs w:val="24"/>
              </w:rPr>
              <w:t xml:space="preserve"> practices in competing for, or in executing, a public contract; and</w:t>
            </w:r>
          </w:p>
          <w:p w14:paraId="377457A4" w14:textId="77777777" w:rsidR="0052539E" w:rsidRPr="00E84663" w:rsidRDefault="00160013" w:rsidP="00160013">
            <w:pPr>
              <w:tabs>
                <w:tab w:val="left" w:pos="540"/>
              </w:tabs>
              <w:ind w:left="1080" w:hanging="1080"/>
              <w:rPr>
                <w:szCs w:val="24"/>
              </w:rPr>
            </w:pPr>
            <w:r w:rsidRPr="00E84663">
              <w:rPr>
                <w:szCs w:val="24"/>
              </w:rPr>
              <w:tab/>
            </w:r>
            <w:r w:rsidR="00B166C0" w:rsidRPr="00E84663">
              <w:rPr>
                <w:szCs w:val="24"/>
              </w:rPr>
              <w:t>(d)</w:t>
            </w:r>
            <w:r w:rsidRPr="00E84663">
              <w:rPr>
                <w:szCs w:val="24"/>
              </w:rPr>
              <w:tab/>
            </w:r>
            <w:r w:rsidR="00B166C0" w:rsidRPr="00E84663">
              <w:rPr>
                <w:szCs w:val="24"/>
              </w:rPr>
              <w:t>will have the right to require that a provision be included in bidding documents and in contracts, requiring bidders, suppliers, and contractors and their sub-contractors to permit the Purchaser to inspect their accounts and records and other documents relating to the bid submission and contract performance and to have them audited by auditors appointed by the Bank.</w:t>
            </w:r>
          </w:p>
        </w:tc>
      </w:tr>
      <w:tr w:rsidR="0052539E" w:rsidRPr="00E84663" w14:paraId="616B082D" w14:textId="77777777">
        <w:tc>
          <w:tcPr>
            <w:tcW w:w="2160" w:type="dxa"/>
          </w:tcPr>
          <w:p w14:paraId="5B62FA78" w14:textId="77777777" w:rsidR="0052539E" w:rsidRPr="00E84663" w:rsidRDefault="0052539E">
            <w:pPr>
              <w:pStyle w:val="Head22"/>
              <w:numPr>
                <w:ilvl w:val="12"/>
                <w:numId w:val="0"/>
              </w:numPr>
              <w:spacing w:after="0"/>
              <w:ind w:left="360" w:hanging="360"/>
            </w:pPr>
          </w:p>
        </w:tc>
        <w:tc>
          <w:tcPr>
            <w:tcW w:w="6948" w:type="dxa"/>
          </w:tcPr>
          <w:p w14:paraId="7F2FA21C" w14:textId="77777777" w:rsidR="0052539E" w:rsidRPr="00E84663" w:rsidRDefault="0052539E">
            <w:pPr>
              <w:numPr>
                <w:ilvl w:val="12"/>
                <w:numId w:val="0"/>
              </w:numPr>
              <w:tabs>
                <w:tab w:val="left" w:pos="540"/>
              </w:tabs>
              <w:spacing w:after="200"/>
              <w:ind w:left="547" w:right="-72" w:hanging="547"/>
            </w:pPr>
            <w:r w:rsidRPr="00E84663">
              <w:t>3.2</w:t>
            </w:r>
            <w:r w:rsidRPr="00E84663">
              <w:tab/>
              <w:t>F</w:t>
            </w:r>
            <w:r w:rsidRPr="00E84663">
              <w:rPr>
                <w:spacing w:val="-4"/>
              </w:rPr>
              <w:t>urthermore, Bidders shall be aware of the provision stated in Clause 9.8 and Clause 41.2 of the General Conditions of Contract.</w:t>
            </w:r>
          </w:p>
        </w:tc>
      </w:tr>
      <w:tr w:rsidR="0052539E" w:rsidRPr="00E84663" w14:paraId="47A45803" w14:textId="77777777">
        <w:tc>
          <w:tcPr>
            <w:tcW w:w="2160" w:type="dxa"/>
          </w:tcPr>
          <w:p w14:paraId="622597DD" w14:textId="77777777" w:rsidR="0052539E" w:rsidRPr="00E84663" w:rsidRDefault="0052539E">
            <w:pPr>
              <w:pStyle w:val="Head22"/>
              <w:numPr>
                <w:ilvl w:val="12"/>
                <w:numId w:val="0"/>
              </w:numPr>
              <w:spacing w:after="0"/>
              <w:ind w:left="360" w:hanging="360"/>
            </w:pPr>
          </w:p>
        </w:tc>
        <w:tc>
          <w:tcPr>
            <w:tcW w:w="6948" w:type="dxa"/>
          </w:tcPr>
          <w:p w14:paraId="573FDA3E" w14:textId="77777777" w:rsidR="0052539E" w:rsidRPr="00E84663" w:rsidRDefault="0052539E">
            <w:pPr>
              <w:numPr>
                <w:ilvl w:val="12"/>
                <w:numId w:val="0"/>
              </w:numPr>
              <w:tabs>
                <w:tab w:val="left" w:pos="540"/>
              </w:tabs>
              <w:spacing w:after="200"/>
              <w:ind w:left="547" w:right="-72" w:hanging="547"/>
            </w:pPr>
            <w:r w:rsidRPr="00E84663">
              <w:t>3.</w:t>
            </w:r>
            <w:r w:rsidR="005F1E64" w:rsidRPr="00E84663">
              <w:t>3</w:t>
            </w:r>
            <w:r w:rsidRPr="00E84663">
              <w:tab/>
              <w:t>Any communications between the Bidder and the Purchaser related to matters of alleged fraud or corruption must be made in writing.</w:t>
            </w:r>
          </w:p>
        </w:tc>
      </w:tr>
      <w:tr w:rsidR="0052539E" w:rsidRPr="00E84663" w14:paraId="731177E0" w14:textId="77777777">
        <w:tc>
          <w:tcPr>
            <w:tcW w:w="2160" w:type="dxa"/>
          </w:tcPr>
          <w:p w14:paraId="06D13C9E" w14:textId="77777777" w:rsidR="0052539E" w:rsidRPr="00E84663" w:rsidRDefault="0052539E">
            <w:pPr>
              <w:pStyle w:val="Head22"/>
              <w:numPr>
                <w:ilvl w:val="12"/>
                <w:numId w:val="0"/>
              </w:numPr>
              <w:spacing w:after="0"/>
              <w:ind w:left="360" w:hanging="360"/>
            </w:pPr>
          </w:p>
        </w:tc>
        <w:tc>
          <w:tcPr>
            <w:tcW w:w="6948" w:type="dxa"/>
          </w:tcPr>
          <w:p w14:paraId="240F1E7D" w14:textId="77777777" w:rsidR="0052539E" w:rsidRPr="00E84663" w:rsidRDefault="0052539E">
            <w:pPr>
              <w:numPr>
                <w:ilvl w:val="12"/>
                <w:numId w:val="0"/>
              </w:numPr>
              <w:tabs>
                <w:tab w:val="left" w:pos="540"/>
              </w:tabs>
              <w:spacing w:after="200"/>
              <w:ind w:left="547" w:right="-72" w:hanging="547"/>
            </w:pPr>
            <w:r w:rsidRPr="00E84663">
              <w:t>3.</w:t>
            </w:r>
            <w:r w:rsidR="005F1E64" w:rsidRPr="00E84663">
              <w:t>4</w:t>
            </w:r>
            <w:r w:rsidRPr="00E84663">
              <w:tab/>
              <w:t xml:space="preserve">By signing the Bid Submission Form, the Bidder represents that it either is the owner of the Intellectual Property Rights in the hardware, software or materials offered, or that it has proper authorization and/or license to offer them from the owner of such rights.  </w:t>
            </w:r>
            <w:proofErr w:type="gramStart"/>
            <w:r w:rsidRPr="00E84663">
              <w:t>For the purpose of</w:t>
            </w:r>
            <w:proofErr w:type="gramEnd"/>
            <w:r w:rsidRPr="00E84663">
              <w:t xml:space="preserve"> this Clause, Intellectual Property Rights shall be as defined in GCC Clause 1.1 </w:t>
            </w:r>
            <w:r w:rsidR="00A80CC7" w:rsidRPr="00E84663">
              <w:t>©</w:t>
            </w:r>
            <w:r w:rsidRPr="00E84663">
              <w:t> (xvii).  Willful misrepresentation of these facts shall be considered a fraudulent practice subject to the provisions of Clauses 3.1 through 3.4 above, without prejudice of other remedies that the Purchaser may take.</w:t>
            </w:r>
          </w:p>
        </w:tc>
      </w:tr>
      <w:tr w:rsidR="00A80CC7" w:rsidRPr="00E84663" w14:paraId="66314A9E" w14:textId="77777777">
        <w:tc>
          <w:tcPr>
            <w:tcW w:w="2160" w:type="dxa"/>
          </w:tcPr>
          <w:p w14:paraId="0030BDBF" w14:textId="77777777" w:rsidR="00A80CC7" w:rsidRPr="00E84663" w:rsidRDefault="00A80CC7">
            <w:pPr>
              <w:pStyle w:val="Head22"/>
              <w:numPr>
                <w:ilvl w:val="12"/>
                <w:numId w:val="0"/>
              </w:numPr>
              <w:spacing w:after="0"/>
              <w:ind w:left="360" w:hanging="360"/>
            </w:pPr>
          </w:p>
        </w:tc>
        <w:tc>
          <w:tcPr>
            <w:tcW w:w="6948" w:type="dxa"/>
          </w:tcPr>
          <w:p w14:paraId="68EBF51E" w14:textId="77777777" w:rsidR="00A80CC7" w:rsidRPr="00E84663" w:rsidRDefault="00B36077" w:rsidP="00160013">
            <w:pPr>
              <w:numPr>
                <w:ilvl w:val="12"/>
                <w:numId w:val="0"/>
              </w:numPr>
              <w:tabs>
                <w:tab w:val="left" w:pos="540"/>
              </w:tabs>
              <w:spacing w:after="200"/>
              <w:ind w:left="547" w:right="-72" w:hanging="547"/>
            </w:pPr>
            <w:r w:rsidRPr="00E84663">
              <w:t>3.5</w:t>
            </w:r>
            <w:r w:rsidR="00160013" w:rsidRPr="00E84663">
              <w:tab/>
            </w:r>
            <w:r w:rsidRPr="00E84663">
              <w:t xml:space="preserve">Bidders, suppliers and public officials shall be aware of the provisions stated in sections 51 and 52 of the Public Procurement Act which can be consulted on the website of the Procurement Policy Office (PPO) </w:t>
            </w:r>
            <w:r w:rsidRPr="00E84663">
              <w:rPr>
                <w:szCs w:val="24"/>
              </w:rPr>
              <w:t xml:space="preserve">: </w:t>
            </w:r>
            <w:hyperlink r:id="rId15" w:history="1">
              <w:r w:rsidR="00267BF6" w:rsidRPr="00E84663">
                <w:rPr>
                  <w:rStyle w:val="Hyperlink"/>
                  <w:i/>
                  <w:color w:val="auto"/>
                  <w:szCs w:val="24"/>
                </w:rPr>
                <w:t>ppo.gov</w:t>
              </w:r>
              <w:r w:rsidRPr="00E84663">
                <w:rPr>
                  <w:rStyle w:val="Hyperlink"/>
                  <w:i/>
                  <w:color w:val="auto"/>
                  <w:szCs w:val="24"/>
                </w:rPr>
                <w:t>mu</w:t>
              </w:r>
            </w:hyperlink>
            <w:r w:rsidR="00267BF6" w:rsidRPr="00E84663">
              <w:rPr>
                <w:u w:val="single"/>
              </w:rPr>
              <w:t>.org</w:t>
            </w:r>
            <w:r w:rsidRPr="00E84663">
              <w:rPr>
                <w:u w:val="single"/>
              </w:rPr>
              <w:t>.</w:t>
            </w:r>
          </w:p>
          <w:p w14:paraId="3F276A99" w14:textId="77777777" w:rsidR="00E92392" w:rsidRPr="00E84663" w:rsidRDefault="00E92392" w:rsidP="007C64EA">
            <w:pPr>
              <w:ind w:left="450" w:hanging="540"/>
            </w:pPr>
            <w:r w:rsidRPr="00E84663">
              <w:lastRenderedPageBreak/>
              <w:t>3.6    The P</w:t>
            </w:r>
            <w:r w:rsidR="007C64EA" w:rsidRPr="00E84663">
              <w:t>urchaser</w:t>
            </w:r>
            <w:r w:rsidRPr="00E84663">
              <w:t xml:space="preserve"> commits itself to take all measures necessary to prevent fraud and corruption and ensures that none of its staff, personally or through his/her close relatives or through a third party, will in connection with the bid for, or the execution of a contract, demand, take a promise for or accept, for him/herself or third person, any material or immaterial benefit which he/she is not legally entitled to.  If the P</w:t>
            </w:r>
            <w:r w:rsidR="007C64EA" w:rsidRPr="00E84663">
              <w:t>urchaser</w:t>
            </w:r>
            <w:r w:rsidRPr="00E84663">
              <w:t xml:space="preserve"> obtains information on the conduct of any of its employees which is a criminal offence under the relevant Anti-Corruption Laws of Mauritius or if there be a substantive suspicion in this regard, he will inform the relevant authority(ies)and in addition can initiate disciplinary actions. Furthermore, such bid shall be rejected.</w:t>
            </w:r>
          </w:p>
        </w:tc>
      </w:tr>
      <w:tr w:rsidR="0052539E" w:rsidRPr="00E84663" w14:paraId="1F490DF5" w14:textId="77777777">
        <w:tc>
          <w:tcPr>
            <w:tcW w:w="2160" w:type="dxa"/>
          </w:tcPr>
          <w:p w14:paraId="0C0883D7" w14:textId="77777777" w:rsidR="0052539E" w:rsidRPr="00E84663" w:rsidRDefault="0052539E">
            <w:pPr>
              <w:pStyle w:val="Head22"/>
              <w:numPr>
                <w:ilvl w:val="12"/>
                <w:numId w:val="0"/>
              </w:numPr>
              <w:spacing w:after="0"/>
              <w:ind w:left="360" w:hanging="360"/>
            </w:pPr>
            <w:bookmarkStart w:id="36" w:name="_Toc412276435"/>
            <w:bookmarkStart w:id="37" w:name="_Toc521499208"/>
            <w:bookmarkStart w:id="38" w:name="_Toc119592344"/>
            <w:r w:rsidRPr="00E84663">
              <w:lastRenderedPageBreak/>
              <w:t>4.</w:t>
            </w:r>
            <w:r w:rsidRPr="00E84663">
              <w:tab/>
              <w:t>Eligible Bidders</w:t>
            </w:r>
            <w:bookmarkEnd w:id="36"/>
            <w:bookmarkEnd w:id="37"/>
            <w:bookmarkEnd w:id="38"/>
          </w:p>
        </w:tc>
        <w:tc>
          <w:tcPr>
            <w:tcW w:w="6948" w:type="dxa"/>
          </w:tcPr>
          <w:p w14:paraId="3DB68CEC" w14:textId="0E076805" w:rsidR="0052539E" w:rsidRPr="00E84663" w:rsidRDefault="0052539E" w:rsidP="00CC6579">
            <w:pPr>
              <w:numPr>
                <w:ilvl w:val="12"/>
                <w:numId w:val="0"/>
              </w:numPr>
              <w:tabs>
                <w:tab w:val="left" w:pos="540"/>
              </w:tabs>
              <w:spacing w:after="200"/>
              <w:ind w:left="547" w:right="-72" w:hanging="547"/>
            </w:pPr>
            <w:r w:rsidRPr="00E84663">
              <w:t>4.1</w:t>
            </w:r>
            <w:r w:rsidRPr="00E84663">
              <w:tab/>
            </w:r>
            <w:r w:rsidR="00B36077" w:rsidRPr="00E84663">
              <w:t xml:space="preserve">Subject to ITB </w:t>
            </w:r>
            <w:r w:rsidR="00CC6579" w:rsidRPr="00E84663">
              <w:t xml:space="preserve">4.5, </w:t>
            </w:r>
            <w:r w:rsidR="00B36077" w:rsidRPr="00E84663">
              <w:t>a</w:t>
            </w:r>
            <w:r w:rsidR="00CD0BAD" w:rsidRPr="00E84663">
              <w:t xml:space="preserve"> </w:t>
            </w:r>
            <w:r w:rsidR="00E92392" w:rsidRPr="00E84663">
              <w:t>Bidder and</w:t>
            </w:r>
            <w:r w:rsidRPr="00E84663">
              <w:t xml:space="preserve"> all parties constituting the Bidder, may have the nationality of any country, </w:t>
            </w:r>
            <w:r w:rsidR="00B36077" w:rsidRPr="00E84663">
              <w:t xml:space="preserve">except in the case of open national bidding where the bidding documents may </w:t>
            </w:r>
            <w:r w:rsidR="00B36077" w:rsidRPr="00E84663">
              <w:rPr>
                <w:szCs w:val="24"/>
              </w:rPr>
              <w:t>limit participation to citizens of Mauritius or entities incorporated in Mauritius</w:t>
            </w:r>
            <w:r w:rsidR="00C26A3A" w:rsidRPr="00E84663">
              <w:rPr>
                <w:szCs w:val="24"/>
              </w:rPr>
              <w:t>, if so qualified in the BDS</w:t>
            </w:r>
            <w:r w:rsidRPr="00E84663">
              <w:t xml:space="preserve">.  A Bidder shall be deemed to have the nationality of a country if the Bidder is a citizen or is constituted, incorporated, or registered and operates in conformity with the provisions of the laws of that country. </w:t>
            </w:r>
          </w:p>
        </w:tc>
      </w:tr>
      <w:tr w:rsidR="0052539E" w:rsidRPr="00E84663" w14:paraId="18B2F644" w14:textId="77777777">
        <w:tc>
          <w:tcPr>
            <w:tcW w:w="2160" w:type="dxa"/>
          </w:tcPr>
          <w:p w14:paraId="50A929C6" w14:textId="77777777" w:rsidR="0052539E" w:rsidRPr="00E84663" w:rsidRDefault="0052539E">
            <w:pPr>
              <w:pStyle w:val="Head22"/>
              <w:numPr>
                <w:ilvl w:val="12"/>
                <w:numId w:val="0"/>
              </w:numPr>
              <w:spacing w:after="0"/>
              <w:ind w:left="360" w:hanging="360"/>
            </w:pPr>
          </w:p>
        </w:tc>
        <w:tc>
          <w:tcPr>
            <w:tcW w:w="6948" w:type="dxa"/>
          </w:tcPr>
          <w:p w14:paraId="04B46C7F" w14:textId="77777777" w:rsidR="0052539E" w:rsidRPr="00E84663" w:rsidRDefault="0052539E">
            <w:pPr>
              <w:numPr>
                <w:ilvl w:val="12"/>
                <w:numId w:val="0"/>
              </w:numPr>
              <w:spacing w:after="200"/>
              <w:ind w:left="547" w:right="-72" w:hanging="547"/>
            </w:pPr>
            <w:r w:rsidRPr="00E84663">
              <w:t>4.2</w:t>
            </w:r>
            <w:r w:rsidRPr="00E84663">
              <w:tab/>
              <w:t xml:space="preserve">If a prequalification process has been undertaken for the Contract(s) for which these Bidding Documents have been issued, only those Bidders may participate that had been prequalified and continue to meet the eligibility criteria of this Clause.  A prequalified Joint Venture may not change partners or its structure when submitting a bid. </w:t>
            </w:r>
          </w:p>
        </w:tc>
      </w:tr>
      <w:tr w:rsidR="0052539E" w:rsidRPr="00E84663" w14:paraId="3B67C909" w14:textId="77777777">
        <w:tc>
          <w:tcPr>
            <w:tcW w:w="2160" w:type="dxa"/>
          </w:tcPr>
          <w:p w14:paraId="249E5609" w14:textId="77777777" w:rsidR="0052539E" w:rsidRPr="00E84663" w:rsidRDefault="0052539E">
            <w:pPr>
              <w:pStyle w:val="Head22"/>
              <w:numPr>
                <w:ilvl w:val="12"/>
                <w:numId w:val="0"/>
              </w:numPr>
              <w:spacing w:after="0"/>
              <w:ind w:left="360" w:hanging="360"/>
            </w:pPr>
          </w:p>
        </w:tc>
        <w:tc>
          <w:tcPr>
            <w:tcW w:w="6948" w:type="dxa"/>
          </w:tcPr>
          <w:p w14:paraId="69576E1C" w14:textId="77777777" w:rsidR="0052539E" w:rsidRPr="00E84663" w:rsidRDefault="0052539E">
            <w:pPr>
              <w:numPr>
                <w:ilvl w:val="12"/>
                <w:numId w:val="0"/>
              </w:numPr>
              <w:spacing w:after="200"/>
              <w:ind w:left="547" w:hanging="547"/>
            </w:pPr>
            <w:r w:rsidRPr="00E84663">
              <w:t>4.3</w:t>
            </w:r>
            <w:r w:rsidRPr="00E84663">
              <w:tab/>
              <w:t>A firm may be excluded from bidding if:</w:t>
            </w:r>
          </w:p>
          <w:p w14:paraId="5A281604" w14:textId="77777777" w:rsidR="0052539E" w:rsidRPr="00E84663" w:rsidRDefault="0052539E">
            <w:pPr>
              <w:numPr>
                <w:ilvl w:val="12"/>
                <w:numId w:val="0"/>
              </w:numPr>
              <w:spacing w:after="200"/>
              <w:ind w:left="1094" w:right="-72" w:hanging="547"/>
            </w:pPr>
            <w:r w:rsidRPr="00E84663">
              <w:t>(a)</w:t>
            </w:r>
            <w:r w:rsidRPr="00E84663">
              <w:tab/>
              <w:t>it was engaged by the Purchaser to provide consulting services for the preparation of the design, specifications, or other documents to be used for the procurement of the Information System described in these Bidding Documents; or</w:t>
            </w:r>
          </w:p>
          <w:p w14:paraId="4EE17C3B" w14:textId="0A75F064" w:rsidR="0052539E" w:rsidRPr="00E84663" w:rsidRDefault="0052539E" w:rsidP="00B36077">
            <w:pPr>
              <w:numPr>
                <w:ilvl w:val="12"/>
                <w:numId w:val="0"/>
              </w:numPr>
              <w:spacing w:after="200"/>
              <w:ind w:left="1094" w:right="-72" w:hanging="547"/>
            </w:pPr>
            <w:r w:rsidRPr="00E84663">
              <w:t>(b)</w:t>
            </w:r>
            <w:r w:rsidRPr="00E84663">
              <w:tab/>
              <w:t xml:space="preserve">it is a government-owned enterprise in the </w:t>
            </w:r>
            <w:r w:rsidR="00D61445" w:rsidRPr="00E84663">
              <w:t xml:space="preserve">Republic of </w:t>
            </w:r>
            <w:r w:rsidR="005564EC" w:rsidRPr="00E84663">
              <w:t>Mauritius unless</w:t>
            </w:r>
            <w:r w:rsidRPr="00E84663">
              <w:t xml:space="preserve"> it can establish that it (i) is legally and financially autonomous and (ii) operates under commercial law.  No dependent agency of the </w:t>
            </w:r>
            <w:r w:rsidR="00B36077" w:rsidRPr="00E84663">
              <w:t>Purchaser</w:t>
            </w:r>
            <w:r w:rsidRPr="00E84663">
              <w:t xml:space="preserve"> shall be permitted to bid.</w:t>
            </w:r>
          </w:p>
        </w:tc>
      </w:tr>
      <w:tr w:rsidR="009B683D" w:rsidRPr="00E84663" w14:paraId="1E785B14" w14:textId="77777777">
        <w:tc>
          <w:tcPr>
            <w:tcW w:w="2160" w:type="dxa"/>
          </w:tcPr>
          <w:p w14:paraId="179843CD" w14:textId="77777777" w:rsidR="009B683D" w:rsidRPr="00E84663" w:rsidRDefault="009B683D">
            <w:pPr>
              <w:pStyle w:val="Head22"/>
              <w:numPr>
                <w:ilvl w:val="12"/>
                <w:numId w:val="0"/>
              </w:numPr>
              <w:spacing w:after="0"/>
              <w:ind w:left="360" w:hanging="360"/>
            </w:pPr>
          </w:p>
        </w:tc>
        <w:tc>
          <w:tcPr>
            <w:tcW w:w="6948" w:type="dxa"/>
          </w:tcPr>
          <w:p w14:paraId="476DC7AB" w14:textId="77777777" w:rsidR="00B36077" w:rsidRPr="00E84663" w:rsidRDefault="009B683D" w:rsidP="00B36077">
            <w:pPr>
              <w:ind w:left="720" w:hanging="720"/>
            </w:pPr>
            <w:r w:rsidRPr="00E84663">
              <w:t>4.4</w:t>
            </w:r>
            <w:r w:rsidRPr="00E84663">
              <w:tab/>
            </w:r>
            <w:r w:rsidR="00B36077" w:rsidRPr="00E84663">
              <w:t xml:space="preserve">(a) A Bidder that is under a declaration of ineligibility by the Government of Mauritius in accordance with applicable laws at the date of the deadline for bid submission or thereafter, shall be disqualified. </w:t>
            </w:r>
          </w:p>
          <w:p w14:paraId="5991CDCD" w14:textId="77777777" w:rsidR="002F1D3E" w:rsidRPr="00E84663" w:rsidRDefault="002F1D3E" w:rsidP="002F1D3E">
            <w:pPr>
              <w:ind w:left="720" w:hanging="270"/>
            </w:pPr>
            <w:r w:rsidRPr="00E84663">
              <w:lastRenderedPageBreak/>
              <w:tab/>
              <w:t>(b)Bids from suppliers appearing on the ineligibility lists of African Development Bank, Asian Development Bank, European Bank for Reconstruction and Development, Inter-American Development Bank Group and World Bank Group shall be rejected.</w:t>
            </w:r>
          </w:p>
          <w:p w14:paraId="499113C7" w14:textId="77777777" w:rsidR="002F1D3E" w:rsidRPr="00E84663" w:rsidRDefault="002F1D3E" w:rsidP="002F1D3E">
            <w:pPr>
              <w:pStyle w:val="ListParagraph"/>
            </w:pPr>
          </w:p>
          <w:p w14:paraId="5DB09F1E" w14:textId="77777777" w:rsidR="002F1D3E" w:rsidRPr="00E84663" w:rsidRDefault="002F1D3E" w:rsidP="002F1D3E">
            <w:pPr>
              <w:ind w:left="720"/>
            </w:pPr>
            <w:r w:rsidRPr="00E84663">
              <w:t xml:space="preserve">Links for checking the ineligibility lists are available on the PPO’s website: </w:t>
            </w:r>
            <w:r w:rsidR="00267BF6" w:rsidRPr="00E84663">
              <w:rPr>
                <w:i/>
              </w:rPr>
              <w:t>ppo.govmu.org</w:t>
            </w:r>
            <w:r w:rsidRPr="00E84663">
              <w:rPr>
                <w:i/>
              </w:rPr>
              <w:t>.</w:t>
            </w:r>
          </w:p>
          <w:p w14:paraId="5BD53C54" w14:textId="77777777" w:rsidR="002F1D3E" w:rsidRPr="00E84663" w:rsidRDefault="002F1D3E" w:rsidP="000F1E4C">
            <w:pPr>
              <w:pStyle w:val="NoSpacing"/>
            </w:pPr>
          </w:p>
        </w:tc>
      </w:tr>
      <w:tr w:rsidR="0052539E" w:rsidRPr="00E84663" w14:paraId="3F3F1F6E" w14:textId="77777777">
        <w:tc>
          <w:tcPr>
            <w:tcW w:w="2160" w:type="dxa"/>
          </w:tcPr>
          <w:p w14:paraId="0A4ACBB6" w14:textId="77777777" w:rsidR="0052539E" w:rsidRPr="00E84663" w:rsidRDefault="0052539E">
            <w:pPr>
              <w:pStyle w:val="Head22"/>
              <w:numPr>
                <w:ilvl w:val="12"/>
                <w:numId w:val="0"/>
              </w:numPr>
              <w:spacing w:after="0"/>
              <w:ind w:left="360" w:hanging="360"/>
            </w:pPr>
          </w:p>
        </w:tc>
        <w:tc>
          <w:tcPr>
            <w:tcW w:w="6948" w:type="dxa"/>
          </w:tcPr>
          <w:p w14:paraId="7275B67E" w14:textId="77777777" w:rsidR="00CC6579" w:rsidRPr="00E84663" w:rsidRDefault="0052539E" w:rsidP="00CC6579">
            <w:pPr>
              <w:ind w:left="735" w:hanging="735"/>
            </w:pPr>
            <w:r w:rsidRPr="00E84663">
              <w:t>4.</w:t>
            </w:r>
            <w:r w:rsidR="009B683D" w:rsidRPr="00E84663">
              <w:t>5</w:t>
            </w:r>
            <w:r w:rsidRPr="00E84663">
              <w:tab/>
            </w:r>
            <w:r w:rsidR="00CC6579" w:rsidRPr="00E84663">
              <w:t>A firm shall be excluded if by an act of compliance with a decision of the United Nations Security Council taken under Chapter VII of the Charter of the United Nations, Mauritius prohibits any import of goods or contracting of Works or services from a country where it is based or any payment to persons or entities in that country.</w:t>
            </w:r>
          </w:p>
          <w:p w14:paraId="28E6F483" w14:textId="77777777" w:rsidR="0052539E" w:rsidRPr="00E84663" w:rsidRDefault="0052539E" w:rsidP="000F1E4C">
            <w:pPr>
              <w:pStyle w:val="NoSpacing"/>
            </w:pPr>
          </w:p>
        </w:tc>
      </w:tr>
      <w:tr w:rsidR="0052539E" w:rsidRPr="00E84663" w14:paraId="72A0C8D2" w14:textId="77777777">
        <w:tc>
          <w:tcPr>
            <w:tcW w:w="2160" w:type="dxa"/>
          </w:tcPr>
          <w:p w14:paraId="73A590A1" w14:textId="77777777" w:rsidR="0052539E" w:rsidRPr="00E84663" w:rsidRDefault="0052539E">
            <w:pPr>
              <w:pStyle w:val="Head22"/>
              <w:numPr>
                <w:ilvl w:val="12"/>
                <w:numId w:val="0"/>
              </w:numPr>
              <w:spacing w:after="0"/>
              <w:ind w:left="360" w:hanging="360"/>
            </w:pPr>
          </w:p>
        </w:tc>
        <w:tc>
          <w:tcPr>
            <w:tcW w:w="6948" w:type="dxa"/>
          </w:tcPr>
          <w:p w14:paraId="31AA703E" w14:textId="77777777" w:rsidR="0052539E" w:rsidRPr="00E84663" w:rsidRDefault="0052539E" w:rsidP="00CC6579">
            <w:pPr>
              <w:numPr>
                <w:ilvl w:val="12"/>
                <w:numId w:val="0"/>
              </w:numPr>
              <w:tabs>
                <w:tab w:val="left" w:pos="540"/>
              </w:tabs>
              <w:spacing w:after="200"/>
              <w:ind w:left="547" w:right="-72" w:hanging="547"/>
            </w:pPr>
            <w:r w:rsidRPr="00E84663">
              <w:t>4.</w:t>
            </w:r>
            <w:r w:rsidR="009B683D" w:rsidRPr="00E84663">
              <w:t>6</w:t>
            </w:r>
            <w:r w:rsidRPr="00E84663">
              <w:tab/>
              <w:t xml:space="preserve">A firm or other entity that is ineligible according to any of the above provisions of this Clause, may also not participate as a Joint Venture partner, or as Subcontractor for or supplier of goods, works or services.  </w:t>
            </w:r>
          </w:p>
        </w:tc>
      </w:tr>
      <w:tr w:rsidR="0052539E" w:rsidRPr="00E84663" w14:paraId="21F8CA31" w14:textId="77777777">
        <w:tc>
          <w:tcPr>
            <w:tcW w:w="2160" w:type="dxa"/>
          </w:tcPr>
          <w:p w14:paraId="1D451960" w14:textId="77777777" w:rsidR="0052539E" w:rsidRPr="00E84663" w:rsidRDefault="0052539E">
            <w:pPr>
              <w:pStyle w:val="Head22"/>
              <w:numPr>
                <w:ilvl w:val="12"/>
                <w:numId w:val="0"/>
              </w:numPr>
              <w:spacing w:after="0"/>
              <w:ind w:left="360" w:hanging="360"/>
            </w:pPr>
          </w:p>
        </w:tc>
        <w:tc>
          <w:tcPr>
            <w:tcW w:w="6948" w:type="dxa"/>
          </w:tcPr>
          <w:p w14:paraId="7EEB3FBA" w14:textId="77777777" w:rsidR="0052539E" w:rsidRPr="00E84663" w:rsidRDefault="0052539E">
            <w:pPr>
              <w:numPr>
                <w:ilvl w:val="12"/>
                <w:numId w:val="0"/>
              </w:numPr>
              <w:tabs>
                <w:tab w:val="left" w:pos="540"/>
              </w:tabs>
              <w:spacing w:after="200"/>
              <w:ind w:left="547" w:right="-72" w:hanging="547"/>
            </w:pPr>
            <w:r w:rsidRPr="00E84663">
              <w:t>4.</w:t>
            </w:r>
            <w:r w:rsidR="009B683D" w:rsidRPr="00E84663">
              <w:t>7</w:t>
            </w:r>
            <w:r w:rsidRPr="00E84663">
              <w:tab/>
              <w:t>Bidders shall provide such evidence of their continued eligibility satisfactory to the Purchaser, as the Purchaser shall reasonably request.</w:t>
            </w:r>
          </w:p>
        </w:tc>
      </w:tr>
      <w:tr w:rsidR="0052539E" w:rsidRPr="00E84663" w14:paraId="35161CA8" w14:textId="77777777">
        <w:tc>
          <w:tcPr>
            <w:tcW w:w="2160" w:type="dxa"/>
          </w:tcPr>
          <w:p w14:paraId="60718AF2" w14:textId="77777777" w:rsidR="0052539E" w:rsidRPr="00E84663" w:rsidRDefault="0052539E">
            <w:pPr>
              <w:pStyle w:val="Head22"/>
              <w:numPr>
                <w:ilvl w:val="12"/>
                <w:numId w:val="0"/>
              </w:numPr>
              <w:spacing w:after="0"/>
              <w:ind w:left="360" w:hanging="360"/>
            </w:pPr>
            <w:bookmarkStart w:id="39" w:name="_Toc412276436"/>
            <w:bookmarkStart w:id="40" w:name="_Toc521499209"/>
            <w:bookmarkStart w:id="41" w:name="_Toc119592345"/>
            <w:r w:rsidRPr="00E84663">
              <w:t>5.</w:t>
            </w:r>
            <w:r w:rsidRPr="00E84663">
              <w:tab/>
              <w:t>Eligible Goods and Services</w:t>
            </w:r>
            <w:bookmarkEnd w:id="39"/>
            <w:bookmarkEnd w:id="40"/>
            <w:bookmarkEnd w:id="41"/>
          </w:p>
        </w:tc>
        <w:tc>
          <w:tcPr>
            <w:tcW w:w="6948" w:type="dxa"/>
          </w:tcPr>
          <w:p w14:paraId="7EEC5B40" w14:textId="77777777" w:rsidR="0052539E" w:rsidRPr="00E84663" w:rsidRDefault="0052539E">
            <w:pPr>
              <w:numPr>
                <w:ilvl w:val="12"/>
                <w:numId w:val="0"/>
              </w:numPr>
              <w:tabs>
                <w:tab w:val="left" w:pos="540"/>
              </w:tabs>
              <w:spacing w:after="200"/>
              <w:ind w:left="540" w:right="-72" w:hanging="540"/>
            </w:pPr>
            <w:r w:rsidRPr="00E84663">
              <w:t>5.1</w:t>
            </w:r>
            <w:r w:rsidRPr="00E84663">
              <w:tab/>
              <w:t>For the purposes of these Bidding Documents, the Information System means all:</w:t>
            </w:r>
          </w:p>
          <w:p w14:paraId="4C759152" w14:textId="77777777" w:rsidR="0052539E" w:rsidRPr="00E84663" w:rsidRDefault="0052539E">
            <w:pPr>
              <w:numPr>
                <w:ilvl w:val="12"/>
                <w:numId w:val="0"/>
              </w:numPr>
              <w:spacing w:after="200"/>
              <w:ind w:left="1080" w:right="-72" w:hanging="540"/>
            </w:pPr>
            <w:r w:rsidRPr="00E84663">
              <w:t xml:space="preserve">(a) </w:t>
            </w:r>
            <w:r w:rsidRPr="00E84663">
              <w:tab/>
              <w:t xml:space="preserve">the required information technologies, including all information processing and communications-related hardware, software, supplies, and consumable items that the Supplier is required to supply and install under the Contract, plus all associated documentation, and all other materials and goods to be supplied, installed, integrated, and made operational (collectively called “the Goods” in some clauses of the ITB); and </w:t>
            </w:r>
          </w:p>
          <w:p w14:paraId="5554E65B" w14:textId="77777777" w:rsidR="0052539E" w:rsidRPr="00E84663" w:rsidRDefault="0052539E">
            <w:pPr>
              <w:numPr>
                <w:ilvl w:val="12"/>
                <w:numId w:val="0"/>
              </w:numPr>
              <w:spacing w:after="200"/>
              <w:ind w:left="1094" w:right="-72" w:hanging="547"/>
            </w:pPr>
            <w:r w:rsidRPr="00E84663">
              <w:t xml:space="preserve">(b) </w:t>
            </w:r>
            <w:r w:rsidRPr="00E84663">
              <w:tab/>
              <w:t>the related software development, transportation, insurance, installation, customization, integration, commissioning, training, technical support, maintenance, repair, and other services necessary for proper operation of the Information System to be provided by the selected Bidder and as specified in the Contract.</w:t>
            </w:r>
          </w:p>
        </w:tc>
      </w:tr>
      <w:tr w:rsidR="0052539E" w:rsidRPr="00E84663" w14:paraId="585D20EC" w14:textId="77777777">
        <w:tc>
          <w:tcPr>
            <w:tcW w:w="2160" w:type="dxa"/>
          </w:tcPr>
          <w:p w14:paraId="2C562C94" w14:textId="77777777" w:rsidR="0052539E" w:rsidRPr="00E84663" w:rsidRDefault="0052539E">
            <w:pPr>
              <w:pStyle w:val="Head22"/>
              <w:numPr>
                <w:ilvl w:val="12"/>
                <w:numId w:val="0"/>
              </w:numPr>
              <w:spacing w:after="0"/>
              <w:ind w:left="360" w:hanging="360"/>
            </w:pPr>
          </w:p>
        </w:tc>
        <w:tc>
          <w:tcPr>
            <w:tcW w:w="6948" w:type="dxa"/>
          </w:tcPr>
          <w:p w14:paraId="00F8F18D" w14:textId="77777777" w:rsidR="0052539E" w:rsidRPr="00E84663" w:rsidRDefault="0052539E">
            <w:pPr>
              <w:pStyle w:val="BlockText"/>
              <w:tabs>
                <w:tab w:val="clear" w:pos="540"/>
              </w:tabs>
              <w:spacing w:after="200"/>
            </w:pPr>
            <w:r w:rsidRPr="00E84663">
              <w:t>5.2</w:t>
            </w:r>
            <w:r w:rsidRPr="00E84663">
              <w:tab/>
              <w:t xml:space="preserve">An Information System is deemed to be produced in a certain country when, in the territory of that country, through software </w:t>
            </w:r>
            <w:r w:rsidRPr="00E84663">
              <w:lastRenderedPageBreak/>
              <w:t>development, manufacturing, or substantial and major assembly or integration of components, a commercially recognized product results that is substantially different in basic characteristics or in purpose or utility from its components.</w:t>
            </w:r>
          </w:p>
          <w:p w14:paraId="69576225" w14:textId="77777777" w:rsidR="0052539E" w:rsidRPr="00E84663" w:rsidRDefault="0052539E">
            <w:pPr>
              <w:numPr>
                <w:ilvl w:val="12"/>
                <w:numId w:val="0"/>
              </w:numPr>
              <w:tabs>
                <w:tab w:val="left" w:pos="540"/>
              </w:tabs>
              <w:spacing w:after="200"/>
              <w:ind w:left="547" w:right="-72" w:hanging="547"/>
            </w:pPr>
            <w:r w:rsidRPr="00E84663">
              <w:t>5.3</w:t>
            </w:r>
            <w:r w:rsidRPr="00E84663">
              <w:tab/>
              <w:t>For purposes of this clause, the nationality of the Bidder is distinct from the country in which the Information System and its goods components are produced or from which the related services are supplied.</w:t>
            </w:r>
          </w:p>
        </w:tc>
      </w:tr>
      <w:tr w:rsidR="0052539E" w:rsidRPr="00E84663" w14:paraId="30B46C52" w14:textId="77777777">
        <w:trPr>
          <w:cantSplit/>
        </w:trPr>
        <w:tc>
          <w:tcPr>
            <w:tcW w:w="2160" w:type="dxa"/>
          </w:tcPr>
          <w:p w14:paraId="07C4F03B" w14:textId="77777777" w:rsidR="0052539E" w:rsidRPr="00E84663" w:rsidRDefault="0052539E">
            <w:pPr>
              <w:pStyle w:val="Head22"/>
              <w:numPr>
                <w:ilvl w:val="12"/>
                <w:numId w:val="0"/>
              </w:numPr>
              <w:spacing w:after="0"/>
              <w:ind w:left="360" w:hanging="360"/>
            </w:pPr>
            <w:bookmarkStart w:id="42" w:name="_Toc412276439"/>
            <w:bookmarkStart w:id="43" w:name="_Toc521499210"/>
            <w:bookmarkStart w:id="44" w:name="_Toc119592346"/>
            <w:r w:rsidRPr="00E84663">
              <w:lastRenderedPageBreak/>
              <w:t>6.</w:t>
            </w:r>
            <w:r w:rsidRPr="00E84663">
              <w:tab/>
              <w:t>Qualifications of the Bidder</w:t>
            </w:r>
            <w:bookmarkEnd w:id="42"/>
            <w:bookmarkEnd w:id="43"/>
            <w:bookmarkEnd w:id="44"/>
          </w:p>
        </w:tc>
        <w:tc>
          <w:tcPr>
            <w:tcW w:w="6948" w:type="dxa"/>
          </w:tcPr>
          <w:p w14:paraId="2940A987" w14:textId="77777777" w:rsidR="0052539E" w:rsidRPr="00E84663" w:rsidRDefault="0052539E">
            <w:pPr>
              <w:numPr>
                <w:ilvl w:val="12"/>
                <w:numId w:val="0"/>
              </w:numPr>
              <w:spacing w:after="200"/>
              <w:ind w:left="547" w:right="-72" w:hanging="547"/>
            </w:pPr>
            <w:r w:rsidRPr="00E84663">
              <w:t>6.1</w:t>
            </w:r>
            <w:r w:rsidRPr="00E84663">
              <w:tab/>
              <w:t>By submission of documentary evidence in its bid, the Bidder must establish to the Purchaser’s satisfaction:</w:t>
            </w:r>
          </w:p>
        </w:tc>
      </w:tr>
      <w:tr w:rsidR="0052539E" w:rsidRPr="00E84663" w14:paraId="2E3D786B" w14:textId="77777777">
        <w:tc>
          <w:tcPr>
            <w:tcW w:w="2160" w:type="dxa"/>
          </w:tcPr>
          <w:p w14:paraId="14AC5C2F" w14:textId="77777777" w:rsidR="0052539E" w:rsidRPr="00E84663" w:rsidRDefault="0052539E">
            <w:pPr>
              <w:pStyle w:val="Head22"/>
              <w:numPr>
                <w:ilvl w:val="12"/>
                <w:numId w:val="0"/>
              </w:numPr>
              <w:spacing w:after="0"/>
              <w:ind w:left="360" w:hanging="360"/>
            </w:pPr>
          </w:p>
        </w:tc>
        <w:tc>
          <w:tcPr>
            <w:tcW w:w="6948" w:type="dxa"/>
          </w:tcPr>
          <w:p w14:paraId="33593B1C" w14:textId="77777777" w:rsidR="0052539E" w:rsidRPr="00E84663" w:rsidRDefault="0052539E">
            <w:pPr>
              <w:numPr>
                <w:ilvl w:val="12"/>
                <w:numId w:val="0"/>
              </w:numPr>
              <w:spacing w:after="200"/>
              <w:ind w:left="1094" w:hanging="547"/>
            </w:pPr>
            <w:r w:rsidRPr="00E84663">
              <w:t>(a)</w:t>
            </w:r>
            <w:r w:rsidRPr="00E84663">
              <w:tab/>
              <w:t xml:space="preserve">that it has the financial, technical, and production capability necessary to perform the Contract, meets the qualification criteria </w:t>
            </w:r>
            <w:r w:rsidRPr="00E84663">
              <w:rPr>
                <w:b/>
              </w:rPr>
              <w:t>specified in the BDS,</w:t>
            </w:r>
            <w:r w:rsidRPr="00E84663">
              <w:t xml:space="preserve"> and has a successful performance history.  If a prequalification process has been undertaken for the Contract(s) for which these Bidding Documents have been issued, the Bidder shall, as part of its bid, update any information submitted with its application for </w:t>
            </w:r>
            <w:proofErr w:type="gramStart"/>
            <w:r w:rsidRPr="00E84663">
              <w:t>prequalification;</w:t>
            </w:r>
            <w:proofErr w:type="gramEnd"/>
          </w:p>
          <w:p w14:paraId="013D7851" w14:textId="77777777" w:rsidR="0052539E" w:rsidRPr="00E84663" w:rsidRDefault="0052539E">
            <w:pPr>
              <w:numPr>
                <w:ilvl w:val="12"/>
                <w:numId w:val="0"/>
              </w:numPr>
              <w:spacing w:after="200"/>
              <w:ind w:left="1080"/>
            </w:pPr>
            <w:r w:rsidRPr="00E84663">
              <w:t>(For the purposes of establishing a Bidder’s qualifications, and unless stated to the contrary in the BDS, the experience and / or resources of any Subcontractor will not contribute to the Bidder’s qualifications; only those of a Joint Venture partner will be considered.)</w:t>
            </w:r>
          </w:p>
        </w:tc>
      </w:tr>
      <w:tr w:rsidR="0052539E" w:rsidRPr="00E84663" w14:paraId="1CFEE404" w14:textId="77777777">
        <w:tc>
          <w:tcPr>
            <w:tcW w:w="2160" w:type="dxa"/>
          </w:tcPr>
          <w:p w14:paraId="0741752C" w14:textId="77777777" w:rsidR="0052539E" w:rsidRPr="00E84663" w:rsidRDefault="0052539E">
            <w:pPr>
              <w:pStyle w:val="Head22"/>
              <w:numPr>
                <w:ilvl w:val="12"/>
                <w:numId w:val="0"/>
              </w:numPr>
              <w:spacing w:after="0"/>
              <w:ind w:left="360" w:hanging="360"/>
            </w:pPr>
          </w:p>
        </w:tc>
        <w:tc>
          <w:tcPr>
            <w:tcW w:w="6948" w:type="dxa"/>
          </w:tcPr>
          <w:p w14:paraId="7538BEDC" w14:textId="77777777" w:rsidR="0052539E" w:rsidRPr="00E84663" w:rsidRDefault="0052539E" w:rsidP="00CC6579">
            <w:pPr>
              <w:numPr>
                <w:ilvl w:val="12"/>
                <w:numId w:val="0"/>
              </w:numPr>
              <w:spacing w:after="200"/>
              <w:ind w:left="1080" w:right="-72" w:hanging="540"/>
            </w:pPr>
            <w:r w:rsidRPr="00E84663">
              <w:t>(b)</w:t>
            </w:r>
            <w:r w:rsidRPr="00E84663">
              <w:tab/>
              <w:t xml:space="preserve">that, in the case of a Bidder offering to supply key goods components of the Information System, as </w:t>
            </w:r>
            <w:r w:rsidRPr="00E84663">
              <w:rPr>
                <w:b/>
              </w:rPr>
              <w:t>identified in the BDS,</w:t>
            </w:r>
            <w:r w:rsidRPr="00E84663">
              <w:t xml:space="preserve"> that the Bidder does not itself produce, the Bidder is duly authorized by the producer to supply those components in </w:t>
            </w:r>
            <w:r w:rsidR="00CC6579" w:rsidRPr="00E84663">
              <w:t>Mauritius</w:t>
            </w:r>
            <w:r w:rsidRPr="00E84663">
              <w:t xml:space="preserve"> under the Contract(s) that may result from this bidding;  (This will be accomplished by including Manufacturer’s Authorizations in the bid, based on the sample found in Section VII.)</w:t>
            </w:r>
          </w:p>
        </w:tc>
      </w:tr>
      <w:tr w:rsidR="0052539E" w:rsidRPr="00E84663" w14:paraId="7A17A265" w14:textId="77777777">
        <w:trPr>
          <w:cantSplit/>
        </w:trPr>
        <w:tc>
          <w:tcPr>
            <w:tcW w:w="2160" w:type="dxa"/>
          </w:tcPr>
          <w:p w14:paraId="797E207A" w14:textId="77777777" w:rsidR="0052539E" w:rsidRPr="00E84663" w:rsidRDefault="0052539E">
            <w:pPr>
              <w:pStyle w:val="Head22"/>
              <w:numPr>
                <w:ilvl w:val="12"/>
                <w:numId w:val="0"/>
              </w:numPr>
              <w:spacing w:after="0"/>
              <w:ind w:left="360" w:hanging="360"/>
            </w:pPr>
          </w:p>
        </w:tc>
        <w:tc>
          <w:tcPr>
            <w:tcW w:w="6948" w:type="dxa"/>
          </w:tcPr>
          <w:p w14:paraId="76B0DCE8" w14:textId="77777777" w:rsidR="0052539E" w:rsidRPr="00E84663" w:rsidRDefault="0052539E">
            <w:pPr>
              <w:spacing w:after="200"/>
              <w:ind w:left="1094" w:hanging="547"/>
            </w:pPr>
            <w:r w:rsidRPr="00E84663">
              <w:t>(c)</w:t>
            </w:r>
            <w:r w:rsidRPr="00E84663">
              <w:tab/>
              <w:t xml:space="preserve">that, if a Bidder proposes Subcontractors for key services if and as </w:t>
            </w:r>
            <w:r w:rsidRPr="00E84663">
              <w:rPr>
                <w:b/>
              </w:rPr>
              <w:t>identified in the BDS,</w:t>
            </w:r>
            <w:r w:rsidRPr="00E84663">
              <w:t xml:space="preserve"> these Subcontractors have agreed in writing to serve for the Bidder under the Contract(s) that may result from this bidding; and</w:t>
            </w:r>
          </w:p>
        </w:tc>
      </w:tr>
      <w:tr w:rsidR="0052539E" w:rsidRPr="00E84663" w14:paraId="02F6F1BE" w14:textId="77777777">
        <w:tc>
          <w:tcPr>
            <w:tcW w:w="2160" w:type="dxa"/>
          </w:tcPr>
          <w:p w14:paraId="77BDEF1B" w14:textId="77777777" w:rsidR="0052539E" w:rsidRPr="00E84663" w:rsidRDefault="0052539E">
            <w:pPr>
              <w:pStyle w:val="Head22"/>
              <w:numPr>
                <w:ilvl w:val="12"/>
                <w:numId w:val="0"/>
              </w:numPr>
              <w:spacing w:after="0"/>
              <w:ind w:left="360" w:hanging="360"/>
            </w:pPr>
          </w:p>
        </w:tc>
        <w:tc>
          <w:tcPr>
            <w:tcW w:w="6948" w:type="dxa"/>
          </w:tcPr>
          <w:p w14:paraId="4C8AC6BC" w14:textId="77777777" w:rsidR="0052539E" w:rsidRPr="00E84663" w:rsidRDefault="0052539E" w:rsidP="005016BD">
            <w:pPr>
              <w:spacing w:after="200"/>
              <w:ind w:left="1094" w:hanging="547"/>
            </w:pPr>
            <w:r w:rsidRPr="00E84663">
              <w:t>(d)</w:t>
            </w:r>
            <w:r w:rsidRPr="00E84663">
              <w:tab/>
              <w:t xml:space="preserve">that, in the case of a Bidder not doing business within </w:t>
            </w:r>
            <w:r w:rsidR="005016BD" w:rsidRPr="00E84663">
              <w:t>Mauritius</w:t>
            </w:r>
            <w:r w:rsidRPr="00E84663">
              <w:t xml:space="preserve">, the Bidder is or will be (if awarded the Contract) represented by an Agent in </w:t>
            </w:r>
            <w:r w:rsidR="005016BD" w:rsidRPr="00E84663">
              <w:t>Mauritius</w:t>
            </w:r>
            <w:r w:rsidRPr="00E84663">
              <w:t xml:space="preserve"> who is equipped and able to carry out the Bidder’s maintenance, technical support, training, and repair obligations prescribed in the </w:t>
            </w:r>
            <w:r w:rsidRPr="00E84663">
              <w:lastRenderedPageBreak/>
              <w:t>General and Special Conditions of Contract, and/or Technical Requirements.</w:t>
            </w:r>
          </w:p>
        </w:tc>
      </w:tr>
      <w:tr w:rsidR="0052539E" w:rsidRPr="00E84663" w14:paraId="7BD1A2F1" w14:textId="77777777">
        <w:tc>
          <w:tcPr>
            <w:tcW w:w="2160" w:type="dxa"/>
          </w:tcPr>
          <w:p w14:paraId="56A4B886" w14:textId="77777777" w:rsidR="0052539E" w:rsidRPr="00E84663" w:rsidRDefault="0052539E">
            <w:pPr>
              <w:pStyle w:val="Head22"/>
              <w:numPr>
                <w:ilvl w:val="12"/>
                <w:numId w:val="0"/>
              </w:numPr>
              <w:spacing w:after="0"/>
              <w:ind w:left="360" w:hanging="360"/>
            </w:pPr>
          </w:p>
        </w:tc>
        <w:tc>
          <w:tcPr>
            <w:tcW w:w="6948" w:type="dxa"/>
          </w:tcPr>
          <w:p w14:paraId="0847D6DC" w14:textId="77777777" w:rsidR="0052539E" w:rsidRPr="00E84663" w:rsidRDefault="0052539E">
            <w:pPr>
              <w:spacing w:after="200"/>
              <w:ind w:left="547" w:right="-72" w:hanging="547"/>
            </w:pPr>
            <w:r w:rsidRPr="00E84663">
              <w:t>6.2</w:t>
            </w:r>
            <w:r w:rsidRPr="00E84663">
              <w:tab/>
              <w:t>Bids submitted by a Joint Venture of two or more firms as partners shall also comply with the following requirements:</w:t>
            </w:r>
          </w:p>
          <w:p w14:paraId="470A68CC" w14:textId="77777777" w:rsidR="0052539E" w:rsidRPr="00E84663" w:rsidRDefault="0052539E">
            <w:pPr>
              <w:numPr>
                <w:ilvl w:val="12"/>
                <w:numId w:val="0"/>
              </w:numPr>
              <w:spacing w:after="200"/>
              <w:ind w:left="1080" w:hanging="540"/>
            </w:pPr>
            <w:r w:rsidRPr="00E84663">
              <w:t>(a)</w:t>
            </w:r>
            <w:r w:rsidRPr="00E84663">
              <w:tab/>
              <w:t xml:space="preserve">the bid shall be signed so as to be legally binding on all </w:t>
            </w:r>
            <w:proofErr w:type="gramStart"/>
            <w:r w:rsidRPr="00E84663">
              <w:t>partners;</w:t>
            </w:r>
            <w:proofErr w:type="gramEnd"/>
          </w:p>
          <w:p w14:paraId="756340C2" w14:textId="77777777" w:rsidR="0052539E" w:rsidRPr="00E84663" w:rsidRDefault="0052539E">
            <w:pPr>
              <w:numPr>
                <w:ilvl w:val="12"/>
                <w:numId w:val="0"/>
              </w:numPr>
              <w:spacing w:after="200"/>
              <w:ind w:left="1080" w:hanging="540"/>
            </w:pPr>
            <w:r w:rsidRPr="00E84663">
              <w:t>(b)</w:t>
            </w:r>
            <w:r w:rsidRPr="00E84663">
              <w:tab/>
              <w:t xml:space="preserve">one of the partners shall be nominated as being in charge, and this nomination shall be evidenced by submitting a power of attorney signed by legally authorized signatories of all the </w:t>
            </w:r>
            <w:proofErr w:type="gramStart"/>
            <w:r w:rsidRPr="00E84663">
              <w:t>partners;</w:t>
            </w:r>
            <w:proofErr w:type="gramEnd"/>
          </w:p>
          <w:p w14:paraId="7BB84CD5" w14:textId="77777777" w:rsidR="0052539E" w:rsidRPr="00E84663" w:rsidRDefault="0052539E">
            <w:pPr>
              <w:numPr>
                <w:ilvl w:val="12"/>
                <w:numId w:val="0"/>
              </w:numPr>
              <w:spacing w:after="200"/>
              <w:ind w:left="1080" w:hanging="540"/>
            </w:pPr>
            <w:r w:rsidRPr="00E84663">
              <w:t>(c)</w:t>
            </w:r>
            <w:r w:rsidRPr="00E84663">
              <w:tab/>
              <w:t xml:space="preserve">the partner in charge shall be authorized to incur liabilities and receive instructions for and on behalf of any and all partners of the Joint Venture, and the entire execution of the Contract, including payment, shall be done exclusively with the partner in </w:t>
            </w:r>
            <w:proofErr w:type="gramStart"/>
            <w:r w:rsidRPr="00E84663">
              <w:t>charge;</w:t>
            </w:r>
            <w:proofErr w:type="gramEnd"/>
          </w:p>
          <w:p w14:paraId="6868790B" w14:textId="77777777" w:rsidR="0052539E" w:rsidRPr="00E84663" w:rsidRDefault="0052539E">
            <w:pPr>
              <w:numPr>
                <w:ilvl w:val="12"/>
                <w:numId w:val="0"/>
              </w:numPr>
              <w:spacing w:after="200"/>
              <w:ind w:left="1094" w:hanging="547"/>
            </w:pPr>
            <w:r w:rsidRPr="00E84663">
              <w:t>(d)</w:t>
            </w:r>
            <w:r w:rsidRPr="00E84663">
              <w:tab/>
              <w:t xml:space="preserve">the partner or combination of partners that is responsible for a specific component of the Information System must meet the relevant minimum qualification criteria for that </w:t>
            </w:r>
            <w:proofErr w:type="gramStart"/>
            <w:r w:rsidRPr="00E84663">
              <w:t>component;</w:t>
            </w:r>
            <w:proofErr w:type="gramEnd"/>
          </w:p>
          <w:p w14:paraId="0AF889F8" w14:textId="77777777" w:rsidR="0052539E" w:rsidRPr="00E84663" w:rsidRDefault="0052539E">
            <w:pPr>
              <w:numPr>
                <w:ilvl w:val="12"/>
                <w:numId w:val="0"/>
              </w:numPr>
              <w:spacing w:after="200"/>
              <w:ind w:left="1094" w:hanging="547"/>
            </w:pPr>
            <w:r w:rsidRPr="00E84663">
              <w:t>(e)</w:t>
            </w:r>
            <w:r w:rsidRPr="00E84663">
              <w:tab/>
              <w:t xml:space="preserve">a firm may submit bids either as a single Bidder on its own, or as partner in one, and only one, Joint Venture.  If, </w:t>
            </w:r>
            <w:proofErr w:type="gramStart"/>
            <w:r w:rsidRPr="00E84663">
              <w:t>as a result of</w:t>
            </w:r>
            <w:proofErr w:type="gramEnd"/>
            <w:r w:rsidRPr="00E84663">
              <w:t xml:space="preserve"> the bid opening pursuant to ITB Clause 24, this requirement is not met, all bids involving the firm as a single Bidder or Joint Venture partner will be disqualified;</w:t>
            </w:r>
          </w:p>
        </w:tc>
      </w:tr>
      <w:tr w:rsidR="0052539E" w:rsidRPr="00E84663" w14:paraId="6F1DE955" w14:textId="77777777">
        <w:tc>
          <w:tcPr>
            <w:tcW w:w="2160" w:type="dxa"/>
          </w:tcPr>
          <w:p w14:paraId="3464EC11" w14:textId="77777777" w:rsidR="0052539E" w:rsidRPr="00E84663" w:rsidRDefault="0052539E">
            <w:pPr>
              <w:pStyle w:val="Head22"/>
              <w:numPr>
                <w:ilvl w:val="12"/>
                <w:numId w:val="0"/>
              </w:numPr>
              <w:spacing w:after="0"/>
              <w:ind w:left="360" w:hanging="360"/>
            </w:pPr>
          </w:p>
        </w:tc>
        <w:tc>
          <w:tcPr>
            <w:tcW w:w="6948" w:type="dxa"/>
          </w:tcPr>
          <w:p w14:paraId="1EC10D0A" w14:textId="77777777" w:rsidR="0052539E" w:rsidRPr="00E84663" w:rsidRDefault="0052539E">
            <w:pPr>
              <w:numPr>
                <w:ilvl w:val="12"/>
                <w:numId w:val="0"/>
              </w:numPr>
              <w:tabs>
                <w:tab w:val="left" w:pos="540"/>
              </w:tabs>
              <w:spacing w:after="200"/>
              <w:ind w:left="1094" w:right="-72" w:hanging="547"/>
            </w:pPr>
            <w:r w:rsidRPr="00E84663">
              <w:t>(f)</w:t>
            </w:r>
            <w:r w:rsidRPr="00E84663">
              <w:tab/>
              <w:t>all partners of the Joint Venture shall be liable jointly and severally for the execution of the Contract in accordance with the Contract terms, and a statement to this effect shall be included in the authorization mentioned under ITB Clause 6.2 (b) above, in the bid as well as in the Contract (in case of a successful bid).</w:t>
            </w:r>
          </w:p>
        </w:tc>
      </w:tr>
      <w:tr w:rsidR="0052539E" w:rsidRPr="00E84663" w14:paraId="5900BF97" w14:textId="77777777">
        <w:tc>
          <w:tcPr>
            <w:tcW w:w="2160" w:type="dxa"/>
          </w:tcPr>
          <w:p w14:paraId="698D64A0" w14:textId="77777777" w:rsidR="0052539E" w:rsidRPr="00E84663" w:rsidRDefault="0052539E">
            <w:pPr>
              <w:pStyle w:val="Head22"/>
              <w:numPr>
                <w:ilvl w:val="12"/>
                <w:numId w:val="0"/>
              </w:numPr>
              <w:spacing w:after="0"/>
              <w:ind w:left="360" w:hanging="360"/>
            </w:pPr>
          </w:p>
        </w:tc>
        <w:tc>
          <w:tcPr>
            <w:tcW w:w="6948" w:type="dxa"/>
          </w:tcPr>
          <w:p w14:paraId="705A4CFA" w14:textId="77777777" w:rsidR="0052539E" w:rsidRPr="00E84663" w:rsidRDefault="0052539E">
            <w:pPr>
              <w:numPr>
                <w:ilvl w:val="12"/>
                <w:numId w:val="0"/>
              </w:numPr>
              <w:tabs>
                <w:tab w:val="left" w:pos="540"/>
              </w:tabs>
              <w:spacing w:after="200"/>
              <w:ind w:left="547" w:right="-72" w:hanging="547"/>
            </w:pPr>
            <w:r w:rsidRPr="00E84663">
              <w:t>6.3</w:t>
            </w:r>
            <w:r w:rsidRPr="00E84663">
              <w:tab/>
              <w:t xml:space="preserve">If a Bidder intends to subcontract major items of supply or services, it shall include in the bid details of the name and nationality of the proposed Subcontractor for each of those items and shall be responsible for ensuring that any Subcontractor proposed complies with the requirements of ITB Clause 4, and that any Goods or Services components of the Information System to be provided by the Subcontractor comply with the requirements of ITB Clause 5 and the related evidence required by ITB Clause 13.1 (e) (iii) is submitted.  Bidders are free to list more than one Subcontractor against each item.  Quoted rates and </w:t>
            </w:r>
            <w:r w:rsidRPr="00E84663">
              <w:lastRenderedPageBreak/>
              <w:t>prices will be deemed to apply, whichever Subcontractor is appointed, and no adjustment of the rates or prices will be permitted.  The Purchaser reserves the right to delete any proposed Subcontractor from the list.  This shall be done prior to Contract signature, by deleting such unacceptable Subcontractors from Appendix 3 to the Contract Agreement, which shall list the approved Subcontractors for each item prior to Contract signature.  Subsequent additions and deletions from the list of approved Subcontractors shall be performed in accordance with GCC Clause 20 (as revised in the SCC, if applicable) and Appendix 3 to the Contract Agreement.</w:t>
            </w:r>
          </w:p>
          <w:p w14:paraId="53480084" w14:textId="77777777" w:rsidR="0052539E" w:rsidRPr="00E84663" w:rsidRDefault="0052539E">
            <w:pPr>
              <w:numPr>
                <w:ilvl w:val="12"/>
                <w:numId w:val="0"/>
              </w:numPr>
              <w:spacing w:after="200"/>
              <w:ind w:left="547" w:right="-72" w:hanging="547"/>
            </w:pPr>
            <w:r w:rsidRPr="00E84663">
              <w:tab/>
              <w:t>For the purposes of these Bidding Documents, a Subcontractor is any vendor or service provider with whom the Bidder contracts for the supply or execution of any part of the Information System to be provided by the Bidder under the Contract (such as the supply of major hardware, software, or other components of the required Information Technologies specified, or the performance of related Services, e.g., software development, transportation, installation, customization, integration, commissioning, training, technical support, maintenance, repair, etc.).</w:t>
            </w:r>
          </w:p>
          <w:p w14:paraId="0C489ECC" w14:textId="77777777" w:rsidR="0052539E" w:rsidRPr="00E84663" w:rsidRDefault="0052539E">
            <w:pPr>
              <w:numPr>
                <w:ilvl w:val="12"/>
                <w:numId w:val="0"/>
              </w:numPr>
              <w:spacing w:after="200"/>
              <w:ind w:left="547" w:right="-72" w:hanging="547"/>
            </w:pPr>
            <w:r w:rsidRPr="00E84663">
              <w:t>6.4</w:t>
            </w:r>
            <w:r w:rsidRPr="00E84663">
              <w:tab/>
              <w:t xml:space="preserve">A firm which is a Bidder, whether as a single Bidder or as a partner in a Joint Venture, cannot be a Subcontractor in other bids, except for the supply of commercially available hardware or software by the firm, as well as purely incidental services such as installation/configuration, routine training, and ongoing maintenance/support.  If the BDS for ITB Clause 6.1 (a) allows the qualification of Subcontractors nominated for certain components to be </w:t>
            </w:r>
            <w:proofErr w:type="gramStart"/>
            <w:r w:rsidRPr="00E84663">
              <w:t>taken into account</w:t>
            </w:r>
            <w:proofErr w:type="gramEnd"/>
            <w:r w:rsidRPr="00E84663">
              <w:t xml:space="preserve"> in assessing the Bidder’s overall qualifications, any Subcontractor so nominated by any Bidder is automatically disqualified from being a Bidder itself or a partner in a Joint Venture.  The same will normally apply to firms that have provided Subcontractor agreements for certain services pursuant to ITB Clause 6.1 (c).  Non-compliance may result in the rejection of all bids in which the affected firm participates as Bidder or as partner in a Joint Venture.  </w:t>
            </w:r>
            <w:proofErr w:type="gramStart"/>
            <w:r w:rsidRPr="00E84663">
              <w:t>As long as</w:t>
            </w:r>
            <w:proofErr w:type="gramEnd"/>
            <w:r w:rsidRPr="00E84663">
              <w:t xml:space="preserve"> in compliance with these provisions, or as long as unaffected by them due to not participating as Bidder or as partner in a Joint Venture, a firm may be proposed as a Subcontractor in any number of bids.  If the BDS for ITB 28.1 permits the submission of bids for Subsystems, lots, or slices, then the provisions of this Clause 6.4 apply only to bids for the same Subsystem(s), lot(s), or slice(s);</w:t>
            </w:r>
          </w:p>
        </w:tc>
      </w:tr>
      <w:tr w:rsidR="0052539E" w:rsidRPr="00E84663" w14:paraId="7E776BAA" w14:textId="77777777">
        <w:trPr>
          <w:cantSplit/>
        </w:trPr>
        <w:tc>
          <w:tcPr>
            <w:tcW w:w="2160" w:type="dxa"/>
          </w:tcPr>
          <w:p w14:paraId="0CC2E8A3" w14:textId="77777777" w:rsidR="0052539E" w:rsidRPr="00E84663" w:rsidRDefault="0052539E" w:rsidP="006C3B6E">
            <w:pPr>
              <w:pStyle w:val="Head22"/>
              <w:numPr>
                <w:ilvl w:val="12"/>
                <w:numId w:val="0"/>
              </w:numPr>
              <w:spacing w:after="0"/>
              <w:ind w:left="360" w:hanging="360"/>
            </w:pPr>
            <w:bookmarkStart w:id="45" w:name="_Toc412276440"/>
            <w:bookmarkStart w:id="46" w:name="_Toc521499211"/>
            <w:bookmarkStart w:id="47" w:name="_Toc119592347"/>
            <w:r w:rsidRPr="00E84663">
              <w:lastRenderedPageBreak/>
              <w:t>7.</w:t>
            </w:r>
            <w:r w:rsidRPr="00E84663">
              <w:tab/>
              <w:t>Cost</w:t>
            </w:r>
            <w:bookmarkEnd w:id="45"/>
            <w:bookmarkEnd w:id="46"/>
            <w:bookmarkEnd w:id="47"/>
          </w:p>
        </w:tc>
        <w:tc>
          <w:tcPr>
            <w:tcW w:w="6948" w:type="dxa"/>
          </w:tcPr>
          <w:p w14:paraId="2C637475" w14:textId="77777777" w:rsidR="00F0185E" w:rsidRPr="00E84663" w:rsidRDefault="0052539E" w:rsidP="002639CF">
            <w:pPr>
              <w:numPr>
                <w:ilvl w:val="12"/>
                <w:numId w:val="0"/>
              </w:numPr>
              <w:tabs>
                <w:tab w:val="left" w:pos="540"/>
              </w:tabs>
              <w:spacing w:after="200"/>
              <w:ind w:left="547" w:right="-72" w:hanging="547"/>
            </w:pPr>
            <w:r w:rsidRPr="00E84663">
              <w:t>7.1</w:t>
            </w:r>
            <w:r w:rsidRPr="00E84663">
              <w:tab/>
              <w:t>The Bidder shall bear all costs associated with the preparation and submission of its bid, and the Purchaser will in no case be responsible or liable for those costs.</w:t>
            </w:r>
          </w:p>
        </w:tc>
      </w:tr>
      <w:tr w:rsidR="0052539E" w:rsidRPr="00E84663" w14:paraId="73E5D2DF" w14:textId="77777777">
        <w:tc>
          <w:tcPr>
            <w:tcW w:w="2160" w:type="dxa"/>
          </w:tcPr>
          <w:p w14:paraId="466A5DAE" w14:textId="77777777" w:rsidR="0052539E" w:rsidRPr="00E84663" w:rsidRDefault="0052539E">
            <w:pPr>
              <w:pStyle w:val="Head22"/>
              <w:numPr>
                <w:ilvl w:val="12"/>
                <w:numId w:val="0"/>
              </w:numPr>
              <w:spacing w:after="0"/>
              <w:ind w:left="360" w:hanging="360"/>
            </w:pPr>
            <w:bookmarkStart w:id="48" w:name="_Toc412276441"/>
            <w:bookmarkStart w:id="49" w:name="_Toc521499212"/>
            <w:bookmarkStart w:id="50" w:name="_Toc119592348"/>
            <w:r w:rsidRPr="00E84663">
              <w:t>8.</w:t>
            </w:r>
            <w:r w:rsidRPr="00E84663">
              <w:tab/>
              <w:t>Site Visit</w:t>
            </w:r>
            <w:bookmarkEnd w:id="48"/>
            <w:bookmarkEnd w:id="49"/>
            <w:bookmarkEnd w:id="50"/>
          </w:p>
        </w:tc>
        <w:tc>
          <w:tcPr>
            <w:tcW w:w="6948" w:type="dxa"/>
          </w:tcPr>
          <w:p w14:paraId="7998BF0A" w14:textId="77777777" w:rsidR="0052539E" w:rsidRPr="00E84663" w:rsidRDefault="0052539E">
            <w:pPr>
              <w:numPr>
                <w:ilvl w:val="12"/>
                <w:numId w:val="0"/>
              </w:numPr>
              <w:tabs>
                <w:tab w:val="left" w:pos="540"/>
              </w:tabs>
              <w:spacing w:after="200"/>
              <w:ind w:left="547" w:right="-72" w:hanging="547"/>
            </w:pPr>
            <w:r w:rsidRPr="00E84663">
              <w:t>8.1</w:t>
            </w:r>
            <w:r w:rsidRPr="00E84663">
              <w:tab/>
              <w:t xml:space="preserve">The Bidder may wish to visit and examine the site or sites of the Information System and obtain for itself, at its own responsibility and risk, all information that may be necessary for preparing the bid and </w:t>
            </w:r>
            <w:proofErr w:type="gramStart"/>
            <w:r w:rsidRPr="00E84663">
              <w:t>entering into</w:t>
            </w:r>
            <w:proofErr w:type="gramEnd"/>
            <w:r w:rsidRPr="00E84663">
              <w:t xml:space="preserve"> the Contract.  The costs of visiting the site or sites shall be at the Bidder’s own expense.</w:t>
            </w:r>
          </w:p>
        </w:tc>
      </w:tr>
      <w:tr w:rsidR="0052539E" w:rsidRPr="00E84663" w14:paraId="0412721D" w14:textId="77777777">
        <w:tc>
          <w:tcPr>
            <w:tcW w:w="2160" w:type="dxa"/>
          </w:tcPr>
          <w:p w14:paraId="52D7B91C" w14:textId="77777777" w:rsidR="0052539E" w:rsidRPr="00E84663" w:rsidRDefault="0052539E">
            <w:pPr>
              <w:pStyle w:val="Head22"/>
              <w:numPr>
                <w:ilvl w:val="12"/>
                <w:numId w:val="0"/>
              </w:numPr>
              <w:spacing w:after="0"/>
              <w:ind w:left="360" w:hanging="360"/>
            </w:pPr>
          </w:p>
        </w:tc>
        <w:tc>
          <w:tcPr>
            <w:tcW w:w="6948" w:type="dxa"/>
          </w:tcPr>
          <w:p w14:paraId="38E54A01" w14:textId="77777777" w:rsidR="0052539E" w:rsidRPr="00E84663" w:rsidRDefault="0052539E">
            <w:pPr>
              <w:pStyle w:val="BlockText"/>
              <w:tabs>
                <w:tab w:val="clear" w:pos="540"/>
              </w:tabs>
              <w:spacing w:after="200"/>
            </w:pPr>
            <w:r w:rsidRPr="00E84663">
              <w:t>8.2</w:t>
            </w:r>
            <w:r w:rsidRPr="00E84663">
              <w:tab/>
              <w:t>The Purchaser will arrange for the Bidder and any of its personnel or agents to gain access to the relevant site or sites, provided that the Bidder gives the Purchaser adequate notice of a proposed visit of at least fourteen (14) days.  Alternatively, the Purchaser may organize a site visit or visits concurrently with the pre-bid meeting, as specified in the BDS for ITB Clause 10.2.  Failure of a Bidder to make a site visit will not be a cause for its disqualification.</w:t>
            </w:r>
          </w:p>
          <w:p w14:paraId="4F54D23E" w14:textId="77777777" w:rsidR="0052539E" w:rsidRPr="00E84663" w:rsidRDefault="0052539E">
            <w:pPr>
              <w:numPr>
                <w:ilvl w:val="12"/>
                <w:numId w:val="0"/>
              </w:numPr>
              <w:tabs>
                <w:tab w:val="left" w:pos="540"/>
              </w:tabs>
              <w:spacing w:after="200"/>
              <w:ind w:left="547" w:right="-72" w:hanging="547"/>
            </w:pPr>
            <w:r w:rsidRPr="00E84663">
              <w:t>8.3</w:t>
            </w:r>
            <w:r w:rsidRPr="00E84663">
              <w:tab/>
              <w:t>No site visits shall be arranged or scheduled after the deadline for the submission of the Bids and prior to the award of Contract.</w:t>
            </w:r>
          </w:p>
        </w:tc>
      </w:tr>
    </w:tbl>
    <w:p w14:paraId="52B070FD" w14:textId="77777777" w:rsidR="0052539E" w:rsidRPr="00E84663" w:rsidRDefault="0052539E">
      <w:pPr>
        <w:pStyle w:val="Head21"/>
        <w:numPr>
          <w:ilvl w:val="12"/>
          <w:numId w:val="0"/>
        </w:numPr>
        <w:spacing w:before="360"/>
        <w:ind w:left="-86"/>
      </w:pPr>
      <w:bookmarkStart w:id="51" w:name="_Toc412276442"/>
      <w:bookmarkStart w:id="52" w:name="_Toc521499213"/>
      <w:bookmarkStart w:id="53" w:name="_Toc119592349"/>
      <w:r w:rsidRPr="00E84663">
        <w:t>B.  The Bidding Documents</w:t>
      </w:r>
      <w:bookmarkEnd w:id="51"/>
      <w:bookmarkEnd w:id="52"/>
      <w:bookmarkEnd w:id="53"/>
    </w:p>
    <w:tbl>
      <w:tblPr>
        <w:tblW w:w="0" w:type="auto"/>
        <w:tblLayout w:type="fixed"/>
        <w:tblLook w:val="0000" w:firstRow="0" w:lastRow="0" w:firstColumn="0" w:lastColumn="0" w:noHBand="0" w:noVBand="0"/>
      </w:tblPr>
      <w:tblGrid>
        <w:gridCol w:w="2160"/>
        <w:gridCol w:w="6948"/>
      </w:tblGrid>
      <w:tr w:rsidR="0052539E" w:rsidRPr="00E84663" w14:paraId="5B51E412" w14:textId="77777777">
        <w:trPr>
          <w:cantSplit/>
        </w:trPr>
        <w:tc>
          <w:tcPr>
            <w:tcW w:w="2160" w:type="dxa"/>
          </w:tcPr>
          <w:p w14:paraId="55EB8B6D" w14:textId="77777777" w:rsidR="0052539E" w:rsidRPr="00E84663" w:rsidRDefault="0052539E">
            <w:pPr>
              <w:pStyle w:val="Head22"/>
              <w:numPr>
                <w:ilvl w:val="12"/>
                <w:numId w:val="0"/>
              </w:numPr>
              <w:spacing w:after="0"/>
              <w:ind w:left="360" w:hanging="360"/>
            </w:pPr>
            <w:bookmarkStart w:id="54" w:name="_Toc412276443"/>
            <w:bookmarkStart w:id="55" w:name="_Toc521499214"/>
            <w:bookmarkStart w:id="56" w:name="_Toc119592350"/>
            <w:r w:rsidRPr="00E84663">
              <w:t>9.</w:t>
            </w:r>
            <w:r w:rsidRPr="00E84663">
              <w:tab/>
              <w:t>Content of Bidding Documents</w:t>
            </w:r>
            <w:bookmarkEnd w:id="54"/>
            <w:bookmarkEnd w:id="55"/>
            <w:bookmarkEnd w:id="56"/>
          </w:p>
        </w:tc>
        <w:tc>
          <w:tcPr>
            <w:tcW w:w="6948" w:type="dxa"/>
          </w:tcPr>
          <w:p w14:paraId="4850B58E" w14:textId="77777777" w:rsidR="0052539E" w:rsidRPr="00E84663" w:rsidRDefault="0052539E">
            <w:pPr>
              <w:numPr>
                <w:ilvl w:val="12"/>
                <w:numId w:val="0"/>
              </w:numPr>
              <w:tabs>
                <w:tab w:val="left" w:pos="540"/>
              </w:tabs>
              <w:spacing w:after="200"/>
              <w:ind w:left="547" w:right="-72" w:hanging="547"/>
            </w:pPr>
            <w:r w:rsidRPr="00E84663">
              <w:t>9.1</w:t>
            </w:r>
            <w:r w:rsidRPr="00E84663">
              <w:tab/>
              <w:t>The contents of the Bidding Documents are listed below and should be read in conjunction with any addenda issued in accordance with ITB Clause 11:</w:t>
            </w:r>
          </w:p>
        </w:tc>
      </w:tr>
      <w:tr w:rsidR="0052539E" w:rsidRPr="00E84663" w14:paraId="483E3EB7" w14:textId="77777777">
        <w:tc>
          <w:tcPr>
            <w:tcW w:w="2160" w:type="dxa"/>
          </w:tcPr>
          <w:p w14:paraId="6FA77E6C" w14:textId="77777777" w:rsidR="0052539E" w:rsidRPr="00E84663" w:rsidRDefault="0052539E">
            <w:pPr>
              <w:pStyle w:val="Head22"/>
              <w:numPr>
                <w:ilvl w:val="12"/>
                <w:numId w:val="0"/>
              </w:numPr>
              <w:spacing w:after="0"/>
              <w:ind w:left="360" w:hanging="360"/>
            </w:pPr>
          </w:p>
        </w:tc>
        <w:tc>
          <w:tcPr>
            <w:tcW w:w="6948" w:type="dxa"/>
          </w:tcPr>
          <w:p w14:paraId="07A9E70E" w14:textId="77777777" w:rsidR="0052539E" w:rsidRPr="00E84663" w:rsidRDefault="0052539E">
            <w:pPr>
              <w:numPr>
                <w:ilvl w:val="12"/>
                <w:numId w:val="0"/>
              </w:numPr>
              <w:tabs>
                <w:tab w:val="left" w:pos="1980"/>
              </w:tabs>
              <w:ind w:left="1980" w:right="-72" w:hanging="1440"/>
              <w:jc w:val="left"/>
            </w:pPr>
            <w:r w:rsidRPr="00E84663">
              <w:t xml:space="preserve">Section I </w:t>
            </w:r>
            <w:r w:rsidRPr="00E84663">
              <w:tab/>
              <w:t>Instructions to Bidders (ITB)</w:t>
            </w:r>
          </w:p>
          <w:p w14:paraId="1C11B444" w14:textId="77777777" w:rsidR="0052539E" w:rsidRPr="00E84663" w:rsidRDefault="0052539E">
            <w:pPr>
              <w:numPr>
                <w:ilvl w:val="12"/>
                <w:numId w:val="0"/>
              </w:numPr>
              <w:tabs>
                <w:tab w:val="left" w:pos="1980"/>
              </w:tabs>
              <w:ind w:left="1980" w:right="-72" w:hanging="1440"/>
              <w:jc w:val="left"/>
            </w:pPr>
            <w:r w:rsidRPr="00E84663">
              <w:t xml:space="preserve">Section II </w:t>
            </w:r>
            <w:r w:rsidRPr="00E84663">
              <w:tab/>
              <w:t>Bid Data Sheet (BDS)</w:t>
            </w:r>
          </w:p>
          <w:p w14:paraId="6E3D66AC" w14:textId="77777777" w:rsidR="0052539E" w:rsidRPr="00E84663" w:rsidRDefault="0052539E">
            <w:pPr>
              <w:numPr>
                <w:ilvl w:val="12"/>
                <w:numId w:val="0"/>
              </w:numPr>
              <w:tabs>
                <w:tab w:val="left" w:pos="1980"/>
              </w:tabs>
              <w:ind w:left="1980" w:right="-72" w:hanging="1440"/>
              <w:jc w:val="left"/>
            </w:pPr>
            <w:r w:rsidRPr="00E84663">
              <w:t>Section I</w:t>
            </w:r>
            <w:r w:rsidR="005016BD" w:rsidRPr="00E84663">
              <w:t>II</w:t>
            </w:r>
            <w:r w:rsidRPr="00E84663">
              <w:tab/>
              <w:t>General Conditions of Contract (GCC)</w:t>
            </w:r>
          </w:p>
          <w:p w14:paraId="4498C9BF" w14:textId="77777777" w:rsidR="0052539E" w:rsidRPr="00E84663" w:rsidRDefault="0052539E">
            <w:pPr>
              <w:numPr>
                <w:ilvl w:val="12"/>
                <w:numId w:val="0"/>
              </w:numPr>
              <w:tabs>
                <w:tab w:val="left" w:pos="1980"/>
              </w:tabs>
              <w:ind w:left="1980" w:right="-72" w:hanging="1440"/>
              <w:jc w:val="left"/>
            </w:pPr>
            <w:r w:rsidRPr="00E84663">
              <w:t xml:space="preserve">Section </w:t>
            </w:r>
            <w:r w:rsidR="005016BD" w:rsidRPr="00E84663">
              <w:t>I</w:t>
            </w:r>
            <w:r w:rsidRPr="00E84663">
              <w:t>V</w:t>
            </w:r>
            <w:r w:rsidRPr="00E84663">
              <w:tab/>
              <w:t>Special Conditions of Contract (SCC)</w:t>
            </w:r>
          </w:p>
          <w:p w14:paraId="34808891" w14:textId="77777777" w:rsidR="0052539E" w:rsidRPr="00E84663" w:rsidRDefault="0052539E">
            <w:pPr>
              <w:numPr>
                <w:ilvl w:val="12"/>
                <w:numId w:val="0"/>
              </w:numPr>
              <w:tabs>
                <w:tab w:val="left" w:pos="1980"/>
              </w:tabs>
              <w:ind w:left="1980" w:right="-72" w:hanging="1440"/>
              <w:jc w:val="left"/>
            </w:pPr>
            <w:r w:rsidRPr="00E84663">
              <w:t>Section V</w:t>
            </w:r>
            <w:r w:rsidRPr="00E84663">
              <w:tab/>
              <w:t>Technical Requirements (including Implementation Schedule)</w:t>
            </w:r>
          </w:p>
          <w:p w14:paraId="4203F6E5" w14:textId="77777777" w:rsidR="0052539E" w:rsidRPr="00E84663" w:rsidRDefault="0052539E">
            <w:pPr>
              <w:numPr>
                <w:ilvl w:val="12"/>
                <w:numId w:val="0"/>
              </w:numPr>
              <w:tabs>
                <w:tab w:val="left" w:pos="1980"/>
              </w:tabs>
              <w:spacing w:after="200"/>
              <w:ind w:left="1987" w:right="-72" w:hanging="1440"/>
              <w:jc w:val="left"/>
            </w:pPr>
            <w:r w:rsidRPr="00E84663">
              <w:t>Section VI</w:t>
            </w:r>
            <w:r w:rsidRPr="00E84663">
              <w:tab/>
              <w:t>Sample Forms</w:t>
            </w:r>
          </w:p>
          <w:p w14:paraId="2D238F53" w14:textId="77777777" w:rsidR="0052539E" w:rsidRPr="00E84663" w:rsidRDefault="0052539E">
            <w:pPr>
              <w:numPr>
                <w:ilvl w:val="12"/>
                <w:numId w:val="0"/>
              </w:numPr>
              <w:tabs>
                <w:tab w:val="left" w:pos="540"/>
              </w:tabs>
              <w:spacing w:after="200"/>
              <w:ind w:left="547" w:right="-72" w:hanging="547"/>
            </w:pPr>
            <w:r w:rsidRPr="00E84663">
              <w:t>9.2</w:t>
            </w:r>
            <w:r w:rsidRPr="00E84663">
              <w:tab/>
              <w:t>Bidders are expected to examine all instructions, forms, terms, specifications, and other information in the Bidding Documents.  Failure to furnish all information required by the Bidding Documents or to submit a bid not substantially responsive to the Bidding Documents in every respect will be at the Bidder’s risk and may result in the rejection of its bid.</w:t>
            </w:r>
          </w:p>
        </w:tc>
      </w:tr>
      <w:tr w:rsidR="0052539E" w:rsidRPr="00E84663" w14:paraId="58401139" w14:textId="77777777">
        <w:tc>
          <w:tcPr>
            <w:tcW w:w="2160" w:type="dxa"/>
          </w:tcPr>
          <w:p w14:paraId="16F8CAF9" w14:textId="77777777" w:rsidR="0052539E" w:rsidRPr="00E84663" w:rsidRDefault="0052539E">
            <w:pPr>
              <w:pStyle w:val="Head22"/>
              <w:numPr>
                <w:ilvl w:val="12"/>
                <w:numId w:val="0"/>
              </w:numPr>
              <w:spacing w:after="0"/>
              <w:ind w:left="360" w:hanging="360"/>
            </w:pPr>
          </w:p>
        </w:tc>
        <w:tc>
          <w:tcPr>
            <w:tcW w:w="6948" w:type="dxa"/>
          </w:tcPr>
          <w:p w14:paraId="618F79C9" w14:textId="77777777" w:rsidR="0052539E" w:rsidRPr="00E84663" w:rsidRDefault="0052539E">
            <w:pPr>
              <w:numPr>
                <w:ilvl w:val="12"/>
                <w:numId w:val="0"/>
              </w:numPr>
              <w:tabs>
                <w:tab w:val="left" w:pos="540"/>
              </w:tabs>
              <w:spacing w:after="200"/>
              <w:ind w:left="547" w:right="-72" w:hanging="547"/>
            </w:pPr>
            <w:r w:rsidRPr="00E84663">
              <w:t>9.3</w:t>
            </w:r>
            <w:r w:rsidRPr="00E84663">
              <w:tab/>
              <w:t>The Invitation for Bids is not formally part of the Bidding Documents and is included for reference only.  In case of inconsistencies, the actual Bidding Documents shall prevail.</w:t>
            </w:r>
          </w:p>
        </w:tc>
      </w:tr>
      <w:tr w:rsidR="0052539E" w:rsidRPr="00E84663" w14:paraId="7248A09A" w14:textId="77777777">
        <w:trPr>
          <w:cantSplit/>
        </w:trPr>
        <w:tc>
          <w:tcPr>
            <w:tcW w:w="2160" w:type="dxa"/>
          </w:tcPr>
          <w:p w14:paraId="2CE1A58E" w14:textId="77777777" w:rsidR="0052539E" w:rsidRPr="00E84663" w:rsidRDefault="0052539E">
            <w:pPr>
              <w:pStyle w:val="Head22"/>
              <w:keepLines/>
              <w:numPr>
                <w:ilvl w:val="12"/>
                <w:numId w:val="0"/>
              </w:numPr>
              <w:spacing w:after="0"/>
              <w:ind w:left="360" w:hanging="360"/>
            </w:pPr>
            <w:bookmarkStart w:id="57" w:name="_Toc412276444"/>
            <w:bookmarkStart w:id="58" w:name="_Toc521499215"/>
            <w:bookmarkStart w:id="59" w:name="_Toc119592351"/>
            <w:r w:rsidRPr="00E84663">
              <w:t>10.</w:t>
            </w:r>
            <w:r w:rsidRPr="00E84663">
              <w:tab/>
              <w:t>Clarification of Bidding Documents and Pre-bid Meeting</w:t>
            </w:r>
            <w:bookmarkEnd w:id="57"/>
            <w:bookmarkEnd w:id="58"/>
            <w:bookmarkEnd w:id="59"/>
          </w:p>
        </w:tc>
        <w:tc>
          <w:tcPr>
            <w:tcW w:w="6948" w:type="dxa"/>
          </w:tcPr>
          <w:p w14:paraId="6798F700" w14:textId="77777777" w:rsidR="0052539E" w:rsidRPr="00E84663" w:rsidRDefault="0052539E" w:rsidP="00CC1971">
            <w:pPr>
              <w:keepLines/>
              <w:numPr>
                <w:ilvl w:val="12"/>
                <w:numId w:val="0"/>
              </w:numPr>
              <w:tabs>
                <w:tab w:val="left" w:pos="540"/>
              </w:tabs>
              <w:spacing w:after="200"/>
              <w:ind w:left="547" w:right="-72" w:hanging="547"/>
            </w:pPr>
            <w:r w:rsidRPr="00E84663">
              <w:t>10.1</w:t>
            </w:r>
            <w:r w:rsidRPr="00E84663">
              <w:tab/>
              <w:t xml:space="preserve">A prospective Bidder requiring any clarification of the Bidding Documents may notify the Purchaser in writing at the Purchaser’s address and by one of the means </w:t>
            </w:r>
            <w:r w:rsidRPr="00E84663">
              <w:rPr>
                <w:b/>
              </w:rPr>
              <w:t>indicated in the BDS.</w:t>
            </w:r>
            <w:r w:rsidRPr="00E84663">
              <w:t xml:space="preserve">  Similarly, if a Bidder feels that any important provision in the documents will be unacceptable, such an issue should be raised as soon as possible.  The Purchaser will respond in writing </w:t>
            </w:r>
            <w:r w:rsidR="00CC1971" w:rsidRPr="00E84663">
              <w:t xml:space="preserve">within 7 days prior to the deadline for submission bids to </w:t>
            </w:r>
            <w:r w:rsidRPr="00E84663">
              <w:t xml:space="preserve">any request for clarification or modification of the Bidding Documents that it receives no later than </w:t>
            </w:r>
            <w:r w:rsidR="00CC1971" w:rsidRPr="00E84663">
              <w:t>14</w:t>
            </w:r>
            <w:r w:rsidRPr="00E84663">
              <w:t xml:space="preserve"> days prior to the deadline for submission of bids prescribed by the Purchaser. Copies of the Purchaser’s response (including an explanation of the query but not identifying its source) will be sent to all prospective Bidders that received the Bidding Documents from the Purchaser.</w:t>
            </w:r>
          </w:p>
        </w:tc>
      </w:tr>
      <w:tr w:rsidR="0052539E" w:rsidRPr="00E84663" w14:paraId="0CE52B82" w14:textId="77777777">
        <w:tc>
          <w:tcPr>
            <w:tcW w:w="2160" w:type="dxa"/>
          </w:tcPr>
          <w:p w14:paraId="67461979" w14:textId="77777777" w:rsidR="0052539E" w:rsidRPr="00E84663" w:rsidRDefault="0052539E">
            <w:pPr>
              <w:pStyle w:val="Head22"/>
              <w:numPr>
                <w:ilvl w:val="12"/>
                <w:numId w:val="0"/>
              </w:numPr>
              <w:spacing w:after="0"/>
              <w:ind w:left="360" w:hanging="360"/>
            </w:pPr>
          </w:p>
        </w:tc>
        <w:tc>
          <w:tcPr>
            <w:tcW w:w="6948" w:type="dxa"/>
          </w:tcPr>
          <w:p w14:paraId="074C1598" w14:textId="77777777" w:rsidR="0052539E" w:rsidRPr="00E84663" w:rsidRDefault="0052539E">
            <w:pPr>
              <w:numPr>
                <w:ilvl w:val="12"/>
                <w:numId w:val="0"/>
              </w:numPr>
              <w:tabs>
                <w:tab w:val="left" w:pos="540"/>
              </w:tabs>
              <w:spacing w:after="200"/>
              <w:ind w:left="547" w:right="-72" w:hanging="547"/>
            </w:pPr>
            <w:r w:rsidRPr="00E84663">
              <w:t>10.2</w:t>
            </w:r>
            <w:r w:rsidRPr="00E84663">
              <w:tab/>
              <w:t xml:space="preserve">When </w:t>
            </w:r>
            <w:r w:rsidRPr="00E84663">
              <w:rPr>
                <w:b/>
              </w:rPr>
              <w:t>specified in the BDS,</w:t>
            </w:r>
            <w:r w:rsidRPr="00E84663">
              <w:t xml:space="preserve"> the Purchaser will </w:t>
            </w:r>
            <w:proofErr w:type="gramStart"/>
            <w:r w:rsidRPr="00E84663">
              <w:t>organize</w:t>
            </w:r>
            <w:proofErr w:type="gramEnd"/>
            <w:r w:rsidRPr="00E84663">
              <w:t xml:space="preserve"> and Bidders are welcome to attend a pre-bid meeting at the time and place </w:t>
            </w:r>
            <w:r w:rsidRPr="00E84663">
              <w:rPr>
                <w:b/>
              </w:rPr>
              <w:t>indicated in the BDS</w:t>
            </w:r>
            <w:r w:rsidRPr="00E84663">
              <w:t xml:space="preserve">.  The purpose of the meeting will be to clarify issues and answer questions on any matter that may be raised at this stage, with particular attention to issues related to the Technical Requirements.  Bidders are requested to submit any questions in writing to reach the Purchaser not later than one week before the meeting.  Questions and answers will be transmitted in accordance with ITB Clause 10.1.  Minutes of the meeting, including the questions raised and responses given, together with any responses prepared after the meeting, will be transmitted without delay to all those that received the Bidding Documents from the Purchaser.  Any modification to the Bidding Documents listed in ITB Clause 9.1, which may become necessary </w:t>
            </w:r>
            <w:proofErr w:type="gramStart"/>
            <w:r w:rsidRPr="00E84663">
              <w:t>as a result of</w:t>
            </w:r>
            <w:proofErr w:type="gramEnd"/>
            <w:r w:rsidRPr="00E84663">
              <w:t xml:space="preserve"> the pre-bid meeting, shall be made by the Purchaser exclusively by issuing an Addendum pursuant to ITB Clause 11 and not through the minutes of the pre-bid meeting.</w:t>
            </w:r>
          </w:p>
        </w:tc>
      </w:tr>
      <w:tr w:rsidR="0052539E" w:rsidRPr="00E84663" w14:paraId="77E5F0DB" w14:textId="77777777">
        <w:trPr>
          <w:cantSplit/>
          <w:trHeight w:val="270"/>
        </w:trPr>
        <w:tc>
          <w:tcPr>
            <w:tcW w:w="2160" w:type="dxa"/>
          </w:tcPr>
          <w:p w14:paraId="4EC2D20C" w14:textId="77777777" w:rsidR="0052539E" w:rsidRPr="00E84663" w:rsidRDefault="0052539E">
            <w:pPr>
              <w:pStyle w:val="Head22"/>
              <w:numPr>
                <w:ilvl w:val="12"/>
                <w:numId w:val="0"/>
              </w:numPr>
              <w:spacing w:after="0"/>
              <w:ind w:left="360" w:hanging="360"/>
            </w:pPr>
            <w:bookmarkStart w:id="60" w:name="_Toc347823730"/>
            <w:bookmarkStart w:id="61" w:name="_Toc412276445"/>
            <w:bookmarkStart w:id="62" w:name="_Toc521499216"/>
            <w:bookmarkStart w:id="63" w:name="_Toc119592352"/>
            <w:r w:rsidRPr="00E84663">
              <w:t>11.</w:t>
            </w:r>
            <w:r w:rsidRPr="00E84663">
              <w:tab/>
              <w:t>Amendment of Bidding Documents</w:t>
            </w:r>
            <w:bookmarkEnd w:id="60"/>
            <w:bookmarkEnd w:id="61"/>
            <w:bookmarkEnd w:id="62"/>
            <w:bookmarkEnd w:id="63"/>
          </w:p>
        </w:tc>
        <w:tc>
          <w:tcPr>
            <w:tcW w:w="6948" w:type="dxa"/>
          </w:tcPr>
          <w:p w14:paraId="2300FC90" w14:textId="77777777" w:rsidR="0052539E" w:rsidRPr="00E84663" w:rsidRDefault="0052539E">
            <w:pPr>
              <w:numPr>
                <w:ilvl w:val="12"/>
                <w:numId w:val="0"/>
              </w:numPr>
              <w:spacing w:after="200"/>
              <w:ind w:left="547" w:right="-72" w:hanging="547"/>
            </w:pPr>
            <w:r w:rsidRPr="00E84663">
              <w:t>11.1</w:t>
            </w:r>
            <w:r w:rsidRPr="00E84663">
              <w:tab/>
              <w:t>At any time prior to the deadline for submission of bids, the Purchaser may, for any reason, whether at its own initiative or in response to a clarification requested by a prospective Bidder, amend the Bidding Documents.  Later amendments on the same subject modify or replace earlier ones.</w:t>
            </w:r>
          </w:p>
        </w:tc>
      </w:tr>
      <w:tr w:rsidR="0052539E" w:rsidRPr="00E84663" w14:paraId="424D7CF6" w14:textId="77777777">
        <w:tc>
          <w:tcPr>
            <w:tcW w:w="2160" w:type="dxa"/>
          </w:tcPr>
          <w:p w14:paraId="4B560BE0" w14:textId="77777777" w:rsidR="0052539E" w:rsidRPr="00E84663" w:rsidRDefault="0052539E">
            <w:pPr>
              <w:pStyle w:val="Head22"/>
              <w:numPr>
                <w:ilvl w:val="12"/>
                <w:numId w:val="0"/>
              </w:numPr>
              <w:spacing w:after="0"/>
              <w:ind w:left="360" w:hanging="360"/>
            </w:pPr>
          </w:p>
        </w:tc>
        <w:tc>
          <w:tcPr>
            <w:tcW w:w="6948" w:type="dxa"/>
          </w:tcPr>
          <w:p w14:paraId="3F127634" w14:textId="77777777" w:rsidR="0052539E" w:rsidRPr="00E84663" w:rsidRDefault="0052539E">
            <w:pPr>
              <w:spacing w:after="200"/>
              <w:ind w:left="547" w:right="-72" w:hanging="547"/>
            </w:pPr>
            <w:r w:rsidRPr="00E84663">
              <w:t>11.2</w:t>
            </w:r>
            <w:r w:rsidRPr="00E84663">
              <w:tab/>
              <w:t xml:space="preserve">Amendments will be provided in the form of Addenda to the Bidding Documents, which will be sent in writing to all prospective Bidders that received the Bidding Documents from the Purchaser.  Addenda will be binding on Bidders.  Bidders are required to immediately acknowledge receipt of any such </w:t>
            </w:r>
            <w:r w:rsidRPr="00E84663">
              <w:lastRenderedPageBreak/>
              <w:t xml:space="preserve">Addenda.  It will be assumed that the amendments contained in such Addenda will have been </w:t>
            </w:r>
            <w:proofErr w:type="gramStart"/>
            <w:r w:rsidRPr="00E84663">
              <w:t>taken into account</w:t>
            </w:r>
            <w:proofErr w:type="gramEnd"/>
            <w:r w:rsidRPr="00E84663">
              <w:t xml:space="preserve"> by the Bidder in its bid.</w:t>
            </w:r>
          </w:p>
        </w:tc>
      </w:tr>
      <w:tr w:rsidR="0052539E" w:rsidRPr="00E84663" w14:paraId="35FFC1A4" w14:textId="77777777">
        <w:tc>
          <w:tcPr>
            <w:tcW w:w="2160" w:type="dxa"/>
          </w:tcPr>
          <w:p w14:paraId="31BFBB91" w14:textId="77777777" w:rsidR="0052539E" w:rsidRPr="00E84663" w:rsidRDefault="0052539E">
            <w:pPr>
              <w:pStyle w:val="Head22"/>
              <w:numPr>
                <w:ilvl w:val="12"/>
                <w:numId w:val="0"/>
              </w:numPr>
              <w:spacing w:after="0"/>
              <w:ind w:left="360" w:hanging="360"/>
            </w:pPr>
          </w:p>
        </w:tc>
        <w:tc>
          <w:tcPr>
            <w:tcW w:w="6948" w:type="dxa"/>
          </w:tcPr>
          <w:p w14:paraId="238B671E" w14:textId="77777777" w:rsidR="0052539E" w:rsidRPr="00E84663" w:rsidRDefault="0052539E">
            <w:pPr>
              <w:numPr>
                <w:ilvl w:val="12"/>
                <w:numId w:val="0"/>
              </w:numPr>
              <w:spacing w:after="200"/>
              <w:ind w:left="547" w:right="-72" w:hanging="547"/>
            </w:pPr>
            <w:r w:rsidRPr="00E84663">
              <w:t>11.3</w:t>
            </w:r>
            <w:r w:rsidRPr="00E84663">
              <w:tab/>
              <w:t>In order to afford prospective Bidders reasonable time in which to take the amendment into account in preparing their bids, the Purchaser may, at its discretion, extend the deadline for the submission of bids, in which case, the Purchaser will notify all Bidders in writing of the extended deadline.</w:t>
            </w:r>
          </w:p>
        </w:tc>
      </w:tr>
    </w:tbl>
    <w:p w14:paraId="2FB47EF4" w14:textId="77777777" w:rsidR="0052539E" w:rsidRPr="00E84663" w:rsidRDefault="0052539E">
      <w:pPr>
        <w:pStyle w:val="Head21"/>
        <w:numPr>
          <w:ilvl w:val="12"/>
          <w:numId w:val="0"/>
        </w:numPr>
        <w:spacing w:before="360"/>
        <w:ind w:left="-86"/>
      </w:pPr>
      <w:bookmarkStart w:id="64" w:name="_Toc412276446"/>
      <w:bookmarkStart w:id="65" w:name="_Toc521499217"/>
      <w:bookmarkStart w:id="66" w:name="_Toc119592353"/>
      <w:r w:rsidRPr="00E84663">
        <w:t>C.  Preparation of Bids</w:t>
      </w:r>
      <w:bookmarkEnd w:id="64"/>
      <w:bookmarkEnd w:id="65"/>
      <w:bookmarkEnd w:id="66"/>
    </w:p>
    <w:tbl>
      <w:tblPr>
        <w:tblW w:w="0" w:type="auto"/>
        <w:tblLayout w:type="fixed"/>
        <w:tblLook w:val="0000" w:firstRow="0" w:lastRow="0" w:firstColumn="0" w:lastColumn="0" w:noHBand="0" w:noVBand="0"/>
      </w:tblPr>
      <w:tblGrid>
        <w:gridCol w:w="2160"/>
        <w:gridCol w:w="6948"/>
      </w:tblGrid>
      <w:tr w:rsidR="0052539E" w:rsidRPr="00E84663" w14:paraId="4B29A599" w14:textId="77777777">
        <w:tc>
          <w:tcPr>
            <w:tcW w:w="2160" w:type="dxa"/>
          </w:tcPr>
          <w:p w14:paraId="3A773055" w14:textId="77777777" w:rsidR="0052539E" w:rsidRPr="00E84663" w:rsidRDefault="0052539E">
            <w:pPr>
              <w:pStyle w:val="Head22"/>
              <w:numPr>
                <w:ilvl w:val="12"/>
                <w:numId w:val="0"/>
              </w:numPr>
              <w:spacing w:after="0"/>
              <w:ind w:left="360" w:hanging="360"/>
            </w:pPr>
            <w:bookmarkStart w:id="67" w:name="_Toc347823732"/>
            <w:bookmarkStart w:id="68" w:name="_Toc412276447"/>
            <w:bookmarkStart w:id="69" w:name="_Toc521499218"/>
            <w:bookmarkStart w:id="70" w:name="_Toc119592354"/>
            <w:r w:rsidRPr="00E84663">
              <w:t>12.</w:t>
            </w:r>
            <w:r w:rsidRPr="00E84663">
              <w:tab/>
              <w:t>Language of Bid</w:t>
            </w:r>
            <w:bookmarkEnd w:id="67"/>
            <w:bookmarkEnd w:id="68"/>
            <w:bookmarkEnd w:id="69"/>
            <w:bookmarkEnd w:id="70"/>
          </w:p>
        </w:tc>
        <w:tc>
          <w:tcPr>
            <w:tcW w:w="6948" w:type="dxa"/>
          </w:tcPr>
          <w:p w14:paraId="0985F09E" w14:textId="77777777" w:rsidR="0052539E" w:rsidRPr="00E84663" w:rsidRDefault="0052539E" w:rsidP="006C3B6E">
            <w:pPr>
              <w:numPr>
                <w:ilvl w:val="12"/>
                <w:numId w:val="0"/>
              </w:numPr>
              <w:spacing w:after="200"/>
              <w:ind w:left="547" w:right="-72" w:hanging="547"/>
            </w:pPr>
            <w:r w:rsidRPr="00E84663">
              <w:t>12.1</w:t>
            </w:r>
            <w:r w:rsidRPr="00E84663">
              <w:tab/>
              <w:t xml:space="preserve">The bid prepared by the Bidder and all correspondence and documents related to the bid exchanged by the Bidder and the Purchaser shall be written in </w:t>
            </w:r>
            <w:r w:rsidR="006C3B6E" w:rsidRPr="00E84663">
              <w:t>English</w:t>
            </w:r>
            <w:r w:rsidRPr="00E84663">
              <w:t xml:space="preserve">.  Any printed literature furnished by the Bidder as part of its bid may be in a language not specified in the BDS, </w:t>
            </w:r>
            <w:proofErr w:type="gramStart"/>
            <w:r w:rsidRPr="00E84663">
              <w:t>as long as</w:t>
            </w:r>
            <w:proofErr w:type="gramEnd"/>
            <w:r w:rsidRPr="00E84663">
              <w:t xml:space="preserve"> such literature is accompanied by a translation of its pertinent passages into the language of the bid, in which case, for purposes of interpretation of the bid, the translation shall govern.</w:t>
            </w:r>
          </w:p>
          <w:p w14:paraId="726C98AA" w14:textId="77777777" w:rsidR="006C3B6E" w:rsidRPr="00E84663" w:rsidRDefault="006C3B6E" w:rsidP="006C3B6E">
            <w:pPr>
              <w:tabs>
                <w:tab w:val="left" w:pos="540"/>
              </w:tabs>
              <w:spacing w:after="200"/>
              <w:ind w:left="540" w:hanging="576"/>
            </w:pPr>
            <w:r w:rsidRPr="00E84663">
              <w:t>12.2  Notwithstanding the above, documents in French submitted with the bid may be accepted without translation.</w:t>
            </w:r>
          </w:p>
        </w:tc>
      </w:tr>
      <w:tr w:rsidR="0052539E" w:rsidRPr="00E84663" w14:paraId="4EA6630E" w14:textId="77777777">
        <w:tc>
          <w:tcPr>
            <w:tcW w:w="2160" w:type="dxa"/>
          </w:tcPr>
          <w:p w14:paraId="17C2B188" w14:textId="77777777" w:rsidR="0052539E" w:rsidRPr="00E84663" w:rsidRDefault="0052539E">
            <w:pPr>
              <w:pStyle w:val="Head22"/>
              <w:numPr>
                <w:ilvl w:val="12"/>
                <w:numId w:val="0"/>
              </w:numPr>
              <w:spacing w:after="0"/>
              <w:ind w:left="360" w:hanging="360"/>
            </w:pPr>
            <w:bookmarkStart w:id="71" w:name="_Toc412276448"/>
            <w:bookmarkStart w:id="72" w:name="_Toc521499219"/>
            <w:bookmarkStart w:id="73" w:name="_Toc119592355"/>
            <w:r w:rsidRPr="00E84663">
              <w:t>13.</w:t>
            </w:r>
            <w:r w:rsidRPr="00E84663">
              <w:tab/>
              <w:t>Documents Comprising the Bid</w:t>
            </w:r>
            <w:bookmarkEnd w:id="71"/>
            <w:bookmarkEnd w:id="72"/>
            <w:bookmarkEnd w:id="73"/>
          </w:p>
        </w:tc>
        <w:tc>
          <w:tcPr>
            <w:tcW w:w="6948" w:type="dxa"/>
          </w:tcPr>
          <w:p w14:paraId="232164CE" w14:textId="77777777" w:rsidR="0052539E" w:rsidRPr="00E84663" w:rsidRDefault="0052539E">
            <w:pPr>
              <w:numPr>
                <w:ilvl w:val="12"/>
                <w:numId w:val="0"/>
              </w:numPr>
              <w:tabs>
                <w:tab w:val="left" w:pos="540"/>
              </w:tabs>
              <w:spacing w:after="200"/>
              <w:ind w:left="540" w:right="-72" w:hanging="547"/>
            </w:pPr>
            <w:r w:rsidRPr="00E84663">
              <w:t>13.1</w:t>
            </w:r>
            <w:r w:rsidRPr="00E84663">
              <w:tab/>
              <w:t>The bid submitted by the Bidder shall comprise:</w:t>
            </w:r>
          </w:p>
          <w:p w14:paraId="532507BB" w14:textId="77777777" w:rsidR="0052539E" w:rsidRPr="00E84663" w:rsidRDefault="0052539E">
            <w:pPr>
              <w:numPr>
                <w:ilvl w:val="12"/>
                <w:numId w:val="0"/>
              </w:numPr>
              <w:tabs>
                <w:tab w:val="left" w:pos="1080"/>
              </w:tabs>
              <w:spacing w:after="200"/>
              <w:ind w:left="1080" w:right="-72" w:hanging="547"/>
            </w:pPr>
            <w:r w:rsidRPr="00E84663">
              <w:t>(a)</w:t>
            </w:r>
            <w:r w:rsidRPr="00E84663">
              <w:tab/>
              <w:t>Bid Submission Form completed and signed by a person or persons duly authorized to bind the Bidder to the Contract;</w:t>
            </w:r>
          </w:p>
        </w:tc>
      </w:tr>
      <w:tr w:rsidR="0052539E" w:rsidRPr="00E84663" w14:paraId="3BB87D77" w14:textId="77777777">
        <w:tc>
          <w:tcPr>
            <w:tcW w:w="2160" w:type="dxa"/>
          </w:tcPr>
          <w:p w14:paraId="6032ECEC" w14:textId="77777777" w:rsidR="0052539E" w:rsidRPr="00E84663" w:rsidRDefault="0052539E">
            <w:pPr>
              <w:pStyle w:val="Head22"/>
              <w:numPr>
                <w:ilvl w:val="12"/>
                <w:numId w:val="0"/>
              </w:numPr>
              <w:spacing w:after="0"/>
              <w:ind w:left="360" w:hanging="360"/>
            </w:pPr>
          </w:p>
        </w:tc>
        <w:tc>
          <w:tcPr>
            <w:tcW w:w="6948" w:type="dxa"/>
          </w:tcPr>
          <w:p w14:paraId="1CB7F599" w14:textId="77777777" w:rsidR="0052539E" w:rsidRPr="00E84663" w:rsidRDefault="0052539E">
            <w:pPr>
              <w:numPr>
                <w:ilvl w:val="12"/>
                <w:numId w:val="0"/>
              </w:numPr>
              <w:spacing w:after="200"/>
              <w:ind w:left="1094" w:right="-72" w:hanging="547"/>
            </w:pPr>
            <w:r w:rsidRPr="00E84663">
              <w:t>(b)</w:t>
            </w:r>
            <w:r w:rsidRPr="00E84663">
              <w:tab/>
              <w:t xml:space="preserve">all Price Schedules duly completed in accordance with ITB Clauses 14, 15, and 18 and signed by a person or persons duly authorized to bind the Bidder to the </w:t>
            </w:r>
            <w:proofErr w:type="gramStart"/>
            <w:r w:rsidRPr="00E84663">
              <w:t>Contract;</w:t>
            </w:r>
            <w:proofErr w:type="gramEnd"/>
          </w:p>
          <w:p w14:paraId="5855BC95" w14:textId="77777777" w:rsidR="0052539E" w:rsidRPr="00E84663" w:rsidRDefault="0052539E">
            <w:pPr>
              <w:numPr>
                <w:ilvl w:val="12"/>
                <w:numId w:val="0"/>
              </w:numPr>
              <w:spacing w:after="200"/>
              <w:ind w:left="1094" w:right="-72" w:hanging="547"/>
            </w:pPr>
            <w:r w:rsidRPr="00E84663">
              <w:t>(c)</w:t>
            </w:r>
            <w:r w:rsidRPr="00E84663">
              <w:tab/>
              <w:t>if required, Bid-securing Declaration or Bid Security furnished in accordance with ITB Clause </w:t>
            </w:r>
            <w:proofErr w:type="gramStart"/>
            <w:r w:rsidRPr="00E84663">
              <w:t>17;</w:t>
            </w:r>
            <w:proofErr w:type="gramEnd"/>
          </w:p>
          <w:p w14:paraId="6C307D56" w14:textId="77777777" w:rsidR="0052539E" w:rsidRPr="00E84663" w:rsidRDefault="0052539E">
            <w:pPr>
              <w:numPr>
                <w:ilvl w:val="12"/>
                <w:numId w:val="0"/>
              </w:numPr>
              <w:spacing w:after="200"/>
              <w:ind w:left="1094" w:right="-72" w:hanging="547"/>
            </w:pPr>
            <w:r w:rsidRPr="00E84663">
              <w:t>(d)</w:t>
            </w:r>
            <w:r w:rsidRPr="00E84663">
              <w:tab/>
              <w:t>written confirmation authorizing the signatory of the bid to commit the Bidder, in accordance with ITB Clause </w:t>
            </w:r>
            <w:proofErr w:type="gramStart"/>
            <w:r w:rsidRPr="00E84663">
              <w:t>19.2;</w:t>
            </w:r>
            <w:proofErr w:type="gramEnd"/>
          </w:p>
          <w:p w14:paraId="1B454AF3" w14:textId="77777777" w:rsidR="0052539E" w:rsidRPr="00E84663" w:rsidRDefault="0052539E">
            <w:pPr>
              <w:numPr>
                <w:ilvl w:val="12"/>
                <w:numId w:val="0"/>
              </w:numPr>
              <w:spacing w:after="200"/>
              <w:ind w:left="1094" w:right="-72" w:hanging="547"/>
            </w:pPr>
            <w:r w:rsidRPr="00E84663">
              <w:t>(e)</w:t>
            </w:r>
            <w:r w:rsidRPr="00E84663">
              <w:tab/>
              <w:t>Attachments:</w:t>
            </w:r>
          </w:p>
          <w:p w14:paraId="4C5905BF" w14:textId="77777777" w:rsidR="0052539E" w:rsidRPr="00E84663" w:rsidRDefault="0052539E">
            <w:pPr>
              <w:numPr>
                <w:ilvl w:val="12"/>
                <w:numId w:val="0"/>
              </w:numPr>
              <w:ind w:left="1620" w:right="-72" w:hanging="540"/>
            </w:pPr>
            <w:r w:rsidRPr="00E84663">
              <w:t>(i)</w:t>
            </w:r>
            <w:r w:rsidRPr="00E84663">
              <w:tab/>
              <w:t>Attachment 1: Bidder’s Eligibility</w:t>
            </w:r>
          </w:p>
          <w:p w14:paraId="0E3E5671" w14:textId="77777777" w:rsidR="0052539E" w:rsidRPr="00E84663" w:rsidRDefault="0052539E">
            <w:pPr>
              <w:numPr>
                <w:ilvl w:val="12"/>
                <w:numId w:val="0"/>
              </w:numPr>
              <w:spacing w:after="200"/>
              <w:ind w:left="1627" w:right="-72"/>
            </w:pPr>
            <w:r w:rsidRPr="00E84663">
              <w:t xml:space="preserve">In the absence of prequalification, documents establishing to the Purchaser’s satisfaction the Bidder’s eligibility to bid, including but not limited to documentary evidence that the Bidder is legally </w:t>
            </w:r>
            <w:r w:rsidRPr="00E84663">
              <w:lastRenderedPageBreak/>
              <w:t xml:space="preserve">incorporated in a territory of an eligible source country as defined under ITB Clause </w:t>
            </w:r>
            <w:proofErr w:type="gramStart"/>
            <w:r w:rsidRPr="00E84663">
              <w:t>4;</w:t>
            </w:r>
            <w:proofErr w:type="gramEnd"/>
          </w:p>
          <w:p w14:paraId="0886EFAA" w14:textId="77777777" w:rsidR="0052539E" w:rsidRPr="00E84663" w:rsidRDefault="0052539E">
            <w:pPr>
              <w:numPr>
                <w:ilvl w:val="12"/>
                <w:numId w:val="0"/>
              </w:numPr>
              <w:ind w:left="1620" w:right="-72" w:hanging="540"/>
            </w:pPr>
            <w:r w:rsidRPr="00E84663">
              <w:t>(ii)</w:t>
            </w:r>
            <w:r w:rsidRPr="00E84663">
              <w:tab/>
              <w:t>Attachment 2: Bidder’s Qualifications</w:t>
            </w:r>
          </w:p>
          <w:p w14:paraId="3BA51297" w14:textId="77777777" w:rsidR="0052539E" w:rsidRPr="00E84663" w:rsidRDefault="0052539E">
            <w:pPr>
              <w:numPr>
                <w:ilvl w:val="12"/>
                <w:numId w:val="0"/>
              </w:numPr>
              <w:ind w:left="1620" w:right="-72"/>
            </w:pPr>
            <w:r w:rsidRPr="00E84663">
              <w:t xml:space="preserve">Documentary evidence establishing to the Purchaser’s satisfaction, and in accordance with ITB Clause 6, that the Bidder is qualified to perform the Contract if its bid is accepted.  In the case where prequalification of Bidders has been undertaken, and pursuant to ITB Clause 6.1 (a), the Bidder must provide evidence on any changes in the information submitted as the basis for prequalification or, if there has been no change at all in said information, a statement to this </w:t>
            </w:r>
            <w:proofErr w:type="gramStart"/>
            <w:r w:rsidRPr="00E84663">
              <w:t>effect;</w:t>
            </w:r>
            <w:proofErr w:type="gramEnd"/>
          </w:p>
          <w:p w14:paraId="46C70FC9" w14:textId="77777777" w:rsidR="0052539E" w:rsidRPr="00E84663" w:rsidRDefault="0052539E">
            <w:pPr>
              <w:numPr>
                <w:ilvl w:val="12"/>
                <w:numId w:val="0"/>
              </w:numPr>
              <w:spacing w:after="200"/>
              <w:ind w:left="1627" w:right="-72"/>
              <w:rPr>
                <w:spacing w:val="-4"/>
              </w:rPr>
            </w:pPr>
            <w:r w:rsidRPr="00E84663">
              <w:rPr>
                <w:spacing w:val="-4"/>
              </w:rPr>
              <w:t>Any Manufacturer’s Authorizations and Subcontractor agreements specified as required in the BDS for ITB Clauses 6.1 (b) and 6.1 (c</w:t>
            </w:r>
            <w:proofErr w:type="gramStart"/>
            <w:r w:rsidRPr="00E84663">
              <w:rPr>
                <w:spacing w:val="-4"/>
              </w:rPr>
              <w:t>);</w:t>
            </w:r>
            <w:proofErr w:type="gramEnd"/>
          </w:p>
          <w:p w14:paraId="5DB55F32" w14:textId="77777777" w:rsidR="0052539E" w:rsidRPr="00E84663" w:rsidRDefault="0052539E">
            <w:pPr>
              <w:numPr>
                <w:ilvl w:val="12"/>
                <w:numId w:val="0"/>
              </w:numPr>
              <w:ind w:left="1620" w:right="-72" w:hanging="540"/>
            </w:pPr>
            <w:r w:rsidRPr="00E84663">
              <w:t>(iii)</w:t>
            </w:r>
            <w:r w:rsidRPr="00E84663">
              <w:tab/>
              <w:t>Attachment 3: Eligibility of Goods and Services</w:t>
            </w:r>
          </w:p>
          <w:p w14:paraId="1211DE74" w14:textId="77777777" w:rsidR="0052539E" w:rsidRPr="00E84663" w:rsidRDefault="0052539E">
            <w:pPr>
              <w:numPr>
                <w:ilvl w:val="12"/>
                <w:numId w:val="0"/>
              </w:numPr>
              <w:spacing w:after="200"/>
              <w:ind w:left="1627" w:right="-72"/>
            </w:pPr>
            <w:r w:rsidRPr="00E84663">
              <w:t xml:space="preserve">Documents establishing, to the Purchaser’s satisfaction, that the Goods and Services components of the Information System to be supplied, installed, and/or performed by the Bidder are eligible Goods and Services as defined under ITB Clause 5.  If awarded the Contract, the Bidder shall submit for such components of the Information System evidence of eligibility, which shall be confirmed by a certificate of origin issued at the time of </w:t>
            </w:r>
            <w:proofErr w:type="gramStart"/>
            <w:r w:rsidRPr="00E84663">
              <w:t>shipment;</w:t>
            </w:r>
            <w:proofErr w:type="gramEnd"/>
          </w:p>
          <w:p w14:paraId="528FC116" w14:textId="77777777" w:rsidR="0052539E" w:rsidRPr="00E84663" w:rsidRDefault="0052539E">
            <w:pPr>
              <w:numPr>
                <w:ilvl w:val="12"/>
                <w:numId w:val="0"/>
              </w:numPr>
              <w:ind w:left="1620" w:right="-72" w:hanging="540"/>
            </w:pPr>
            <w:r w:rsidRPr="00E84663">
              <w:t>(iv)</w:t>
            </w:r>
            <w:r w:rsidRPr="00E84663">
              <w:tab/>
              <w:t>Attachment 4: Conformity of the Information System to the Bidding Documents</w:t>
            </w:r>
          </w:p>
          <w:p w14:paraId="6FEF44A0" w14:textId="77777777" w:rsidR="0052539E" w:rsidRPr="00E84663" w:rsidRDefault="0052539E">
            <w:pPr>
              <w:numPr>
                <w:ilvl w:val="12"/>
                <w:numId w:val="0"/>
              </w:numPr>
              <w:spacing w:after="200"/>
              <w:ind w:left="1627" w:right="-72"/>
            </w:pPr>
            <w:r w:rsidRPr="00E84663">
              <w:t xml:space="preserve">Documentary evidence establishing to the Purchaser’s satisfaction, and in accordance with ITB Clause 16, that the Goods and Services components of the Information System to be supplied, installed, and/or performed by the Bidder conform to the Bidding </w:t>
            </w:r>
            <w:proofErr w:type="gramStart"/>
            <w:r w:rsidRPr="00E84663">
              <w:t>Documents;</w:t>
            </w:r>
            <w:proofErr w:type="gramEnd"/>
          </w:p>
          <w:p w14:paraId="4928B3F2" w14:textId="77777777" w:rsidR="0052539E" w:rsidRPr="00E84663" w:rsidRDefault="0052539E">
            <w:pPr>
              <w:numPr>
                <w:ilvl w:val="12"/>
                <w:numId w:val="0"/>
              </w:numPr>
              <w:ind w:left="1620" w:right="-72" w:hanging="540"/>
            </w:pPr>
            <w:r w:rsidRPr="00E84663">
              <w:t>(v)</w:t>
            </w:r>
            <w:r w:rsidRPr="00E84663">
              <w:tab/>
              <w:t>Attachment 5: Proposed Subcontractors</w:t>
            </w:r>
          </w:p>
          <w:p w14:paraId="398C34A3" w14:textId="77777777" w:rsidR="0052539E" w:rsidRPr="00E84663" w:rsidRDefault="0052539E">
            <w:pPr>
              <w:numPr>
                <w:ilvl w:val="12"/>
                <w:numId w:val="0"/>
              </w:numPr>
              <w:spacing w:after="200"/>
              <w:ind w:left="1627" w:right="-72"/>
            </w:pPr>
            <w:r w:rsidRPr="00E84663">
              <w:t xml:space="preserve">A list of all major items of Goods or Services that the Bidder proposes to purchase or subcontract from others, and the name and nationality of the proposed Subcontractor, including vendors, for each of those </w:t>
            </w:r>
            <w:proofErr w:type="gramStart"/>
            <w:r w:rsidRPr="00E84663">
              <w:t>items;</w:t>
            </w:r>
            <w:proofErr w:type="gramEnd"/>
          </w:p>
          <w:p w14:paraId="52CC365E" w14:textId="77777777" w:rsidR="0052539E" w:rsidRPr="00E84663" w:rsidRDefault="0052539E">
            <w:pPr>
              <w:numPr>
                <w:ilvl w:val="12"/>
                <w:numId w:val="0"/>
              </w:numPr>
              <w:ind w:left="1620" w:right="-72" w:hanging="540"/>
            </w:pPr>
            <w:r w:rsidRPr="00E84663">
              <w:t>(vi)</w:t>
            </w:r>
            <w:r w:rsidRPr="00E84663">
              <w:tab/>
              <w:t xml:space="preserve">Attachment 6: Intellectual Property </w:t>
            </w:r>
          </w:p>
          <w:p w14:paraId="7F4E963A" w14:textId="77777777" w:rsidR="0052539E" w:rsidRPr="00E84663" w:rsidRDefault="0052539E">
            <w:pPr>
              <w:numPr>
                <w:ilvl w:val="12"/>
                <w:numId w:val="0"/>
              </w:numPr>
              <w:spacing w:after="200"/>
              <w:ind w:left="1620" w:right="-72"/>
            </w:pPr>
            <w:r w:rsidRPr="00E84663">
              <w:lastRenderedPageBreak/>
              <w:t xml:space="preserve">A list of: </w:t>
            </w:r>
          </w:p>
          <w:p w14:paraId="04E6265C" w14:textId="77777777" w:rsidR="0052539E" w:rsidRPr="00E84663" w:rsidRDefault="0052539E">
            <w:pPr>
              <w:numPr>
                <w:ilvl w:val="12"/>
                <w:numId w:val="0"/>
              </w:numPr>
              <w:spacing w:after="200"/>
              <w:ind w:left="2160" w:right="-72" w:hanging="540"/>
            </w:pPr>
            <w:r w:rsidRPr="00E84663">
              <w:t>(1)</w:t>
            </w:r>
            <w:r w:rsidRPr="00E84663">
              <w:tab/>
              <w:t>all Software included in the Bidder’s bid, assigning each item to one of the software categories defined in GCC Clause 1.1 (c):</w:t>
            </w:r>
          </w:p>
          <w:p w14:paraId="0C5A517F" w14:textId="77777777" w:rsidR="0052539E" w:rsidRPr="00E84663" w:rsidRDefault="0052539E">
            <w:pPr>
              <w:numPr>
                <w:ilvl w:val="12"/>
                <w:numId w:val="0"/>
              </w:numPr>
              <w:spacing w:after="200"/>
              <w:ind w:left="2610" w:right="-72" w:hanging="450"/>
            </w:pPr>
            <w:r w:rsidRPr="00E84663">
              <w:t>(A)</w:t>
            </w:r>
            <w:r w:rsidRPr="00E84663">
              <w:tab/>
              <w:t>System, General Purpose, and Application Software; and</w:t>
            </w:r>
          </w:p>
          <w:p w14:paraId="7FF51FD8" w14:textId="77777777" w:rsidR="0052539E" w:rsidRPr="00E84663" w:rsidRDefault="0052539E">
            <w:pPr>
              <w:numPr>
                <w:ilvl w:val="12"/>
                <w:numId w:val="0"/>
              </w:numPr>
              <w:spacing w:after="200"/>
              <w:ind w:left="2610" w:right="-72" w:hanging="450"/>
            </w:pPr>
            <w:r w:rsidRPr="00E84663">
              <w:t>(B)</w:t>
            </w:r>
            <w:r w:rsidRPr="00E84663">
              <w:tab/>
              <w:t>Standard and Custom Software.</w:t>
            </w:r>
          </w:p>
          <w:p w14:paraId="79D38FD6" w14:textId="77777777" w:rsidR="0052539E" w:rsidRPr="00E84663" w:rsidRDefault="0052539E">
            <w:pPr>
              <w:numPr>
                <w:ilvl w:val="12"/>
                <w:numId w:val="0"/>
              </w:numPr>
              <w:spacing w:after="200"/>
              <w:ind w:left="2174" w:right="-72" w:hanging="547"/>
            </w:pPr>
            <w:r w:rsidRPr="00E84663">
              <w:t>(2)</w:t>
            </w:r>
            <w:r w:rsidRPr="00E84663">
              <w:tab/>
              <w:t>all Custom Materials, as defined in GCC Clause 1.1 (c), included in the Bidder’s bid.</w:t>
            </w:r>
          </w:p>
          <w:p w14:paraId="4441F403" w14:textId="77777777" w:rsidR="0052539E" w:rsidRPr="00E84663" w:rsidRDefault="0052539E">
            <w:pPr>
              <w:numPr>
                <w:ilvl w:val="12"/>
                <w:numId w:val="0"/>
              </w:numPr>
              <w:spacing w:after="200"/>
              <w:ind w:left="1620" w:right="-72"/>
            </w:pPr>
            <w:r w:rsidRPr="00E84663">
              <w:t>All Materials not identified as Custom Materials shall be deemed Standard Materials, as defined in GCC Clause 1.1 (c).</w:t>
            </w:r>
          </w:p>
          <w:p w14:paraId="313AE6E4" w14:textId="77777777" w:rsidR="0052539E" w:rsidRPr="00E84663" w:rsidRDefault="0052539E">
            <w:pPr>
              <w:numPr>
                <w:ilvl w:val="12"/>
                <w:numId w:val="0"/>
              </w:numPr>
              <w:spacing w:after="200"/>
              <w:ind w:left="1627" w:right="-72"/>
            </w:pPr>
            <w:r w:rsidRPr="00E84663">
              <w:t xml:space="preserve">Re-assignments among the Software and Materials categories, if necessary, will be made during the implementation of the Contract according to GCC Clause 39 (Changes to the System). </w:t>
            </w:r>
          </w:p>
        </w:tc>
      </w:tr>
      <w:tr w:rsidR="0052539E" w:rsidRPr="00E84663" w14:paraId="74F2078E" w14:textId="77777777">
        <w:tc>
          <w:tcPr>
            <w:tcW w:w="2160" w:type="dxa"/>
          </w:tcPr>
          <w:p w14:paraId="2FB20065" w14:textId="77777777" w:rsidR="0052539E" w:rsidRPr="00E84663" w:rsidRDefault="0052539E">
            <w:pPr>
              <w:pStyle w:val="Head22"/>
              <w:numPr>
                <w:ilvl w:val="12"/>
                <w:numId w:val="0"/>
              </w:numPr>
              <w:spacing w:after="0"/>
              <w:ind w:left="360" w:hanging="360"/>
            </w:pPr>
            <w:bookmarkStart w:id="74" w:name="_Toc412276449"/>
            <w:bookmarkStart w:id="75" w:name="_Toc521499220"/>
            <w:bookmarkStart w:id="76" w:name="_Toc119592356"/>
            <w:r w:rsidRPr="00E84663">
              <w:lastRenderedPageBreak/>
              <w:t>14.</w:t>
            </w:r>
            <w:r w:rsidRPr="00E84663">
              <w:tab/>
              <w:t>Bid Prices</w:t>
            </w:r>
            <w:bookmarkEnd w:id="74"/>
            <w:bookmarkEnd w:id="75"/>
            <w:bookmarkEnd w:id="76"/>
          </w:p>
        </w:tc>
        <w:tc>
          <w:tcPr>
            <w:tcW w:w="6948" w:type="dxa"/>
          </w:tcPr>
          <w:p w14:paraId="5AC5E514" w14:textId="77777777" w:rsidR="0052539E" w:rsidRPr="00E84663" w:rsidRDefault="0052539E" w:rsidP="00D41DFD">
            <w:pPr>
              <w:spacing w:after="200"/>
              <w:ind w:left="547" w:right="-72" w:hanging="547"/>
            </w:pPr>
            <w:r w:rsidRPr="00E84663">
              <w:t>14.1</w:t>
            </w:r>
            <w:r w:rsidRPr="00E84663">
              <w:tab/>
              <w:t xml:space="preserve">All Goods and Services identified in the Supply and Installation Cost Sub-Table and the Recurrent Cost Sub-Table in Section VI (Forms 2.5 and 2.6), and all other Goods and Services proposed by the Bidder to fulfill the requirements of the Information System, must be priced separately in the format of the same </w:t>
            </w:r>
            <w:proofErr w:type="gramStart"/>
            <w:r w:rsidRPr="00E84663">
              <w:t>tables</w:t>
            </w:r>
            <w:proofErr w:type="gramEnd"/>
            <w:r w:rsidRPr="00E84663">
              <w:t xml:space="preserve"> and summarized in the corresponding Cost Summary Tables in the same Section.  Prices must be quoted in accordance with the instructions provided in Section VI for the various cost tables, in the manner specified below.</w:t>
            </w:r>
          </w:p>
        </w:tc>
      </w:tr>
      <w:tr w:rsidR="0052539E" w:rsidRPr="00E84663" w14:paraId="5EEADF3B" w14:textId="77777777">
        <w:trPr>
          <w:cantSplit/>
        </w:trPr>
        <w:tc>
          <w:tcPr>
            <w:tcW w:w="2160" w:type="dxa"/>
          </w:tcPr>
          <w:p w14:paraId="0418C3E2" w14:textId="77777777" w:rsidR="0052539E" w:rsidRPr="00E84663" w:rsidRDefault="0052539E">
            <w:pPr>
              <w:pStyle w:val="Head22"/>
              <w:numPr>
                <w:ilvl w:val="12"/>
                <w:numId w:val="0"/>
              </w:numPr>
              <w:spacing w:after="0"/>
              <w:ind w:left="360" w:hanging="360"/>
            </w:pPr>
          </w:p>
        </w:tc>
        <w:tc>
          <w:tcPr>
            <w:tcW w:w="6948" w:type="dxa"/>
          </w:tcPr>
          <w:p w14:paraId="451F5ACA" w14:textId="77777777" w:rsidR="0052539E" w:rsidRPr="00E84663" w:rsidRDefault="0052539E" w:rsidP="00D41DFD">
            <w:pPr>
              <w:keepNext/>
              <w:keepLines/>
              <w:spacing w:after="200"/>
              <w:ind w:left="547" w:hanging="547"/>
            </w:pPr>
            <w:r w:rsidRPr="00E84663">
              <w:t>14.2</w:t>
            </w:r>
            <w:r w:rsidRPr="00E84663">
              <w:tab/>
              <w:t>The price of items that the Bidder has left blank in the cost tables provided in Section VI shall be assumed to be included in the price of other items.  Items omitted altogether from the cost tables shall be assumed to be omitted from the bid and, provided that the bid is substantially responsive, an adjustment to the bid price will be made during evaluation in accordance with ITB Clause 28.6 (c) (iii).</w:t>
            </w:r>
          </w:p>
        </w:tc>
      </w:tr>
      <w:tr w:rsidR="0052539E" w:rsidRPr="00E84663" w14:paraId="2AF16FA2" w14:textId="77777777">
        <w:tc>
          <w:tcPr>
            <w:tcW w:w="2160" w:type="dxa"/>
          </w:tcPr>
          <w:p w14:paraId="7382D131" w14:textId="77777777" w:rsidR="0052539E" w:rsidRPr="00E84663" w:rsidRDefault="0052539E">
            <w:pPr>
              <w:pStyle w:val="Head22"/>
              <w:numPr>
                <w:ilvl w:val="12"/>
                <w:numId w:val="0"/>
              </w:numPr>
              <w:spacing w:after="0"/>
              <w:ind w:left="360" w:hanging="360"/>
            </w:pPr>
          </w:p>
        </w:tc>
        <w:tc>
          <w:tcPr>
            <w:tcW w:w="6948" w:type="dxa"/>
          </w:tcPr>
          <w:p w14:paraId="7CA0412E" w14:textId="77777777" w:rsidR="0052539E" w:rsidRPr="00E84663" w:rsidRDefault="0052539E" w:rsidP="00D41DFD">
            <w:pPr>
              <w:pStyle w:val="BlockText"/>
              <w:numPr>
                <w:ilvl w:val="12"/>
                <w:numId w:val="0"/>
              </w:numPr>
              <w:spacing w:after="200"/>
              <w:ind w:left="547" w:hanging="547"/>
            </w:pPr>
            <w:r w:rsidRPr="00E84663">
              <w:t>14.3</w:t>
            </w:r>
            <w:r w:rsidRPr="00E84663">
              <w:tab/>
              <w:t>Unit prices must be quoted at a level of detail appropriate for calculation of any partial deliveries or partial payments under the contract, in accordance with the Implementation Schedule in Section V, and with GCC and SCC Clause 12 – Terms of Payment.  Bidders may be required to provide a breakdown of any composite or lump-sum items included in the Cost Tables.</w:t>
            </w:r>
          </w:p>
        </w:tc>
      </w:tr>
      <w:tr w:rsidR="0052539E" w:rsidRPr="00E84663" w14:paraId="368E24D6" w14:textId="77777777">
        <w:tc>
          <w:tcPr>
            <w:tcW w:w="2160" w:type="dxa"/>
          </w:tcPr>
          <w:p w14:paraId="0B545F50" w14:textId="77777777" w:rsidR="0052539E" w:rsidRPr="00E84663" w:rsidRDefault="0052539E">
            <w:pPr>
              <w:pStyle w:val="Head22"/>
              <w:numPr>
                <w:ilvl w:val="12"/>
                <w:numId w:val="0"/>
              </w:numPr>
              <w:spacing w:after="0"/>
              <w:ind w:left="360" w:hanging="360"/>
            </w:pPr>
          </w:p>
        </w:tc>
        <w:tc>
          <w:tcPr>
            <w:tcW w:w="6948" w:type="dxa"/>
          </w:tcPr>
          <w:p w14:paraId="3ED94226" w14:textId="77777777" w:rsidR="00DF324C" w:rsidRPr="00E84663" w:rsidRDefault="00DF324C" w:rsidP="00DF324C">
            <w:pPr>
              <w:spacing w:after="200"/>
              <w:ind w:left="1080" w:right="-72" w:hanging="1080"/>
            </w:pPr>
            <w:proofErr w:type="gramStart"/>
            <w:r w:rsidRPr="00E84663">
              <w:t>14.4  (</w:t>
            </w:r>
            <w:proofErr w:type="gramEnd"/>
            <w:r w:rsidRPr="00E84663">
              <w:t xml:space="preserve">a)   </w:t>
            </w:r>
            <w:r w:rsidR="00D277F0" w:rsidRPr="00E84663">
              <w:t>Unless otherwise specified in the Technical Specifications, bidders shall quote for the entire system on a “single responsibility” basis such that the total bid price covers all the Supplier’s obligations mentioned in or to be reasonably inferred from the bidding documents in respect of the design, including procurement and subcontracting (if any), delivery, transportation on the project sites, installation and completion of the system. This includes all requirements under the Supplier’s responsibilities for testing, pre-</w:t>
            </w:r>
            <w:proofErr w:type="gramStart"/>
            <w:r w:rsidR="00D277F0" w:rsidRPr="00E84663">
              <w:t>commissioning</w:t>
            </w:r>
            <w:proofErr w:type="gramEnd"/>
            <w:r w:rsidR="00D277F0" w:rsidRPr="00E84663">
              <w:t xml:space="preserve"> and commissioning of the facilities and, where so required by the bidding documents, the acquisition of all permits, approvals and licenses, etc.; the operation, maintenance and training services and such other items and services as may be specified in the bidding documents, all in accordance with the requirements of the General Conditions of Contract. Items against which no price is entered by the Bidder will not be paid for by the Employer when executed and shall be deemed to be covered by the prices for other items.</w:t>
            </w:r>
          </w:p>
          <w:p w14:paraId="2FCB8D96" w14:textId="77777777" w:rsidR="00DF324C" w:rsidRPr="00E84663" w:rsidRDefault="00160013" w:rsidP="00160013">
            <w:pPr>
              <w:tabs>
                <w:tab w:val="left" w:pos="688"/>
              </w:tabs>
              <w:spacing w:after="200"/>
              <w:ind w:left="1080" w:right="-72" w:hanging="1080"/>
            </w:pPr>
            <w:r w:rsidRPr="00E84663">
              <w:tab/>
            </w:r>
            <w:r w:rsidR="00DF324C" w:rsidRPr="00E84663">
              <w:t>(b)</w:t>
            </w:r>
            <w:r w:rsidRPr="00E84663">
              <w:tab/>
            </w:r>
            <w:r w:rsidR="00DF324C" w:rsidRPr="00E84663">
              <w:t xml:space="preserve">Bidders are required to quote the price for the commercial, </w:t>
            </w:r>
            <w:proofErr w:type="gramStart"/>
            <w:r w:rsidR="00DF324C" w:rsidRPr="00E84663">
              <w:t>contractual</w:t>
            </w:r>
            <w:proofErr w:type="gramEnd"/>
            <w:r w:rsidR="00DF324C" w:rsidRPr="00E84663">
              <w:t xml:space="preserve"> and technical obligations outlined in the bidding documents.</w:t>
            </w:r>
          </w:p>
          <w:p w14:paraId="2F038EE8" w14:textId="77777777" w:rsidR="0052539E" w:rsidRPr="00E84663" w:rsidRDefault="00160013" w:rsidP="00160013">
            <w:pPr>
              <w:tabs>
                <w:tab w:val="left" w:pos="688"/>
              </w:tabs>
              <w:spacing w:after="200"/>
              <w:ind w:left="1080" w:right="-72" w:hanging="1080"/>
            </w:pPr>
            <w:r w:rsidRPr="00E84663">
              <w:tab/>
            </w:r>
            <w:r w:rsidR="00293B7B" w:rsidRPr="00E84663">
              <w:t>(c)</w:t>
            </w:r>
            <w:r w:rsidRPr="00E84663">
              <w:tab/>
            </w:r>
            <w:r w:rsidR="00293B7B" w:rsidRPr="00E84663">
              <w:t>Bidders shall give a breakdown of the prices in the manner and detail called for in the Price Schedules in Section VI.</w:t>
            </w:r>
          </w:p>
        </w:tc>
      </w:tr>
      <w:tr w:rsidR="0052539E" w:rsidRPr="00E84663" w14:paraId="48698ED7" w14:textId="77777777">
        <w:tc>
          <w:tcPr>
            <w:tcW w:w="2160" w:type="dxa"/>
          </w:tcPr>
          <w:p w14:paraId="0627F552" w14:textId="77777777" w:rsidR="0052539E" w:rsidRPr="00E84663" w:rsidRDefault="0052539E">
            <w:pPr>
              <w:pStyle w:val="Head22"/>
              <w:numPr>
                <w:ilvl w:val="12"/>
                <w:numId w:val="0"/>
              </w:numPr>
              <w:spacing w:after="0"/>
              <w:ind w:left="360" w:hanging="360"/>
            </w:pPr>
          </w:p>
        </w:tc>
        <w:tc>
          <w:tcPr>
            <w:tcW w:w="6948" w:type="dxa"/>
          </w:tcPr>
          <w:p w14:paraId="45FAFA85" w14:textId="77777777" w:rsidR="0052539E" w:rsidRPr="00E84663" w:rsidRDefault="0052539E" w:rsidP="00293B7B">
            <w:pPr>
              <w:spacing w:after="200"/>
              <w:ind w:left="547" w:right="-72" w:hanging="547"/>
            </w:pPr>
            <w:r w:rsidRPr="00E84663">
              <w:t>14.5</w:t>
            </w:r>
            <w:r w:rsidRPr="00E84663">
              <w:tab/>
              <w:t xml:space="preserve">The price of Services shall be quoted in total for each service (where appropriate, broken down into unit prices), separated into their local and foreign currency components.  Prices must include all taxes, duties, </w:t>
            </w:r>
            <w:proofErr w:type="gramStart"/>
            <w:r w:rsidRPr="00E84663">
              <w:t>levies</w:t>
            </w:r>
            <w:proofErr w:type="gramEnd"/>
            <w:r w:rsidRPr="00E84663">
              <w:t xml:space="preserve"> and fees whatsoever, except only VAT or other indirect taxes, or stamp duties, that may be assessed and/or apply in </w:t>
            </w:r>
            <w:r w:rsidR="00293B7B" w:rsidRPr="00E84663">
              <w:t>Mauritius</w:t>
            </w:r>
            <w:r w:rsidRPr="00E84663">
              <w:t xml:space="preserve"> on/to the price of the Services invoiced to the Purchaser, if the Contract is awarded.  Unless otherwise </w:t>
            </w:r>
            <w:r w:rsidRPr="00E84663">
              <w:rPr>
                <w:b/>
              </w:rPr>
              <w:t>specified in the BDS,</w:t>
            </w:r>
            <w:r w:rsidRPr="00E84663">
              <w:t xml:space="preserve"> the prices must include all costs incidental to the performance of the Services, as incurred by the Supplier, such as travel, subsistence, office support, communications, translation, printing of materials, etc.  Costs incidental to the delivery of the Services but incurred by the Purchaser or its staff, or by third parties, must be included in the price only to the extent such obligations are made explicit in these Bidding Documents (as, e.g., a requirement for the Bidder to include the travel and subsistence costs of trainees).</w:t>
            </w:r>
          </w:p>
        </w:tc>
      </w:tr>
      <w:tr w:rsidR="0052539E" w:rsidRPr="00E84663" w14:paraId="3DA12FC4" w14:textId="77777777">
        <w:tc>
          <w:tcPr>
            <w:tcW w:w="2160" w:type="dxa"/>
          </w:tcPr>
          <w:p w14:paraId="1499B5BC" w14:textId="77777777" w:rsidR="0052539E" w:rsidRPr="00E84663" w:rsidRDefault="0052539E">
            <w:pPr>
              <w:pStyle w:val="Head22"/>
              <w:numPr>
                <w:ilvl w:val="12"/>
                <w:numId w:val="0"/>
              </w:numPr>
              <w:spacing w:after="0"/>
              <w:ind w:left="360" w:hanging="360"/>
            </w:pPr>
          </w:p>
        </w:tc>
        <w:tc>
          <w:tcPr>
            <w:tcW w:w="6948" w:type="dxa"/>
          </w:tcPr>
          <w:p w14:paraId="67DDA8CA" w14:textId="77777777" w:rsidR="0052539E" w:rsidRPr="00E84663" w:rsidRDefault="0052539E">
            <w:pPr>
              <w:spacing w:after="200"/>
              <w:ind w:left="547" w:right="-72" w:hanging="547"/>
            </w:pPr>
            <w:r w:rsidRPr="00E84663">
              <w:t>14.6</w:t>
            </w:r>
            <w:r w:rsidRPr="00E84663">
              <w:tab/>
              <w:t>Prices for Recurrent Costs</w:t>
            </w:r>
            <w:r w:rsidR="006D7311" w:rsidRPr="00E84663">
              <w:t xml:space="preserve"> beyond the scope of warranty services</w:t>
            </w:r>
            <w:r w:rsidRPr="00E84663">
              <w:t xml:space="preserve"> to be incurred during the Warranty Period, defined in SCC Clause 29.4 and</w:t>
            </w:r>
            <w:r w:rsidR="006D7311" w:rsidRPr="00E84663">
              <w:t xml:space="preserve"> prices for Recurrent Costs to be incurred</w:t>
            </w:r>
            <w:r w:rsidRPr="00E84663">
              <w:t xml:space="preserve"> during the Post-</w:t>
            </w:r>
            <w:r w:rsidRPr="00E84663">
              <w:lastRenderedPageBreak/>
              <w:t>Warranty Period, defined in SCC Clause 1.1. (e) (xii), shall be quoted as Service prices in accordance with ITB Clause 14.5 on the Recurrent Cost Sub-Table in detail, and on the Recurrent Cost Summary Table in currency totals.  Recurrent costs are all-inclusive of the costs of necessary Goods such as spare parts, software license renewals, labor, etc., needed for the continued and proper operation of the System and, if appropriate, of the Bidder’s own allowance for price increases.</w:t>
            </w:r>
          </w:p>
        </w:tc>
      </w:tr>
      <w:tr w:rsidR="0052539E" w:rsidRPr="00E84663" w14:paraId="68EE3EE7" w14:textId="77777777">
        <w:tc>
          <w:tcPr>
            <w:tcW w:w="2160" w:type="dxa"/>
          </w:tcPr>
          <w:p w14:paraId="6BB238A2" w14:textId="77777777" w:rsidR="0052539E" w:rsidRPr="00E84663" w:rsidRDefault="0052539E">
            <w:pPr>
              <w:pStyle w:val="Head22"/>
              <w:numPr>
                <w:ilvl w:val="12"/>
                <w:numId w:val="0"/>
              </w:numPr>
              <w:spacing w:after="0"/>
              <w:ind w:left="360" w:hanging="360"/>
            </w:pPr>
          </w:p>
        </w:tc>
        <w:tc>
          <w:tcPr>
            <w:tcW w:w="6948" w:type="dxa"/>
          </w:tcPr>
          <w:p w14:paraId="2F33952A" w14:textId="77777777" w:rsidR="0052539E" w:rsidRPr="00E84663" w:rsidRDefault="0052539E">
            <w:pPr>
              <w:numPr>
                <w:ilvl w:val="12"/>
                <w:numId w:val="0"/>
              </w:numPr>
              <w:spacing w:after="200"/>
              <w:ind w:left="547" w:right="-72" w:hanging="547"/>
            </w:pPr>
            <w:r w:rsidRPr="00E84663">
              <w:t>14.7</w:t>
            </w:r>
            <w:r w:rsidRPr="00E84663">
              <w:tab/>
              <w:t xml:space="preserve">Unless otherwise </w:t>
            </w:r>
            <w:r w:rsidRPr="00E84663">
              <w:rPr>
                <w:b/>
              </w:rPr>
              <w:t>specified in the BDS,</w:t>
            </w:r>
            <w:r w:rsidRPr="00E84663">
              <w:t xml:space="preserve"> prices quoted by the Bidder shall be fixed during the Bidder’s performance of the Contract and not subject to increases on any account.  Bids submitted that are subject to price adjustment will be rejected. </w:t>
            </w:r>
          </w:p>
        </w:tc>
      </w:tr>
      <w:tr w:rsidR="00293B7B" w:rsidRPr="00E84663" w14:paraId="3F950EA0" w14:textId="77777777">
        <w:tc>
          <w:tcPr>
            <w:tcW w:w="2160" w:type="dxa"/>
          </w:tcPr>
          <w:p w14:paraId="16F00B2C" w14:textId="77777777" w:rsidR="00293B7B" w:rsidRPr="00E84663" w:rsidRDefault="00293B7B">
            <w:pPr>
              <w:pStyle w:val="Head22"/>
              <w:numPr>
                <w:ilvl w:val="12"/>
                <w:numId w:val="0"/>
              </w:numPr>
              <w:spacing w:after="0"/>
              <w:ind w:left="360" w:hanging="360"/>
            </w:pPr>
            <w:bookmarkStart w:id="77" w:name="_Toc412276450"/>
            <w:bookmarkStart w:id="78" w:name="_Toc521499221"/>
            <w:bookmarkStart w:id="79" w:name="_Toc119592357"/>
            <w:r w:rsidRPr="00E84663">
              <w:t>15.</w:t>
            </w:r>
            <w:r w:rsidRPr="00E84663">
              <w:tab/>
              <w:t>Bid Currencies</w:t>
            </w:r>
            <w:bookmarkEnd w:id="77"/>
            <w:bookmarkEnd w:id="78"/>
            <w:bookmarkEnd w:id="79"/>
          </w:p>
        </w:tc>
        <w:tc>
          <w:tcPr>
            <w:tcW w:w="6948" w:type="dxa"/>
          </w:tcPr>
          <w:p w14:paraId="11E95601" w14:textId="77777777" w:rsidR="00293B7B" w:rsidRPr="00E84663" w:rsidRDefault="00293B7B">
            <w:pPr>
              <w:numPr>
                <w:ilvl w:val="12"/>
                <w:numId w:val="0"/>
              </w:numPr>
              <w:spacing w:after="200"/>
              <w:ind w:left="547" w:right="-72" w:hanging="547"/>
            </w:pPr>
            <w:r w:rsidRPr="00E84663">
              <w:t>15.1</w:t>
            </w:r>
            <w:r w:rsidRPr="00E84663">
              <w:tab/>
              <w:t>Prices shall be quoted in the following currencies:</w:t>
            </w:r>
          </w:p>
        </w:tc>
      </w:tr>
      <w:tr w:rsidR="00241995" w:rsidRPr="00E84663" w14:paraId="64BCCBD6" w14:textId="77777777">
        <w:tc>
          <w:tcPr>
            <w:tcW w:w="2160" w:type="dxa"/>
          </w:tcPr>
          <w:p w14:paraId="545ED4AF" w14:textId="77777777" w:rsidR="00241995" w:rsidRPr="00E84663" w:rsidRDefault="00241995">
            <w:pPr>
              <w:pStyle w:val="Head22"/>
              <w:numPr>
                <w:ilvl w:val="12"/>
                <w:numId w:val="0"/>
              </w:numPr>
              <w:spacing w:after="0"/>
              <w:ind w:left="360" w:hanging="360"/>
            </w:pPr>
          </w:p>
        </w:tc>
        <w:tc>
          <w:tcPr>
            <w:tcW w:w="6948" w:type="dxa"/>
          </w:tcPr>
          <w:p w14:paraId="55121F21" w14:textId="77777777" w:rsidR="00241995" w:rsidRPr="00E84663" w:rsidRDefault="00241995" w:rsidP="00241995">
            <w:pPr>
              <w:numPr>
                <w:ilvl w:val="12"/>
                <w:numId w:val="0"/>
              </w:numPr>
              <w:spacing w:after="200"/>
              <w:ind w:left="1094" w:right="-72" w:hanging="547"/>
            </w:pPr>
            <w:r w:rsidRPr="00E84663">
              <w:t>(a)</w:t>
            </w:r>
            <w:r w:rsidRPr="00E84663">
              <w:tab/>
              <w:t>The Bidder may quote its prices for all Information Technologies, associated Goods, and Services to be supplied from outside Mauritius in the currencies of countries eligible according to Section III.  If the Bidder wishes to be paid in a combination of different currencies, it must quote unit prices accordingly, but no more than three foreign currencies may be used.</w:t>
            </w:r>
          </w:p>
          <w:p w14:paraId="334121DC" w14:textId="77777777" w:rsidR="00241995" w:rsidRPr="00E84663" w:rsidRDefault="00160013" w:rsidP="00160013">
            <w:pPr>
              <w:numPr>
                <w:ilvl w:val="12"/>
                <w:numId w:val="0"/>
              </w:numPr>
              <w:tabs>
                <w:tab w:val="left" w:pos="688"/>
              </w:tabs>
              <w:spacing w:after="200"/>
              <w:ind w:left="1080" w:right="-72" w:hanging="1080"/>
            </w:pPr>
            <w:r w:rsidRPr="00E84663">
              <w:tab/>
            </w:r>
            <w:r w:rsidR="00241995" w:rsidRPr="00E84663">
              <w:t>(b)</w:t>
            </w:r>
            <w:r w:rsidRPr="00E84663">
              <w:tab/>
            </w:r>
            <w:r w:rsidR="00241995" w:rsidRPr="00E84663">
              <w:t xml:space="preserve">Unless otherwise </w:t>
            </w:r>
            <w:r w:rsidR="00241995" w:rsidRPr="00E84663">
              <w:rPr>
                <w:b/>
              </w:rPr>
              <w:t>specified in the BDS,</w:t>
            </w:r>
            <w:r w:rsidR="00241995" w:rsidRPr="00E84663">
              <w:t xml:space="preserve"> the Bidder shall express its prices for such Information Technologies, associated Goods, and Services to be supplied locally (i.e., from within </w:t>
            </w:r>
            <w:r w:rsidR="009C2B2A" w:rsidRPr="00E84663">
              <w:t>Mauritius</w:t>
            </w:r>
            <w:r w:rsidR="00241995" w:rsidRPr="00E84663">
              <w:t>) in Mauritian Rupees.</w:t>
            </w:r>
          </w:p>
        </w:tc>
      </w:tr>
      <w:tr w:rsidR="00241995" w:rsidRPr="00E84663" w14:paraId="5508C181" w14:textId="77777777">
        <w:tc>
          <w:tcPr>
            <w:tcW w:w="2160" w:type="dxa"/>
          </w:tcPr>
          <w:p w14:paraId="39E4C58E" w14:textId="77777777" w:rsidR="00241995" w:rsidRPr="00E84663" w:rsidRDefault="00241995">
            <w:pPr>
              <w:pStyle w:val="Head22"/>
              <w:numPr>
                <w:ilvl w:val="12"/>
                <w:numId w:val="0"/>
              </w:numPr>
              <w:spacing w:after="0"/>
              <w:ind w:left="360" w:hanging="360"/>
            </w:pPr>
            <w:bookmarkStart w:id="80" w:name="_Toc412276451"/>
            <w:bookmarkStart w:id="81" w:name="_Toc521499222"/>
            <w:bookmarkStart w:id="82" w:name="_Toc119592358"/>
            <w:r w:rsidRPr="00E84663">
              <w:t>16.</w:t>
            </w:r>
            <w:r w:rsidRPr="00E84663">
              <w:tab/>
              <w:t>Documents Establishing the Conformity of the Information System to the Bidding Documents</w:t>
            </w:r>
            <w:bookmarkEnd w:id="80"/>
            <w:bookmarkEnd w:id="81"/>
            <w:bookmarkEnd w:id="82"/>
          </w:p>
        </w:tc>
        <w:tc>
          <w:tcPr>
            <w:tcW w:w="6948" w:type="dxa"/>
          </w:tcPr>
          <w:p w14:paraId="187BB93F" w14:textId="77777777" w:rsidR="00241995" w:rsidRPr="00E84663" w:rsidRDefault="00241995" w:rsidP="00241995">
            <w:pPr>
              <w:spacing w:after="200"/>
              <w:ind w:left="547" w:right="-72" w:hanging="547"/>
            </w:pPr>
            <w:r w:rsidRPr="00E84663">
              <w:t>16.1</w:t>
            </w:r>
            <w:r w:rsidRPr="00E84663">
              <w:tab/>
              <w:t>Pursuant to ITB Clause 13.1 (e) (iv), the Bidder shall furnish, as part of its bid, documents establishing the conformity to the Bidding Documents of the Information System that the Bidder proposes to supply and install under the Contract.</w:t>
            </w:r>
          </w:p>
          <w:p w14:paraId="5D7E6580" w14:textId="77777777" w:rsidR="00241995" w:rsidRPr="00E84663" w:rsidRDefault="00241995" w:rsidP="00241995">
            <w:pPr>
              <w:numPr>
                <w:ilvl w:val="12"/>
                <w:numId w:val="0"/>
              </w:numPr>
              <w:spacing w:after="200"/>
              <w:ind w:left="1094" w:right="-72" w:hanging="547"/>
            </w:pPr>
            <w:r w:rsidRPr="00E84663">
              <w:t>16.2</w:t>
            </w:r>
            <w:r w:rsidRPr="00E84663">
              <w:tab/>
              <w:t>The documentary evidence of conformity of the Information System to the Bidding Documents shall be in the form of written descriptions, literature, diagrams, certifications, and client references, including:</w:t>
            </w:r>
          </w:p>
        </w:tc>
      </w:tr>
      <w:tr w:rsidR="00241995" w:rsidRPr="00E84663" w14:paraId="04930C79" w14:textId="77777777">
        <w:tc>
          <w:tcPr>
            <w:tcW w:w="2160" w:type="dxa"/>
          </w:tcPr>
          <w:p w14:paraId="4BF4622E" w14:textId="77777777" w:rsidR="00241995" w:rsidRPr="00E84663" w:rsidRDefault="00241995">
            <w:pPr>
              <w:pStyle w:val="Head22"/>
              <w:numPr>
                <w:ilvl w:val="12"/>
                <w:numId w:val="0"/>
              </w:numPr>
              <w:spacing w:after="0"/>
              <w:ind w:left="360" w:hanging="360"/>
            </w:pPr>
          </w:p>
        </w:tc>
        <w:tc>
          <w:tcPr>
            <w:tcW w:w="6948" w:type="dxa"/>
          </w:tcPr>
          <w:p w14:paraId="79676343" w14:textId="77777777" w:rsidR="00241995" w:rsidRPr="00E84663" w:rsidRDefault="00241995" w:rsidP="00241995">
            <w:pPr>
              <w:numPr>
                <w:ilvl w:val="12"/>
                <w:numId w:val="0"/>
              </w:numPr>
              <w:tabs>
                <w:tab w:val="left" w:pos="1080"/>
              </w:tabs>
              <w:spacing w:after="180"/>
              <w:ind w:left="1094" w:right="-72" w:hanging="547"/>
            </w:pPr>
            <w:r w:rsidRPr="00E84663">
              <w:t>(a)</w:t>
            </w:r>
            <w:r w:rsidRPr="00E84663">
              <w:tab/>
              <w:t xml:space="preserve">the Bidder’s technical bid, i.e., a detailed description of the Bidder’s proposed technical solution conforming in all material aspects with the Technical Requirements (Section VI) and other parts of these Bidding Documents, overall as well as in regard to the essential technical and performance characteristics of each component making up the proposed Information </w:t>
            </w:r>
            <w:proofErr w:type="gramStart"/>
            <w:r w:rsidRPr="00E84663">
              <w:t>System;</w:t>
            </w:r>
            <w:proofErr w:type="gramEnd"/>
          </w:p>
          <w:p w14:paraId="0E57F867" w14:textId="77777777" w:rsidR="00241995" w:rsidRPr="00E84663" w:rsidRDefault="00241995" w:rsidP="00241995">
            <w:pPr>
              <w:numPr>
                <w:ilvl w:val="12"/>
                <w:numId w:val="0"/>
              </w:numPr>
              <w:tabs>
                <w:tab w:val="left" w:pos="1080"/>
              </w:tabs>
              <w:spacing w:after="180"/>
              <w:ind w:left="1094" w:right="-72" w:hanging="547"/>
            </w:pPr>
            <w:r w:rsidRPr="00E84663">
              <w:lastRenderedPageBreak/>
              <w:t>(b)</w:t>
            </w:r>
            <w:r w:rsidRPr="00E84663">
              <w:tab/>
              <w:t xml:space="preserve">an item-by-item commentary on the Purchaser’s Technical Requirements, demonstrating the substantial responsiveness of the Information System offered to those requirements. In demonstrating responsiveness, the commentary shall include explicit cross references to the relevant pages in the supporting materials included in the bid.  Whenever a discrepancy arises between the item-by-item commentary and any catalogs, technical specifications, or other preprinted materials submitted with the bid, the item-by-item commentary shall </w:t>
            </w:r>
            <w:proofErr w:type="gramStart"/>
            <w:r w:rsidRPr="00E84663">
              <w:t>prevail;</w:t>
            </w:r>
            <w:proofErr w:type="gramEnd"/>
          </w:p>
          <w:p w14:paraId="5FE15305" w14:textId="77777777" w:rsidR="00241995" w:rsidRPr="00E84663" w:rsidRDefault="00241995" w:rsidP="00241995">
            <w:pPr>
              <w:numPr>
                <w:ilvl w:val="12"/>
                <w:numId w:val="0"/>
              </w:numPr>
              <w:tabs>
                <w:tab w:val="left" w:pos="1080"/>
              </w:tabs>
              <w:spacing w:after="180"/>
              <w:ind w:left="1080" w:right="-72" w:hanging="540"/>
            </w:pPr>
            <w:r w:rsidRPr="00E84663">
              <w:t>(c)</w:t>
            </w:r>
            <w:r w:rsidRPr="00E84663">
              <w:tab/>
              <w:t xml:space="preserve">a Preliminary Project Plan describing, among other things, the methods by which the Bidder will carry out its overall management and coordination responsibilities if awarded the Contract, and the human and other resources the Bidder proposes to use. The Plan should include a detailed Contract Implementation Schedule in bar chart form, showing the estimated duration, sequence, and interrelationship of all key activities needed to complete the Contract.  The Preliminary Project Plan must also address any other topics </w:t>
            </w:r>
            <w:r w:rsidRPr="00E84663">
              <w:rPr>
                <w:b/>
              </w:rPr>
              <w:t>specified in the BDS.</w:t>
            </w:r>
            <w:r w:rsidRPr="00E84663">
              <w:t xml:space="preserve">  In addition, the Preliminary Project Plan should state the Bidder’s assessment of what it expects the Purchaser and any other party involved in the implementation of the Information System to provide during implementation and how the Bidder proposes to coordinate the activities of all involved </w:t>
            </w:r>
            <w:proofErr w:type="gramStart"/>
            <w:r w:rsidRPr="00E84663">
              <w:t>parties;</w:t>
            </w:r>
            <w:proofErr w:type="gramEnd"/>
          </w:p>
          <w:p w14:paraId="623ACB38" w14:textId="77777777" w:rsidR="00241995" w:rsidRPr="00E84663" w:rsidRDefault="00241995" w:rsidP="00241995">
            <w:pPr>
              <w:numPr>
                <w:ilvl w:val="12"/>
                <w:numId w:val="0"/>
              </w:numPr>
              <w:tabs>
                <w:tab w:val="left" w:pos="1080"/>
              </w:tabs>
              <w:spacing w:after="200"/>
              <w:ind w:left="1094" w:right="-72" w:hanging="547"/>
            </w:pPr>
            <w:r w:rsidRPr="00E84663">
              <w:t>(d)</w:t>
            </w:r>
            <w:r w:rsidRPr="00E84663">
              <w:tab/>
              <w:t>a written confirmation that the Bidder accepts responsibility for the successful integration and inter-operability of all components of the Information System as required by the Bidding Documents.</w:t>
            </w:r>
          </w:p>
        </w:tc>
      </w:tr>
      <w:tr w:rsidR="0052539E" w:rsidRPr="00E84663" w14:paraId="4565CEE2" w14:textId="77777777">
        <w:tc>
          <w:tcPr>
            <w:tcW w:w="2160" w:type="dxa"/>
          </w:tcPr>
          <w:p w14:paraId="18522B5E" w14:textId="77777777" w:rsidR="0052539E" w:rsidRPr="00E84663" w:rsidRDefault="0052539E">
            <w:pPr>
              <w:pStyle w:val="Head22"/>
              <w:numPr>
                <w:ilvl w:val="12"/>
                <w:numId w:val="0"/>
              </w:numPr>
              <w:spacing w:after="0"/>
              <w:ind w:left="360" w:hanging="360"/>
            </w:pPr>
          </w:p>
        </w:tc>
        <w:tc>
          <w:tcPr>
            <w:tcW w:w="6948" w:type="dxa"/>
          </w:tcPr>
          <w:p w14:paraId="23566B79" w14:textId="77777777" w:rsidR="0052539E" w:rsidRPr="00E84663" w:rsidRDefault="0052539E">
            <w:pPr>
              <w:numPr>
                <w:ilvl w:val="12"/>
                <w:numId w:val="0"/>
              </w:numPr>
              <w:tabs>
                <w:tab w:val="left" w:pos="540"/>
              </w:tabs>
              <w:spacing w:after="200"/>
              <w:ind w:left="547" w:right="-72" w:hanging="547"/>
            </w:pPr>
            <w:r w:rsidRPr="00E84663">
              <w:t>16.3</w:t>
            </w:r>
            <w:r w:rsidRPr="00E84663">
              <w:tab/>
              <w:t xml:space="preserve">For purposes of the commentary to be furnished pursuant to ITB  Clause 16.2 (b), the Bidder shall note that references to brand names or model numbers or national or proprietary standards designated by the Purchaser in its Technical Requirements are intended to be descriptive and not restrictive.  Except where explicitly </w:t>
            </w:r>
            <w:r w:rsidRPr="00E84663">
              <w:rPr>
                <w:b/>
              </w:rPr>
              <w:t>prohibited in the BDS</w:t>
            </w:r>
            <w:r w:rsidRPr="00E84663">
              <w:t xml:space="preserve"> for specific items or standards, the Bidder may substitute alternative brand/model names or standards in its bid, </w:t>
            </w:r>
            <w:proofErr w:type="gramStart"/>
            <w:r w:rsidRPr="00E84663">
              <w:t>provided that</w:t>
            </w:r>
            <w:proofErr w:type="gramEnd"/>
            <w:r w:rsidRPr="00E84663">
              <w:t xml:space="preserve"> it demonstrates to the Purchaser’s satisfaction that the use of the substitute(s) will result in the Information System being able to perform substantially equivalent to or better than that specified in the Technical Requirements.</w:t>
            </w:r>
          </w:p>
        </w:tc>
      </w:tr>
      <w:tr w:rsidR="0052539E" w:rsidRPr="00E84663" w14:paraId="1DD8117F" w14:textId="77777777">
        <w:tc>
          <w:tcPr>
            <w:tcW w:w="2160" w:type="dxa"/>
          </w:tcPr>
          <w:p w14:paraId="6DBE8A57" w14:textId="77777777" w:rsidR="0052539E" w:rsidRPr="00E84663" w:rsidRDefault="0052539E">
            <w:pPr>
              <w:pStyle w:val="Head22"/>
              <w:numPr>
                <w:ilvl w:val="12"/>
                <w:numId w:val="0"/>
              </w:numPr>
              <w:spacing w:after="0"/>
              <w:ind w:left="360" w:hanging="360"/>
            </w:pPr>
            <w:bookmarkStart w:id="83" w:name="_Toc412276452"/>
            <w:bookmarkStart w:id="84" w:name="_Toc521499223"/>
            <w:bookmarkStart w:id="85" w:name="_Toc119592359"/>
            <w:r w:rsidRPr="00E84663">
              <w:t>17.</w:t>
            </w:r>
            <w:r w:rsidRPr="00E84663">
              <w:tab/>
              <w:t>Securi</w:t>
            </w:r>
            <w:bookmarkEnd w:id="83"/>
            <w:bookmarkEnd w:id="84"/>
            <w:r w:rsidRPr="00E84663">
              <w:t>ng the Bid</w:t>
            </w:r>
            <w:bookmarkEnd w:id="85"/>
          </w:p>
        </w:tc>
        <w:tc>
          <w:tcPr>
            <w:tcW w:w="6948" w:type="dxa"/>
          </w:tcPr>
          <w:p w14:paraId="41CE2E6E" w14:textId="77777777" w:rsidR="0052539E" w:rsidRPr="00E84663" w:rsidRDefault="0052539E">
            <w:pPr>
              <w:numPr>
                <w:ilvl w:val="12"/>
                <w:numId w:val="0"/>
              </w:numPr>
              <w:tabs>
                <w:tab w:val="left" w:pos="540"/>
              </w:tabs>
              <w:spacing w:after="200"/>
              <w:ind w:left="547" w:right="-72" w:hanging="547"/>
            </w:pPr>
            <w:r w:rsidRPr="00E84663">
              <w:t>17.1</w:t>
            </w:r>
            <w:r w:rsidRPr="00E84663">
              <w:tab/>
              <w:t xml:space="preserve">The BDS for this Clause specifies whether bids must be secured, and if so, whether by a Bid-Securing Declaration or by a Bid </w:t>
            </w:r>
            <w:r w:rsidRPr="00E84663">
              <w:lastRenderedPageBreak/>
              <w:t xml:space="preserve">Security.  If a Bid Security is required or optional, the </w:t>
            </w:r>
            <w:r w:rsidRPr="00E84663">
              <w:rPr>
                <w:b/>
              </w:rPr>
              <w:t>BDS also specifies the amount.</w:t>
            </w:r>
          </w:p>
        </w:tc>
      </w:tr>
      <w:tr w:rsidR="0052539E" w:rsidRPr="00E84663" w14:paraId="024534C5" w14:textId="77777777">
        <w:tc>
          <w:tcPr>
            <w:tcW w:w="2160" w:type="dxa"/>
          </w:tcPr>
          <w:p w14:paraId="0523FF52" w14:textId="77777777" w:rsidR="0052539E" w:rsidRPr="00E84663" w:rsidRDefault="0052539E">
            <w:pPr>
              <w:pStyle w:val="Head22"/>
              <w:numPr>
                <w:ilvl w:val="12"/>
                <w:numId w:val="0"/>
              </w:numPr>
              <w:spacing w:after="0"/>
              <w:ind w:left="360" w:hanging="360"/>
            </w:pPr>
          </w:p>
        </w:tc>
        <w:tc>
          <w:tcPr>
            <w:tcW w:w="6948" w:type="dxa"/>
          </w:tcPr>
          <w:p w14:paraId="51069985" w14:textId="77777777" w:rsidR="0052539E" w:rsidRPr="00E84663" w:rsidRDefault="0052539E">
            <w:pPr>
              <w:spacing w:after="200"/>
              <w:ind w:left="547" w:right="-72" w:hanging="547"/>
            </w:pPr>
            <w:r w:rsidRPr="00E84663">
              <w:t>17.2</w:t>
            </w:r>
            <w:r w:rsidRPr="00E84663">
              <w:tab/>
              <w:t xml:space="preserve">Securing the bids shall be substantially in accordance with the related sample forms included in Section VI or other forms approved by the Purchaser prior to bid submission.  Bids must remain secured for a period of 28 days beyond the validity period of the bids, as extended, if applicable, in accordance with ITB Clause 18.2.  In case of a Bid Security, it shall also: </w:t>
            </w:r>
          </w:p>
          <w:p w14:paraId="053C6E05" w14:textId="77777777" w:rsidR="0052539E" w:rsidRPr="00E84663" w:rsidRDefault="0052539E">
            <w:pPr>
              <w:suppressAutoHyphens w:val="0"/>
              <w:autoSpaceDE w:val="0"/>
              <w:autoSpaceDN w:val="0"/>
              <w:adjustRightInd w:val="0"/>
              <w:spacing w:after="200" w:line="240" w:lineRule="atLeast"/>
              <w:ind w:left="1094" w:right="-72" w:hanging="547"/>
            </w:pPr>
            <w:r w:rsidRPr="00E84663">
              <w:t>(a)</w:t>
            </w:r>
            <w:r w:rsidRPr="00E84663">
              <w:tab/>
              <w:t>be in the form of a bank</w:t>
            </w:r>
            <w:r w:rsidR="00F36707" w:rsidRPr="00E84663">
              <w:t>/insurance</w:t>
            </w:r>
            <w:r w:rsidRPr="00E84663">
              <w:t xml:space="preserve"> guarantee from a banking institution</w:t>
            </w:r>
            <w:r w:rsidR="00F36707" w:rsidRPr="00E84663">
              <w:t xml:space="preserve"> or Insurance </w:t>
            </w:r>
            <w:proofErr w:type="gramStart"/>
            <w:r w:rsidR="00F36707" w:rsidRPr="00E84663">
              <w:t>Company</w:t>
            </w:r>
            <w:r w:rsidRPr="00E84663">
              <w:t>;</w:t>
            </w:r>
            <w:proofErr w:type="gramEnd"/>
          </w:p>
          <w:p w14:paraId="7A555C1A" w14:textId="77777777" w:rsidR="0052539E" w:rsidRPr="00E84663" w:rsidRDefault="0052539E">
            <w:pPr>
              <w:suppressAutoHyphens w:val="0"/>
              <w:autoSpaceDE w:val="0"/>
              <w:autoSpaceDN w:val="0"/>
              <w:adjustRightInd w:val="0"/>
              <w:spacing w:after="200" w:line="240" w:lineRule="atLeast"/>
              <w:ind w:left="1094" w:right="-72" w:hanging="547"/>
            </w:pPr>
            <w:r w:rsidRPr="00E84663">
              <w:t>(b)</w:t>
            </w:r>
            <w:r w:rsidRPr="00E84663">
              <w:tab/>
              <w:t xml:space="preserve">be issued by a reputable </w:t>
            </w:r>
            <w:r w:rsidR="0018783E" w:rsidRPr="00E84663">
              <w:t xml:space="preserve">overseas </w:t>
            </w:r>
            <w:r w:rsidRPr="00E84663">
              <w:t xml:space="preserve">institution </w:t>
            </w:r>
            <w:r w:rsidR="0018783E" w:rsidRPr="00E84663">
              <w:t>located in any eligible country or any commercial bank</w:t>
            </w:r>
            <w:r w:rsidR="00F36707" w:rsidRPr="00E84663">
              <w:t>/insurance company</w:t>
            </w:r>
            <w:r w:rsidR="0018783E" w:rsidRPr="00E84663">
              <w:t xml:space="preserve"> operating in Mauritius </w:t>
            </w:r>
            <w:r w:rsidRPr="00E84663">
              <w:t xml:space="preserve">selected by the Bidder </w:t>
            </w:r>
            <w:proofErr w:type="gramStart"/>
            <w:r w:rsidRPr="00E84663">
              <w:t>and;</w:t>
            </w:r>
            <w:proofErr w:type="gramEnd"/>
            <w:r w:rsidRPr="00E84663">
              <w:t xml:space="preserve"> if the institution issuing the security is located outside </w:t>
            </w:r>
            <w:r w:rsidR="0018783E" w:rsidRPr="00E84663">
              <w:t>Mauritius</w:t>
            </w:r>
            <w:r w:rsidRPr="00E84663">
              <w:t xml:space="preserve">, it shall have a correspondent financial institution located in </w:t>
            </w:r>
            <w:r w:rsidR="0018783E" w:rsidRPr="00E84663">
              <w:t>Mauritius</w:t>
            </w:r>
            <w:r w:rsidRPr="00E84663">
              <w:t xml:space="preserve"> to make the security enforceable;</w:t>
            </w:r>
          </w:p>
          <w:p w14:paraId="37BB4AAE" w14:textId="77777777" w:rsidR="0052539E" w:rsidRPr="00E84663" w:rsidRDefault="0052539E">
            <w:pPr>
              <w:suppressAutoHyphens w:val="0"/>
              <w:autoSpaceDE w:val="0"/>
              <w:autoSpaceDN w:val="0"/>
              <w:adjustRightInd w:val="0"/>
              <w:spacing w:after="200" w:line="240" w:lineRule="atLeast"/>
              <w:ind w:left="1094" w:right="-72" w:hanging="547"/>
            </w:pPr>
            <w:r w:rsidRPr="00E84663">
              <w:t>(c)</w:t>
            </w:r>
            <w:r w:rsidRPr="00E84663">
              <w:tab/>
              <w:t xml:space="preserve">be payable promptly upon written demand by the Purchaser in case any of the conditions listed in ITB Clause 17.6 is/are </w:t>
            </w:r>
            <w:proofErr w:type="gramStart"/>
            <w:r w:rsidRPr="00E84663">
              <w:t>invoked;</w:t>
            </w:r>
            <w:proofErr w:type="gramEnd"/>
          </w:p>
          <w:p w14:paraId="272CCB28" w14:textId="77777777" w:rsidR="0052539E" w:rsidRPr="00E84663" w:rsidRDefault="0052539E">
            <w:pPr>
              <w:suppressAutoHyphens w:val="0"/>
              <w:autoSpaceDE w:val="0"/>
              <w:autoSpaceDN w:val="0"/>
              <w:adjustRightInd w:val="0"/>
              <w:spacing w:after="200" w:line="240" w:lineRule="atLeast"/>
              <w:ind w:left="1094" w:right="-72" w:hanging="547"/>
            </w:pPr>
            <w:r w:rsidRPr="00E84663">
              <w:t>(d)</w:t>
            </w:r>
            <w:r w:rsidRPr="00E84663">
              <w:tab/>
              <w:t>be submitted in its original form; copies will not be accepted.</w:t>
            </w:r>
          </w:p>
          <w:p w14:paraId="7C7A7E1E" w14:textId="77777777" w:rsidR="0052539E" w:rsidRPr="00E84663" w:rsidRDefault="0052539E">
            <w:pPr>
              <w:numPr>
                <w:ilvl w:val="12"/>
                <w:numId w:val="0"/>
              </w:numPr>
              <w:spacing w:after="200"/>
              <w:ind w:left="547" w:right="-72" w:hanging="547"/>
            </w:pPr>
            <w:r w:rsidRPr="00E84663">
              <w:t>17.3</w:t>
            </w:r>
            <w:r w:rsidRPr="00E84663">
              <w:tab/>
              <w:t>The Bid-Securing Declaration or the Bid Security of a Joint Venture shall be issued in the name of the Joint Venture submitting the bid provided the Joint Venture has legally been constituted, or else it shall be issued in the name of all partners proposed for the Joint Venture in the bid.  Sanctions due to a breach of the terms of a Bid-Securing Declaration pursuant to ITB Clause 17.6 will apply to all partners to the Joint Venture.</w:t>
            </w:r>
          </w:p>
        </w:tc>
      </w:tr>
      <w:tr w:rsidR="0052539E" w:rsidRPr="00E84663" w14:paraId="4B3C19CC" w14:textId="77777777">
        <w:tc>
          <w:tcPr>
            <w:tcW w:w="2160" w:type="dxa"/>
          </w:tcPr>
          <w:p w14:paraId="34062463" w14:textId="77777777" w:rsidR="0052539E" w:rsidRPr="00E84663" w:rsidRDefault="0052539E">
            <w:pPr>
              <w:pStyle w:val="Head22"/>
              <w:numPr>
                <w:ilvl w:val="12"/>
                <w:numId w:val="0"/>
              </w:numPr>
              <w:spacing w:after="0"/>
              <w:ind w:left="360" w:hanging="360"/>
            </w:pPr>
          </w:p>
        </w:tc>
        <w:tc>
          <w:tcPr>
            <w:tcW w:w="6948" w:type="dxa"/>
          </w:tcPr>
          <w:p w14:paraId="6AAEB3FE" w14:textId="77777777" w:rsidR="0052539E" w:rsidRPr="00E84663" w:rsidRDefault="0052539E">
            <w:pPr>
              <w:numPr>
                <w:ilvl w:val="12"/>
                <w:numId w:val="0"/>
              </w:numPr>
              <w:tabs>
                <w:tab w:val="left" w:pos="540"/>
              </w:tabs>
              <w:spacing w:after="200"/>
              <w:ind w:left="547" w:right="-72" w:hanging="547"/>
            </w:pPr>
            <w:r w:rsidRPr="00E84663">
              <w:t>17.4</w:t>
            </w:r>
            <w:r w:rsidRPr="00E84663">
              <w:tab/>
              <w:t>If a Bid-Securing Declaration or Bid Security is required in accordance with ITB Clause 17.1, any bid not accompanied by a substantially acceptable Bid-Securing Declaration or Bid Security in accordance with ITB Clauses 17.2 and 17.3, shall be rejected by the Purchaser as non-responsive.</w:t>
            </w:r>
          </w:p>
        </w:tc>
      </w:tr>
      <w:tr w:rsidR="0052539E" w:rsidRPr="00E84663" w14:paraId="29A9B7F3" w14:textId="77777777">
        <w:tc>
          <w:tcPr>
            <w:tcW w:w="2160" w:type="dxa"/>
          </w:tcPr>
          <w:p w14:paraId="5BB690FB" w14:textId="77777777" w:rsidR="0052539E" w:rsidRPr="00E84663" w:rsidRDefault="0052539E">
            <w:pPr>
              <w:pStyle w:val="Head22"/>
              <w:numPr>
                <w:ilvl w:val="12"/>
                <w:numId w:val="0"/>
              </w:numPr>
              <w:spacing w:after="0"/>
              <w:ind w:left="360" w:hanging="360"/>
            </w:pPr>
          </w:p>
        </w:tc>
        <w:tc>
          <w:tcPr>
            <w:tcW w:w="6948" w:type="dxa"/>
          </w:tcPr>
          <w:p w14:paraId="05E4E047" w14:textId="77777777" w:rsidR="0052539E" w:rsidRPr="00E84663" w:rsidRDefault="0052539E">
            <w:pPr>
              <w:spacing w:after="200"/>
              <w:ind w:left="547" w:right="-72" w:hanging="547"/>
            </w:pPr>
            <w:r w:rsidRPr="00E84663">
              <w:t>17.5</w:t>
            </w:r>
            <w:r w:rsidRPr="00E84663">
              <w:tab/>
              <w:t>Unless executed or forfeited pursuant to ITB Clause 17.6, Bid-Securing Declarations, if any, will expire for, or Bid Securities, if any, will be returned as promptly as possible to,</w:t>
            </w:r>
          </w:p>
          <w:p w14:paraId="387CB745" w14:textId="77777777" w:rsidR="0052539E" w:rsidRPr="00E84663" w:rsidRDefault="0052539E">
            <w:pPr>
              <w:spacing w:after="200"/>
              <w:ind w:left="1094" w:right="-72" w:hanging="547"/>
            </w:pPr>
            <w:r w:rsidRPr="00E84663">
              <w:t>(a)</w:t>
            </w:r>
            <w:r w:rsidRPr="00E84663">
              <w:tab/>
              <w:t xml:space="preserve">all Bidders upon annulment of the bidding pursuant to ITB Clause </w:t>
            </w:r>
            <w:proofErr w:type="gramStart"/>
            <w:r w:rsidRPr="00E84663">
              <w:t>34;</w:t>
            </w:r>
            <w:proofErr w:type="gramEnd"/>
          </w:p>
          <w:p w14:paraId="238FA3BE" w14:textId="77777777" w:rsidR="0052539E" w:rsidRPr="00E84663" w:rsidRDefault="0052539E">
            <w:pPr>
              <w:spacing w:after="200"/>
              <w:ind w:left="1094" w:right="-72" w:hanging="547"/>
            </w:pPr>
            <w:r w:rsidRPr="00E84663">
              <w:lastRenderedPageBreak/>
              <w:t>(</w:t>
            </w:r>
            <w:r w:rsidR="0018783E" w:rsidRPr="00E84663">
              <w:t>b)</w:t>
            </w:r>
            <w:r w:rsidRPr="00E84663">
              <w:tab/>
              <w:t xml:space="preserve">the successful Bidder once it has signed the Contract Agreement and furnished a valid Performance Security as </w:t>
            </w:r>
            <w:proofErr w:type="gramStart"/>
            <w:r w:rsidRPr="00E84663">
              <w:t>required;</w:t>
            </w:r>
            <w:proofErr w:type="gramEnd"/>
          </w:p>
          <w:p w14:paraId="5889630C" w14:textId="77777777" w:rsidR="0052539E" w:rsidRPr="00E84663" w:rsidRDefault="0052539E" w:rsidP="0018783E">
            <w:pPr>
              <w:spacing w:after="200"/>
              <w:ind w:left="1094" w:right="-72" w:hanging="547"/>
            </w:pPr>
            <w:r w:rsidRPr="00E84663">
              <w:t>(</w:t>
            </w:r>
            <w:r w:rsidR="0018783E" w:rsidRPr="00E84663">
              <w:t>c</w:t>
            </w:r>
            <w:r w:rsidRPr="00E84663">
              <w:t>)</w:t>
            </w:r>
            <w:r w:rsidRPr="00E84663">
              <w:tab/>
              <w:t>the unsuccessful Bidders at the same time as in (</w:t>
            </w:r>
            <w:r w:rsidR="0018783E" w:rsidRPr="00E84663">
              <w:t>b</w:t>
            </w:r>
            <w:r w:rsidRPr="00E84663">
              <w:t>), that is, when they are informed about the successful establishment of the contract with the successful Bidder.</w:t>
            </w:r>
          </w:p>
        </w:tc>
      </w:tr>
      <w:tr w:rsidR="00575C24" w:rsidRPr="00E84663" w14:paraId="1C6DA524" w14:textId="77777777">
        <w:tc>
          <w:tcPr>
            <w:tcW w:w="2160" w:type="dxa"/>
          </w:tcPr>
          <w:p w14:paraId="6F02B107" w14:textId="77777777" w:rsidR="00575C24" w:rsidRPr="00E84663" w:rsidRDefault="00575C24">
            <w:pPr>
              <w:pStyle w:val="Head22"/>
              <w:numPr>
                <w:ilvl w:val="12"/>
                <w:numId w:val="0"/>
              </w:numPr>
              <w:spacing w:after="0"/>
              <w:ind w:left="360" w:hanging="360"/>
            </w:pPr>
          </w:p>
        </w:tc>
        <w:tc>
          <w:tcPr>
            <w:tcW w:w="6948" w:type="dxa"/>
          </w:tcPr>
          <w:p w14:paraId="554E4BE2" w14:textId="77777777" w:rsidR="00575C24" w:rsidRPr="00E84663" w:rsidRDefault="00575C24" w:rsidP="00575C24">
            <w:pPr>
              <w:spacing w:after="200"/>
              <w:ind w:left="547" w:right="-72" w:hanging="547"/>
            </w:pPr>
            <w:r w:rsidRPr="00E84663">
              <w:t>17.6</w:t>
            </w:r>
            <w:r w:rsidRPr="00E84663">
              <w:tab/>
              <w:t>The Bid-Securing Declaration, if any, may be executed, or the Bid Security, if any, may be forfeited:</w:t>
            </w:r>
          </w:p>
          <w:p w14:paraId="37C1FE22" w14:textId="77777777" w:rsidR="00575C24" w:rsidRPr="00E84663" w:rsidRDefault="00575C24" w:rsidP="00575C24">
            <w:pPr>
              <w:numPr>
                <w:ilvl w:val="12"/>
                <w:numId w:val="0"/>
              </w:numPr>
              <w:spacing w:after="200"/>
              <w:ind w:left="1094" w:right="-72" w:hanging="547"/>
            </w:pPr>
            <w:r w:rsidRPr="00E84663">
              <w:t>(a)</w:t>
            </w:r>
            <w:r w:rsidRPr="00E84663">
              <w:tab/>
              <w:t>if a Bidder withdraws its bid during the period of bid validity specified by the Bidder on the Bid Submission Form or any extension of validity the Bidder has agreed to pursuant to ITB Clause 18.2; or</w:t>
            </w:r>
          </w:p>
          <w:p w14:paraId="283F40CF" w14:textId="77777777" w:rsidR="00575C24" w:rsidRPr="00E84663" w:rsidRDefault="00575C24" w:rsidP="00575C24">
            <w:pPr>
              <w:numPr>
                <w:ilvl w:val="12"/>
                <w:numId w:val="0"/>
              </w:numPr>
              <w:spacing w:after="200"/>
              <w:ind w:left="1094" w:right="-72" w:hanging="547"/>
            </w:pPr>
            <w:r w:rsidRPr="00E84663">
              <w:t>(b)</w:t>
            </w:r>
            <w:r w:rsidR="00160013" w:rsidRPr="00E84663">
              <w:tab/>
            </w:r>
            <w:r w:rsidRPr="00E84663">
              <w:t xml:space="preserve">if a bidder has refused to accept a correction of an error appearing on the face of the </w:t>
            </w:r>
            <w:proofErr w:type="gramStart"/>
            <w:r w:rsidRPr="00E84663">
              <w:t>bid;</w:t>
            </w:r>
            <w:proofErr w:type="gramEnd"/>
          </w:p>
          <w:p w14:paraId="1DA6129A" w14:textId="77777777" w:rsidR="00575C24" w:rsidRPr="00E84663" w:rsidRDefault="00575C24" w:rsidP="00575C24">
            <w:pPr>
              <w:numPr>
                <w:ilvl w:val="12"/>
                <w:numId w:val="0"/>
              </w:numPr>
              <w:tabs>
                <w:tab w:val="left" w:pos="1080"/>
              </w:tabs>
              <w:spacing w:after="200"/>
              <w:ind w:left="1080" w:right="-72" w:hanging="540"/>
            </w:pPr>
            <w:r w:rsidRPr="00E84663">
              <w:t>(b)</w:t>
            </w:r>
            <w:r w:rsidRPr="00E84663">
              <w:tab/>
              <w:t xml:space="preserve">in the case of the successful </w:t>
            </w:r>
            <w:proofErr w:type="gramStart"/>
            <w:r w:rsidRPr="00E84663">
              <w:t>Bidder, if</w:t>
            </w:r>
            <w:proofErr w:type="gramEnd"/>
            <w:r w:rsidRPr="00E84663">
              <w:t xml:space="preserve"> the Bidder fails to:</w:t>
            </w:r>
          </w:p>
          <w:p w14:paraId="072469C7" w14:textId="77777777" w:rsidR="00575C24" w:rsidRPr="00E84663" w:rsidRDefault="00575C24" w:rsidP="00575C24">
            <w:pPr>
              <w:numPr>
                <w:ilvl w:val="12"/>
                <w:numId w:val="0"/>
              </w:numPr>
              <w:tabs>
                <w:tab w:val="left" w:pos="1620"/>
              </w:tabs>
              <w:spacing w:after="200"/>
              <w:ind w:left="1627" w:right="-72" w:hanging="547"/>
            </w:pPr>
            <w:r w:rsidRPr="00E84663">
              <w:t>(i)</w:t>
            </w:r>
            <w:r w:rsidRPr="00E84663">
              <w:tab/>
              <w:t>sign the Contract Agreement in accordance with ITB Clause 36; or</w:t>
            </w:r>
          </w:p>
          <w:p w14:paraId="1AFAA3E1" w14:textId="77777777" w:rsidR="00575C24" w:rsidRPr="00E84663" w:rsidRDefault="00160013" w:rsidP="00160013">
            <w:pPr>
              <w:tabs>
                <w:tab w:val="left" w:pos="1096"/>
              </w:tabs>
              <w:spacing w:after="200"/>
              <w:ind w:left="1620" w:right="-72" w:hanging="1620"/>
            </w:pPr>
            <w:r w:rsidRPr="00E84663">
              <w:tab/>
            </w:r>
            <w:r w:rsidR="00575C24" w:rsidRPr="00E84663">
              <w:t>(ii)</w:t>
            </w:r>
            <w:r w:rsidR="00575C24" w:rsidRPr="00E84663">
              <w:tab/>
              <w:t>furnish the Performance Security in accordance with ITB Clause 37.</w:t>
            </w:r>
          </w:p>
        </w:tc>
      </w:tr>
      <w:tr w:rsidR="009B683D" w:rsidRPr="00E84663" w14:paraId="4F573FAE" w14:textId="77777777">
        <w:tc>
          <w:tcPr>
            <w:tcW w:w="2160" w:type="dxa"/>
          </w:tcPr>
          <w:p w14:paraId="3565049C" w14:textId="77777777" w:rsidR="009B683D" w:rsidRPr="00E84663" w:rsidRDefault="009B683D">
            <w:pPr>
              <w:pStyle w:val="Head22"/>
              <w:numPr>
                <w:ilvl w:val="12"/>
                <w:numId w:val="0"/>
              </w:numPr>
              <w:spacing w:after="0"/>
              <w:ind w:left="360" w:hanging="360"/>
            </w:pPr>
          </w:p>
        </w:tc>
        <w:tc>
          <w:tcPr>
            <w:tcW w:w="6948" w:type="dxa"/>
          </w:tcPr>
          <w:p w14:paraId="7F6EA6CA" w14:textId="77777777" w:rsidR="009B683D" w:rsidRPr="00E84663" w:rsidRDefault="009B683D" w:rsidP="009B683D">
            <w:pPr>
              <w:pStyle w:val="StyleHeader1-ClausesAfter0pt"/>
              <w:tabs>
                <w:tab w:val="left" w:pos="720"/>
              </w:tabs>
              <w:ind w:left="576" w:hanging="576"/>
              <w:rPr>
                <w:szCs w:val="24"/>
                <w:lang w:val="en-US"/>
              </w:rPr>
            </w:pPr>
            <w:r w:rsidRPr="00E84663">
              <w:rPr>
                <w:szCs w:val="24"/>
                <w:lang w:val="en-US"/>
              </w:rPr>
              <w:t>17.7</w:t>
            </w:r>
            <w:r w:rsidRPr="00E84663">
              <w:rPr>
                <w:szCs w:val="24"/>
                <w:lang w:val="en-US"/>
              </w:rPr>
              <w:tab/>
              <w:t xml:space="preserve">If a bid security is </w:t>
            </w:r>
            <w:r w:rsidRPr="00E84663">
              <w:rPr>
                <w:rStyle w:val="StyleHeader2-SubClausesBoldChar"/>
                <w:szCs w:val="24"/>
                <w:lang w:val="en-US"/>
              </w:rPr>
              <w:t>not required in the BDS</w:t>
            </w:r>
            <w:r w:rsidRPr="00E84663">
              <w:rPr>
                <w:szCs w:val="24"/>
                <w:lang w:val="en-US"/>
              </w:rPr>
              <w:t>, and</w:t>
            </w:r>
          </w:p>
          <w:p w14:paraId="53019695" w14:textId="77777777" w:rsidR="009B683D" w:rsidRPr="00E84663" w:rsidRDefault="009B683D" w:rsidP="00696A16">
            <w:pPr>
              <w:pStyle w:val="P3Header1-Clauses"/>
              <w:numPr>
                <w:ilvl w:val="1"/>
                <w:numId w:val="14"/>
              </w:numPr>
              <w:tabs>
                <w:tab w:val="clear" w:pos="936"/>
                <w:tab w:val="clear" w:pos="972"/>
                <w:tab w:val="num" w:pos="1080"/>
              </w:tabs>
              <w:ind w:left="1080" w:hanging="540"/>
              <w:rPr>
                <w:szCs w:val="24"/>
                <w:lang w:val="en-US"/>
              </w:rPr>
            </w:pPr>
            <w:r w:rsidRPr="00E84663">
              <w:rPr>
                <w:szCs w:val="24"/>
                <w:lang w:val="en-US"/>
              </w:rPr>
              <w:t>if a Bidder withdraws its bid during the period of bid validity specified by the Bidder on the Letter of Bid Form, except as provided in ITB 18.2, or</w:t>
            </w:r>
          </w:p>
          <w:p w14:paraId="7EFAAE10" w14:textId="77777777" w:rsidR="009B683D" w:rsidRPr="00E84663" w:rsidRDefault="009B683D" w:rsidP="00696A16">
            <w:pPr>
              <w:pStyle w:val="P3Header1-Clauses"/>
              <w:numPr>
                <w:ilvl w:val="1"/>
                <w:numId w:val="14"/>
              </w:numPr>
              <w:tabs>
                <w:tab w:val="clear" w:pos="936"/>
                <w:tab w:val="clear" w:pos="972"/>
                <w:tab w:val="num" w:pos="1080"/>
              </w:tabs>
              <w:ind w:left="1080" w:hanging="540"/>
              <w:rPr>
                <w:iCs/>
                <w:szCs w:val="24"/>
                <w:lang w:val="en-US"/>
              </w:rPr>
            </w:pPr>
            <w:r w:rsidRPr="00E84663">
              <w:rPr>
                <w:szCs w:val="24"/>
                <w:lang w:val="en-US"/>
              </w:rPr>
              <w:t xml:space="preserve">if the successful Bidder fails to: sign the Contract in accordance with ITB 36; or furnish a performance security in accordance with ITB </w:t>
            </w:r>
            <w:proofErr w:type="gramStart"/>
            <w:r w:rsidRPr="00E84663">
              <w:rPr>
                <w:szCs w:val="24"/>
                <w:lang w:val="en-US"/>
              </w:rPr>
              <w:t>37;</w:t>
            </w:r>
            <w:proofErr w:type="gramEnd"/>
          </w:p>
          <w:p w14:paraId="71F49724" w14:textId="255C924A" w:rsidR="009B683D" w:rsidRPr="00E84663" w:rsidRDefault="009B683D" w:rsidP="008850A2">
            <w:pPr>
              <w:tabs>
                <w:tab w:val="left" w:pos="720"/>
              </w:tabs>
              <w:ind w:left="576" w:hanging="576"/>
              <w:rPr>
                <w:szCs w:val="24"/>
              </w:rPr>
            </w:pPr>
            <w:r w:rsidRPr="00E84663">
              <w:rPr>
                <w:szCs w:val="24"/>
              </w:rPr>
              <w:tab/>
              <w:t xml:space="preserve">the </w:t>
            </w:r>
            <w:r w:rsidR="008850A2" w:rsidRPr="00E84663">
              <w:rPr>
                <w:szCs w:val="24"/>
              </w:rPr>
              <w:t xml:space="preserve">Bidder </w:t>
            </w:r>
            <w:r w:rsidRPr="00E84663">
              <w:rPr>
                <w:szCs w:val="24"/>
              </w:rPr>
              <w:t>may</w:t>
            </w:r>
            <w:r w:rsidR="008850A2" w:rsidRPr="00E84663">
              <w:rPr>
                <w:szCs w:val="24"/>
              </w:rPr>
              <w:t xml:space="preserve"> be</w:t>
            </w:r>
            <w:r w:rsidR="00616CA8" w:rsidRPr="00E84663">
              <w:rPr>
                <w:szCs w:val="24"/>
              </w:rPr>
              <w:t xml:space="preserve"> </w:t>
            </w:r>
            <w:r w:rsidRPr="00E84663">
              <w:rPr>
                <w:szCs w:val="24"/>
              </w:rPr>
              <w:t xml:space="preserve">disqualified to be awarded a </w:t>
            </w:r>
            <w:r w:rsidR="008850A2" w:rsidRPr="00E84663">
              <w:rPr>
                <w:szCs w:val="24"/>
              </w:rPr>
              <w:t xml:space="preserve">public </w:t>
            </w:r>
            <w:r w:rsidRPr="00E84663">
              <w:rPr>
                <w:szCs w:val="24"/>
              </w:rPr>
              <w:t xml:space="preserve">contract </w:t>
            </w:r>
            <w:r w:rsidR="008850A2" w:rsidRPr="00E84663">
              <w:rPr>
                <w:szCs w:val="24"/>
              </w:rPr>
              <w:t xml:space="preserve">in the Republic of Mauritius </w:t>
            </w:r>
            <w:r w:rsidRPr="00E84663">
              <w:rPr>
                <w:szCs w:val="24"/>
              </w:rPr>
              <w:t xml:space="preserve">for </w:t>
            </w:r>
            <w:proofErr w:type="gramStart"/>
            <w:r w:rsidRPr="00E84663">
              <w:rPr>
                <w:szCs w:val="24"/>
              </w:rPr>
              <w:t>a period of time</w:t>
            </w:r>
            <w:proofErr w:type="gramEnd"/>
            <w:r w:rsidRPr="00E84663">
              <w:rPr>
                <w:szCs w:val="24"/>
              </w:rPr>
              <w:t xml:space="preserve"> </w:t>
            </w:r>
            <w:r w:rsidR="008850A2" w:rsidRPr="00E84663">
              <w:rPr>
                <w:rStyle w:val="StyleHeader2-SubClausesBoldChar"/>
                <w:b w:val="0"/>
                <w:szCs w:val="24"/>
                <w:lang w:val="en-US"/>
              </w:rPr>
              <w:t>to be determined by the PPO</w:t>
            </w:r>
            <w:r w:rsidR="00EC08D7" w:rsidRPr="00E84663">
              <w:rPr>
                <w:b/>
                <w:szCs w:val="24"/>
              </w:rPr>
              <w:t>.</w:t>
            </w:r>
          </w:p>
        </w:tc>
      </w:tr>
      <w:tr w:rsidR="0052539E" w:rsidRPr="00E84663" w14:paraId="3C55A547" w14:textId="77777777">
        <w:tc>
          <w:tcPr>
            <w:tcW w:w="2160" w:type="dxa"/>
          </w:tcPr>
          <w:p w14:paraId="6132DCF0" w14:textId="77777777" w:rsidR="0052539E" w:rsidRPr="00E84663" w:rsidRDefault="0052539E">
            <w:pPr>
              <w:pStyle w:val="Head22"/>
              <w:numPr>
                <w:ilvl w:val="12"/>
                <w:numId w:val="0"/>
              </w:numPr>
              <w:spacing w:after="0"/>
              <w:ind w:left="360" w:hanging="360"/>
            </w:pPr>
            <w:bookmarkStart w:id="86" w:name="_Toc412276453"/>
            <w:bookmarkStart w:id="87" w:name="_Toc521499224"/>
            <w:bookmarkStart w:id="88" w:name="_Toc119592360"/>
            <w:r w:rsidRPr="00E84663">
              <w:t>18.</w:t>
            </w:r>
            <w:r w:rsidRPr="00E84663">
              <w:tab/>
              <w:t>Period of Validity of Bids</w:t>
            </w:r>
            <w:bookmarkEnd w:id="86"/>
            <w:bookmarkEnd w:id="87"/>
            <w:bookmarkEnd w:id="88"/>
          </w:p>
        </w:tc>
        <w:tc>
          <w:tcPr>
            <w:tcW w:w="6948" w:type="dxa"/>
          </w:tcPr>
          <w:p w14:paraId="7752BE26" w14:textId="77777777" w:rsidR="0052539E" w:rsidRPr="00E84663" w:rsidRDefault="0052539E">
            <w:pPr>
              <w:numPr>
                <w:ilvl w:val="12"/>
                <w:numId w:val="0"/>
              </w:numPr>
              <w:tabs>
                <w:tab w:val="left" w:pos="540"/>
              </w:tabs>
              <w:spacing w:after="200"/>
              <w:ind w:left="547" w:right="-72" w:hanging="547"/>
            </w:pPr>
            <w:r w:rsidRPr="00E84663">
              <w:t>18.1</w:t>
            </w:r>
            <w:r w:rsidRPr="00E84663">
              <w:tab/>
              <w:t xml:space="preserve">Bids shall remain valid, at a minimum, for the period </w:t>
            </w:r>
            <w:r w:rsidRPr="00E84663">
              <w:rPr>
                <w:b/>
              </w:rPr>
              <w:t xml:space="preserve">specified in the BDS </w:t>
            </w:r>
            <w:r w:rsidRPr="00E84663">
              <w:t xml:space="preserve">after the deadline date for bid submission prescribed by the Purchaser, pursuant to ITB Clause 21.  A bid valid for a shorter period shall be rejected by the Purchaser as non-responsive.  For the convenience of Bidders, the BDS spells out the minimal original expiration dates for the validity of the bid and, if applicable pursuant to ITB Clause 17.1, for securing the bid.  However, Bidders are responsible for adjusting the dates in </w:t>
            </w:r>
            <w:r w:rsidRPr="00E84663">
              <w:lastRenderedPageBreak/>
              <w:t xml:space="preserve">the BDS in accordance with any extensions to the deadline date of bid submission pursuant to ITB Clause 21.2. </w:t>
            </w:r>
          </w:p>
        </w:tc>
      </w:tr>
      <w:tr w:rsidR="0052539E" w:rsidRPr="00E84663" w14:paraId="1AD25449" w14:textId="77777777">
        <w:tc>
          <w:tcPr>
            <w:tcW w:w="2160" w:type="dxa"/>
          </w:tcPr>
          <w:p w14:paraId="3CB256CE" w14:textId="77777777" w:rsidR="0052539E" w:rsidRPr="00E84663" w:rsidRDefault="0052539E">
            <w:pPr>
              <w:pStyle w:val="Head22"/>
              <w:numPr>
                <w:ilvl w:val="12"/>
                <w:numId w:val="0"/>
              </w:numPr>
              <w:spacing w:after="0"/>
              <w:ind w:left="360" w:hanging="360"/>
            </w:pPr>
          </w:p>
        </w:tc>
        <w:tc>
          <w:tcPr>
            <w:tcW w:w="6948" w:type="dxa"/>
          </w:tcPr>
          <w:p w14:paraId="20B8F7A7" w14:textId="77777777" w:rsidR="0052539E" w:rsidRPr="00E84663" w:rsidRDefault="0052539E">
            <w:pPr>
              <w:spacing w:after="200"/>
              <w:ind w:left="547" w:right="-72" w:hanging="547"/>
            </w:pPr>
            <w:r w:rsidRPr="00E84663">
              <w:t>18.2</w:t>
            </w:r>
            <w:r w:rsidRPr="00E84663">
              <w:tab/>
              <w:t xml:space="preserve">In exceptional circumstances, prior to expiry of the bid validity period, the Purchaser may request that the Bidders extend the period of validity for a specified additional period.  The request and the responses to the request shall be made in writing. A Bidder may refuse the request without risking execution of the Bid-Securing Declaration or forfeiting the Bid Security, but in this case the bid will be out of the competition for the award. Except as provided in ITB Clause 18.3, a Bidder agreeing to the request will not be required or permitted to modify its </w:t>
            </w:r>
            <w:proofErr w:type="gramStart"/>
            <w:r w:rsidRPr="00E84663">
              <w:t>bid, but</w:t>
            </w:r>
            <w:proofErr w:type="gramEnd"/>
            <w:r w:rsidRPr="00E84663">
              <w:t xml:space="preserve"> will be required to ensure that the bid remains secured for a correspondingly longer period, pursuant to ITB Clause 17.2.</w:t>
            </w:r>
          </w:p>
          <w:p w14:paraId="73017AD6" w14:textId="77777777" w:rsidR="0052539E" w:rsidRPr="00E84663" w:rsidRDefault="0052539E">
            <w:pPr>
              <w:numPr>
                <w:ilvl w:val="12"/>
                <w:numId w:val="0"/>
              </w:numPr>
              <w:tabs>
                <w:tab w:val="left" w:pos="540"/>
              </w:tabs>
              <w:spacing w:after="200"/>
              <w:ind w:left="547" w:right="-72" w:hanging="547"/>
            </w:pPr>
            <w:r w:rsidRPr="00E84663">
              <w:t>18.3</w:t>
            </w:r>
            <w:r w:rsidRPr="00E84663">
              <w:tab/>
              <w:t>In the case of fixed price contracts, if the award is delayed by a period exceeding fifty-six (56) days beyond the expiry of the initial bid validity, the contract price will be adjusted as specified in the request for extension.  Bid evaluation will be based on the bid prices without taking into consideration the above correction.</w:t>
            </w:r>
          </w:p>
        </w:tc>
      </w:tr>
      <w:tr w:rsidR="0052539E" w:rsidRPr="00E84663" w14:paraId="1E1398BB" w14:textId="77777777">
        <w:tc>
          <w:tcPr>
            <w:tcW w:w="2160" w:type="dxa"/>
          </w:tcPr>
          <w:p w14:paraId="11F847C5" w14:textId="77777777" w:rsidR="0052539E" w:rsidRPr="00E84663" w:rsidRDefault="0052539E">
            <w:pPr>
              <w:pStyle w:val="Head22"/>
              <w:numPr>
                <w:ilvl w:val="12"/>
                <w:numId w:val="0"/>
              </w:numPr>
              <w:spacing w:after="0"/>
              <w:ind w:left="360" w:hanging="360"/>
            </w:pPr>
            <w:bookmarkStart w:id="89" w:name="_Toc347823739"/>
            <w:bookmarkStart w:id="90" w:name="_Toc412276454"/>
            <w:bookmarkStart w:id="91" w:name="_Toc521499225"/>
            <w:bookmarkStart w:id="92" w:name="_Toc119592361"/>
            <w:r w:rsidRPr="00E84663">
              <w:t>19.</w:t>
            </w:r>
            <w:r w:rsidRPr="00E84663">
              <w:tab/>
              <w:t>Format and Signing of Bid</w:t>
            </w:r>
            <w:bookmarkEnd w:id="89"/>
            <w:bookmarkEnd w:id="90"/>
            <w:bookmarkEnd w:id="91"/>
            <w:bookmarkEnd w:id="92"/>
          </w:p>
        </w:tc>
        <w:tc>
          <w:tcPr>
            <w:tcW w:w="6948" w:type="dxa"/>
          </w:tcPr>
          <w:p w14:paraId="7CE5FC79" w14:textId="77777777" w:rsidR="0052539E" w:rsidRPr="00E84663" w:rsidRDefault="0052539E">
            <w:pPr>
              <w:numPr>
                <w:ilvl w:val="12"/>
                <w:numId w:val="0"/>
              </w:numPr>
              <w:spacing w:after="200"/>
              <w:ind w:left="547" w:right="-72" w:hanging="547"/>
            </w:pPr>
            <w:r w:rsidRPr="00E84663">
              <w:t>19.1</w:t>
            </w:r>
            <w:r w:rsidRPr="00E84663">
              <w:tab/>
              <w:t xml:space="preserve">The Bidder shall prepare an original and the number of copies/sets of the bid </w:t>
            </w:r>
            <w:r w:rsidRPr="00E84663">
              <w:rPr>
                <w:b/>
              </w:rPr>
              <w:t>specified in the BDS,</w:t>
            </w:r>
            <w:r w:rsidRPr="00E84663">
              <w:t xml:space="preserve"> clearly marking each one as “</w:t>
            </w:r>
            <w:r w:rsidRPr="00E84663">
              <w:rPr>
                <w:caps/>
              </w:rPr>
              <w:t>Original Bid</w:t>
            </w:r>
            <w:r w:rsidRPr="00E84663">
              <w:t>,” “</w:t>
            </w:r>
            <w:r w:rsidRPr="00E84663">
              <w:rPr>
                <w:caps/>
              </w:rPr>
              <w:t>Copy No. 1,” “Copy No. 2</w:t>
            </w:r>
            <w:r w:rsidRPr="00E84663">
              <w:t>,” etc., as appropriate.  In the event of any discrepancy between them, the original shall govern.</w:t>
            </w:r>
          </w:p>
        </w:tc>
      </w:tr>
      <w:tr w:rsidR="0052539E" w:rsidRPr="00E84663" w14:paraId="16BA6517" w14:textId="77777777">
        <w:tc>
          <w:tcPr>
            <w:tcW w:w="2160" w:type="dxa"/>
          </w:tcPr>
          <w:p w14:paraId="70D711A0" w14:textId="77777777" w:rsidR="0052539E" w:rsidRPr="00E84663" w:rsidRDefault="0052539E">
            <w:pPr>
              <w:pStyle w:val="Head22"/>
              <w:numPr>
                <w:ilvl w:val="12"/>
                <w:numId w:val="0"/>
              </w:numPr>
              <w:spacing w:after="0"/>
              <w:ind w:left="360" w:hanging="360"/>
            </w:pPr>
          </w:p>
        </w:tc>
        <w:tc>
          <w:tcPr>
            <w:tcW w:w="6948" w:type="dxa"/>
          </w:tcPr>
          <w:p w14:paraId="05CC2336" w14:textId="77777777" w:rsidR="0052539E" w:rsidRPr="00E84663" w:rsidRDefault="0052539E">
            <w:pPr>
              <w:spacing w:after="200"/>
              <w:ind w:left="547" w:right="-72" w:hanging="547"/>
            </w:pPr>
            <w:r w:rsidRPr="00E84663">
              <w:t>19.2</w:t>
            </w:r>
            <w:r w:rsidRPr="00E84663">
              <w:tab/>
              <w:t xml:space="preserve">The original and all copies of the bid, each consisting of the documents listed in ITB Clause 13.1, shall be </w:t>
            </w:r>
            <w:proofErr w:type="gramStart"/>
            <w:r w:rsidRPr="00E84663">
              <w:t>typed</w:t>
            </w:r>
            <w:proofErr w:type="gramEnd"/>
            <w:r w:rsidRPr="00E84663">
              <w:t xml:space="preserve"> or written in indelible ink and shall be signed by a person or persons duly authorized to sign on behalf of the Bidder</w:t>
            </w:r>
            <w:r w:rsidR="00220FCA" w:rsidRPr="00E84663">
              <w:t xml:space="preserve">, </w:t>
            </w:r>
            <w:r w:rsidR="00220FCA" w:rsidRPr="00E84663">
              <w:rPr>
                <w:b/>
              </w:rPr>
              <w:t>as specified in the BDS</w:t>
            </w:r>
            <w:r w:rsidRPr="00E84663">
              <w:t>. All pages of the bid, except for unamended printed literature, shall be initialed by the person or persons signing the bid.</w:t>
            </w:r>
          </w:p>
          <w:p w14:paraId="036F7A4E" w14:textId="77777777" w:rsidR="0052539E" w:rsidRPr="00E84663" w:rsidRDefault="0052539E">
            <w:pPr>
              <w:spacing w:after="200"/>
              <w:ind w:left="547" w:right="-72" w:hanging="547"/>
            </w:pPr>
            <w:r w:rsidRPr="00E84663">
              <w:t>19.3</w:t>
            </w:r>
            <w:r w:rsidRPr="00E84663">
              <w:tab/>
              <w:t>The bid shall contain no interlineations, erasures, or overwriting, except to correct errors made by the Bidder, in which case such corrections shall be initialed by the person or persons signing the bid.</w:t>
            </w:r>
          </w:p>
          <w:p w14:paraId="66B3B1D7" w14:textId="77777777" w:rsidR="0052539E" w:rsidRPr="00E84663" w:rsidRDefault="0052539E">
            <w:pPr>
              <w:numPr>
                <w:ilvl w:val="12"/>
                <w:numId w:val="0"/>
              </w:numPr>
              <w:spacing w:after="200"/>
              <w:ind w:left="547" w:right="-72" w:hanging="547"/>
            </w:pPr>
            <w:r w:rsidRPr="00E84663">
              <w:t>19.4</w:t>
            </w:r>
            <w:r w:rsidRPr="00E84663">
              <w:tab/>
              <w:t>The Bidder shall furnish in the Bid Submission Form (a sample of which is provided in the Sample Forms Section of the Bidding Documents) information regarding commissions or gratuities, if any, paid or to be paid to agents relating to this procurement and to the execution of the Contract should the Bidder be successful.</w:t>
            </w:r>
          </w:p>
        </w:tc>
      </w:tr>
    </w:tbl>
    <w:p w14:paraId="07C4F0FC" w14:textId="77777777" w:rsidR="0052539E" w:rsidRPr="00E84663" w:rsidRDefault="0052539E">
      <w:pPr>
        <w:pStyle w:val="Head21"/>
        <w:numPr>
          <w:ilvl w:val="12"/>
          <w:numId w:val="0"/>
        </w:numPr>
        <w:spacing w:before="360"/>
        <w:ind w:left="-86"/>
      </w:pPr>
      <w:bookmarkStart w:id="93" w:name="_Toc412276455"/>
      <w:bookmarkStart w:id="94" w:name="_Toc521499226"/>
      <w:bookmarkStart w:id="95" w:name="_Toc119592362"/>
      <w:r w:rsidRPr="00E84663">
        <w:lastRenderedPageBreak/>
        <w:t>D.  Submission of Bids</w:t>
      </w:r>
      <w:bookmarkEnd w:id="93"/>
      <w:bookmarkEnd w:id="94"/>
      <w:bookmarkEnd w:id="95"/>
    </w:p>
    <w:tbl>
      <w:tblPr>
        <w:tblW w:w="0" w:type="auto"/>
        <w:tblLayout w:type="fixed"/>
        <w:tblLook w:val="0000" w:firstRow="0" w:lastRow="0" w:firstColumn="0" w:lastColumn="0" w:noHBand="0" w:noVBand="0"/>
      </w:tblPr>
      <w:tblGrid>
        <w:gridCol w:w="2160"/>
        <w:gridCol w:w="6948"/>
      </w:tblGrid>
      <w:tr w:rsidR="0052539E" w:rsidRPr="00E84663" w14:paraId="51742C86" w14:textId="77777777">
        <w:trPr>
          <w:cantSplit/>
        </w:trPr>
        <w:tc>
          <w:tcPr>
            <w:tcW w:w="2160" w:type="dxa"/>
          </w:tcPr>
          <w:p w14:paraId="295DADEB" w14:textId="77777777" w:rsidR="0052539E" w:rsidRPr="00E84663" w:rsidRDefault="0052539E">
            <w:pPr>
              <w:pStyle w:val="Head22"/>
              <w:numPr>
                <w:ilvl w:val="12"/>
                <w:numId w:val="0"/>
              </w:numPr>
              <w:spacing w:after="0"/>
              <w:ind w:left="360" w:hanging="360"/>
            </w:pPr>
            <w:bookmarkStart w:id="96" w:name="_Toc347823741"/>
            <w:bookmarkStart w:id="97" w:name="_Toc412276456"/>
            <w:bookmarkStart w:id="98" w:name="_Toc521499227"/>
            <w:bookmarkStart w:id="99" w:name="_Toc119592363"/>
            <w:r w:rsidRPr="00E84663">
              <w:t>20.</w:t>
            </w:r>
            <w:r w:rsidRPr="00E84663">
              <w:tab/>
              <w:t>Sealing and Marking of Bids</w:t>
            </w:r>
            <w:bookmarkEnd w:id="96"/>
            <w:bookmarkEnd w:id="97"/>
            <w:bookmarkEnd w:id="98"/>
            <w:bookmarkEnd w:id="99"/>
          </w:p>
        </w:tc>
        <w:tc>
          <w:tcPr>
            <w:tcW w:w="6948" w:type="dxa"/>
          </w:tcPr>
          <w:p w14:paraId="09E5D6F5" w14:textId="09B49F65" w:rsidR="0052539E" w:rsidRPr="00E84663" w:rsidRDefault="0052539E" w:rsidP="00626A60">
            <w:pPr>
              <w:numPr>
                <w:ilvl w:val="12"/>
                <w:numId w:val="0"/>
              </w:numPr>
              <w:spacing w:after="200"/>
              <w:ind w:left="547" w:right="-72" w:hanging="547"/>
            </w:pPr>
            <w:r w:rsidRPr="00E84663">
              <w:t>20.1</w:t>
            </w:r>
            <w:r w:rsidRPr="00E84663">
              <w:tab/>
              <w:t xml:space="preserve">The Bidder shall seal the original and each copy of the bid in separate envelopes, duly marking the envelopes as “ORIGINAL BID” and “COPY NO. </w:t>
            </w:r>
            <w:r w:rsidRPr="00E84663">
              <w:rPr>
                <w:i/>
              </w:rPr>
              <w:t>[number]</w:t>
            </w:r>
            <w:r w:rsidRPr="00E84663">
              <w:t xml:space="preserve">.” The envelopes shall then be sealed in an outer </w:t>
            </w:r>
            <w:r w:rsidR="005A3E98" w:rsidRPr="00E84663">
              <w:t>envelope. Separate</w:t>
            </w:r>
            <w:r w:rsidR="00DF74F0" w:rsidRPr="00E84663">
              <w:t xml:space="preserve"> envelopes should be </w:t>
            </w:r>
            <w:r w:rsidR="00626A60" w:rsidRPr="00E84663">
              <w:t xml:space="preserve">used for </w:t>
            </w:r>
            <w:r w:rsidR="001D6AA8" w:rsidRPr="00E84663">
              <w:t>technical and financial bids.</w:t>
            </w:r>
          </w:p>
        </w:tc>
      </w:tr>
      <w:tr w:rsidR="0052539E" w:rsidRPr="00E84663" w14:paraId="2F1E01DD" w14:textId="77777777">
        <w:tc>
          <w:tcPr>
            <w:tcW w:w="2160" w:type="dxa"/>
          </w:tcPr>
          <w:p w14:paraId="70DD015F" w14:textId="77777777" w:rsidR="0052539E" w:rsidRPr="00E84663" w:rsidRDefault="0052539E">
            <w:pPr>
              <w:pStyle w:val="Head22"/>
              <w:numPr>
                <w:ilvl w:val="12"/>
                <w:numId w:val="0"/>
              </w:numPr>
              <w:spacing w:after="0"/>
              <w:ind w:left="360" w:hanging="360"/>
            </w:pPr>
          </w:p>
        </w:tc>
        <w:tc>
          <w:tcPr>
            <w:tcW w:w="6948" w:type="dxa"/>
          </w:tcPr>
          <w:p w14:paraId="698A7A8B" w14:textId="77777777" w:rsidR="0052539E" w:rsidRPr="00E84663" w:rsidRDefault="0052539E">
            <w:pPr>
              <w:numPr>
                <w:ilvl w:val="12"/>
                <w:numId w:val="0"/>
              </w:numPr>
              <w:spacing w:after="180"/>
              <w:ind w:left="547" w:right="-72" w:hanging="547"/>
            </w:pPr>
            <w:r w:rsidRPr="00E84663">
              <w:t>20.2</w:t>
            </w:r>
            <w:r w:rsidRPr="00E84663">
              <w:tab/>
              <w:t>The inner and outer envelopes shall</w:t>
            </w:r>
          </w:p>
          <w:p w14:paraId="008C0908" w14:textId="77777777" w:rsidR="0052539E" w:rsidRPr="00E84663" w:rsidRDefault="0052539E">
            <w:pPr>
              <w:numPr>
                <w:ilvl w:val="12"/>
                <w:numId w:val="0"/>
              </w:numPr>
              <w:spacing w:after="180"/>
              <w:ind w:left="1094" w:right="-72" w:hanging="547"/>
            </w:pPr>
            <w:r w:rsidRPr="00E84663">
              <w:t>(a)</w:t>
            </w:r>
            <w:r w:rsidRPr="00E84663">
              <w:tab/>
              <w:t xml:space="preserve">be addressed to the Purchaser at the address </w:t>
            </w:r>
            <w:r w:rsidRPr="00E84663">
              <w:rPr>
                <w:b/>
              </w:rPr>
              <w:t>given in the BDS,</w:t>
            </w:r>
            <w:r w:rsidRPr="00E84663">
              <w:t xml:space="preserve"> and</w:t>
            </w:r>
          </w:p>
          <w:p w14:paraId="174325EA" w14:textId="77777777" w:rsidR="0052539E" w:rsidRPr="00E84663" w:rsidRDefault="0052539E">
            <w:pPr>
              <w:numPr>
                <w:ilvl w:val="12"/>
                <w:numId w:val="0"/>
              </w:numPr>
              <w:spacing w:after="200"/>
              <w:ind w:left="1094" w:right="-72" w:hanging="547"/>
            </w:pPr>
            <w:r w:rsidRPr="00E84663">
              <w:t>(b)</w:t>
            </w:r>
            <w:r w:rsidRPr="00E84663">
              <w:tab/>
              <w:t xml:space="preserve">bear the Project name indicated in the BDS for ITB Clause 2.1, the Invitation for Bids title and number, and the Contract name(s), as indicated in the BDS for ITB Clause 1.2, and the statement “DO NOT OPEN BEFORE </w:t>
            </w:r>
            <w:r w:rsidRPr="00E84663">
              <w:rPr>
                <w:i/>
              </w:rPr>
              <w:t>[ time and date]</w:t>
            </w:r>
            <w:r w:rsidRPr="00E84663">
              <w:t>,” to be completed with the time and date specified in the BDS for ITB Clause 24.1.</w:t>
            </w:r>
          </w:p>
          <w:p w14:paraId="061249B8" w14:textId="77777777" w:rsidR="0052539E" w:rsidRPr="00E84663" w:rsidRDefault="0052539E">
            <w:pPr>
              <w:spacing w:after="200"/>
              <w:ind w:left="547" w:right="-72" w:hanging="547"/>
            </w:pPr>
            <w:r w:rsidRPr="00E84663">
              <w:t>20.3</w:t>
            </w:r>
            <w:r w:rsidRPr="00E84663">
              <w:tab/>
              <w:t>The inner envelopes shall also indicate the name and address of the Bidder so that the bid can be returned unopened in case it is declared “late.”</w:t>
            </w:r>
          </w:p>
          <w:p w14:paraId="06A2D04E" w14:textId="77777777" w:rsidR="0052539E" w:rsidRPr="00E84663" w:rsidRDefault="0052539E">
            <w:pPr>
              <w:numPr>
                <w:ilvl w:val="12"/>
                <w:numId w:val="0"/>
              </w:numPr>
              <w:spacing w:after="200"/>
              <w:ind w:left="547" w:right="-72" w:hanging="547"/>
            </w:pPr>
            <w:r w:rsidRPr="00E84663">
              <w:t>20.4</w:t>
            </w:r>
            <w:r w:rsidRPr="00E84663">
              <w:tab/>
              <w:t>If the outer envelope is not sealed and marked as required by ITB Clause 20.2 above, the Purchaser will assume no responsibility for the bid’s misplacement or premature opening.  If the outer envelope discloses the Bidder’s identity, the Purchaser will not guarantee the anonymity of the bid submission, but this disclosure will not constitute grounds for bid rejection.</w:t>
            </w:r>
          </w:p>
        </w:tc>
      </w:tr>
      <w:tr w:rsidR="0052539E" w:rsidRPr="00E84663" w14:paraId="07123CAF" w14:textId="77777777">
        <w:trPr>
          <w:cantSplit/>
        </w:trPr>
        <w:tc>
          <w:tcPr>
            <w:tcW w:w="2160" w:type="dxa"/>
          </w:tcPr>
          <w:p w14:paraId="2D3A3BFD" w14:textId="77777777" w:rsidR="0052539E" w:rsidRPr="00E84663" w:rsidRDefault="0052539E">
            <w:pPr>
              <w:pStyle w:val="Head22"/>
              <w:numPr>
                <w:ilvl w:val="12"/>
                <w:numId w:val="0"/>
              </w:numPr>
              <w:spacing w:after="0"/>
              <w:ind w:left="360" w:hanging="360"/>
            </w:pPr>
            <w:bookmarkStart w:id="100" w:name="_Toc347823742"/>
            <w:bookmarkStart w:id="101" w:name="_Toc412276457"/>
            <w:bookmarkStart w:id="102" w:name="_Toc521499228"/>
            <w:bookmarkStart w:id="103" w:name="_Toc119592364"/>
            <w:r w:rsidRPr="00E84663">
              <w:t>21.</w:t>
            </w:r>
            <w:r w:rsidRPr="00E84663">
              <w:tab/>
              <w:t>Deadline for Submission of Bids</w:t>
            </w:r>
            <w:bookmarkEnd w:id="100"/>
            <w:bookmarkEnd w:id="101"/>
            <w:bookmarkEnd w:id="102"/>
            <w:bookmarkEnd w:id="103"/>
          </w:p>
        </w:tc>
        <w:tc>
          <w:tcPr>
            <w:tcW w:w="6948" w:type="dxa"/>
          </w:tcPr>
          <w:p w14:paraId="2E1C19B0" w14:textId="77777777" w:rsidR="0052539E" w:rsidRPr="00E84663" w:rsidRDefault="0052539E">
            <w:pPr>
              <w:numPr>
                <w:ilvl w:val="12"/>
                <w:numId w:val="0"/>
              </w:numPr>
              <w:spacing w:after="200"/>
              <w:ind w:left="547" w:right="-72" w:hanging="547"/>
            </w:pPr>
            <w:r w:rsidRPr="00E84663">
              <w:t>21.1</w:t>
            </w:r>
            <w:r w:rsidRPr="00E84663">
              <w:tab/>
              <w:t xml:space="preserve">Bids must be received by the Purchaser at the address specified in the BDS for ITB Clause 20.2 no later than the time and date </w:t>
            </w:r>
            <w:r w:rsidRPr="00E84663">
              <w:rPr>
                <w:b/>
              </w:rPr>
              <w:t>stated in the BDS.</w:t>
            </w:r>
          </w:p>
        </w:tc>
      </w:tr>
      <w:tr w:rsidR="0052539E" w:rsidRPr="00E84663" w14:paraId="2C9B947C" w14:textId="77777777">
        <w:tc>
          <w:tcPr>
            <w:tcW w:w="2160" w:type="dxa"/>
          </w:tcPr>
          <w:p w14:paraId="61AEC932" w14:textId="77777777" w:rsidR="0052539E" w:rsidRPr="00E84663" w:rsidRDefault="0052539E">
            <w:pPr>
              <w:pStyle w:val="Head22"/>
              <w:numPr>
                <w:ilvl w:val="12"/>
                <w:numId w:val="0"/>
              </w:numPr>
              <w:spacing w:after="0"/>
              <w:ind w:left="360" w:hanging="360"/>
            </w:pPr>
          </w:p>
        </w:tc>
        <w:tc>
          <w:tcPr>
            <w:tcW w:w="6948" w:type="dxa"/>
          </w:tcPr>
          <w:p w14:paraId="09696D87" w14:textId="77777777" w:rsidR="0052539E" w:rsidRPr="00E84663" w:rsidRDefault="0052539E">
            <w:pPr>
              <w:numPr>
                <w:ilvl w:val="12"/>
                <w:numId w:val="0"/>
              </w:numPr>
              <w:spacing w:after="200"/>
              <w:ind w:left="547" w:right="-72" w:hanging="547"/>
            </w:pPr>
            <w:r w:rsidRPr="00E84663">
              <w:t>21.2</w:t>
            </w:r>
            <w:r w:rsidRPr="00E84663">
              <w:tab/>
              <w:t>The Purchaser may, at its discretion, extend this deadline for submission of bids by amending the Bidding Documents in accordance with ITB Clause 11.3, in which case all rights and obligations of the Purchaser and Bidders will thereafter be subject to the deadline as extended.</w:t>
            </w:r>
          </w:p>
        </w:tc>
      </w:tr>
      <w:tr w:rsidR="0052539E" w:rsidRPr="00E84663" w14:paraId="6047FC46" w14:textId="77777777">
        <w:trPr>
          <w:cantSplit/>
        </w:trPr>
        <w:tc>
          <w:tcPr>
            <w:tcW w:w="2160" w:type="dxa"/>
          </w:tcPr>
          <w:p w14:paraId="679C149D" w14:textId="77777777" w:rsidR="0052539E" w:rsidRPr="00E84663" w:rsidRDefault="0052539E">
            <w:pPr>
              <w:pStyle w:val="Head22"/>
              <w:numPr>
                <w:ilvl w:val="12"/>
                <w:numId w:val="0"/>
              </w:numPr>
              <w:spacing w:after="0"/>
              <w:ind w:left="360" w:hanging="360"/>
            </w:pPr>
            <w:bookmarkStart w:id="104" w:name="_Toc347823743"/>
            <w:bookmarkStart w:id="105" w:name="_Toc412276458"/>
            <w:bookmarkStart w:id="106" w:name="_Toc521499229"/>
            <w:bookmarkStart w:id="107" w:name="_Toc119592365"/>
            <w:r w:rsidRPr="00E84663">
              <w:t>22.</w:t>
            </w:r>
            <w:r w:rsidRPr="00E84663">
              <w:tab/>
              <w:t>Late Bids</w:t>
            </w:r>
            <w:bookmarkEnd w:id="104"/>
            <w:bookmarkEnd w:id="105"/>
            <w:bookmarkEnd w:id="106"/>
            <w:bookmarkEnd w:id="107"/>
          </w:p>
        </w:tc>
        <w:tc>
          <w:tcPr>
            <w:tcW w:w="6948" w:type="dxa"/>
          </w:tcPr>
          <w:p w14:paraId="69CFB462" w14:textId="77777777" w:rsidR="0052539E" w:rsidRPr="00E84663" w:rsidRDefault="0052539E">
            <w:pPr>
              <w:numPr>
                <w:ilvl w:val="12"/>
                <w:numId w:val="0"/>
              </w:numPr>
              <w:spacing w:after="200"/>
              <w:ind w:left="547" w:right="-72" w:hanging="547"/>
            </w:pPr>
            <w:r w:rsidRPr="00E84663">
              <w:t>22.1</w:t>
            </w:r>
            <w:r w:rsidRPr="00E84663">
              <w:tab/>
              <w:t>Any bid received by the Purchaser after the bid submission deadline prescribed by the Purchaser in the BDS for ITB Clause 21, will be rejected and returned unopened to the Bidder.</w:t>
            </w:r>
          </w:p>
        </w:tc>
      </w:tr>
      <w:tr w:rsidR="0052539E" w:rsidRPr="00E84663" w14:paraId="763E2EF4" w14:textId="77777777">
        <w:tc>
          <w:tcPr>
            <w:tcW w:w="2160" w:type="dxa"/>
          </w:tcPr>
          <w:p w14:paraId="44A6001E" w14:textId="77777777" w:rsidR="0052539E" w:rsidRPr="00E84663" w:rsidRDefault="0052539E">
            <w:pPr>
              <w:pStyle w:val="Head22"/>
              <w:numPr>
                <w:ilvl w:val="12"/>
                <w:numId w:val="0"/>
              </w:numPr>
              <w:spacing w:after="0"/>
              <w:ind w:left="360" w:hanging="360"/>
            </w:pPr>
            <w:bookmarkStart w:id="108" w:name="_Toc347823744"/>
            <w:bookmarkStart w:id="109" w:name="_Toc412276459"/>
            <w:bookmarkStart w:id="110" w:name="_Toc521499230"/>
            <w:bookmarkStart w:id="111" w:name="_Toc119592366"/>
            <w:r w:rsidRPr="00E84663">
              <w:t>23.</w:t>
            </w:r>
            <w:r w:rsidRPr="00E84663">
              <w:tab/>
              <w:t>Withdrawal</w:t>
            </w:r>
            <w:r w:rsidR="000F1C45" w:rsidRPr="00E84663">
              <w:t xml:space="preserve">, Substitution, and </w:t>
            </w:r>
            <w:r w:rsidR="000F1C45" w:rsidRPr="00E84663">
              <w:lastRenderedPageBreak/>
              <w:t>Modification</w:t>
            </w:r>
            <w:r w:rsidRPr="00E84663">
              <w:t xml:space="preserve"> of Bids</w:t>
            </w:r>
            <w:bookmarkEnd w:id="108"/>
            <w:bookmarkEnd w:id="109"/>
            <w:bookmarkEnd w:id="110"/>
            <w:bookmarkEnd w:id="111"/>
          </w:p>
        </w:tc>
        <w:tc>
          <w:tcPr>
            <w:tcW w:w="6948" w:type="dxa"/>
          </w:tcPr>
          <w:p w14:paraId="2F5F4DF3" w14:textId="6B64DF72" w:rsidR="0052539E" w:rsidRPr="00E84663" w:rsidRDefault="0052539E">
            <w:pPr>
              <w:numPr>
                <w:ilvl w:val="12"/>
                <w:numId w:val="0"/>
              </w:numPr>
              <w:spacing w:after="200"/>
              <w:ind w:left="547" w:right="-72" w:hanging="547"/>
            </w:pPr>
            <w:r w:rsidRPr="00E84663">
              <w:lastRenderedPageBreak/>
              <w:t>23.1</w:t>
            </w:r>
            <w:r w:rsidRPr="00E84663">
              <w:tab/>
              <w:t xml:space="preserve">The Bidder may </w:t>
            </w:r>
            <w:r w:rsidR="000F1C45" w:rsidRPr="00E84663">
              <w:t xml:space="preserve">withdraw, substitute, or </w:t>
            </w:r>
            <w:r w:rsidRPr="00E84663">
              <w:t>modify</w:t>
            </w:r>
            <w:r w:rsidR="00616CA8" w:rsidRPr="00E84663">
              <w:t xml:space="preserve"> </w:t>
            </w:r>
            <w:r w:rsidRPr="00E84663">
              <w:t xml:space="preserve">its bid after submission, provided that written notice of the </w:t>
            </w:r>
            <w:r w:rsidR="00542F0E" w:rsidRPr="00E84663">
              <w:t xml:space="preserve">withdrawal, substitution, or </w:t>
            </w:r>
            <w:r w:rsidRPr="00E84663">
              <w:t xml:space="preserve">modification </w:t>
            </w:r>
            <w:r w:rsidR="00542F0E" w:rsidRPr="00E84663">
              <w:t xml:space="preserve">is received by the Purchaser prior to the deadline prescribed for bid submission. All notices must be </w:t>
            </w:r>
            <w:r w:rsidR="00542F0E" w:rsidRPr="00E84663">
              <w:lastRenderedPageBreak/>
              <w:t xml:space="preserve">duly signed by an authorized representative and shall include a copy of the authorization (the power of attorney) in accordance with ITB Sub-Clause 19.2. </w:t>
            </w:r>
          </w:p>
        </w:tc>
      </w:tr>
      <w:tr w:rsidR="0052539E" w:rsidRPr="00E84663" w14:paraId="469AF017" w14:textId="77777777">
        <w:tc>
          <w:tcPr>
            <w:tcW w:w="2160" w:type="dxa"/>
          </w:tcPr>
          <w:p w14:paraId="4A9C3203" w14:textId="77777777" w:rsidR="0052539E" w:rsidRPr="00E84663" w:rsidRDefault="0052539E">
            <w:pPr>
              <w:pStyle w:val="Head22"/>
              <w:numPr>
                <w:ilvl w:val="12"/>
                <w:numId w:val="0"/>
              </w:numPr>
              <w:spacing w:after="0"/>
              <w:ind w:left="360" w:hanging="360"/>
            </w:pPr>
          </w:p>
        </w:tc>
        <w:tc>
          <w:tcPr>
            <w:tcW w:w="6948" w:type="dxa"/>
          </w:tcPr>
          <w:p w14:paraId="6537822B" w14:textId="77777777" w:rsidR="00FB6703" w:rsidRPr="00E84663" w:rsidRDefault="00A24EF4" w:rsidP="00FB6703">
            <w:pPr>
              <w:numPr>
                <w:ilvl w:val="12"/>
                <w:numId w:val="0"/>
              </w:numPr>
              <w:spacing w:after="200"/>
              <w:ind w:left="540" w:right="-72" w:hanging="540"/>
            </w:pPr>
            <w:r w:rsidRPr="00E84663">
              <w:t>23.2 All notices of withdrawal, substitution, or modification shall</w:t>
            </w:r>
          </w:p>
          <w:p w14:paraId="1D8986BC" w14:textId="77777777" w:rsidR="00FB6703" w:rsidRPr="00E84663" w:rsidRDefault="00FB6703" w:rsidP="00FB6703">
            <w:pPr>
              <w:numPr>
                <w:ilvl w:val="12"/>
                <w:numId w:val="0"/>
              </w:numPr>
              <w:spacing w:after="200"/>
              <w:ind w:left="1094" w:right="-72" w:hanging="547"/>
            </w:pPr>
            <w:r w:rsidRPr="00E84663">
              <w:t>(a)</w:t>
            </w:r>
            <w:r w:rsidRPr="00E84663">
              <w:tab/>
              <w:t>be addressed to the Purchaser at the address named in the BDS for ITB Clause 20.2 (a), and</w:t>
            </w:r>
          </w:p>
          <w:p w14:paraId="4002AF57" w14:textId="77777777" w:rsidR="00A24EF4" w:rsidRPr="00E84663" w:rsidRDefault="00FB6703" w:rsidP="00FB6703">
            <w:pPr>
              <w:numPr>
                <w:ilvl w:val="12"/>
                <w:numId w:val="0"/>
              </w:numPr>
              <w:spacing w:after="200"/>
              <w:ind w:left="1094" w:right="-72" w:hanging="547"/>
            </w:pPr>
            <w:r w:rsidRPr="00E84663">
              <w:t>(b)</w:t>
            </w:r>
            <w:r w:rsidRPr="00E84663">
              <w:tab/>
              <w:t>bear the Contract name, the IFB Title and IFB Number, and the words “</w:t>
            </w:r>
            <w:r w:rsidRPr="00E84663">
              <w:rPr>
                <w:smallCaps/>
              </w:rPr>
              <w:t>Bid Withdrawal Notice</w:t>
            </w:r>
            <w:r w:rsidRPr="00E84663">
              <w:t>”</w:t>
            </w:r>
            <w:r w:rsidR="00A24EF4" w:rsidRPr="00E84663">
              <w:t>,</w:t>
            </w:r>
            <w:r w:rsidR="00A24EF4" w:rsidRPr="00E84663">
              <w:rPr>
                <w:smallCaps/>
              </w:rPr>
              <w:t xml:space="preserve"> Bid Substitution Notice”, </w:t>
            </w:r>
            <w:r w:rsidR="00A24EF4" w:rsidRPr="00E84663">
              <w:t>or</w:t>
            </w:r>
            <w:r w:rsidR="00A24EF4" w:rsidRPr="00E84663">
              <w:rPr>
                <w:smallCaps/>
              </w:rPr>
              <w:t xml:space="preserve"> “Bid Modification Notice”.</w:t>
            </w:r>
          </w:p>
          <w:p w14:paraId="420D7CAA" w14:textId="669A7E31" w:rsidR="00A24EF4" w:rsidRPr="00E84663" w:rsidRDefault="00A24EF4" w:rsidP="00A24EF4">
            <w:pPr>
              <w:numPr>
                <w:ilvl w:val="12"/>
                <w:numId w:val="0"/>
              </w:numPr>
              <w:spacing w:after="200"/>
              <w:ind w:left="540" w:right="-72" w:hanging="540"/>
            </w:pPr>
            <w:r w:rsidRPr="00E84663">
              <w:t>23.3 A notice may also be sent by electronic means such as fax or e-</w:t>
            </w:r>
            <w:r w:rsidR="00943319" w:rsidRPr="00E84663">
              <w:t>mail</w:t>
            </w:r>
            <w:r w:rsidR="00943319" w:rsidRPr="00E84663">
              <w:rPr>
                <w:b/>
              </w:rPr>
              <w:t xml:space="preserve"> if</w:t>
            </w:r>
            <w:r w:rsidR="00D55206" w:rsidRPr="00E84663">
              <w:rPr>
                <w:b/>
              </w:rPr>
              <w:t xml:space="preserve"> so provided for in the BDS</w:t>
            </w:r>
            <w:r w:rsidRPr="00E84663">
              <w:t>, but in this case must include a scan of the mailing receipt showing both the sender's and receiver's addresses for the signed hardcopy of the notice, and a scan of the power of attorney.</w:t>
            </w:r>
          </w:p>
          <w:p w14:paraId="1A745A5B" w14:textId="77777777" w:rsidR="00FB6703" w:rsidRPr="00E84663" w:rsidRDefault="00A24EF4" w:rsidP="00A24EF4">
            <w:pPr>
              <w:numPr>
                <w:ilvl w:val="12"/>
                <w:numId w:val="0"/>
              </w:numPr>
              <w:spacing w:after="200"/>
              <w:ind w:left="540" w:right="-72" w:hanging="540"/>
            </w:pPr>
            <w:r w:rsidRPr="00E84663">
              <w:t xml:space="preserve">23.4 Bids requested to be withdrawn in accordance with ITB 23.1 shall be returned unopened to the Bidders. </w:t>
            </w:r>
            <w:r w:rsidR="00FB6703" w:rsidRPr="00E84663">
              <w:t>Bid withdrawal notices received after the bid submission deadline will be ignored, and the submitted bid will be deemed to be a validly submitted bid.</w:t>
            </w:r>
          </w:p>
          <w:p w14:paraId="7CBB0B4E" w14:textId="77777777" w:rsidR="0052539E" w:rsidRPr="00E84663" w:rsidRDefault="0052539E">
            <w:pPr>
              <w:spacing w:after="200"/>
              <w:ind w:left="547" w:right="-72" w:hanging="547"/>
            </w:pPr>
            <w:r w:rsidRPr="00E84663">
              <w:t>23.</w:t>
            </w:r>
            <w:r w:rsidR="00A24EF4" w:rsidRPr="00E84663">
              <w:t>5</w:t>
            </w:r>
            <w:r w:rsidRPr="00E84663">
              <w:tab/>
              <w:t xml:space="preserve">The </w:t>
            </w:r>
            <w:r w:rsidR="000F1C45" w:rsidRPr="00E84663">
              <w:t xml:space="preserve">substitution or </w:t>
            </w:r>
            <w:r w:rsidRPr="00E84663">
              <w:t>modification</w:t>
            </w:r>
            <w:r w:rsidR="000F1C45" w:rsidRPr="00E84663">
              <w:t xml:space="preserve"> of the bid</w:t>
            </w:r>
            <w:r w:rsidRPr="00E84663">
              <w:t xml:space="preserve"> shall be prepared, sealed, marked, and dispatched as follows:</w:t>
            </w:r>
          </w:p>
          <w:p w14:paraId="2EAD9CA8" w14:textId="77777777" w:rsidR="0052539E" w:rsidRPr="00E84663" w:rsidRDefault="0052539E">
            <w:pPr>
              <w:numPr>
                <w:ilvl w:val="12"/>
                <w:numId w:val="0"/>
              </w:numPr>
              <w:spacing w:after="200"/>
              <w:ind w:left="1094" w:right="-72" w:hanging="547"/>
            </w:pPr>
            <w:r w:rsidRPr="00E84663">
              <w:t>(a)</w:t>
            </w:r>
            <w:r w:rsidRPr="00E84663">
              <w:tab/>
              <w:t xml:space="preserve">The Bidders shall provide an original and the number of copies specified in the BDS for ITB Clause 19.1 of any </w:t>
            </w:r>
            <w:r w:rsidR="000F1C45" w:rsidRPr="00E84663">
              <w:t xml:space="preserve">substitution or </w:t>
            </w:r>
            <w:r w:rsidRPr="00E84663">
              <w:t xml:space="preserve">modification to its bid, clearly identified as such, in two inner envelopes duly marked </w:t>
            </w:r>
            <w:r w:rsidR="000F1C45" w:rsidRPr="00E84663">
              <w:t>“</w:t>
            </w:r>
            <w:r w:rsidR="000F1C45" w:rsidRPr="00E84663">
              <w:rPr>
                <w:smallCaps/>
              </w:rPr>
              <w:t>Bid Substitution</w:t>
            </w:r>
            <w:r w:rsidR="000F1C45" w:rsidRPr="00E84663">
              <w:t xml:space="preserve"> -- </w:t>
            </w:r>
            <w:r w:rsidR="000F1C45" w:rsidRPr="00E84663">
              <w:rPr>
                <w:smallCaps/>
              </w:rPr>
              <w:t>Original</w:t>
            </w:r>
            <w:r w:rsidR="000F1C45" w:rsidRPr="00E84663">
              <w:t xml:space="preserve">” or </w:t>
            </w:r>
            <w:r w:rsidRPr="00E84663">
              <w:t>“</w:t>
            </w:r>
            <w:r w:rsidR="00971EDE" w:rsidRPr="00E84663">
              <w:rPr>
                <w:smallCaps/>
              </w:rPr>
              <w:t>Bid Modification</w:t>
            </w:r>
            <w:r w:rsidR="000F1C45" w:rsidRPr="00E84663">
              <w:rPr>
                <w:smallCaps/>
              </w:rPr>
              <w:t xml:space="preserve"> --O</w:t>
            </w:r>
            <w:r w:rsidR="00971EDE" w:rsidRPr="00E84663">
              <w:rPr>
                <w:smallCaps/>
              </w:rPr>
              <w:t>riginal</w:t>
            </w:r>
            <w:r w:rsidRPr="00E84663">
              <w:t xml:space="preserve">” and </w:t>
            </w:r>
            <w:r w:rsidR="000F1C45" w:rsidRPr="00E84663">
              <w:t>“</w:t>
            </w:r>
            <w:r w:rsidR="000F1C45" w:rsidRPr="00E84663">
              <w:rPr>
                <w:smallCaps/>
              </w:rPr>
              <w:t>Bid Substitution</w:t>
            </w:r>
            <w:r w:rsidR="000F1C45" w:rsidRPr="00E84663">
              <w:t xml:space="preserve"> -- </w:t>
            </w:r>
            <w:r w:rsidR="000F1C45" w:rsidRPr="00E84663">
              <w:rPr>
                <w:smallCaps/>
              </w:rPr>
              <w:t>Copies</w:t>
            </w:r>
            <w:r w:rsidR="000F1C45" w:rsidRPr="00E84663">
              <w:t xml:space="preserve">” or </w:t>
            </w:r>
            <w:r w:rsidRPr="00E84663">
              <w:t>“</w:t>
            </w:r>
            <w:r w:rsidR="00971EDE" w:rsidRPr="00E84663">
              <w:rPr>
                <w:smallCaps/>
              </w:rPr>
              <w:t xml:space="preserve">Bid Modification </w:t>
            </w:r>
            <w:r w:rsidRPr="00E84663">
              <w:rPr>
                <w:smallCaps/>
              </w:rPr>
              <w:t xml:space="preserve">-- </w:t>
            </w:r>
            <w:r w:rsidR="00971EDE" w:rsidRPr="00E84663">
              <w:rPr>
                <w:smallCaps/>
              </w:rPr>
              <w:t>Copies</w:t>
            </w:r>
            <w:r w:rsidRPr="00E84663">
              <w:t xml:space="preserve">.”  The inner envelopes shall be sealed in an outer envelope, which shall be duly marked </w:t>
            </w:r>
            <w:r w:rsidR="000F1C45" w:rsidRPr="00E84663">
              <w:t>“</w:t>
            </w:r>
            <w:r w:rsidR="000F1C45" w:rsidRPr="00E84663">
              <w:rPr>
                <w:smallCaps/>
              </w:rPr>
              <w:t>Bid Substitution</w:t>
            </w:r>
            <w:r w:rsidR="000F1C45" w:rsidRPr="00E84663">
              <w:t xml:space="preserve">” or </w:t>
            </w:r>
            <w:r w:rsidRPr="00E84663">
              <w:t>“</w:t>
            </w:r>
            <w:r w:rsidRPr="00E84663">
              <w:rPr>
                <w:smallCaps/>
              </w:rPr>
              <w:t>Bid Modification</w:t>
            </w:r>
            <w:r w:rsidRPr="00E84663">
              <w:t>”</w:t>
            </w:r>
            <w:r w:rsidR="000F1C45" w:rsidRPr="00E84663">
              <w:t>.</w:t>
            </w:r>
          </w:p>
          <w:p w14:paraId="555FB378" w14:textId="77777777" w:rsidR="0052539E" w:rsidRPr="00E84663" w:rsidRDefault="0052539E">
            <w:pPr>
              <w:numPr>
                <w:ilvl w:val="12"/>
                <w:numId w:val="0"/>
              </w:numPr>
              <w:spacing w:after="200"/>
              <w:ind w:left="1094" w:right="-72" w:hanging="547"/>
            </w:pPr>
            <w:r w:rsidRPr="00E84663">
              <w:t>(b)</w:t>
            </w:r>
            <w:r w:rsidRPr="00E84663">
              <w:tab/>
              <w:t xml:space="preserve">Other provisions concerning the marking and dispatch of </w:t>
            </w:r>
            <w:r w:rsidR="008F0B4C" w:rsidRPr="00E84663">
              <w:t xml:space="preserve">a </w:t>
            </w:r>
            <w:r w:rsidRPr="00E84663">
              <w:t xml:space="preserve">bid </w:t>
            </w:r>
            <w:r w:rsidR="008F0B4C" w:rsidRPr="00E84663">
              <w:t xml:space="preserve">substitution or </w:t>
            </w:r>
            <w:r w:rsidRPr="00E84663">
              <w:t>modification shall be in accordance with ITB Clauses 20.2, 20.3, and 20.4.</w:t>
            </w:r>
          </w:p>
          <w:p w14:paraId="5374E5A6" w14:textId="047B746A" w:rsidR="0052539E" w:rsidRPr="00E84663" w:rsidRDefault="0052539E">
            <w:pPr>
              <w:numPr>
                <w:ilvl w:val="12"/>
                <w:numId w:val="0"/>
              </w:numPr>
              <w:spacing w:after="200"/>
              <w:ind w:left="547" w:right="-72" w:hanging="547"/>
            </w:pPr>
            <w:r w:rsidRPr="00E84663">
              <w:t>23.</w:t>
            </w:r>
            <w:r w:rsidR="00A24EF4" w:rsidRPr="00E84663">
              <w:t>6</w:t>
            </w:r>
            <w:r w:rsidRPr="00E84663">
              <w:tab/>
              <w:t xml:space="preserve">No bid may be withdrawn, </w:t>
            </w:r>
            <w:r w:rsidR="008F0B4C" w:rsidRPr="00E84663">
              <w:t xml:space="preserve">substituted, or </w:t>
            </w:r>
            <w:r w:rsidR="008703B5" w:rsidRPr="00E84663">
              <w:t>modified in</w:t>
            </w:r>
            <w:r w:rsidRPr="00E84663">
              <w:t xml:space="preserve"> the interval between the bid submission deadline and the expiration of the bid validity period specified by the Bidder in the Bid Submission Form, or any extension thereof agreed to by the Bidder.  Withdrawal of a bid during this interval may result in the execution of the Bid-Securing Declaration, if any, or forfeiture of the Bid Security, if any, pursuant to ITB Clause 17.6.</w:t>
            </w:r>
          </w:p>
        </w:tc>
      </w:tr>
    </w:tbl>
    <w:p w14:paraId="40F97394" w14:textId="77777777" w:rsidR="0052539E" w:rsidRPr="00E84663" w:rsidRDefault="0052539E">
      <w:pPr>
        <w:pStyle w:val="Head21"/>
        <w:numPr>
          <w:ilvl w:val="12"/>
          <w:numId w:val="0"/>
        </w:numPr>
        <w:spacing w:before="360"/>
        <w:ind w:left="-86"/>
      </w:pPr>
      <w:bookmarkStart w:id="112" w:name="_Toc412276460"/>
      <w:bookmarkStart w:id="113" w:name="_Toc521499231"/>
      <w:bookmarkStart w:id="114" w:name="_Toc119592367"/>
      <w:r w:rsidRPr="00E84663">
        <w:lastRenderedPageBreak/>
        <w:t>E.  Bid Opening and Evaluation</w:t>
      </w:r>
      <w:bookmarkEnd w:id="112"/>
      <w:bookmarkEnd w:id="113"/>
      <w:bookmarkEnd w:id="114"/>
    </w:p>
    <w:tbl>
      <w:tblPr>
        <w:tblW w:w="0" w:type="auto"/>
        <w:tblLayout w:type="fixed"/>
        <w:tblCellMar>
          <w:left w:w="115" w:type="dxa"/>
          <w:right w:w="115" w:type="dxa"/>
        </w:tblCellMar>
        <w:tblLook w:val="0000" w:firstRow="0" w:lastRow="0" w:firstColumn="0" w:lastColumn="0" w:noHBand="0" w:noVBand="0"/>
      </w:tblPr>
      <w:tblGrid>
        <w:gridCol w:w="2160"/>
        <w:gridCol w:w="6948"/>
      </w:tblGrid>
      <w:tr w:rsidR="0052539E" w:rsidRPr="00E84663" w14:paraId="3E01B142" w14:textId="77777777">
        <w:tc>
          <w:tcPr>
            <w:tcW w:w="2160" w:type="dxa"/>
          </w:tcPr>
          <w:p w14:paraId="3CD3CAB5" w14:textId="77777777" w:rsidR="0052539E" w:rsidRPr="00E84663" w:rsidRDefault="0052539E">
            <w:pPr>
              <w:pStyle w:val="Head22"/>
              <w:numPr>
                <w:ilvl w:val="12"/>
                <w:numId w:val="0"/>
              </w:numPr>
              <w:spacing w:after="0"/>
              <w:ind w:left="360" w:hanging="360"/>
            </w:pPr>
            <w:bookmarkStart w:id="115" w:name="_Toc347823746"/>
            <w:bookmarkStart w:id="116" w:name="_Toc412276461"/>
            <w:bookmarkStart w:id="117" w:name="_Toc521499232"/>
            <w:bookmarkStart w:id="118" w:name="_Toc119592368"/>
            <w:r w:rsidRPr="00E84663">
              <w:t>24.</w:t>
            </w:r>
            <w:r w:rsidRPr="00E84663">
              <w:tab/>
              <w:t>Opening of Bids by Purchaser</w:t>
            </w:r>
            <w:bookmarkEnd w:id="115"/>
            <w:bookmarkEnd w:id="116"/>
            <w:bookmarkEnd w:id="117"/>
            <w:bookmarkEnd w:id="118"/>
          </w:p>
        </w:tc>
        <w:tc>
          <w:tcPr>
            <w:tcW w:w="6948" w:type="dxa"/>
          </w:tcPr>
          <w:p w14:paraId="241468B5" w14:textId="77777777" w:rsidR="0052539E" w:rsidRPr="00E84663" w:rsidRDefault="0052539E">
            <w:pPr>
              <w:numPr>
                <w:ilvl w:val="12"/>
                <w:numId w:val="0"/>
              </w:numPr>
              <w:spacing w:after="200"/>
              <w:ind w:left="547" w:right="-72" w:hanging="547"/>
            </w:pPr>
            <w:r w:rsidRPr="00E84663">
              <w:t>24.1</w:t>
            </w:r>
            <w:r w:rsidRPr="00E84663">
              <w:tab/>
              <w:t>The Purchaser will open all bids, including withdrawals</w:t>
            </w:r>
            <w:r w:rsidR="00B7351D" w:rsidRPr="00E84663">
              <w:t>, substitutions,</w:t>
            </w:r>
            <w:r w:rsidRPr="00E84663">
              <w:t xml:space="preserve"> and modifications, in public, in the presence of Bidders’ representatives who choose to attend, at the time, on the date and at the place </w:t>
            </w:r>
            <w:r w:rsidRPr="00E84663">
              <w:rPr>
                <w:b/>
              </w:rPr>
              <w:t>specified in the BDS</w:t>
            </w:r>
            <w:r w:rsidRPr="00E84663">
              <w:t>.  Bidders’ representatives shall sign a register as proof of their attendance.</w:t>
            </w:r>
          </w:p>
        </w:tc>
      </w:tr>
      <w:tr w:rsidR="0052539E" w:rsidRPr="00E84663" w14:paraId="0B96CE6C" w14:textId="77777777">
        <w:tc>
          <w:tcPr>
            <w:tcW w:w="2160" w:type="dxa"/>
          </w:tcPr>
          <w:p w14:paraId="61FA1215" w14:textId="77777777" w:rsidR="0052539E" w:rsidRPr="00E84663" w:rsidRDefault="0052539E">
            <w:pPr>
              <w:pStyle w:val="Head22"/>
              <w:numPr>
                <w:ilvl w:val="12"/>
                <w:numId w:val="0"/>
              </w:numPr>
              <w:spacing w:after="0"/>
              <w:ind w:left="360" w:hanging="360"/>
            </w:pPr>
          </w:p>
        </w:tc>
        <w:tc>
          <w:tcPr>
            <w:tcW w:w="6948" w:type="dxa"/>
          </w:tcPr>
          <w:p w14:paraId="5194990D" w14:textId="31B88E71" w:rsidR="00173F6C" w:rsidRPr="00E84663" w:rsidRDefault="0052539E">
            <w:pPr>
              <w:spacing w:after="200"/>
              <w:ind w:left="547" w:right="-72" w:hanging="547"/>
            </w:pPr>
            <w:r w:rsidRPr="00E84663">
              <w:t>24.2</w:t>
            </w:r>
            <w:r w:rsidRPr="00E84663">
              <w:tab/>
            </w:r>
            <w:r w:rsidR="00173F6C" w:rsidRPr="00E84663">
              <w:t>First, envelopes marked “</w:t>
            </w:r>
            <w:r w:rsidR="00173F6C" w:rsidRPr="00E84663">
              <w:rPr>
                <w:smallCaps/>
              </w:rPr>
              <w:t>Bid Withdrawal Notice</w:t>
            </w:r>
            <w:r w:rsidR="00173F6C" w:rsidRPr="00E84663">
              <w:t xml:space="preserve">” shall be opened and read out and the envelope with the corresponding bid shall not be </w:t>
            </w:r>
            <w:r w:rsidR="00035D42" w:rsidRPr="00E84663">
              <w:t>opened but</w:t>
            </w:r>
            <w:r w:rsidR="00173F6C" w:rsidRPr="00E84663">
              <w:t xml:space="preserve"> returned to the Bidder.  No bid withdrawal shall be permitted unless the corresponding withdrawal notice contains a valid authorization to request the withdrawal and is read out at bid opening.  Next, envelopes marked “</w:t>
            </w:r>
            <w:r w:rsidR="00173F6C" w:rsidRPr="00E84663">
              <w:rPr>
                <w:smallCaps/>
              </w:rPr>
              <w:t>Bid Substitution Notice</w:t>
            </w:r>
            <w:r w:rsidR="00173F6C" w:rsidRPr="00E84663">
              <w:t>”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Envelopes marked “</w:t>
            </w:r>
            <w:r w:rsidR="00173F6C" w:rsidRPr="00E84663">
              <w:rPr>
                <w:smallCaps/>
              </w:rPr>
              <w:t>Bid Modification Notice</w:t>
            </w:r>
            <w:r w:rsidR="00173F6C" w:rsidRPr="00E84663">
              <w:t>” shall be opened and read out with the corresponding bid. No bid modification shall be permitted unless the corresponding modification notice contains a valid authorization to request the modification and is read out at bid opening. Only bids that are opened and read out at bid opening shall be considered further.</w:t>
            </w:r>
          </w:p>
          <w:p w14:paraId="4CC0775E" w14:textId="77777777" w:rsidR="0052539E" w:rsidRPr="00E84663" w:rsidRDefault="0052539E">
            <w:pPr>
              <w:spacing w:after="200"/>
              <w:ind w:left="547" w:right="-72" w:hanging="547"/>
            </w:pPr>
            <w:r w:rsidRPr="00E84663">
              <w:t>24.3</w:t>
            </w:r>
            <w:r w:rsidRPr="00E84663">
              <w:tab/>
              <w:t xml:space="preserve">Bids shall be opened one at a time, reading out:  the name of the Bidder and whether there is a modification; the total bid price including any unconditional discounts, and, if applicable, the prices and unconditional discounts for Subsystems, lots, or slices; the presence or absence of a Bid-Securing Declaration or a Bid Security if one was required; any conditional discounts offered for the award of more than one Subsystem, lot, or slice, if the BDS for ITB Clause 28.1 permits such discounts to be considered in the bid evaluation; and any other such details as the Purchaser may consider appropriate. </w:t>
            </w:r>
          </w:p>
          <w:p w14:paraId="0EB01D5B" w14:textId="77777777" w:rsidR="0052539E" w:rsidRPr="00E84663" w:rsidRDefault="0052539E">
            <w:pPr>
              <w:spacing w:after="200"/>
              <w:ind w:left="547" w:right="-72" w:hanging="547"/>
            </w:pPr>
            <w:r w:rsidRPr="00E84663">
              <w:t>24.4</w:t>
            </w:r>
            <w:r w:rsidRPr="00E84663">
              <w:tab/>
              <w:t>Bids and modifications that are not opened and read out at bid opening shall not be considered for further evaluation, irrespective of the circumstances.  These bids, including any bids validly withdrawn in accordance with ITB Clause 24.2, will promptly be returned, unopened, to their Bidders.</w:t>
            </w:r>
          </w:p>
          <w:p w14:paraId="1562D51F" w14:textId="77777777" w:rsidR="0052539E" w:rsidRPr="00E84663" w:rsidRDefault="0052539E">
            <w:pPr>
              <w:numPr>
                <w:ilvl w:val="12"/>
                <w:numId w:val="0"/>
              </w:numPr>
              <w:spacing w:after="200"/>
              <w:ind w:left="547" w:right="-72" w:hanging="547"/>
            </w:pPr>
            <w:r w:rsidRPr="00E84663">
              <w:t>24.5</w:t>
            </w:r>
            <w:r w:rsidRPr="00E84663">
              <w:tab/>
              <w:t xml:space="preserve">The Purchaser will prepare minutes of the bid opening, including the information disclosed to those present in accordance with ITB </w:t>
            </w:r>
            <w:r w:rsidRPr="00E84663">
              <w:lastRenderedPageBreak/>
              <w:t>Clause 24.3. The minutes will promptly be distributed to all Bidders that met the deadline for submitting bids.</w:t>
            </w:r>
          </w:p>
        </w:tc>
      </w:tr>
      <w:tr w:rsidR="0052539E" w:rsidRPr="00E84663" w14:paraId="5247FC41" w14:textId="77777777">
        <w:tc>
          <w:tcPr>
            <w:tcW w:w="2160" w:type="dxa"/>
          </w:tcPr>
          <w:p w14:paraId="3379B5A4" w14:textId="77777777" w:rsidR="0052539E" w:rsidRPr="00E84663" w:rsidRDefault="0052539E">
            <w:pPr>
              <w:pStyle w:val="Head22"/>
              <w:numPr>
                <w:ilvl w:val="12"/>
                <w:numId w:val="0"/>
              </w:numPr>
              <w:spacing w:after="0"/>
              <w:ind w:left="360" w:hanging="360"/>
            </w:pPr>
            <w:bookmarkStart w:id="119" w:name="_Toc412276462"/>
            <w:bookmarkStart w:id="120" w:name="_Toc521499233"/>
            <w:bookmarkStart w:id="121" w:name="_Toc119592369"/>
            <w:r w:rsidRPr="00E84663">
              <w:lastRenderedPageBreak/>
              <w:t>25.</w:t>
            </w:r>
            <w:r w:rsidRPr="00E84663">
              <w:tab/>
              <w:t>Clarification of Bids</w:t>
            </w:r>
            <w:bookmarkEnd w:id="119"/>
            <w:bookmarkEnd w:id="120"/>
            <w:bookmarkEnd w:id="121"/>
          </w:p>
        </w:tc>
        <w:tc>
          <w:tcPr>
            <w:tcW w:w="6948" w:type="dxa"/>
          </w:tcPr>
          <w:p w14:paraId="5F3A1517" w14:textId="77777777" w:rsidR="0052539E" w:rsidRPr="00E84663" w:rsidRDefault="0052539E">
            <w:pPr>
              <w:numPr>
                <w:ilvl w:val="12"/>
                <w:numId w:val="0"/>
              </w:numPr>
              <w:tabs>
                <w:tab w:val="left" w:pos="540"/>
              </w:tabs>
              <w:spacing w:after="200"/>
              <w:ind w:left="547" w:right="-72" w:hanging="547"/>
            </w:pPr>
            <w:r w:rsidRPr="00E84663">
              <w:t>25.1</w:t>
            </w:r>
            <w:r w:rsidRPr="00E84663">
              <w:tab/>
              <w:t>During the bid evaluation, the Purchaser may, at its discretion, ask the Bidder for a clarification of its bid.  The request for clarification and the response shall be in writing, and no change in the price or substance of the bid shall be sought, offered, or permitted.</w:t>
            </w:r>
          </w:p>
        </w:tc>
      </w:tr>
      <w:tr w:rsidR="0052539E" w:rsidRPr="00E84663" w14:paraId="1204E656" w14:textId="77777777">
        <w:tc>
          <w:tcPr>
            <w:tcW w:w="2160" w:type="dxa"/>
          </w:tcPr>
          <w:p w14:paraId="2EA52ED8" w14:textId="77777777" w:rsidR="0052539E" w:rsidRPr="00E84663" w:rsidRDefault="0052539E">
            <w:pPr>
              <w:pStyle w:val="Head22"/>
              <w:numPr>
                <w:ilvl w:val="12"/>
                <w:numId w:val="0"/>
              </w:numPr>
              <w:spacing w:after="0"/>
              <w:ind w:left="360" w:hanging="360"/>
            </w:pPr>
            <w:bookmarkStart w:id="122" w:name="_Toc412276463"/>
            <w:bookmarkStart w:id="123" w:name="_Toc521499234"/>
            <w:bookmarkStart w:id="124" w:name="_Toc119592370"/>
            <w:r w:rsidRPr="00E84663">
              <w:t>26.</w:t>
            </w:r>
            <w:r w:rsidRPr="00E84663">
              <w:tab/>
              <w:t>Preliminary Examination of Bids</w:t>
            </w:r>
            <w:bookmarkEnd w:id="122"/>
            <w:bookmarkEnd w:id="123"/>
            <w:bookmarkEnd w:id="124"/>
          </w:p>
        </w:tc>
        <w:tc>
          <w:tcPr>
            <w:tcW w:w="6948" w:type="dxa"/>
          </w:tcPr>
          <w:p w14:paraId="1202D728" w14:textId="77777777" w:rsidR="0052539E" w:rsidRPr="00E84663" w:rsidRDefault="0052539E">
            <w:pPr>
              <w:numPr>
                <w:ilvl w:val="12"/>
                <w:numId w:val="0"/>
              </w:numPr>
              <w:tabs>
                <w:tab w:val="left" w:pos="540"/>
              </w:tabs>
              <w:spacing w:after="200"/>
              <w:ind w:left="547" w:right="-72" w:hanging="547"/>
            </w:pPr>
            <w:r w:rsidRPr="00E84663">
              <w:t>26.1</w:t>
            </w:r>
            <w:r w:rsidRPr="00E84663">
              <w:tab/>
              <w:t>The Purchaser will examine the bids to determine whether they are complete, whether any computational errors have been made, whether required sureties have been furnished, whether the documents have been properly signed, and whether the bids are generally in order.  In the case where a prequalification process has been undertaken for the Contract(s) for which these Bidding Documents have been issued, the Purchaser will ensure that each bid is from a prequalified Bidder, and in the case of a Joint Venture, that partners and structure of the Joint Venture are unchanged from those in the prequalification.</w:t>
            </w:r>
          </w:p>
        </w:tc>
      </w:tr>
      <w:tr w:rsidR="0052539E" w:rsidRPr="00E84663" w14:paraId="704C61A5" w14:textId="77777777">
        <w:tc>
          <w:tcPr>
            <w:tcW w:w="2160" w:type="dxa"/>
          </w:tcPr>
          <w:p w14:paraId="61052BAF" w14:textId="77777777" w:rsidR="0052539E" w:rsidRPr="00E84663" w:rsidRDefault="0052539E">
            <w:pPr>
              <w:pStyle w:val="Head22"/>
              <w:numPr>
                <w:ilvl w:val="12"/>
                <w:numId w:val="0"/>
              </w:numPr>
              <w:spacing w:after="0"/>
              <w:ind w:left="360" w:hanging="360"/>
            </w:pPr>
          </w:p>
        </w:tc>
        <w:tc>
          <w:tcPr>
            <w:tcW w:w="6948" w:type="dxa"/>
          </w:tcPr>
          <w:p w14:paraId="1E69CC7E" w14:textId="77777777" w:rsidR="0052539E" w:rsidRPr="00E84663" w:rsidRDefault="0052539E">
            <w:pPr>
              <w:spacing w:after="200"/>
              <w:ind w:left="547" w:right="-72" w:hanging="547"/>
            </w:pPr>
            <w:r w:rsidRPr="00E84663">
              <w:t>26.2</w:t>
            </w:r>
            <w:r w:rsidRPr="00E84663">
              <w:tab/>
              <w:t>Arithmetical errors will be rectified on the following basis.  If there is a discrepancy between the unit price and the total price, which is obtained by multiplying the unit price and quantity, or between added or subtracted subtotals and totals, the unit or subtotal price shall prevail and the total price shall be corrected, unless in the opinion of the Purchaser there is an obvious misplacement of the decimal point in the unit or subtotal prices, in which case the line item total  as quoted shall govern and the unit price or sub-total shall be corrected.  If there is a discrepancy between words and figures, the amount in words will prevail, unless the discrepancy is the result of a typo/error for which the correction is self-evident to the Purchaser.  If the Bidder with the Lowest Evaluated Bid does not accept the correction of errors, the bid shall be rejected.</w:t>
            </w:r>
          </w:p>
          <w:p w14:paraId="5BD6B12C" w14:textId="77777777" w:rsidR="0052539E" w:rsidRPr="00E84663" w:rsidRDefault="0052539E">
            <w:pPr>
              <w:spacing w:after="200"/>
              <w:ind w:left="547" w:right="-72" w:hanging="547"/>
            </w:pPr>
            <w:r w:rsidRPr="00E84663">
              <w:t>26.3</w:t>
            </w:r>
            <w:r w:rsidRPr="00E84663">
              <w:tab/>
              <w:t>The Purchaser may waive any minor informality, nonconformity, or irregularity in a bid that does not constitute a material deviation, provided such waiver does not prejudice or affect the relative ranking of any Bidder.</w:t>
            </w:r>
          </w:p>
          <w:p w14:paraId="5657D60D" w14:textId="77777777" w:rsidR="0052539E" w:rsidRPr="00E84663" w:rsidRDefault="0052539E">
            <w:pPr>
              <w:spacing w:after="200"/>
              <w:ind w:left="547" w:right="-72" w:hanging="547"/>
            </w:pPr>
            <w:r w:rsidRPr="00E84663">
              <w:t>26.4</w:t>
            </w:r>
            <w:r w:rsidRPr="00E84663">
              <w:tab/>
              <w:t xml:space="preserve">Prior to the detailed evaluation, the Purchaser will determine whether each bid is of acceptable quality, is complete, and is substantially responsive to the Bidding Documents.  For purposes of this determination, a substantially responsive bid is one that conforms to all the terms, conditions, and specifications of the Bidding Documents without material deviations, exceptions, objections, conditionalities, or reservations.  A material deviation, exception, objection, conditionality, or reservation is one: (i) that </w:t>
            </w:r>
            <w:r w:rsidRPr="00E84663">
              <w:lastRenderedPageBreak/>
              <w:t>limits in any substantial way the scope, quality, or performance of the Information System; or (ii) that limits, in any substantial way that is inconsistent with the Bidding Documents, the Purchaser’s rights or the successful Bidder’s obligations under the Contract; or (iii) the acceptance of which would unfairly affect the competitive position of other Bidders who have submitted substantially responsive bids.</w:t>
            </w:r>
          </w:p>
          <w:p w14:paraId="02BB8E3D" w14:textId="77777777" w:rsidR="0052539E" w:rsidRPr="00E84663" w:rsidRDefault="0052539E">
            <w:pPr>
              <w:numPr>
                <w:ilvl w:val="12"/>
                <w:numId w:val="0"/>
              </w:numPr>
              <w:tabs>
                <w:tab w:val="left" w:pos="540"/>
              </w:tabs>
              <w:spacing w:after="200"/>
              <w:ind w:left="547" w:right="-72" w:hanging="547"/>
            </w:pPr>
            <w:r w:rsidRPr="00E84663">
              <w:t>26.5</w:t>
            </w:r>
            <w:r w:rsidRPr="00E84663">
              <w:tab/>
              <w:t xml:space="preserve">If a bid is not substantially responsive, it will be rejected by the Purchaser and may not subsequently be made responsive by the Bidder by correction of the nonconformity.  The Purchaser’s determination of bid responsiveness will be based on the contents of the bid itself. </w:t>
            </w:r>
          </w:p>
        </w:tc>
      </w:tr>
      <w:tr w:rsidR="0052539E" w:rsidRPr="00E84663" w14:paraId="326EEF83" w14:textId="77777777">
        <w:tc>
          <w:tcPr>
            <w:tcW w:w="2160" w:type="dxa"/>
          </w:tcPr>
          <w:p w14:paraId="3D4AEC95" w14:textId="77777777" w:rsidR="0052539E" w:rsidRPr="00E84663" w:rsidRDefault="0052539E">
            <w:pPr>
              <w:pStyle w:val="Head22"/>
              <w:numPr>
                <w:ilvl w:val="12"/>
                <w:numId w:val="0"/>
              </w:numPr>
              <w:spacing w:after="0"/>
              <w:ind w:left="360" w:hanging="360"/>
            </w:pPr>
            <w:bookmarkStart w:id="125" w:name="_Toc412276464"/>
            <w:bookmarkStart w:id="126" w:name="_Toc521499235"/>
            <w:bookmarkStart w:id="127" w:name="_Toc119592371"/>
            <w:r w:rsidRPr="00E84663">
              <w:lastRenderedPageBreak/>
              <w:t>27.</w:t>
            </w:r>
            <w:r w:rsidRPr="00E84663">
              <w:tab/>
              <w:t>Conversion to Single Currency</w:t>
            </w:r>
            <w:bookmarkEnd w:id="125"/>
            <w:bookmarkEnd w:id="126"/>
            <w:bookmarkEnd w:id="127"/>
          </w:p>
        </w:tc>
        <w:tc>
          <w:tcPr>
            <w:tcW w:w="6948" w:type="dxa"/>
          </w:tcPr>
          <w:p w14:paraId="7E62E16C" w14:textId="77777777" w:rsidR="0052539E" w:rsidRPr="00E84663" w:rsidRDefault="0052539E">
            <w:pPr>
              <w:numPr>
                <w:ilvl w:val="12"/>
                <w:numId w:val="0"/>
              </w:numPr>
              <w:tabs>
                <w:tab w:val="left" w:pos="540"/>
              </w:tabs>
              <w:spacing w:after="200"/>
              <w:ind w:left="547" w:right="-72" w:hanging="547"/>
            </w:pPr>
            <w:r w:rsidRPr="00E84663">
              <w:t>27.1</w:t>
            </w:r>
            <w:r w:rsidRPr="00E84663">
              <w:tab/>
              <w:t xml:space="preserve">For evaluation and comparison purposes, the Purchaser shall convert all bid prices expressed in various currencies and amounts into a single currency </w:t>
            </w:r>
            <w:r w:rsidRPr="00E84663">
              <w:rPr>
                <w:b/>
              </w:rPr>
              <w:t>specified in the BDS</w:t>
            </w:r>
            <w:r w:rsidRPr="00E84663">
              <w:t xml:space="preserve">, using the selling exchange rate established by the source and on the date also </w:t>
            </w:r>
            <w:r w:rsidRPr="00E84663">
              <w:rPr>
                <w:b/>
              </w:rPr>
              <w:t>specified in the BDS.</w:t>
            </w:r>
          </w:p>
        </w:tc>
      </w:tr>
      <w:tr w:rsidR="0052539E" w:rsidRPr="00E84663" w14:paraId="2298321A" w14:textId="77777777">
        <w:trPr>
          <w:cantSplit/>
        </w:trPr>
        <w:tc>
          <w:tcPr>
            <w:tcW w:w="2160" w:type="dxa"/>
          </w:tcPr>
          <w:p w14:paraId="64E7310E" w14:textId="77777777" w:rsidR="0052539E" w:rsidRPr="00E84663" w:rsidRDefault="0052539E">
            <w:pPr>
              <w:pStyle w:val="Head22"/>
              <w:numPr>
                <w:ilvl w:val="12"/>
                <w:numId w:val="0"/>
              </w:numPr>
              <w:spacing w:after="0"/>
              <w:ind w:left="360" w:hanging="360"/>
            </w:pPr>
            <w:bookmarkStart w:id="128" w:name="_Toc521499236"/>
            <w:bookmarkStart w:id="129" w:name="_Toc119592372"/>
            <w:r w:rsidRPr="00E84663">
              <w:t>28.</w:t>
            </w:r>
            <w:r w:rsidRPr="00E84663">
              <w:tab/>
              <w:t>Evaluation and Comparison of Bids</w:t>
            </w:r>
            <w:bookmarkEnd w:id="128"/>
            <w:bookmarkEnd w:id="129"/>
          </w:p>
        </w:tc>
        <w:tc>
          <w:tcPr>
            <w:tcW w:w="6948" w:type="dxa"/>
          </w:tcPr>
          <w:p w14:paraId="1451D655" w14:textId="77777777" w:rsidR="0052539E" w:rsidRPr="00E84663" w:rsidRDefault="0052539E">
            <w:pPr>
              <w:spacing w:after="200"/>
              <w:ind w:left="547" w:right="-72" w:hanging="547"/>
            </w:pPr>
            <w:r w:rsidRPr="00E84663">
              <w:t>28.1</w:t>
            </w:r>
            <w:r w:rsidRPr="00E84663">
              <w:tab/>
              <w:t>The Purchaser will evaluate and compare the bids that have been determined to be substantially responsive, pursuant to ITB Clause 26.  The evaluation will be performed assuming either that:</w:t>
            </w:r>
          </w:p>
        </w:tc>
      </w:tr>
      <w:tr w:rsidR="0052539E" w:rsidRPr="00E84663" w14:paraId="7BA4958B" w14:textId="77777777">
        <w:tc>
          <w:tcPr>
            <w:tcW w:w="2160" w:type="dxa"/>
          </w:tcPr>
          <w:p w14:paraId="43C6E444" w14:textId="77777777" w:rsidR="0052539E" w:rsidRPr="00E84663" w:rsidRDefault="0052539E">
            <w:pPr>
              <w:pStyle w:val="Head22"/>
              <w:numPr>
                <w:ilvl w:val="12"/>
                <w:numId w:val="0"/>
              </w:numPr>
              <w:spacing w:after="0"/>
              <w:ind w:left="360" w:hanging="360"/>
            </w:pPr>
          </w:p>
        </w:tc>
        <w:tc>
          <w:tcPr>
            <w:tcW w:w="6948" w:type="dxa"/>
          </w:tcPr>
          <w:p w14:paraId="402FCFDB" w14:textId="77777777" w:rsidR="0052539E" w:rsidRPr="00E84663" w:rsidRDefault="0052539E">
            <w:pPr>
              <w:spacing w:after="200"/>
              <w:ind w:left="1080" w:right="-72" w:hanging="547"/>
            </w:pPr>
            <w:r w:rsidRPr="00E84663">
              <w:t>(a)</w:t>
            </w:r>
            <w:r w:rsidRPr="00E84663">
              <w:tab/>
              <w:t>the Contract will be awarded to the lowest evaluated Bidder for the entire Information System; or</w:t>
            </w:r>
          </w:p>
          <w:p w14:paraId="0545E585" w14:textId="77777777" w:rsidR="0052539E" w:rsidRPr="00E84663" w:rsidRDefault="0052539E">
            <w:pPr>
              <w:spacing w:after="200"/>
              <w:ind w:left="1080" w:right="-72" w:hanging="547"/>
            </w:pPr>
            <w:r w:rsidRPr="00E84663">
              <w:t>(b)</w:t>
            </w:r>
            <w:r w:rsidRPr="00E84663">
              <w:tab/>
              <w:t xml:space="preserve">if </w:t>
            </w:r>
            <w:r w:rsidRPr="00E84663">
              <w:rPr>
                <w:b/>
              </w:rPr>
              <w:t>specified in the BDS,</w:t>
            </w:r>
            <w:r w:rsidRPr="00E84663">
              <w:t xml:space="preserve"> Contracts will be awarded to the Bidders for each individual Subsystem, lot, or slice defined in the Technical Requirements whose bids result in the lowest combined evaluated price for the entire System.</w:t>
            </w:r>
          </w:p>
          <w:p w14:paraId="6582D470" w14:textId="77777777" w:rsidR="0052539E" w:rsidRPr="00E84663" w:rsidRDefault="0052539E">
            <w:pPr>
              <w:spacing w:after="200"/>
              <w:ind w:left="547" w:right="-72" w:hanging="547"/>
            </w:pPr>
            <w:r w:rsidRPr="00E84663">
              <w:tab/>
              <w:t xml:space="preserve">In the latter case, discounts that are conditional on the award of more than one Subsystem, lot, or slice may be offered in bids.  However, such discounts will only be considered in the price evaluation if so </w:t>
            </w:r>
            <w:r w:rsidRPr="00E84663">
              <w:rPr>
                <w:b/>
              </w:rPr>
              <w:t>confirmed in the BDS.</w:t>
            </w:r>
          </w:p>
          <w:p w14:paraId="671CC492" w14:textId="77777777" w:rsidR="0052539E" w:rsidRPr="00E84663" w:rsidRDefault="0052539E">
            <w:pPr>
              <w:spacing w:after="200"/>
              <w:ind w:left="547" w:right="-72" w:hanging="547"/>
            </w:pPr>
            <w:r w:rsidRPr="00E84663">
              <w:t>28.2</w:t>
            </w:r>
            <w:r w:rsidRPr="00E84663">
              <w:tab/>
              <w:t>To be considered for Contract award, Bidders must have submitted bids</w:t>
            </w:r>
          </w:p>
          <w:p w14:paraId="55AE06DB" w14:textId="77777777" w:rsidR="0052539E" w:rsidRPr="00E84663" w:rsidRDefault="0052539E">
            <w:pPr>
              <w:numPr>
                <w:ilvl w:val="12"/>
                <w:numId w:val="0"/>
              </w:numPr>
              <w:ind w:left="1094" w:right="-72" w:hanging="547"/>
            </w:pPr>
            <w:r w:rsidRPr="00E84663">
              <w:t>(a)</w:t>
            </w:r>
            <w:r w:rsidRPr="00E84663">
              <w:tab/>
              <w:t xml:space="preserve">for which detailed bid evaluation using the same standards for compliance determination as listed in ITB Clauses 26.3 and 26.4 confirms that the bids are commercially and technically responsive, and include the hardware, Software, related equipment, products, Materials, and other Goods and Services components of the Information System in, substantially, the full required quantities for the entire Information System or, if allowed in the BDS for ITB </w:t>
            </w:r>
            <w:r w:rsidRPr="00E84663">
              <w:lastRenderedPageBreak/>
              <w:t>Clause 28.1, the individual Subsystem, lot or slice bid on; and</w:t>
            </w:r>
          </w:p>
          <w:p w14:paraId="1049D607" w14:textId="77777777" w:rsidR="0052539E" w:rsidRPr="00E84663" w:rsidRDefault="0052539E">
            <w:pPr>
              <w:numPr>
                <w:ilvl w:val="12"/>
                <w:numId w:val="0"/>
              </w:numPr>
              <w:spacing w:after="200"/>
              <w:ind w:left="1094" w:right="-72" w:hanging="547"/>
            </w:pPr>
            <w:r w:rsidRPr="00E84663">
              <w:t>(b)</w:t>
            </w:r>
            <w:r w:rsidRPr="00E84663">
              <w:tab/>
              <w:t>that offer Information Technologies that are proven to perform up to the standards promised in the bid by having successfully passed the performance, benchmark, and/or functionality tests the Purchaser may require, pursuant to ITB Clause 31.2.</w:t>
            </w:r>
          </w:p>
        </w:tc>
      </w:tr>
      <w:tr w:rsidR="0052539E" w:rsidRPr="00E84663" w14:paraId="6890F970" w14:textId="77777777">
        <w:tc>
          <w:tcPr>
            <w:tcW w:w="2160" w:type="dxa"/>
          </w:tcPr>
          <w:p w14:paraId="7409EEE1" w14:textId="77777777" w:rsidR="0052539E" w:rsidRPr="00E84663" w:rsidRDefault="0052539E">
            <w:pPr>
              <w:pStyle w:val="Head22"/>
              <w:numPr>
                <w:ilvl w:val="12"/>
                <w:numId w:val="0"/>
              </w:numPr>
              <w:spacing w:after="0"/>
              <w:ind w:left="360" w:hanging="360"/>
            </w:pPr>
          </w:p>
        </w:tc>
        <w:tc>
          <w:tcPr>
            <w:tcW w:w="6948" w:type="dxa"/>
          </w:tcPr>
          <w:p w14:paraId="3C1E1178" w14:textId="77777777" w:rsidR="0052539E" w:rsidRPr="00E84663" w:rsidRDefault="0052539E">
            <w:pPr>
              <w:numPr>
                <w:ilvl w:val="12"/>
                <w:numId w:val="0"/>
              </w:numPr>
              <w:spacing w:after="200"/>
              <w:ind w:left="547" w:right="-72" w:hanging="547"/>
            </w:pPr>
            <w:r w:rsidRPr="00E84663">
              <w:t>28.3</w:t>
            </w:r>
            <w:r w:rsidRPr="00E84663">
              <w:tab/>
              <w:t xml:space="preserve">The Purchaser’s evaluation of a bid will be made </w:t>
            </w:r>
            <w:proofErr w:type="gramStart"/>
            <w:r w:rsidRPr="00E84663">
              <w:t>on the basis of</w:t>
            </w:r>
            <w:proofErr w:type="gramEnd"/>
            <w:r w:rsidRPr="00E84663">
              <w:t xml:space="preserve"> prices quoted in accordance with ITB Clause 14 (Bid Prices). </w:t>
            </w:r>
          </w:p>
        </w:tc>
      </w:tr>
      <w:tr w:rsidR="0052539E" w:rsidRPr="00E84663" w14:paraId="210FC637" w14:textId="77777777">
        <w:tc>
          <w:tcPr>
            <w:tcW w:w="2160" w:type="dxa"/>
          </w:tcPr>
          <w:p w14:paraId="1CBE3D85" w14:textId="77777777" w:rsidR="0052539E" w:rsidRPr="00E84663" w:rsidRDefault="0052539E">
            <w:pPr>
              <w:pStyle w:val="Head22"/>
              <w:numPr>
                <w:ilvl w:val="12"/>
                <w:numId w:val="0"/>
              </w:numPr>
              <w:spacing w:after="0"/>
              <w:ind w:left="360" w:hanging="360"/>
            </w:pPr>
          </w:p>
        </w:tc>
        <w:tc>
          <w:tcPr>
            <w:tcW w:w="6948" w:type="dxa"/>
          </w:tcPr>
          <w:p w14:paraId="494AC625" w14:textId="77777777" w:rsidR="0052539E" w:rsidRPr="00E84663" w:rsidRDefault="0052539E">
            <w:pPr>
              <w:numPr>
                <w:ilvl w:val="12"/>
                <w:numId w:val="0"/>
              </w:numPr>
              <w:tabs>
                <w:tab w:val="left" w:pos="540"/>
              </w:tabs>
              <w:spacing w:after="180"/>
              <w:ind w:left="547" w:right="-72" w:hanging="547"/>
            </w:pPr>
            <w:r w:rsidRPr="00E84663">
              <w:t>28.4</w:t>
            </w:r>
            <w:r w:rsidRPr="00E84663">
              <w:tab/>
              <w:t xml:space="preserve">If </w:t>
            </w:r>
            <w:r w:rsidRPr="00E84663">
              <w:rPr>
                <w:b/>
              </w:rPr>
              <w:t>indicated by the BDS,</w:t>
            </w:r>
            <w:r w:rsidRPr="00E84663">
              <w:t xml:space="preserve"> the Purchaser’s evaluation of responsive bids will </w:t>
            </w:r>
            <w:proofErr w:type="gramStart"/>
            <w:r w:rsidRPr="00E84663">
              <w:t>take into account</w:t>
            </w:r>
            <w:proofErr w:type="gramEnd"/>
            <w:r w:rsidRPr="00E84663">
              <w:t xml:space="preserve"> technical factors, in addition to cost factors.  An Evaluated Bid Score (B) will be calculated for each responsive bid using the following formula, which permits a comprehensive assessment of the bid price and the technical merits of each bid: </w:t>
            </w:r>
          </w:p>
          <w:p w14:paraId="54A0676F" w14:textId="77777777" w:rsidR="0052539E" w:rsidRPr="00E84663" w:rsidRDefault="0052539E">
            <w:pPr>
              <w:numPr>
                <w:ilvl w:val="12"/>
                <w:numId w:val="0"/>
              </w:numPr>
              <w:spacing w:after="180"/>
              <w:ind w:left="540" w:right="-72"/>
              <w:jc w:val="center"/>
            </w:pPr>
            <w:r w:rsidRPr="00E84663">
              <w:rPr>
                <w:position w:val="-26"/>
                <w:sz w:val="20"/>
              </w:rPr>
              <w:object w:dxaOrig="2580" w:dyaOrig="639" w14:anchorId="29FAC7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5pt" o:ole="" fillcolor="window">
                  <v:imagedata r:id="rId16" o:title=""/>
                </v:shape>
                <o:OLEObject Type="Embed" ProgID="Equation.3" ShapeID="_x0000_i1025" DrawAspect="Content" ObjectID="_1730207866" r:id="rId17"/>
              </w:object>
            </w:r>
          </w:p>
          <w:p w14:paraId="28AD000B" w14:textId="77777777" w:rsidR="0052539E" w:rsidRPr="00E84663" w:rsidRDefault="0052539E">
            <w:pPr>
              <w:numPr>
                <w:ilvl w:val="12"/>
                <w:numId w:val="0"/>
              </w:numPr>
              <w:spacing w:after="180"/>
              <w:ind w:left="1454" w:right="-72" w:hanging="907"/>
              <w:jc w:val="left"/>
            </w:pPr>
            <w:r w:rsidRPr="00E84663">
              <w:t>where</w:t>
            </w:r>
          </w:p>
          <w:p w14:paraId="0FE75CFF" w14:textId="77777777" w:rsidR="0052539E" w:rsidRPr="00E84663" w:rsidRDefault="0052539E">
            <w:pPr>
              <w:numPr>
                <w:ilvl w:val="12"/>
                <w:numId w:val="0"/>
              </w:numPr>
              <w:tabs>
                <w:tab w:val="left" w:pos="1080"/>
                <w:tab w:val="left" w:pos="1440"/>
              </w:tabs>
              <w:spacing w:after="180"/>
              <w:ind w:left="1454" w:right="-72" w:hanging="907"/>
              <w:jc w:val="left"/>
            </w:pPr>
            <w:r w:rsidRPr="00E84663">
              <w:rPr>
                <w:i/>
              </w:rPr>
              <w:t>C</w:t>
            </w:r>
            <w:r w:rsidRPr="00E84663">
              <w:tab/>
              <w:t>=</w:t>
            </w:r>
            <w:r w:rsidRPr="00E84663">
              <w:tab/>
              <w:t>Evaluated Bid Price</w:t>
            </w:r>
          </w:p>
          <w:p w14:paraId="39E7628D" w14:textId="77777777" w:rsidR="0052539E" w:rsidRPr="00E84663" w:rsidRDefault="0052539E">
            <w:pPr>
              <w:numPr>
                <w:ilvl w:val="12"/>
                <w:numId w:val="0"/>
              </w:numPr>
              <w:tabs>
                <w:tab w:val="left" w:pos="1080"/>
                <w:tab w:val="left" w:pos="1440"/>
              </w:tabs>
              <w:spacing w:after="180"/>
              <w:ind w:left="1454" w:right="-72" w:hanging="907"/>
              <w:jc w:val="left"/>
            </w:pPr>
            <w:r w:rsidRPr="00E84663">
              <w:rPr>
                <w:i/>
              </w:rPr>
              <w:t xml:space="preserve">C </w:t>
            </w:r>
            <w:r w:rsidRPr="00E84663">
              <w:rPr>
                <w:i/>
                <w:sz w:val="20"/>
                <w:vertAlign w:val="subscript"/>
              </w:rPr>
              <w:t>low</w:t>
            </w:r>
            <w:r w:rsidRPr="00E84663">
              <w:tab/>
              <w:t>=</w:t>
            </w:r>
            <w:r w:rsidRPr="00E84663">
              <w:tab/>
              <w:t>the lowest of all Evaluated Bid Prices among responsive bids</w:t>
            </w:r>
          </w:p>
          <w:p w14:paraId="7CBC92BC" w14:textId="77777777" w:rsidR="0052539E" w:rsidRPr="00E84663" w:rsidRDefault="0052539E">
            <w:pPr>
              <w:numPr>
                <w:ilvl w:val="12"/>
                <w:numId w:val="0"/>
              </w:numPr>
              <w:tabs>
                <w:tab w:val="left" w:pos="1080"/>
                <w:tab w:val="left" w:pos="1440"/>
              </w:tabs>
              <w:spacing w:after="180"/>
              <w:ind w:left="1454" w:right="-72" w:hanging="907"/>
              <w:jc w:val="left"/>
            </w:pPr>
            <w:r w:rsidRPr="00E84663">
              <w:rPr>
                <w:i/>
              </w:rPr>
              <w:t>T</w:t>
            </w:r>
            <w:r w:rsidRPr="00E84663">
              <w:tab/>
              <w:t>=</w:t>
            </w:r>
            <w:r w:rsidRPr="00E84663">
              <w:tab/>
              <w:t>the total Technical Score awarded to the bid</w:t>
            </w:r>
          </w:p>
          <w:p w14:paraId="69563C7E" w14:textId="77777777" w:rsidR="0052539E" w:rsidRPr="00E84663" w:rsidRDefault="0052539E">
            <w:pPr>
              <w:numPr>
                <w:ilvl w:val="12"/>
                <w:numId w:val="0"/>
              </w:numPr>
              <w:tabs>
                <w:tab w:val="left" w:pos="1080"/>
                <w:tab w:val="left" w:pos="1440"/>
              </w:tabs>
              <w:spacing w:after="180"/>
              <w:ind w:left="1454" w:right="-72" w:hanging="907"/>
              <w:jc w:val="left"/>
            </w:pPr>
            <w:r w:rsidRPr="00E84663">
              <w:rPr>
                <w:i/>
              </w:rPr>
              <w:t>T</w:t>
            </w:r>
            <w:r w:rsidRPr="00E84663">
              <w:rPr>
                <w:i/>
                <w:sz w:val="20"/>
                <w:vertAlign w:val="subscript"/>
              </w:rPr>
              <w:t>high</w:t>
            </w:r>
            <w:r w:rsidRPr="00E84663">
              <w:tab/>
              <w:t>=</w:t>
            </w:r>
            <w:r w:rsidRPr="00E84663">
              <w:tab/>
              <w:t>the Technical Score achieved by the bid that was scored highest among all responsive bids</w:t>
            </w:r>
          </w:p>
          <w:p w14:paraId="2C5B93E7" w14:textId="77777777" w:rsidR="0052539E" w:rsidRPr="00E84663" w:rsidRDefault="0052539E">
            <w:pPr>
              <w:numPr>
                <w:ilvl w:val="12"/>
                <w:numId w:val="0"/>
              </w:numPr>
              <w:tabs>
                <w:tab w:val="left" w:pos="1080"/>
                <w:tab w:val="left" w:pos="1440"/>
              </w:tabs>
              <w:spacing w:after="200"/>
              <w:ind w:left="1440" w:right="-72" w:hanging="900"/>
              <w:jc w:val="left"/>
            </w:pPr>
            <w:r w:rsidRPr="00E84663">
              <w:rPr>
                <w:i/>
              </w:rPr>
              <w:t>X</w:t>
            </w:r>
            <w:r w:rsidRPr="00E84663">
              <w:tab/>
              <w:t>=</w:t>
            </w:r>
            <w:r w:rsidRPr="00E84663">
              <w:tab/>
              <w:t xml:space="preserve">weight for the Price as </w:t>
            </w:r>
            <w:r w:rsidRPr="00E84663">
              <w:rPr>
                <w:b/>
              </w:rPr>
              <w:t>specified in the BDS</w:t>
            </w:r>
          </w:p>
          <w:p w14:paraId="5045CE7F" w14:textId="77777777" w:rsidR="0052539E" w:rsidRPr="00E84663" w:rsidRDefault="0052539E">
            <w:pPr>
              <w:numPr>
                <w:ilvl w:val="12"/>
                <w:numId w:val="0"/>
              </w:numPr>
              <w:tabs>
                <w:tab w:val="left" w:pos="540"/>
              </w:tabs>
              <w:spacing w:after="200"/>
              <w:ind w:left="547" w:right="-72" w:hanging="547"/>
            </w:pPr>
            <w:r w:rsidRPr="00E84663">
              <w:tab/>
              <w:t>The bid with the highest Evaluated Bid Score (B) among responsive bids shall be termed the Lowest Evaluated Bid and is eligible for Contract award, provided the Bidder was prequalified and/or it was found to be qualified to perform the Contract in accordance with ITB Clause 31 (Postqualification).</w:t>
            </w:r>
          </w:p>
        </w:tc>
      </w:tr>
      <w:tr w:rsidR="0052539E" w:rsidRPr="00E84663" w14:paraId="28C427E8" w14:textId="77777777">
        <w:tc>
          <w:tcPr>
            <w:tcW w:w="2160" w:type="dxa"/>
          </w:tcPr>
          <w:p w14:paraId="7533EAEB" w14:textId="77777777" w:rsidR="0052539E" w:rsidRPr="00E84663" w:rsidRDefault="0052539E">
            <w:pPr>
              <w:pStyle w:val="Head22"/>
              <w:numPr>
                <w:ilvl w:val="12"/>
                <w:numId w:val="0"/>
              </w:numPr>
              <w:spacing w:after="0"/>
              <w:ind w:left="360" w:hanging="360"/>
            </w:pPr>
          </w:p>
        </w:tc>
        <w:tc>
          <w:tcPr>
            <w:tcW w:w="6948" w:type="dxa"/>
          </w:tcPr>
          <w:p w14:paraId="63C82963" w14:textId="77777777" w:rsidR="0052539E" w:rsidRPr="00E84663" w:rsidRDefault="0052539E">
            <w:pPr>
              <w:spacing w:after="200"/>
              <w:ind w:left="547" w:right="-72" w:hanging="547"/>
            </w:pPr>
            <w:r w:rsidRPr="00E84663">
              <w:t>28.5</w:t>
            </w:r>
            <w:r w:rsidRPr="00E84663">
              <w:tab/>
              <w:t xml:space="preserve">If, in addition to the cost factors, the Purchaser has chosen to give weight to important technical factors (i.e., the price weight, X, is less than 1 in the evaluation), that cannot be reduced to life-cycle costs or pass/fail criteria, the Total Technical Points assigned to each bid in the Evaluated Bid Formula will be determined by adding and weighting the scores assigned by an evaluation </w:t>
            </w:r>
            <w:r w:rsidRPr="00E84663">
              <w:lastRenderedPageBreak/>
              <w:t>committee to technical features of the bid in accordance with the criteria set forth below.</w:t>
            </w:r>
          </w:p>
          <w:p w14:paraId="10E8AA16" w14:textId="77777777" w:rsidR="0052539E" w:rsidRPr="00E84663" w:rsidRDefault="0052539E">
            <w:pPr>
              <w:numPr>
                <w:ilvl w:val="12"/>
                <w:numId w:val="0"/>
              </w:numPr>
              <w:tabs>
                <w:tab w:val="left" w:pos="1080"/>
              </w:tabs>
              <w:spacing w:after="200"/>
              <w:ind w:left="1080" w:right="-72" w:hanging="540"/>
            </w:pPr>
            <w:r w:rsidRPr="00E84663">
              <w:t>(a)</w:t>
            </w:r>
            <w:r w:rsidRPr="00E84663">
              <w:tab/>
              <w:t xml:space="preserve">The technical features to be evaluated are generally defined below and specifically </w:t>
            </w:r>
            <w:r w:rsidRPr="00E84663">
              <w:rPr>
                <w:b/>
              </w:rPr>
              <w:t>identified in the BDS:</w:t>
            </w:r>
          </w:p>
          <w:p w14:paraId="48D1CFC7" w14:textId="77777777" w:rsidR="0052539E" w:rsidRPr="00E84663" w:rsidRDefault="0052539E">
            <w:pPr>
              <w:spacing w:after="200"/>
              <w:ind w:left="1627" w:hanging="547"/>
            </w:pPr>
            <w:r w:rsidRPr="00E84663">
              <w:t>(i)</w:t>
            </w:r>
            <w:r w:rsidRPr="00E84663">
              <w:tab/>
              <w:t>Performance, capacity, or functionality features that either exceed levels specified as mandatory in the Technical Requirements; and/or influence the life-cycle cost and effectiveness of the Information System.</w:t>
            </w:r>
          </w:p>
          <w:p w14:paraId="341CF191" w14:textId="77777777" w:rsidR="0052539E" w:rsidRPr="00E84663" w:rsidRDefault="0052539E">
            <w:pPr>
              <w:spacing w:after="200"/>
              <w:ind w:left="1627" w:hanging="547"/>
            </w:pPr>
            <w:r w:rsidRPr="00E84663">
              <w:t>(ii)</w:t>
            </w:r>
            <w:r w:rsidRPr="00E84663">
              <w:tab/>
              <w:t xml:space="preserve">Usability features, such as ease of use, ease of administration, or ease of expansion, which influence the life-cycle cost and effectiveness of the Information System. </w:t>
            </w:r>
          </w:p>
          <w:p w14:paraId="556C0D35" w14:textId="77777777" w:rsidR="0052539E" w:rsidRPr="00E84663" w:rsidRDefault="0052539E">
            <w:pPr>
              <w:numPr>
                <w:ilvl w:val="12"/>
                <w:numId w:val="0"/>
              </w:numPr>
              <w:tabs>
                <w:tab w:val="left" w:pos="1080"/>
              </w:tabs>
              <w:spacing w:after="200"/>
              <w:ind w:left="1627" w:right="-72" w:hanging="547"/>
            </w:pPr>
            <w:r w:rsidRPr="00E84663">
              <w:t>(iii)</w:t>
            </w:r>
            <w:r w:rsidRPr="00E84663">
              <w:tab/>
              <w:t>The quality of the Bidder’s Preliminary Project Plan as evidenced by the thoroughness, reasonableness, and responsiveness of: (a) the task and resource schedules, both general and specific, and (b) the proposed arrangements for management and coordination, training, quality assurance, technical support, logistics, problem resolution, and transfer of knowledge, and other such activities as specified by the Purchaser in Section VI (Technical Requirements) or proposed by the Bidder based on the Bidder’s experience.</w:t>
            </w:r>
          </w:p>
          <w:p w14:paraId="2D4399AC" w14:textId="77777777" w:rsidR="0052539E" w:rsidRPr="00E84663" w:rsidRDefault="0052539E">
            <w:pPr>
              <w:numPr>
                <w:ilvl w:val="12"/>
                <w:numId w:val="0"/>
              </w:numPr>
              <w:tabs>
                <w:tab w:val="left" w:pos="1080"/>
              </w:tabs>
              <w:spacing w:after="200"/>
              <w:ind w:left="1094" w:right="-72" w:hanging="547"/>
            </w:pPr>
            <w:r w:rsidRPr="00E84663">
              <w:t>(b)</w:t>
            </w:r>
            <w:r w:rsidRPr="00E84663">
              <w:tab/>
              <w:t xml:space="preserve">Feature scores will be grouped into a small number of evaluation categories, generally defined below and specifically </w:t>
            </w:r>
            <w:r w:rsidRPr="00E84663">
              <w:rPr>
                <w:b/>
              </w:rPr>
              <w:t>identified in the BDS</w:t>
            </w:r>
            <w:r w:rsidRPr="00E84663">
              <w:t>, namely:</w:t>
            </w:r>
          </w:p>
          <w:p w14:paraId="156B3926" w14:textId="77777777" w:rsidR="0052539E" w:rsidRPr="00E84663" w:rsidRDefault="0052539E">
            <w:pPr>
              <w:numPr>
                <w:ilvl w:val="12"/>
                <w:numId w:val="0"/>
              </w:numPr>
              <w:spacing w:after="200"/>
              <w:ind w:left="1627" w:right="-72" w:hanging="547"/>
            </w:pPr>
            <w:r w:rsidRPr="00E84663">
              <w:t>(i)</w:t>
            </w:r>
            <w:r w:rsidRPr="00E84663">
              <w:tab/>
              <w:t>The technical features that reflect how well the Information System meets the Purchaser’s Business Requirements (including quality assurance and risk-containment measures associated with the implementation of the Information System).</w:t>
            </w:r>
          </w:p>
          <w:p w14:paraId="4D7C1C3A" w14:textId="77777777" w:rsidR="0052539E" w:rsidRPr="00E84663" w:rsidRDefault="0052539E">
            <w:pPr>
              <w:numPr>
                <w:ilvl w:val="12"/>
                <w:numId w:val="0"/>
              </w:numPr>
              <w:spacing w:after="200"/>
              <w:ind w:left="1620" w:right="-72" w:hanging="547"/>
            </w:pPr>
            <w:r w:rsidRPr="00E84663">
              <w:t>(ii)</w:t>
            </w:r>
            <w:r w:rsidRPr="00E84663">
              <w:tab/>
              <w:t>The technical features that reflect how well the Information System meets the System’s Functional Performance Standards.</w:t>
            </w:r>
          </w:p>
          <w:p w14:paraId="2D53CA78" w14:textId="77777777" w:rsidR="0052539E" w:rsidRPr="00E84663" w:rsidRDefault="0052539E">
            <w:pPr>
              <w:numPr>
                <w:ilvl w:val="12"/>
                <w:numId w:val="0"/>
              </w:numPr>
              <w:spacing w:after="200"/>
              <w:ind w:left="1620" w:right="-72" w:hanging="547"/>
            </w:pPr>
            <w:r w:rsidRPr="00E84663">
              <w:t>(iii)</w:t>
            </w:r>
            <w:r w:rsidRPr="00E84663">
              <w:tab/>
              <w:t>The technical features that reflect how well the Information System meets the General Technical Requirements for hardware, network and communications, Software, and Services.</w:t>
            </w:r>
          </w:p>
          <w:p w14:paraId="028B1891" w14:textId="77777777" w:rsidR="0052539E" w:rsidRPr="00E84663" w:rsidRDefault="0052539E">
            <w:pPr>
              <w:numPr>
                <w:ilvl w:val="12"/>
                <w:numId w:val="0"/>
              </w:numPr>
              <w:tabs>
                <w:tab w:val="left" w:pos="1080"/>
              </w:tabs>
              <w:spacing w:after="200"/>
              <w:ind w:left="1094" w:right="-72" w:hanging="547"/>
            </w:pPr>
            <w:r w:rsidRPr="00E84663">
              <w:lastRenderedPageBreak/>
              <w:t>(c)</w:t>
            </w:r>
            <w:r w:rsidRPr="00E84663">
              <w:tab/>
              <w:t xml:space="preserve">As </w:t>
            </w:r>
            <w:r w:rsidRPr="00E84663">
              <w:rPr>
                <w:b/>
              </w:rPr>
              <w:t>specified in the BDS,</w:t>
            </w:r>
            <w:r w:rsidRPr="00E84663">
              <w:t xml:space="preserve"> each category will be given a weight and within each category each feature may also be given a weight.</w:t>
            </w:r>
          </w:p>
          <w:p w14:paraId="2D3A2448" w14:textId="77777777" w:rsidR="0052539E" w:rsidRPr="00E84663" w:rsidRDefault="0052539E">
            <w:pPr>
              <w:numPr>
                <w:ilvl w:val="12"/>
                <w:numId w:val="0"/>
              </w:numPr>
              <w:tabs>
                <w:tab w:val="left" w:pos="1080"/>
              </w:tabs>
              <w:spacing w:after="200"/>
              <w:ind w:left="1094" w:right="-72" w:hanging="547"/>
            </w:pPr>
            <w:r w:rsidRPr="00E84663">
              <w:t>(d)</w:t>
            </w:r>
            <w:r w:rsidRPr="00E84663">
              <w:tab/>
              <w:t>During the evaluation process, the evaluation committee will assign each desirable/preferred feature a whole number score from 0 to 4, where 0 means that the feature is absent, and 1 to 4 either represent predefined values for desirable features amenable to an objective way of rating (as is the case for, e.g., extra memory, or extra mass storage capacity, etc., if these extras would be conducive for the utility of the system), or if the feature represents a desirable functionality (e.g., of a software package) or a quality improving the prospects for a successful implementation (such as the strengths of the proposed project staff, the methodology, the elaboration of the project plan, etc., in the bid), the scoring will be 1 for the feature being present but showing deficiencies; 2 for meeting the requirements; 3 for marginally exceeding the requirements; and 4 for significantly exceeding the requirements.</w:t>
            </w:r>
          </w:p>
          <w:p w14:paraId="2A8E9B14" w14:textId="77777777" w:rsidR="0052539E" w:rsidRPr="00E84663" w:rsidRDefault="0052539E">
            <w:pPr>
              <w:numPr>
                <w:ilvl w:val="12"/>
                <w:numId w:val="0"/>
              </w:numPr>
              <w:tabs>
                <w:tab w:val="left" w:pos="1080"/>
              </w:tabs>
              <w:spacing w:after="200"/>
              <w:ind w:left="1094" w:right="-72" w:hanging="547"/>
            </w:pPr>
            <w:r w:rsidRPr="00E84663">
              <w:t>(e)</w:t>
            </w:r>
            <w:r w:rsidRPr="00E84663">
              <w:tab/>
              <w:t xml:space="preserve">The score for each feature (i) within a category (j) will be combined with the scores of features in the same category as a weighted sum to form the Category Technical Score using the following formula: </w:t>
            </w:r>
          </w:p>
          <w:p w14:paraId="3BE00C3B" w14:textId="77777777" w:rsidR="0052539E" w:rsidRPr="00E84663" w:rsidRDefault="0052539E">
            <w:pPr>
              <w:numPr>
                <w:ilvl w:val="12"/>
                <w:numId w:val="0"/>
              </w:numPr>
              <w:tabs>
                <w:tab w:val="left" w:pos="1080"/>
              </w:tabs>
              <w:ind w:left="1080" w:right="-72" w:hanging="540"/>
              <w:jc w:val="center"/>
            </w:pPr>
            <w:r w:rsidRPr="00E84663">
              <w:rPr>
                <w:position w:val="-28"/>
                <w:sz w:val="20"/>
              </w:rPr>
              <w:object w:dxaOrig="1520" w:dyaOrig="680" w14:anchorId="14D1E1B8">
                <v:shape id="_x0000_i1026" type="#_x0000_t75" style="width:76.5pt;height:33pt" o:ole="" fillcolor="window">
                  <v:imagedata r:id="rId18" o:title=""/>
                </v:shape>
                <o:OLEObject Type="Embed" ProgID="Equation.3" ShapeID="_x0000_i1026" DrawAspect="Content" ObjectID="_1730207867" r:id="rId19"/>
              </w:object>
            </w:r>
          </w:p>
          <w:p w14:paraId="1D421598" w14:textId="77777777" w:rsidR="0052539E" w:rsidRPr="00E84663" w:rsidRDefault="0052539E">
            <w:pPr>
              <w:numPr>
                <w:ilvl w:val="12"/>
                <w:numId w:val="0"/>
              </w:numPr>
              <w:tabs>
                <w:tab w:val="left" w:pos="1620"/>
              </w:tabs>
              <w:ind w:left="1620" w:right="-72" w:hanging="540"/>
              <w:jc w:val="left"/>
            </w:pPr>
            <w:r w:rsidRPr="00E84663">
              <w:t>where:</w:t>
            </w:r>
          </w:p>
          <w:p w14:paraId="0B4319C0" w14:textId="77777777" w:rsidR="0052539E" w:rsidRPr="00E84663" w:rsidRDefault="0052539E">
            <w:pPr>
              <w:numPr>
                <w:ilvl w:val="12"/>
                <w:numId w:val="0"/>
              </w:numPr>
              <w:tabs>
                <w:tab w:val="left" w:pos="1620"/>
              </w:tabs>
              <w:ind w:left="1620" w:right="-72" w:hanging="540"/>
              <w:jc w:val="left"/>
            </w:pPr>
            <w:proofErr w:type="spellStart"/>
            <w:r w:rsidRPr="00E84663">
              <w:rPr>
                <w:i/>
              </w:rPr>
              <w:t>t</w:t>
            </w:r>
            <w:r w:rsidRPr="00E84663">
              <w:rPr>
                <w:i/>
                <w:vertAlign w:val="subscript"/>
              </w:rPr>
              <w:t>ji</w:t>
            </w:r>
            <w:proofErr w:type="spellEnd"/>
            <w:r w:rsidRPr="00E84663">
              <w:rPr>
                <w:i/>
                <w:vertAlign w:val="subscript"/>
              </w:rPr>
              <w:tab/>
            </w:r>
            <w:r w:rsidRPr="00E84663">
              <w:t>=  the technical score for feature “i” in category “j”</w:t>
            </w:r>
          </w:p>
          <w:p w14:paraId="283F90B3" w14:textId="77777777" w:rsidR="0052539E" w:rsidRPr="00E84663" w:rsidRDefault="0052539E">
            <w:pPr>
              <w:numPr>
                <w:ilvl w:val="12"/>
                <w:numId w:val="0"/>
              </w:numPr>
              <w:tabs>
                <w:tab w:val="left" w:pos="1620"/>
              </w:tabs>
              <w:ind w:left="1620" w:right="-72" w:hanging="540"/>
              <w:jc w:val="left"/>
            </w:pPr>
            <w:proofErr w:type="spellStart"/>
            <w:r w:rsidRPr="00E84663">
              <w:rPr>
                <w:i/>
              </w:rPr>
              <w:t>w</w:t>
            </w:r>
            <w:r w:rsidRPr="00E84663">
              <w:rPr>
                <w:i/>
                <w:vertAlign w:val="subscript"/>
              </w:rPr>
              <w:t>ji</w:t>
            </w:r>
            <w:proofErr w:type="spellEnd"/>
            <w:r w:rsidRPr="00E84663">
              <w:tab/>
              <w:t>=  the weight of feature “i” in category “j”</w:t>
            </w:r>
          </w:p>
          <w:p w14:paraId="299EF47A" w14:textId="77777777" w:rsidR="0052539E" w:rsidRPr="00E84663" w:rsidRDefault="0052539E">
            <w:pPr>
              <w:numPr>
                <w:ilvl w:val="12"/>
                <w:numId w:val="0"/>
              </w:numPr>
              <w:tabs>
                <w:tab w:val="left" w:pos="1620"/>
              </w:tabs>
              <w:ind w:left="1620" w:right="-72" w:hanging="540"/>
              <w:jc w:val="left"/>
            </w:pPr>
            <w:r w:rsidRPr="00E84663">
              <w:rPr>
                <w:i/>
              </w:rPr>
              <w:t>k</w:t>
            </w:r>
            <w:r w:rsidRPr="00E84663">
              <w:tab/>
              <w:t>=  the number of scored features in category “j”</w:t>
            </w:r>
          </w:p>
          <w:p w14:paraId="5215B0CE" w14:textId="77777777" w:rsidR="0052539E" w:rsidRPr="00E84663" w:rsidRDefault="0052539E">
            <w:pPr>
              <w:numPr>
                <w:ilvl w:val="12"/>
                <w:numId w:val="0"/>
              </w:numPr>
              <w:tabs>
                <w:tab w:val="left" w:pos="1620"/>
              </w:tabs>
              <w:spacing w:after="200"/>
              <w:ind w:left="1627" w:right="-72" w:hanging="547"/>
            </w:pPr>
            <w:r w:rsidRPr="00E84663">
              <w:t xml:space="preserve">and     </w:t>
            </w:r>
            <w:r w:rsidRPr="00E84663">
              <w:rPr>
                <w:position w:val="-28"/>
                <w:sz w:val="20"/>
              </w:rPr>
              <w:object w:dxaOrig="1020" w:dyaOrig="680" w14:anchorId="52CD1C6B">
                <v:shape id="_x0000_i1027" type="#_x0000_t75" style="width:51.75pt;height:33pt" o:ole="" fillcolor="window">
                  <v:imagedata r:id="rId20" o:title=""/>
                </v:shape>
                <o:OLEObject Type="Embed" ProgID="Equation.3" ShapeID="_x0000_i1027" DrawAspect="Content" ObjectID="_1730207868" r:id="rId21"/>
              </w:object>
            </w:r>
          </w:p>
          <w:p w14:paraId="252CA96D" w14:textId="77777777" w:rsidR="0052539E" w:rsidRPr="00E84663" w:rsidRDefault="0052539E">
            <w:pPr>
              <w:numPr>
                <w:ilvl w:val="12"/>
                <w:numId w:val="0"/>
              </w:numPr>
              <w:tabs>
                <w:tab w:val="left" w:pos="1080"/>
              </w:tabs>
              <w:spacing w:after="200"/>
              <w:ind w:left="1094" w:right="-72" w:hanging="547"/>
            </w:pPr>
            <w:r w:rsidRPr="00E84663">
              <w:t>(f)</w:t>
            </w:r>
            <w:r w:rsidRPr="00E84663">
              <w:tab/>
              <w:t>The Category Technical Scores will be combined in a weighted sum to form the total Technical Bid Score using the following formula:</w:t>
            </w:r>
          </w:p>
          <w:p w14:paraId="3D6C853A" w14:textId="77777777" w:rsidR="0052539E" w:rsidRPr="00E84663" w:rsidRDefault="0052539E">
            <w:pPr>
              <w:numPr>
                <w:ilvl w:val="12"/>
                <w:numId w:val="0"/>
              </w:numPr>
              <w:tabs>
                <w:tab w:val="left" w:pos="1080"/>
              </w:tabs>
              <w:ind w:left="1080" w:right="-72" w:hanging="540"/>
              <w:jc w:val="center"/>
            </w:pPr>
            <w:r w:rsidRPr="00E84663">
              <w:rPr>
                <w:position w:val="-30"/>
                <w:sz w:val="20"/>
              </w:rPr>
              <w:object w:dxaOrig="1460" w:dyaOrig="700" w14:anchorId="21C82724">
                <v:shape id="_x0000_i1028" type="#_x0000_t75" style="width:72.75pt;height:34.5pt" o:ole="" fillcolor="window">
                  <v:imagedata r:id="rId22" o:title=""/>
                </v:shape>
                <o:OLEObject Type="Embed" ProgID="Equation.3" ShapeID="_x0000_i1028" DrawAspect="Content" ObjectID="_1730207869" r:id="rId23"/>
              </w:object>
            </w:r>
          </w:p>
          <w:p w14:paraId="073FD89E" w14:textId="77777777" w:rsidR="0052539E" w:rsidRPr="00E84663" w:rsidRDefault="0052539E">
            <w:pPr>
              <w:numPr>
                <w:ilvl w:val="12"/>
                <w:numId w:val="0"/>
              </w:numPr>
              <w:tabs>
                <w:tab w:val="left" w:pos="1620"/>
              </w:tabs>
              <w:ind w:left="1620" w:right="-72" w:hanging="540"/>
              <w:jc w:val="left"/>
            </w:pPr>
            <w:r w:rsidRPr="00E84663">
              <w:t>where:</w:t>
            </w:r>
          </w:p>
          <w:p w14:paraId="3765D102" w14:textId="77777777" w:rsidR="0052539E" w:rsidRPr="00E84663" w:rsidRDefault="0052539E">
            <w:pPr>
              <w:numPr>
                <w:ilvl w:val="12"/>
                <w:numId w:val="0"/>
              </w:numPr>
              <w:tabs>
                <w:tab w:val="left" w:pos="1620"/>
              </w:tabs>
              <w:ind w:left="1620" w:right="-72" w:hanging="540"/>
              <w:jc w:val="left"/>
            </w:pPr>
            <w:proofErr w:type="spellStart"/>
            <w:r w:rsidRPr="00E84663">
              <w:rPr>
                <w:i/>
              </w:rPr>
              <w:t>S</w:t>
            </w:r>
            <w:r w:rsidRPr="00E84663">
              <w:rPr>
                <w:i/>
                <w:vertAlign w:val="subscript"/>
              </w:rPr>
              <w:t>j</w:t>
            </w:r>
            <w:proofErr w:type="spellEnd"/>
            <w:r w:rsidRPr="00E84663">
              <w:tab/>
              <w:t>=  the Category Technical Score of category “j”</w:t>
            </w:r>
          </w:p>
          <w:p w14:paraId="581008A0" w14:textId="77777777" w:rsidR="0052539E" w:rsidRPr="00E84663" w:rsidRDefault="0052539E">
            <w:pPr>
              <w:numPr>
                <w:ilvl w:val="12"/>
                <w:numId w:val="0"/>
              </w:numPr>
              <w:tabs>
                <w:tab w:val="left" w:pos="1620"/>
              </w:tabs>
              <w:ind w:left="1620" w:right="-72" w:hanging="540"/>
              <w:jc w:val="left"/>
            </w:pPr>
            <w:proofErr w:type="spellStart"/>
            <w:r w:rsidRPr="00E84663">
              <w:rPr>
                <w:i/>
              </w:rPr>
              <w:lastRenderedPageBreak/>
              <w:t>W</w:t>
            </w:r>
            <w:r w:rsidRPr="00E84663">
              <w:rPr>
                <w:i/>
                <w:vertAlign w:val="subscript"/>
              </w:rPr>
              <w:t>j</w:t>
            </w:r>
            <w:proofErr w:type="spellEnd"/>
            <w:r w:rsidRPr="00E84663">
              <w:tab/>
              <w:t xml:space="preserve">=  the weight of category “j” as </w:t>
            </w:r>
            <w:r w:rsidRPr="00E84663">
              <w:rPr>
                <w:b/>
              </w:rPr>
              <w:t>specified in the BDS</w:t>
            </w:r>
          </w:p>
          <w:p w14:paraId="7A27C63A" w14:textId="77777777" w:rsidR="0052539E" w:rsidRPr="00E84663" w:rsidRDefault="0052539E">
            <w:pPr>
              <w:numPr>
                <w:ilvl w:val="12"/>
                <w:numId w:val="0"/>
              </w:numPr>
              <w:tabs>
                <w:tab w:val="left" w:pos="1620"/>
              </w:tabs>
              <w:ind w:left="1620" w:right="-72" w:hanging="540"/>
              <w:jc w:val="left"/>
            </w:pPr>
            <w:r w:rsidRPr="00E84663">
              <w:rPr>
                <w:i/>
              </w:rPr>
              <w:t>n</w:t>
            </w:r>
            <w:r w:rsidRPr="00E84663">
              <w:tab/>
              <w:t>=  the number of categories</w:t>
            </w:r>
          </w:p>
          <w:p w14:paraId="62EC92AF" w14:textId="77777777" w:rsidR="0052539E" w:rsidRPr="00E84663" w:rsidRDefault="0052539E">
            <w:pPr>
              <w:numPr>
                <w:ilvl w:val="12"/>
                <w:numId w:val="0"/>
              </w:numPr>
              <w:tabs>
                <w:tab w:val="left" w:pos="1080"/>
              </w:tabs>
              <w:spacing w:after="200"/>
              <w:ind w:left="1080" w:right="-72" w:hanging="547"/>
              <w:jc w:val="left"/>
            </w:pPr>
            <w:r w:rsidRPr="00E84663">
              <w:tab/>
              <w:t xml:space="preserve">and     </w:t>
            </w:r>
            <w:r w:rsidRPr="00E84663">
              <w:rPr>
                <w:position w:val="-30"/>
                <w:sz w:val="20"/>
              </w:rPr>
              <w:object w:dxaOrig="960" w:dyaOrig="700" w14:anchorId="169243A2">
                <v:shape id="_x0000_i1029" type="#_x0000_t75" style="width:48pt;height:34.5pt" o:ole="" fillcolor="window">
                  <v:imagedata r:id="rId24" o:title=""/>
                </v:shape>
                <o:OLEObject Type="Embed" ProgID="Equation.3" ShapeID="_x0000_i1029" DrawAspect="Content" ObjectID="_1730207870" r:id="rId25"/>
              </w:object>
            </w:r>
          </w:p>
        </w:tc>
      </w:tr>
      <w:tr w:rsidR="0052539E" w:rsidRPr="00E84663" w14:paraId="0F8A5BB4" w14:textId="77777777">
        <w:tc>
          <w:tcPr>
            <w:tcW w:w="2160" w:type="dxa"/>
          </w:tcPr>
          <w:p w14:paraId="083BAB14" w14:textId="77777777" w:rsidR="0052539E" w:rsidRPr="00E84663" w:rsidRDefault="0052539E">
            <w:pPr>
              <w:pStyle w:val="Head22"/>
              <w:numPr>
                <w:ilvl w:val="12"/>
                <w:numId w:val="0"/>
              </w:numPr>
              <w:spacing w:after="0"/>
              <w:ind w:left="360" w:hanging="360"/>
            </w:pPr>
          </w:p>
        </w:tc>
        <w:tc>
          <w:tcPr>
            <w:tcW w:w="6948" w:type="dxa"/>
          </w:tcPr>
          <w:p w14:paraId="741ECFCA" w14:textId="77777777" w:rsidR="0052539E" w:rsidRPr="00E84663" w:rsidRDefault="0052539E">
            <w:pPr>
              <w:numPr>
                <w:ilvl w:val="12"/>
                <w:numId w:val="0"/>
              </w:numPr>
              <w:tabs>
                <w:tab w:val="left" w:pos="540"/>
              </w:tabs>
              <w:spacing w:after="200"/>
              <w:ind w:left="540" w:right="-72" w:hanging="547"/>
            </w:pPr>
            <w:r w:rsidRPr="00E84663">
              <w:t>28.6</w:t>
            </w:r>
            <w:r w:rsidRPr="00E84663">
              <w:tab/>
              <w:t>The Evaluated Bid Price (C) for each responsive bid will be determined as the sum of the Adjusted Supply and Installation Costs (P) plus the Recurrent Costs (R</w:t>
            </w:r>
            <w:proofErr w:type="gramStart"/>
            <w:r w:rsidRPr="00E84663">
              <w:t>);</w:t>
            </w:r>
            <w:proofErr w:type="gramEnd"/>
          </w:p>
          <w:p w14:paraId="5D167B0E" w14:textId="77777777" w:rsidR="0052539E" w:rsidRPr="00E84663" w:rsidRDefault="0052539E">
            <w:pPr>
              <w:numPr>
                <w:ilvl w:val="12"/>
                <w:numId w:val="0"/>
              </w:numPr>
              <w:tabs>
                <w:tab w:val="left" w:pos="540"/>
              </w:tabs>
              <w:spacing w:after="200"/>
              <w:ind w:left="540" w:right="-72" w:hanging="547"/>
            </w:pPr>
            <w:r w:rsidRPr="00E84663">
              <w:tab/>
              <w:t>where the Adjusted Supply and Installation Costs (P) are determined as:</w:t>
            </w:r>
          </w:p>
          <w:p w14:paraId="427BBFE5" w14:textId="77777777" w:rsidR="0052539E" w:rsidRPr="00E84663" w:rsidRDefault="0052539E">
            <w:pPr>
              <w:numPr>
                <w:ilvl w:val="12"/>
                <w:numId w:val="0"/>
              </w:numPr>
              <w:tabs>
                <w:tab w:val="left" w:pos="1080"/>
              </w:tabs>
              <w:spacing w:after="200"/>
              <w:ind w:left="1080" w:right="-72" w:hanging="547"/>
            </w:pPr>
            <w:r w:rsidRPr="00E84663">
              <w:t>(a)</w:t>
            </w:r>
            <w:r w:rsidRPr="00E84663">
              <w:tab/>
              <w:t xml:space="preserve">The price of the hardware, Software, related equipment, products, Materials and other Goods offered from within or from outside </w:t>
            </w:r>
            <w:r w:rsidR="005C3519" w:rsidRPr="00E84663">
              <w:t>Mauritius</w:t>
            </w:r>
            <w:r w:rsidRPr="00E84663">
              <w:t>, in accordance with ITB 14.4</w:t>
            </w:r>
            <w:proofErr w:type="gramStart"/>
            <w:r w:rsidRPr="00E84663">
              <w:t>;  plus</w:t>
            </w:r>
            <w:proofErr w:type="gramEnd"/>
          </w:p>
          <w:p w14:paraId="207D9F0B" w14:textId="77777777" w:rsidR="0052539E" w:rsidRPr="00E84663" w:rsidRDefault="0052539E">
            <w:pPr>
              <w:numPr>
                <w:ilvl w:val="12"/>
                <w:numId w:val="0"/>
              </w:numPr>
              <w:tabs>
                <w:tab w:val="left" w:pos="1080"/>
              </w:tabs>
              <w:spacing w:after="200"/>
              <w:ind w:left="1080" w:right="-72" w:hanging="547"/>
            </w:pPr>
            <w:r w:rsidRPr="00E84663">
              <w:t>(b)</w:t>
            </w:r>
            <w:r w:rsidRPr="00E84663">
              <w:tab/>
              <w:t xml:space="preserve">The total price for all software development, transportation, insurance, installation, customization, integration, Commissioning, testing, training, technical support, repair, and other Services, in accordance with ITB </w:t>
            </w:r>
            <w:proofErr w:type="gramStart"/>
            <w:r w:rsidRPr="00E84663">
              <w:t>14.5;</w:t>
            </w:r>
            <w:proofErr w:type="gramEnd"/>
          </w:p>
          <w:p w14:paraId="0E4B1D39" w14:textId="77777777" w:rsidR="0052539E" w:rsidRPr="00E84663" w:rsidRDefault="0052539E">
            <w:pPr>
              <w:numPr>
                <w:ilvl w:val="12"/>
                <w:numId w:val="0"/>
              </w:numPr>
              <w:tabs>
                <w:tab w:val="left" w:pos="1080"/>
              </w:tabs>
              <w:spacing w:after="200"/>
              <w:ind w:left="1080" w:right="-72" w:hanging="547"/>
            </w:pPr>
            <w:r w:rsidRPr="00E84663">
              <w:t>(c)</w:t>
            </w:r>
            <w:r w:rsidRPr="00E84663">
              <w:tab/>
              <w:t>with adjustments for:</w:t>
            </w:r>
          </w:p>
          <w:p w14:paraId="72ACDE55" w14:textId="77777777" w:rsidR="0052539E" w:rsidRPr="00E84663" w:rsidRDefault="0052539E">
            <w:pPr>
              <w:numPr>
                <w:ilvl w:val="12"/>
                <w:numId w:val="0"/>
              </w:numPr>
              <w:tabs>
                <w:tab w:val="left" w:pos="1620"/>
              </w:tabs>
              <w:spacing w:after="200"/>
              <w:ind w:left="1627" w:right="-72" w:hanging="547"/>
            </w:pPr>
            <w:r w:rsidRPr="00E84663">
              <w:t>(i)</w:t>
            </w:r>
            <w:r w:rsidRPr="00E84663">
              <w:tab/>
              <w:t xml:space="preserve">Deviations proposed to the Implementation Schedule in the Technical Requirements resulting in delayed completion of the entire Information System, if </w:t>
            </w:r>
            <w:r w:rsidRPr="00E84663">
              <w:rPr>
                <w:b/>
              </w:rPr>
              <w:t>permitted in the BDS</w:t>
            </w:r>
            <w:r w:rsidRPr="00E84663">
              <w:t xml:space="preserve"> and provided they do not exceed the maximum permissible delay period </w:t>
            </w:r>
            <w:r w:rsidRPr="00E84663">
              <w:rPr>
                <w:b/>
              </w:rPr>
              <w:t>specified in the BDS.</w:t>
            </w:r>
            <w:r w:rsidRPr="00E84663">
              <w:t xml:space="preserve">  For evaluation purposes, a pro rata increase of the total Supply and Installation Costs will be added using the percentage(s) </w:t>
            </w:r>
            <w:r w:rsidRPr="00E84663">
              <w:rPr>
                <w:b/>
              </w:rPr>
              <w:t>specified in the BDS</w:t>
            </w:r>
            <w:r w:rsidRPr="00E84663">
              <w:t xml:space="preserve"> for each week of delay.  Bids offering deliveries beyond the maximum permissible delay specified may be rejected.</w:t>
            </w:r>
          </w:p>
          <w:p w14:paraId="6CDA5FC8" w14:textId="77777777" w:rsidR="0052539E" w:rsidRPr="00E84663" w:rsidRDefault="0052539E">
            <w:pPr>
              <w:numPr>
                <w:ilvl w:val="12"/>
                <w:numId w:val="0"/>
              </w:numPr>
              <w:tabs>
                <w:tab w:val="left" w:pos="1620"/>
              </w:tabs>
              <w:spacing w:after="200"/>
              <w:ind w:left="1627" w:right="-72" w:hanging="547"/>
            </w:pPr>
            <w:r w:rsidRPr="00E84663">
              <w:t>(ii)</w:t>
            </w:r>
            <w:r w:rsidRPr="00E84663">
              <w:tab/>
              <w:t xml:space="preserve">Deviations taken to the Contract payment schedule specified in the SCC.  If deviations are </w:t>
            </w:r>
            <w:r w:rsidRPr="00E84663">
              <w:rPr>
                <w:b/>
              </w:rPr>
              <w:t>permitted in the BDS</w:t>
            </w:r>
            <w:r w:rsidRPr="00E84663">
              <w:t xml:space="preserve">, for evaluation purposes the total Supply and Installation Costs will be increased pro rata by the amount of interest that could otherwise be earned on the amount of any payments that would fall due under the proposed schedule earlier than the schedule stipulated in the SCC, at the interest rate </w:t>
            </w:r>
            <w:r w:rsidRPr="00E84663">
              <w:rPr>
                <w:b/>
              </w:rPr>
              <w:t>specified in the BDS.</w:t>
            </w:r>
          </w:p>
          <w:p w14:paraId="10997412" w14:textId="77777777" w:rsidR="0052539E" w:rsidRPr="00E84663" w:rsidRDefault="0052539E">
            <w:pPr>
              <w:numPr>
                <w:ilvl w:val="12"/>
                <w:numId w:val="0"/>
              </w:numPr>
              <w:tabs>
                <w:tab w:val="left" w:pos="1620"/>
              </w:tabs>
              <w:spacing w:after="200"/>
              <w:ind w:left="1627" w:right="-72" w:hanging="547"/>
            </w:pPr>
            <w:r w:rsidRPr="00E84663">
              <w:t>(iii)</w:t>
            </w:r>
            <w:r w:rsidRPr="00E84663">
              <w:tab/>
              <w:t xml:space="preserve">Goods and Services that are required for the Information System but have been left out or are </w:t>
            </w:r>
            <w:r w:rsidRPr="00E84663">
              <w:lastRenderedPageBreak/>
              <w:t xml:space="preserve">necessary to correct minor deviations of the bid will be added to the total Supply and Installation Costs using costs taken from the highest prices from other responsive bids for the same Goods and Services, or in the absence of such information, the cost will be estimated at prevailing list prices.  If the missing Goods and Services are a scored technical feature, the relevant score will be set at zero. </w:t>
            </w:r>
          </w:p>
          <w:p w14:paraId="6A06861E" w14:textId="77777777" w:rsidR="0052539E" w:rsidRPr="00E84663" w:rsidRDefault="0052539E">
            <w:pPr>
              <w:numPr>
                <w:ilvl w:val="12"/>
                <w:numId w:val="0"/>
              </w:numPr>
              <w:spacing w:after="200"/>
              <w:ind w:left="1627" w:right="-72" w:hanging="547"/>
            </w:pPr>
            <w:r w:rsidRPr="00E84663">
              <w:t>(iv)</w:t>
            </w:r>
            <w:r w:rsidRPr="00E84663">
              <w:tab/>
              <w:t>Corrections to errors in arithmetic, in accordance with ITB Clause 26.2.</w:t>
            </w:r>
          </w:p>
          <w:p w14:paraId="175413DA" w14:textId="77777777" w:rsidR="0052539E" w:rsidRPr="00E84663" w:rsidRDefault="0052539E">
            <w:pPr>
              <w:numPr>
                <w:ilvl w:val="12"/>
                <w:numId w:val="0"/>
              </w:numPr>
              <w:spacing w:after="200"/>
              <w:ind w:left="1627" w:right="-72" w:hanging="547"/>
            </w:pPr>
            <w:r w:rsidRPr="00E84663">
              <w:t>(v)</w:t>
            </w:r>
            <w:r w:rsidRPr="00E84663">
              <w:tab/>
              <w:t>Any discounts offered for the award of more than one Subsystem, lot, or slice, if the BDS for ITB Clause 28.1 permits the consideration of discounts in the price evaluation.</w:t>
            </w:r>
          </w:p>
        </w:tc>
      </w:tr>
      <w:tr w:rsidR="0052539E" w:rsidRPr="00E84663" w14:paraId="1BFA9D19" w14:textId="77777777">
        <w:tc>
          <w:tcPr>
            <w:tcW w:w="2160" w:type="dxa"/>
          </w:tcPr>
          <w:p w14:paraId="49ECC322" w14:textId="77777777" w:rsidR="0052539E" w:rsidRPr="00E84663" w:rsidRDefault="0052539E">
            <w:pPr>
              <w:pStyle w:val="Head22"/>
              <w:numPr>
                <w:ilvl w:val="12"/>
                <w:numId w:val="0"/>
              </w:numPr>
              <w:spacing w:after="0"/>
              <w:ind w:left="360" w:hanging="360"/>
            </w:pPr>
          </w:p>
        </w:tc>
        <w:tc>
          <w:tcPr>
            <w:tcW w:w="6948" w:type="dxa"/>
          </w:tcPr>
          <w:p w14:paraId="1B06D8C7" w14:textId="77777777" w:rsidR="0052539E" w:rsidRPr="00E84663" w:rsidRDefault="0052539E">
            <w:pPr>
              <w:numPr>
                <w:ilvl w:val="12"/>
                <w:numId w:val="0"/>
              </w:numPr>
              <w:tabs>
                <w:tab w:val="left" w:pos="1080"/>
              </w:tabs>
              <w:ind w:left="1080" w:right="-72" w:hanging="540"/>
            </w:pPr>
            <w:r w:rsidRPr="00E84663">
              <w:t>(d)</w:t>
            </w:r>
            <w:r w:rsidRPr="00E84663">
              <w:tab/>
              <w:t xml:space="preserve">The Recurrent Costs (R) are reduced to net present value and determined using the following formula: </w:t>
            </w:r>
          </w:p>
          <w:p w14:paraId="70B71392" w14:textId="77777777" w:rsidR="0052539E" w:rsidRPr="00E84663" w:rsidRDefault="0052539E">
            <w:pPr>
              <w:numPr>
                <w:ilvl w:val="12"/>
                <w:numId w:val="0"/>
              </w:numPr>
              <w:ind w:left="1080" w:right="-72"/>
              <w:jc w:val="center"/>
            </w:pPr>
            <w:r w:rsidRPr="00E84663">
              <w:rPr>
                <w:position w:val="-36"/>
                <w:sz w:val="20"/>
              </w:rPr>
              <w:object w:dxaOrig="1980" w:dyaOrig="820" w14:anchorId="04395022">
                <v:shape id="_x0000_i1030" type="#_x0000_t75" style="width:99pt;height:41.25pt" o:ole="" fillcolor="window">
                  <v:imagedata r:id="rId26" o:title=""/>
                </v:shape>
                <o:OLEObject Type="Embed" ProgID="Equation.3" ShapeID="_x0000_i1030" DrawAspect="Content" ObjectID="_1730207871" r:id="rId27"/>
              </w:object>
            </w:r>
          </w:p>
          <w:p w14:paraId="3A76BA9B" w14:textId="77777777" w:rsidR="0052539E" w:rsidRPr="00E84663" w:rsidRDefault="0052539E">
            <w:pPr>
              <w:numPr>
                <w:ilvl w:val="12"/>
                <w:numId w:val="0"/>
              </w:numPr>
              <w:ind w:left="1080" w:right="-72"/>
            </w:pPr>
            <w:r w:rsidRPr="00E84663">
              <w:t>where</w:t>
            </w:r>
          </w:p>
          <w:p w14:paraId="77E19BCE" w14:textId="77777777" w:rsidR="0052539E" w:rsidRPr="00E84663" w:rsidRDefault="0052539E">
            <w:pPr>
              <w:numPr>
                <w:ilvl w:val="12"/>
                <w:numId w:val="0"/>
              </w:numPr>
              <w:tabs>
                <w:tab w:val="left" w:pos="1440"/>
                <w:tab w:val="left" w:pos="1800"/>
              </w:tabs>
              <w:ind w:left="1800" w:right="-72" w:hanging="720"/>
            </w:pPr>
            <w:r w:rsidRPr="00E84663">
              <w:rPr>
                <w:i/>
              </w:rPr>
              <w:t>N</w:t>
            </w:r>
            <w:r w:rsidRPr="00E84663">
              <w:tab/>
              <w:t>=</w:t>
            </w:r>
            <w:r w:rsidRPr="00E84663">
              <w:tab/>
              <w:t>number of years of the Warranty Period, defined in SCC Clause 29.4</w:t>
            </w:r>
          </w:p>
          <w:p w14:paraId="25232353" w14:textId="77777777" w:rsidR="0052539E" w:rsidRPr="00E84663" w:rsidRDefault="0052539E">
            <w:pPr>
              <w:numPr>
                <w:ilvl w:val="12"/>
                <w:numId w:val="0"/>
              </w:numPr>
              <w:tabs>
                <w:tab w:val="left" w:pos="1440"/>
                <w:tab w:val="left" w:pos="1800"/>
              </w:tabs>
              <w:ind w:left="1800" w:right="-72" w:hanging="720"/>
            </w:pPr>
            <w:r w:rsidRPr="00E84663">
              <w:rPr>
                <w:i/>
              </w:rPr>
              <w:t>M</w:t>
            </w:r>
            <w:r w:rsidRPr="00E84663">
              <w:tab/>
              <w:t>=</w:t>
            </w:r>
            <w:r w:rsidRPr="00E84663">
              <w:tab/>
              <w:t xml:space="preserve">number of years of the Post-Warranty Services Period, as defined in SCC Clause 1.1.(e) (xii) </w:t>
            </w:r>
          </w:p>
          <w:p w14:paraId="500EF9CC" w14:textId="77777777" w:rsidR="0052539E" w:rsidRPr="00E84663" w:rsidRDefault="0052539E">
            <w:pPr>
              <w:numPr>
                <w:ilvl w:val="12"/>
                <w:numId w:val="0"/>
              </w:numPr>
              <w:tabs>
                <w:tab w:val="left" w:pos="1440"/>
                <w:tab w:val="left" w:pos="1800"/>
              </w:tabs>
              <w:ind w:left="1800" w:right="-72" w:hanging="720"/>
            </w:pPr>
            <w:r w:rsidRPr="00E84663">
              <w:rPr>
                <w:i/>
              </w:rPr>
              <w:t>x</w:t>
            </w:r>
            <w:r w:rsidRPr="00E84663">
              <w:tab/>
              <w:t>=</w:t>
            </w:r>
            <w:r w:rsidRPr="00E84663">
              <w:tab/>
              <w:t>an index number 1, 2, 3, ... N + M representing each year of the combined Warranty Service and Post-Warranty Service Periods.</w:t>
            </w:r>
          </w:p>
          <w:p w14:paraId="6991EE5C" w14:textId="77777777" w:rsidR="0052539E" w:rsidRPr="00E84663" w:rsidRDefault="0052539E">
            <w:pPr>
              <w:numPr>
                <w:ilvl w:val="12"/>
                <w:numId w:val="0"/>
              </w:numPr>
              <w:tabs>
                <w:tab w:val="left" w:pos="1440"/>
                <w:tab w:val="left" w:pos="1800"/>
              </w:tabs>
              <w:ind w:left="1800" w:right="-72" w:hanging="720"/>
            </w:pPr>
            <w:r w:rsidRPr="00E84663">
              <w:rPr>
                <w:i/>
              </w:rPr>
              <w:t>R</w:t>
            </w:r>
            <w:r w:rsidRPr="00E84663">
              <w:rPr>
                <w:i/>
                <w:sz w:val="20"/>
                <w:vertAlign w:val="subscript"/>
              </w:rPr>
              <w:t>x</w:t>
            </w:r>
            <w:r w:rsidRPr="00E84663">
              <w:tab/>
              <w:t>=</w:t>
            </w:r>
            <w:r w:rsidRPr="00E84663">
              <w:tab/>
              <w:t>total Recurrent Costs for year “</w:t>
            </w:r>
            <w:r w:rsidRPr="00E84663">
              <w:rPr>
                <w:i/>
              </w:rPr>
              <w:t>x</w:t>
            </w:r>
            <w:r w:rsidRPr="00E84663">
              <w:t>,” as recorded in the Recurrent Cost Sub-Table.</w:t>
            </w:r>
          </w:p>
          <w:p w14:paraId="1E7224CD" w14:textId="77777777" w:rsidR="0052539E" w:rsidRPr="00E84663" w:rsidRDefault="0052539E">
            <w:pPr>
              <w:numPr>
                <w:ilvl w:val="12"/>
                <w:numId w:val="0"/>
              </w:numPr>
              <w:tabs>
                <w:tab w:val="left" w:pos="1440"/>
                <w:tab w:val="left" w:pos="1800"/>
              </w:tabs>
              <w:spacing w:after="200"/>
              <w:ind w:left="1800" w:right="-72" w:hanging="720"/>
            </w:pPr>
            <w:r w:rsidRPr="00E84663">
              <w:rPr>
                <w:i/>
              </w:rPr>
              <w:t>I</w:t>
            </w:r>
            <w:r w:rsidRPr="00E84663">
              <w:tab/>
              <w:t>=</w:t>
            </w:r>
            <w:r w:rsidRPr="00E84663">
              <w:tab/>
              <w:t xml:space="preserve">discount rate to be used for the Net Present Value calculation, as </w:t>
            </w:r>
            <w:r w:rsidRPr="00E84663">
              <w:rPr>
                <w:b/>
              </w:rPr>
              <w:t>specified in the BDS.</w:t>
            </w:r>
          </w:p>
        </w:tc>
      </w:tr>
      <w:tr w:rsidR="0052539E" w:rsidRPr="00E84663" w14:paraId="7246725F" w14:textId="77777777">
        <w:trPr>
          <w:trHeight w:val="432"/>
        </w:trPr>
        <w:tc>
          <w:tcPr>
            <w:tcW w:w="2160" w:type="dxa"/>
          </w:tcPr>
          <w:p w14:paraId="78698CA3" w14:textId="77777777" w:rsidR="0052539E" w:rsidRPr="00E84663" w:rsidRDefault="0052539E" w:rsidP="00F7195A">
            <w:pPr>
              <w:pStyle w:val="Head22"/>
              <w:keepLines/>
              <w:widowControl w:val="0"/>
              <w:numPr>
                <w:ilvl w:val="12"/>
                <w:numId w:val="0"/>
              </w:numPr>
              <w:spacing w:after="200"/>
              <w:ind w:left="360" w:hanging="360"/>
            </w:pPr>
            <w:bookmarkStart w:id="130" w:name="_Toc412276466"/>
            <w:bookmarkStart w:id="131" w:name="_Toc521499237"/>
            <w:bookmarkStart w:id="132" w:name="_Toc119592373"/>
            <w:r w:rsidRPr="00E84663">
              <w:t>29.</w:t>
            </w:r>
            <w:r w:rsidRPr="00E84663">
              <w:tab/>
              <w:t>Domestic Preference</w:t>
            </w:r>
            <w:bookmarkEnd w:id="130"/>
            <w:bookmarkEnd w:id="131"/>
            <w:bookmarkEnd w:id="132"/>
          </w:p>
        </w:tc>
        <w:tc>
          <w:tcPr>
            <w:tcW w:w="6948" w:type="dxa"/>
          </w:tcPr>
          <w:p w14:paraId="04455124" w14:textId="77777777" w:rsidR="0052539E" w:rsidRPr="00E84663" w:rsidRDefault="0052539E" w:rsidP="00F7195A">
            <w:pPr>
              <w:pStyle w:val="BlockText"/>
              <w:numPr>
                <w:ilvl w:val="12"/>
                <w:numId w:val="0"/>
              </w:numPr>
              <w:spacing w:after="200"/>
              <w:ind w:left="547" w:hanging="547"/>
            </w:pPr>
            <w:r w:rsidRPr="00E84663">
              <w:t>29.1</w:t>
            </w:r>
            <w:r w:rsidRPr="00E84663">
              <w:tab/>
            </w:r>
            <w:r w:rsidR="00ED39A6" w:rsidRPr="00E84663">
              <w:t>No</w:t>
            </w:r>
            <w:r w:rsidRPr="00E84663">
              <w:t xml:space="preserve"> margin of domestic preference will apply.</w:t>
            </w:r>
          </w:p>
        </w:tc>
      </w:tr>
      <w:tr w:rsidR="0052539E" w:rsidRPr="00E84663" w14:paraId="19A45336" w14:textId="77777777">
        <w:trPr>
          <w:cantSplit/>
        </w:trPr>
        <w:tc>
          <w:tcPr>
            <w:tcW w:w="2160" w:type="dxa"/>
          </w:tcPr>
          <w:p w14:paraId="139E8B5E" w14:textId="77777777" w:rsidR="0052539E" w:rsidRPr="00E84663" w:rsidRDefault="0052539E">
            <w:pPr>
              <w:pStyle w:val="Head22"/>
              <w:numPr>
                <w:ilvl w:val="12"/>
                <w:numId w:val="0"/>
              </w:numPr>
              <w:spacing w:after="0"/>
              <w:ind w:left="360" w:hanging="360"/>
            </w:pPr>
            <w:bookmarkStart w:id="133" w:name="_Toc412276467"/>
            <w:bookmarkStart w:id="134" w:name="_Toc521499238"/>
            <w:bookmarkStart w:id="135" w:name="_Toc119592374"/>
            <w:r w:rsidRPr="00E84663">
              <w:t>30.</w:t>
            </w:r>
            <w:r w:rsidRPr="00E84663">
              <w:tab/>
              <w:t>Contacting the Purchaser</w:t>
            </w:r>
            <w:bookmarkEnd w:id="133"/>
            <w:bookmarkEnd w:id="134"/>
            <w:bookmarkEnd w:id="135"/>
          </w:p>
        </w:tc>
        <w:tc>
          <w:tcPr>
            <w:tcW w:w="6948" w:type="dxa"/>
          </w:tcPr>
          <w:p w14:paraId="44555B82" w14:textId="77777777" w:rsidR="0052539E" w:rsidRPr="00E84663" w:rsidRDefault="0052539E">
            <w:pPr>
              <w:numPr>
                <w:ilvl w:val="12"/>
                <w:numId w:val="0"/>
              </w:numPr>
              <w:tabs>
                <w:tab w:val="left" w:pos="540"/>
              </w:tabs>
              <w:spacing w:after="200"/>
              <w:ind w:left="547" w:right="-72" w:hanging="547"/>
            </w:pPr>
            <w:r w:rsidRPr="00E84663">
              <w:t>30.1</w:t>
            </w:r>
            <w:r w:rsidRPr="00E84663">
              <w:tab/>
              <w:t>From the time of bid opening to the time of Contract award, if any Bidder wishes to contact the Purchaser on any matter related to the bid, it should do so in writing.</w:t>
            </w:r>
          </w:p>
        </w:tc>
      </w:tr>
      <w:tr w:rsidR="0052539E" w:rsidRPr="00E84663" w14:paraId="2480FA50" w14:textId="77777777">
        <w:tc>
          <w:tcPr>
            <w:tcW w:w="2160" w:type="dxa"/>
          </w:tcPr>
          <w:p w14:paraId="5018EEF2" w14:textId="77777777" w:rsidR="0052539E" w:rsidRPr="00E84663" w:rsidRDefault="0052539E">
            <w:pPr>
              <w:pStyle w:val="Head22"/>
              <w:numPr>
                <w:ilvl w:val="12"/>
                <w:numId w:val="0"/>
              </w:numPr>
              <w:spacing w:after="0"/>
              <w:ind w:left="360" w:hanging="360"/>
            </w:pPr>
          </w:p>
        </w:tc>
        <w:tc>
          <w:tcPr>
            <w:tcW w:w="6948" w:type="dxa"/>
          </w:tcPr>
          <w:p w14:paraId="679399D2" w14:textId="77777777" w:rsidR="0052539E" w:rsidRPr="00E84663" w:rsidRDefault="0052539E">
            <w:pPr>
              <w:numPr>
                <w:ilvl w:val="12"/>
                <w:numId w:val="0"/>
              </w:numPr>
              <w:tabs>
                <w:tab w:val="left" w:pos="540"/>
              </w:tabs>
              <w:spacing w:after="200"/>
              <w:ind w:left="547" w:right="-72" w:hanging="547"/>
            </w:pPr>
            <w:r w:rsidRPr="00E84663">
              <w:t>30.2</w:t>
            </w:r>
            <w:r w:rsidRPr="00E84663">
              <w:tab/>
              <w:t xml:space="preserve">If a Bidder tries to directly influence the Purchaser or otherwise interfere in the bid evaluation process and the Contract award decision, its bid may be rejected. </w:t>
            </w:r>
          </w:p>
        </w:tc>
      </w:tr>
    </w:tbl>
    <w:p w14:paraId="030F8D8F" w14:textId="77777777" w:rsidR="0052539E" w:rsidRPr="00E84663" w:rsidRDefault="0052539E">
      <w:pPr>
        <w:pStyle w:val="Head21"/>
        <w:numPr>
          <w:ilvl w:val="12"/>
          <w:numId w:val="0"/>
        </w:numPr>
        <w:spacing w:before="360"/>
        <w:ind w:left="-86"/>
      </w:pPr>
      <w:bookmarkStart w:id="136" w:name="_Toc412276468"/>
      <w:bookmarkStart w:id="137" w:name="_Toc521499239"/>
      <w:bookmarkStart w:id="138" w:name="_Toc119592375"/>
      <w:r w:rsidRPr="00E84663">
        <w:t>F.  Postqualification and Award of Contract</w:t>
      </w:r>
      <w:bookmarkEnd w:id="136"/>
      <w:bookmarkEnd w:id="137"/>
      <w:bookmarkEnd w:id="138"/>
    </w:p>
    <w:tbl>
      <w:tblPr>
        <w:tblW w:w="0" w:type="auto"/>
        <w:tblLayout w:type="fixed"/>
        <w:tblCellMar>
          <w:left w:w="115" w:type="dxa"/>
          <w:right w:w="115" w:type="dxa"/>
        </w:tblCellMar>
        <w:tblLook w:val="0000" w:firstRow="0" w:lastRow="0" w:firstColumn="0" w:lastColumn="0" w:noHBand="0" w:noVBand="0"/>
      </w:tblPr>
      <w:tblGrid>
        <w:gridCol w:w="2160"/>
        <w:gridCol w:w="6948"/>
      </w:tblGrid>
      <w:tr w:rsidR="0052539E" w:rsidRPr="00E84663" w14:paraId="7806BD18" w14:textId="77777777">
        <w:tc>
          <w:tcPr>
            <w:tcW w:w="2160" w:type="dxa"/>
          </w:tcPr>
          <w:p w14:paraId="06B646CC" w14:textId="77777777" w:rsidR="0052539E" w:rsidRPr="00E84663" w:rsidRDefault="0052539E">
            <w:pPr>
              <w:pStyle w:val="Head22"/>
              <w:numPr>
                <w:ilvl w:val="12"/>
                <w:numId w:val="0"/>
              </w:numPr>
              <w:spacing w:after="0"/>
              <w:ind w:left="360" w:hanging="360"/>
            </w:pPr>
            <w:bookmarkStart w:id="139" w:name="_Toc412276469"/>
            <w:bookmarkStart w:id="140" w:name="_Toc521499240"/>
            <w:bookmarkStart w:id="141" w:name="_Toc119592376"/>
            <w:r w:rsidRPr="00E84663">
              <w:t>31.</w:t>
            </w:r>
            <w:r w:rsidRPr="00E84663">
              <w:tab/>
            </w:r>
            <w:bookmarkEnd w:id="139"/>
            <w:r w:rsidRPr="00E84663">
              <w:t>Post</w:t>
            </w:r>
            <w:r w:rsidRPr="00E84663">
              <w:softHyphen/>
              <w:t>qualification</w:t>
            </w:r>
            <w:bookmarkEnd w:id="140"/>
            <w:bookmarkEnd w:id="141"/>
          </w:p>
        </w:tc>
        <w:tc>
          <w:tcPr>
            <w:tcW w:w="6948" w:type="dxa"/>
          </w:tcPr>
          <w:p w14:paraId="19C6BB28" w14:textId="77777777" w:rsidR="0052539E" w:rsidRPr="00E84663" w:rsidRDefault="0052539E">
            <w:pPr>
              <w:numPr>
                <w:ilvl w:val="12"/>
                <w:numId w:val="0"/>
              </w:numPr>
              <w:tabs>
                <w:tab w:val="left" w:pos="540"/>
              </w:tabs>
              <w:spacing w:after="200"/>
              <w:ind w:left="547" w:right="-72" w:hanging="547"/>
            </w:pPr>
            <w:r w:rsidRPr="00E84663">
              <w:t>31.1</w:t>
            </w:r>
            <w:r w:rsidRPr="00E84663">
              <w:tab/>
              <w:t>The Purchaser will determine at its own cost and to its satisfaction whether the Bidder (including Joint Venture Partners, and any Subcontractors for which the BDS for ITB Clause 6.1 (a) permits that their qualifications count towards the required Bidder qualifications) that is selected as having submitted the Lowest Evaluated Bid is qualified to perform the Contract satisfactorily, in accordance with ITB Clause 6.  If a prequalification process was undertaken for the Contract(s) for which these Bidding Documents were issued, the Purchaser will determine in the manner described above that no material changes have occurred after the prequalification that negatively affect the ability of the Bidder that has submitted the Lowest Evaluated Bid to perform the Contract.</w:t>
            </w:r>
          </w:p>
        </w:tc>
      </w:tr>
      <w:tr w:rsidR="0052539E" w:rsidRPr="00E84663" w14:paraId="3AE81FD3" w14:textId="77777777">
        <w:tc>
          <w:tcPr>
            <w:tcW w:w="2160" w:type="dxa"/>
          </w:tcPr>
          <w:p w14:paraId="35912EED" w14:textId="77777777" w:rsidR="0052539E" w:rsidRPr="00E84663" w:rsidRDefault="0052539E">
            <w:pPr>
              <w:pStyle w:val="Head22"/>
              <w:numPr>
                <w:ilvl w:val="12"/>
                <w:numId w:val="0"/>
              </w:numPr>
              <w:spacing w:after="0"/>
              <w:ind w:left="360" w:hanging="360"/>
            </w:pPr>
          </w:p>
        </w:tc>
        <w:tc>
          <w:tcPr>
            <w:tcW w:w="6948" w:type="dxa"/>
          </w:tcPr>
          <w:p w14:paraId="1DC21D3B" w14:textId="77777777" w:rsidR="0052539E" w:rsidRPr="00E84663" w:rsidRDefault="0052539E">
            <w:pPr>
              <w:numPr>
                <w:ilvl w:val="12"/>
                <w:numId w:val="0"/>
              </w:numPr>
              <w:tabs>
                <w:tab w:val="left" w:pos="540"/>
              </w:tabs>
              <w:spacing w:after="200"/>
              <w:ind w:left="547" w:right="-72" w:hanging="547"/>
            </w:pPr>
            <w:r w:rsidRPr="00E84663">
              <w:t>31.2</w:t>
            </w:r>
            <w:r w:rsidRPr="00E84663">
              <w:tab/>
              <w:t xml:space="preserve">Pursuant to ITB Clauses 6 and 16, and as additionally may be </w:t>
            </w:r>
            <w:r w:rsidRPr="00E84663">
              <w:rPr>
                <w:b/>
              </w:rPr>
              <w:t>specified in the BDS</w:t>
            </w:r>
            <w:r w:rsidRPr="00E84663">
              <w:t xml:space="preserve">, the determination will evaluate the Bidder’s financial, technical, design, integration, customization, production, management, and support capabilities and will be based on an examination of the documentary evidence of the Bidder’s qualifications, as well as other information the Purchaser deems necessary and appropriate.  This determination may include visits or interviews with the Bidder’s clients referenced in its bid, site inspections, and any other measures.  If so </w:t>
            </w:r>
            <w:r w:rsidRPr="00E84663">
              <w:rPr>
                <w:b/>
              </w:rPr>
              <w:t>specified in the BDS,</w:t>
            </w:r>
            <w:r w:rsidRPr="00E84663">
              <w:t xml:space="preserve"> at the time of postqualification the Purchaser may also carry out tests to determine that the performance or functionality of the Information System offered meets those stated in the Technical Requirements.</w:t>
            </w:r>
          </w:p>
        </w:tc>
      </w:tr>
      <w:tr w:rsidR="0052539E" w:rsidRPr="00E84663" w14:paraId="2DB47764" w14:textId="77777777">
        <w:tc>
          <w:tcPr>
            <w:tcW w:w="2160" w:type="dxa"/>
          </w:tcPr>
          <w:p w14:paraId="7619AEC0" w14:textId="77777777" w:rsidR="0052539E" w:rsidRPr="00E84663" w:rsidRDefault="0052539E">
            <w:pPr>
              <w:pStyle w:val="Head22"/>
              <w:numPr>
                <w:ilvl w:val="12"/>
                <w:numId w:val="0"/>
              </w:numPr>
              <w:spacing w:after="0"/>
              <w:ind w:left="360" w:hanging="360"/>
            </w:pPr>
          </w:p>
        </w:tc>
        <w:tc>
          <w:tcPr>
            <w:tcW w:w="6948" w:type="dxa"/>
          </w:tcPr>
          <w:p w14:paraId="5251F86E" w14:textId="77777777" w:rsidR="0052539E" w:rsidRPr="00E84663" w:rsidRDefault="0052539E">
            <w:pPr>
              <w:numPr>
                <w:ilvl w:val="12"/>
                <w:numId w:val="0"/>
              </w:numPr>
              <w:tabs>
                <w:tab w:val="left" w:pos="540"/>
              </w:tabs>
              <w:spacing w:after="200"/>
              <w:ind w:left="547" w:right="-72" w:hanging="547"/>
            </w:pPr>
            <w:r w:rsidRPr="00E84663">
              <w:t>31.3</w:t>
            </w:r>
            <w:r w:rsidRPr="00E84663">
              <w:tab/>
              <w:t>An affirmative postqualification determination will be a prerequisite for award of the Contract to the Lowest Evaluated Bidder.  A negative determination will result in rejection of the Bidder’s bid, in which event the Purchaser will proceed to the next lowest evaluated Bidder to make a similar determination of that Bidder’s capabilities to perform satisfactorily.</w:t>
            </w:r>
          </w:p>
        </w:tc>
      </w:tr>
      <w:tr w:rsidR="0052539E" w:rsidRPr="00E84663" w14:paraId="729AA2A1" w14:textId="77777777">
        <w:tc>
          <w:tcPr>
            <w:tcW w:w="2160" w:type="dxa"/>
          </w:tcPr>
          <w:p w14:paraId="7F551296" w14:textId="77777777" w:rsidR="0052539E" w:rsidRPr="00E84663" w:rsidRDefault="0052539E">
            <w:pPr>
              <w:pStyle w:val="Head22"/>
              <w:numPr>
                <w:ilvl w:val="12"/>
                <w:numId w:val="0"/>
              </w:numPr>
              <w:spacing w:after="0"/>
              <w:ind w:left="360" w:hanging="360"/>
            </w:pPr>
            <w:bookmarkStart w:id="142" w:name="_Toc412276470"/>
            <w:bookmarkStart w:id="143" w:name="_Toc521499241"/>
            <w:bookmarkStart w:id="144" w:name="_Toc119592377"/>
            <w:r w:rsidRPr="00E84663">
              <w:t>32.</w:t>
            </w:r>
            <w:r w:rsidRPr="00E84663">
              <w:tab/>
              <w:t>Award Criteria</w:t>
            </w:r>
            <w:bookmarkEnd w:id="142"/>
            <w:bookmarkEnd w:id="143"/>
            <w:bookmarkEnd w:id="144"/>
          </w:p>
        </w:tc>
        <w:tc>
          <w:tcPr>
            <w:tcW w:w="6948" w:type="dxa"/>
          </w:tcPr>
          <w:p w14:paraId="7DB70DD5" w14:textId="77777777" w:rsidR="0052539E" w:rsidRPr="00E84663" w:rsidRDefault="0052539E">
            <w:pPr>
              <w:numPr>
                <w:ilvl w:val="12"/>
                <w:numId w:val="0"/>
              </w:numPr>
              <w:tabs>
                <w:tab w:val="left" w:pos="540"/>
              </w:tabs>
              <w:spacing w:after="200"/>
              <w:ind w:left="547" w:right="-72" w:hanging="547"/>
            </w:pPr>
            <w:r w:rsidRPr="00E84663">
              <w:t>32.1</w:t>
            </w:r>
            <w:r w:rsidRPr="00E84663">
              <w:tab/>
              <w:t xml:space="preserve">Subject to ITB Clause 34, the Purchaser will award the Contract to the Bidder whose bid has been determined to be substantially responsive and the Lowest Evaluated Bid, provided further that </w:t>
            </w:r>
            <w:r w:rsidRPr="00E84663">
              <w:lastRenderedPageBreak/>
              <w:t>the Bidder has been determined to be qualified to perform the Contract satisfactorily, pursuant to ITB Clause 31.</w:t>
            </w:r>
          </w:p>
        </w:tc>
      </w:tr>
      <w:tr w:rsidR="0052539E" w:rsidRPr="00E84663" w14:paraId="1F1EFF01" w14:textId="77777777">
        <w:trPr>
          <w:cantSplit/>
        </w:trPr>
        <w:tc>
          <w:tcPr>
            <w:tcW w:w="2160" w:type="dxa"/>
          </w:tcPr>
          <w:p w14:paraId="315DFD3D" w14:textId="77777777" w:rsidR="0052539E" w:rsidRPr="00E84663" w:rsidRDefault="0052539E">
            <w:pPr>
              <w:pStyle w:val="Head22"/>
              <w:numPr>
                <w:ilvl w:val="12"/>
                <w:numId w:val="0"/>
              </w:numPr>
              <w:spacing w:after="0"/>
              <w:ind w:left="360" w:hanging="360"/>
            </w:pPr>
            <w:bookmarkStart w:id="145" w:name="_Toc521499242"/>
            <w:bookmarkStart w:id="146" w:name="_Toc119592378"/>
            <w:r w:rsidRPr="00E84663">
              <w:lastRenderedPageBreak/>
              <w:t>33.</w:t>
            </w:r>
            <w:r w:rsidRPr="00E84663">
              <w:tab/>
              <w:t>Purchaser’s Right to Vary Quantities at Time of Award</w:t>
            </w:r>
            <w:bookmarkEnd w:id="145"/>
            <w:bookmarkEnd w:id="146"/>
          </w:p>
        </w:tc>
        <w:tc>
          <w:tcPr>
            <w:tcW w:w="6948" w:type="dxa"/>
          </w:tcPr>
          <w:p w14:paraId="7DC8E5A6" w14:textId="77777777" w:rsidR="0052539E" w:rsidRPr="00E84663" w:rsidRDefault="0052539E">
            <w:pPr>
              <w:numPr>
                <w:ilvl w:val="12"/>
                <w:numId w:val="0"/>
              </w:numPr>
              <w:tabs>
                <w:tab w:val="left" w:pos="540"/>
              </w:tabs>
              <w:spacing w:after="200"/>
              <w:ind w:left="547" w:right="-72" w:hanging="547"/>
            </w:pPr>
            <w:r w:rsidRPr="00E84663">
              <w:t>33.1</w:t>
            </w:r>
            <w:r w:rsidRPr="00E84663">
              <w:tab/>
              <w:t>The Purchaser reserves the right at the time of Contract award to increase or decrease, by the percentage(s)</w:t>
            </w:r>
            <w:r w:rsidRPr="00E84663">
              <w:rPr>
                <w:b/>
              </w:rPr>
              <w:t xml:space="preserve"> indicated in the BDS,</w:t>
            </w:r>
            <w:r w:rsidRPr="00E84663">
              <w:t xml:space="preserve"> any of the following:</w:t>
            </w:r>
          </w:p>
        </w:tc>
      </w:tr>
      <w:tr w:rsidR="0052539E" w:rsidRPr="00E84663" w14:paraId="220AF43A" w14:textId="77777777">
        <w:tc>
          <w:tcPr>
            <w:tcW w:w="2160" w:type="dxa"/>
          </w:tcPr>
          <w:p w14:paraId="032979D9" w14:textId="77777777" w:rsidR="0052539E" w:rsidRPr="00E84663" w:rsidRDefault="0052539E">
            <w:pPr>
              <w:pStyle w:val="Head22"/>
              <w:numPr>
                <w:ilvl w:val="12"/>
                <w:numId w:val="0"/>
              </w:numPr>
              <w:spacing w:after="0"/>
              <w:ind w:left="360" w:hanging="360"/>
            </w:pPr>
          </w:p>
        </w:tc>
        <w:tc>
          <w:tcPr>
            <w:tcW w:w="6948" w:type="dxa"/>
          </w:tcPr>
          <w:p w14:paraId="69341AF3" w14:textId="77777777" w:rsidR="0052539E" w:rsidRPr="00E84663" w:rsidRDefault="0052539E">
            <w:pPr>
              <w:numPr>
                <w:ilvl w:val="12"/>
                <w:numId w:val="0"/>
              </w:numPr>
              <w:spacing w:after="200"/>
              <w:ind w:left="1094" w:right="-72" w:hanging="547"/>
            </w:pPr>
            <w:r w:rsidRPr="00E84663">
              <w:t>(a)</w:t>
            </w:r>
            <w:r w:rsidRPr="00E84663">
              <w:tab/>
              <w:t>the quantity of substantially identical Subsystems; or</w:t>
            </w:r>
          </w:p>
          <w:p w14:paraId="0EFAC110" w14:textId="77777777" w:rsidR="0052539E" w:rsidRPr="00E84663" w:rsidRDefault="0052539E">
            <w:pPr>
              <w:numPr>
                <w:ilvl w:val="12"/>
                <w:numId w:val="0"/>
              </w:numPr>
              <w:spacing w:after="200"/>
              <w:ind w:left="1094" w:right="-72" w:hanging="547"/>
            </w:pPr>
            <w:r w:rsidRPr="00E84663">
              <w:t>(b)</w:t>
            </w:r>
            <w:r w:rsidRPr="00E84663">
              <w:tab/>
              <w:t>the quantity of individual hardware, Software, related equipment, Materials, products, and other Goods components of the Information System; or</w:t>
            </w:r>
          </w:p>
          <w:p w14:paraId="44CD32B1" w14:textId="77777777" w:rsidR="0052539E" w:rsidRPr="00E84663" w:rsidRDefault="0052539E">
            <w:pPr>
              <w:numPr>
                <w:ilvl w:val="12"/>
                <w:numId w:val="0"/>
              </w:numPr>
              <w:spacing w:after="200"/>
              <w:ind w:left="1094" w:right="-72" w:hanging="547"/>
            </w:pPr>
            <w:r w:rsidRPr="00E84663">
              <w:t>(c)</w:t>
            </w:r>
            <w:r w:rsidRPr="00E84663">
              <w:tab/>
              <w:t>the quantity of Installation or other Services to be performed,</w:t>
            </w:r>
          </w:p>
          <w:p w14:paraId="0F1E8CC4" w14:textId="77777777" w:rsidR="0052539E" w:rsidRPr="00E84663" w:rsidRDefault="0052539E">
            <w:pPr>
              <w:numPr>
                <w:ilvl w:val="12"/>
                <w:numId w:val="0"/>
              </w:numPr>
              <w:spacing w:after="200"/>
              <w:ind w:left="547" w:right="-72"/>
            </w:pPr>
            <w:r w:rsidRPr="00E84663">
              <w:t>from that originally specified in the Technical Requirements (as amended by any Addenda issued pursuant to ITB Clause 11), without any change in unit prices or other terms and conditions.</w:t>
            </w:r>
          </w:p>
        </w:tc>
      </w:tr>
      <w:tr w:rsidR="0052539E" w:rsidRPr="00E84663" w14:paraId="60550400" w14:textId="77777777">
        <w:trPr>
          <w:cantSplit/>
        </w:trPr>
        <w:tc>
          <w:tcPr>
            <w:tcW w:w="2160" w:type="dxa"/>
          </w:tcPr>
          <w:p w14:paraId="19481151" w14:textId="77777777" w:rsidR="0052539E" w:rsidRPr="00E84663" w:rsidRDefault="0052539E">
            <w:pPr>
              <w:pStyle w:val="Head22"/>
              <w:keepLines/>
              <w:widowControl w:val="0"/>
              <w:numPr>
                <w:ilvl w:val="12"/>
                <w:numId w:val="0"/>
              </w:numPr>
              <w:spacing w:after="200"/>
              <w:ind w:left="360" w:hanging="360"/>
            </w:pPr>
            <w:bookmarkStart w:id="147" w:name="_Toc412276472"/>
            <w:bookmarkStart w:id="148" w:name="_Toc521499243"/>
            <w:bookmarkStart w:id="149" w:name="_Toc119592379"/>
            <w:r w:rsidRPr="00E84663">
              <w:t>34.</w:t>
            </w:r>
            <w:r w:rsidRPr="00E84663">
              <w:tab/>
              <w:t>Purchaser’s Right to Accept Any Bid and to Reject Any or All Bids</w:t>
            </w:r>
            <w:bookmarkEnd w:id="147"/>
            <w:bookmarkEnd w:id="148"/>
            <w:bookmarkEnd w:id="149"/>
          </w:p>
        </w:tc>
        <w:tc>
          <w:tcPr>
            <w:tcW w:w="6948" w:type="dxa"/>
          </w:tcPr>
          <w:p w14:paraId="7CCD0566" w14:textId="77777777" w:rsidR="0052539E" w:rsidRPr="00E84663" w:rsidRDefault="0052539E">
            <w:pPr>
              <w:numPr>
                <w:ilvl w:val="12"/>
                <w:numId w:val="0"/>
              </w:numPr>
              <w:tabs>
                <w:tab w:val="left" w:pos="540"/>
              </w:tabs>
              <w:spacing w:after="200"/>
              <w:ind w:left="547" w:right="-72" w:hanging="547"/>
            </w:pPr>
            <w:r w:rsidRPr="00E84663">
              <w:t>34.1</w:t>
            </w:r>
            <w:r w:rsidRPr="00E84663">
              <w:tab/>
              <w:t>The Purchaser reserves the right to accept or reject any bid or to annul the bidding process and reject all bids at any time prior to Contract award, without thereby incurring any liability to the Bidders.</w:t>
            </w:r>
          </w:p>
        </w:tc>
      </w:tr>
      <w:tr w:rsidR="0052539E" w:rsidRPr="00E84663" w14:paraId="79C41672" w14:textId="77777777">
        <w:trPr>
          <w:cantSplit/>
        </w:trPr>
        <w:tc>
          <w:tcPr>
            <w:tcW w:w="2160" w:type="dxa"/>
          </w:tcPr>
          <w:p w14:paraId="38876E35" w14:textId="77777777" w:rsidR="0052539E" w:rsidRPr="00E84663" w:rsidRDefault="0052539E">
            <w:pPr>
              <w:pStyle w:val="Head22"/>
              <w:numPr>
                <w:ilvl w:val="12"/>
                <w:numId w:val="0"/>
              </w:numPr>
              <w:spacing w:after="0"/>
              <w:ind w:left="360" w:hanging="360"/>
            </w:pPr>
            <w:bookmarkStart w:id="150" w:name="_Toc412276473"/>
            <w:bookmarkStart w:id="151" w:name="_Toc521499244"/>
            <w:bookmarkStart w:id="152" w:name="_Toc119592380"/>
            <w:r w:rsidRPr="00E84663">
              <w:t>35.</w:t>
            </w:r>
            <w:r w:rsidRPr="00E84663">
              <w:tab/>
              <w:t>Notification of Award</w:t>
            </w:r>
            <w:bookmarkEnd w:id="150"/>
            <w:bookmarkEnd w:id="151"/>
            <w:bookmarkEnd w:id="152"/>
          </w:p>
        </w:tc>
        <w:tc>
          <w:tcPr>
            <w:tcW w:w="6948" w:type="dxa"/>
          </w:tcPr>
          <w:p w14:paraId="3E9BCAE9" w14:textId="77777777" w:rsidR="0052539E" w:rsidRPr="00E84663" w:rsidRDefault="0052539E" w:rsidP="00110C96">
            <w:pPr>
              <w:numPr>
                <w:ilvl w:val="12"/>
                <w:numId w:val="0"/>
              </w:numPr>
              <w:tabs>
                <w:tab w:val="left" w:pos="540"/>
              </w:tabs>
              <w:spacing w:after="200"/>
              <w:ind w:left="547" w:right="-72" w:hanging="547"/>
            </w:pPr>
            <w:r w:rsidRPr="00E84663">
              <w:t>35.1</w:t>
            </w:r>
            <w:r w:rsidRPr="00E84663">
              <w:tab/>
            </w:r>
            <w:r w:rsidR="00797F86" w:rsidRPr="00E84663">
              <w:rPr>
                <w:szCs w:val="24"/>
              </w:rPr>
              <w:t>Following the identi</w:t>
            </w:r>
            <w:r w:rsidR="00110C96" w:rsidRPr="00E84663">
              <w:rPr>
                <w:szCs w:val="24"/>
              </w:rPr>
              <w:t>fication of the selected bidder</w:t>
            </w:r>
            <w:r w:rsidR="00797F86" w:rsidRPr="00E84663">
              <w:rPr>
                <w:szCs w:val="24"/>
                <w:lang w:val="en-GB"/>
              </w:rPr>
              <w:t>, the Purchaser shall</w:t>
            </w:r>
            <w:r w:rsidR="00797F86" w:rsidRPr="00E84663">
              <w:rPr>
                <w:szCs w:val="24"/>
              </w:rPr>
              <w:t xml:space="preserve">, for contract amount above the prescribed threshold, </w:t>
            </w:r>
            <w:r w:rsidR="00797F86" w:rsidRPr="00E84663">
              <w:rPr>
                <w:szCs w:val="24"/>
                <w:lang w:val="en-GB"/>
              </w:rPr>
              <w:t xml:space="preserve">notify the selected bidder of the proposed award and accordingly notify unsuccessful bidders. </w:t>
            </w:r>
            <w:r w:rsidR="00797F86" w:rsidRPr="00E84663">
              <w:rPr>
                <w:szCs w:val="24"/>
              </w:rPr>
              <w:t xml:space="preserve">Subject to the notification of the intention to award the contract as referred to in section 40 of the Act, and prior to the expiration of the period of bid validity, the Purchaser shall notify the successful bidder, in writing, </w:t>
            </w:r>
            <w:r w:rsidR="00797F86" w:rsidRPr="00E84663">
              <w:rPr>
                <w:szCs w:val="24"/>
                <w:lang w:val="en-GB"/>
              </w:rPr>
              <w:t xml:space="preserve">by a Letter of Acceptance </w:t>
            </w:r>
            <w:r w:rsidR="00797F86" w:rsidRPr="00E84663">
              <w:rPr>
                <w:szCs w:val="24"/>
              </w:rPr>
              <w:t>that its bid has been accepted.</w:t>
            </w:r>
          </w:p>
        </w:tc>
      </w:tr>
      <w:tr w:rsidR="0052539E" w:rsidRPr="00E84663" w14:paraId="180274D7" w14:textId="77777777">
        <w:tc>
          <w:tcPr>
            <w:tcW w:w="2160" w:type="dxa"/>
          </w:tcPr>
          <w:p w14:paraId="729E1064" w14:textId="77777777" w:rsidR="0052539E" w:rsidRPr="00E84663" w:rsidRDefault="0052539E">
            <w:pPr>
              <w:pStyle w:val="Head22"/>
              <w:numPr>
                <w:ilvl w:val="12"/>
                <w:numId w:val="0"/>
              </w:numPr>
              <w:spacing w:after="0"/>
              <w:ind w:left="360" w:hanging="360"/>
            </w:pPr>
          </w:p>
        </w:tc>
        <w:tc>
          <w:tcPr>
            <w:tcW w:w="6948" w:type="dxa"/>
          </w:tcPr>
          <w:p w14:paraId="34E7CBA2" w14:textId="77777777" w:rsidR="0052539E" w:rsidRPr="00E84663" w:rsidRDefault="0052539E">
            <w:pPr>
              <w:numPr>
                <w:ilvl w:val="12"/>
                <w:numId w:val="0"/>
              </w:numPr>
              <w:tabs>
                <w:tab w:val="left" w:pos="540"/>
              </w:tabs>
              <w:spacing w:after="200"/>
              <w:ind w:left="547" w:right="-72" w:hanging="547"/>
            </w:pPr>
            <w:r w:rsidRPr="00E84663">
              <w:t>35.2</w:t>
            </w:r>
            <w:r w:rsidRPr="00E84663">
              <w:tab/>
              <w:t>Until a formal Contract is prepared and executed, the notification of award shall constitute a binding Contract.</w:t>
            </w:r>
          </w:p>
          <w:p w14:paraId="3B7BD0B5" w14:textId="77777777" w:rsidR="0052539E" w:rsidRPr="00E84663" w:rsidRDefault="0052539E" w:rsidP="00267BF6">
            <w:pPr>
              <w:numPr>
                <w:ilvl w:val="12"/>
                <w:numId w:val="0"/>
              </w:numPr>
              <w:tabs>
                <w:tab w:val="left" w:pos="540"/>
              </w:tabs>
              <w:spacing w:after="200"/>
              <w:ind w:left="547" w:right="-72" w:hanging="547"/>
            </w:pPr>
            <w:r w:rsidRPr="00E84663">
              <w:t>35.3</w:t>
            </w:r>
            <w:r w:rsidRPr="00E84663">
              <w:tab/>
            </w:r>
            <w:r w:rsidR="00797F86" w:rsidRPr="00E84663">
              <w:rPr>
                <w:lang w:val="en-GB"/>
              </w:rPr>
              <w:t xml:space="preserve">The Letter of Acceptance shall specify the sum that the Purchaser will pay the Supplier in consideration of the execution of the contract (hereinafter and in the Conditions of Contract and Contract Forms called “the Contract Price”).  Within seven days from the issue of Letter of Acceptance, the Employer shall publish on the Public Procurement Portal </w:t>
            </w:r>
            <w:r w:rsidR="00797F86" w:rsidRPr="00E84663">
              <w:rPr>
                <w:i/>
                <w:lang w:val="en-GB"/>
              </w:rPr>
              <w:t>(</w:t>
            </w:r>
            <w:proofErr w:type="spellStart"/>
            <w:r w:rsidRPr="00E84663">
              <w:fldChar w:fldCharType="begin"/>
            </w:r>
            <w:r w:rsidRPr="00E84663">
              <w:instrText>HYPERLINK "http://publicprocurement.gov.mu"</w:instrText>
            </w:r>
            <w:r w:rsidRPr="00E84663">
              <w:fldChar w:fldCharType="separate"/>
            </w:r>
            <w:r w:rsidR="00797F86" w:rsidRPr="00E84663">
              <w:rPr>
                <w:rStyle w:val="Hyperlink"/>
                <w:i/>
                <w:color w:val="auto"/>
                <w:lang w:val="en-GB"/>
              </w:rPr>
              <w:t>publicprocurement.govmu</w:t>
            </w:r>
            <w:proofErr w:type="spellEnd"/>
            <w:r w:rsidRPr="00E84663">
              <w:rPr>
                <w:rStyle w:val="Hyperlink"/>
                <w:i/>
                <w:color w:val="auto"/>
                <w:lang w:val="en-GB"/>
              </w:rPr>
              <w:fldChar w:fldCharType="end"/>
            </w:r>
            <w:r w:rsidR="00267BF6" w:rsidRPr="00E84663">
              <w:rPr>
                <w:u w:val="single"/>
              </w:rPr>
              <w:t>.org</w:t>
            </w:r>
            <w:r w:rsidR="00797F86" w:rsidRPr="00E84663">
              <w:rPr>
                <w:i/>
                <w:lang w:val="en-GB"/>
              </w:rPr>
              <w:t xml:space="preserve">) </w:t>
            </w:r>
            <w:r w:rsidR="00797F86" w:rsidRPr="00E84663">
              <w:rPr>
                <w:lang w:val="en-GB"/>
              </w:rPr>
              <w:t xml:space="preserve">and the Purchaser’s website, the results of the Bidding Process identifying </w:t>
            </w:r>
            <w:r w:rsidR="00797F86" w:rsidRPr="00E84663">
              <w:t xml:space="preserve">the bid and lot numbers and the following </w:t>
            </w:r>
            <w:r w:rsidR="00797F86" w:rsidRPr="00E84663">
              <w:lastRenderedPageBreak/>
              <w:t>information: name of the winning Bidder, the price it offered, as well as the duration and summary scope of the contract awarded</w:t>
            </w:r>
            <w:r w:rsidR="001E5FB1" w:rsidRPr="00E84663">
              <w:t>.</w:t>
            </w:r>
          </w:p>
        </w:tc>
      </w:tr>
      <w:tr w:rsidR="0052539E" w:rsidRPr="00E84663" w14:paraId="406DE367" w14:textId="77777777">
        <w:tc>
          <w:tcPr>
            <w:tcW w:w="2160" w:type="dxa"/>
          </w:tcPr>
          <w:p w14:paraId="314921B7" w14:textId="77777777" w:rsidR="0052539E" w:rsidRPr="00E84663" w:rsidRDefault="0052539E">
            <w:pPr>
              <w:pStyle w:val="Head22"/>
              <w:numPr>
                <w:ilvl w:val="12"/>
                <w:numId w:val="0"/>
              </w:numPr>
              <w:spacing w:after="0"/>
              <w:ind w:left="360" w:hanging="360"/>
            </w:pPr>
          </w:p>
        </w:tc>
        <w:tc>
          <w:tcPr>
            <w:tcW w:w="6948" w:type="dxa"/>
          </w:tcPr>
          <w:p w14:paraId="5D9F3981" w14:textId="77777777" w:rsidR="0052539E" w:rsidRPr="00E84663" w:rsidRDefault="0052539E" w:rsidP="00C175BA">
            <w:pPr>
              <w:numPr>
                <w:ilvl w:val="12"/>
                <w:numId w:val="0"/>
              </w:numPr>
              <w:tabs>
                <w:tab w:val="left" w:pos="540"/>
              </w:tabs>
              <w:spacing w:after="200"/>
              <w:ind w:left="547" w:right="-72" w:hanging="547"/>
            </w:pPr>
            <w:r w:rsidRPr="00E84663">
              <w:t>35.</w:t>
            </w:r>
            <w:r w:rsidR="00797F86" w:rsidRPr="00E84663">
              <w:t>4</w:t>
            </w:r>
            <w:r w:rsidRPr="00E84663">
              <w:tab/>
              <w:t>Upon the successful Bidder furnishing the signed Contract Agreement and the Performance Security pursuant to ITB Clause 37, the Purchaser will promptly notify each unsuccessful Bidder, and will discharge all remaining Bid Securities, if any,</w:t>
            </w:r>
            <w:r w:rsidR="001E5FB1" w:rsidRPr="00E84663">
              <w:t xml:space="preserve"> as provided in ITB Clause 17.5</w:t>
            </w:r>
            <w:r w:rsidRPr="00E84663">
              <w:t>(c)</w:t>
            </w:r>
            <w:r w:rsidR="00C175BA" w:rsidRPr="00E84663">
              <w:t>.</w:t>
            </w:r>
          </w:p>
        </w:tc>
      </w:tr>
      <w:tr w:rsidR="0052539E" w:rsidRPr="00E84663" w14:paraId="02620D4F" w14:textId="77777777">
        <w:trPr>
          <w:trHeight w:val="400"/>
        </w:trPr>
        <w:tc>
          <w:tcPr>
            <w:tcW w:w="2160" w:type="dxa"/>
          </w:tcPr>
          <w:p w14:paraId="52B9C294" w14:textId="77777777" w:rsidR="0052539E" w:rsidRPr="00E84663" w:rsidRDefault="0052539E">
            <w:pPr>
              <w:pStyle w:val="Head22"/>
              <w:numPr>
                <w:ilvl w:val="12"/>
                <w:numId w:val="0"/>
              </w:numPr>
              <w:spacing w:after="0"/>
              <w:ind w:left="360" w:hanging="360"/>
            </w:pPr>
            <w:bookmarkStart w:id="153" w:name="_Toc412276474"/>
            <w:bookmarkStart w:id="154" w:name="_Toc521499245"/>
            <w:bookmarkStart w:id="155" w:name="_Toc119592381"/>
            <w:r w:rsidRPr="00E84663">
              <w:t>36.</w:t>
            </w:r>
            <w:r w:rsidRPr="00E84663">
              <w:tab/>
              <w:t>Signing of Contract</w:t>
            </w:r>
            <w:bookmarkEnd w:id="153"/>
            <w:bookmarkEnd w:id="154"/>
            <w:bookmarkEnd w:id="155"/>
          </w:p>
        </w:tc>
        <w:tc>
          <w:tcPr>
            <w:tcW w:w="6948" w:type="dxa"/>
          </w:tcPr>
          <w:p w14:paraId="3B6A91A4" w14:textId="77777777" w:rsidR="0052539E" w:rsidRPr="00E84663" w:rsidRDefault="0052539E">
            <w:pPr>
              <w:numPr>
                <w:ilvl w:val="12"/>
                <w:numId w:val="0"/>
              </w:numPr>
              <w:tabs>
                <w:tab w:val="left" w:pos="540"/>
              </w:tabs>
              <w:spacing w:after="200"/>
              <w:ind w:left="547" w:right="-72" w:hanging="547"/>
            </w:pPr>
            <w:r w:rsidRPr="00E84663">
              <w:t>36.1</w:t>
            </w:r>
            <w:r w:rsidRPr="00E84663">
              <w:tab/>
              <w:t>At the same time as the Purchaser notifies the successful Bidder that its bid has been accepted, the Purchaser will send the Bidder the Contract Agreement provided in the Bidding Documents, incorporating all agreements between the parties.</w:t>
            </w:r>
          </w:p>
        </w:tc>
      </w:tr>
      <w:tr w:rsidR="0052539E" w:rsidRPr="00E84663" w14:paraId="0FC19B34" w14:textId="77777777">
        <w:tc>
          <w:tcPr>
            <w:tcW w:w="2160" w:type="dxa"/>
          </w:tcPr>
          <w:p w14:paraId="06A5432E" w14:textId="77777777" w:rsidR="0052539E" w:rsidRPr="00E84663" w:rsidRDefault="0052539E">
            <w:pPr>
              <w:pStyle w:val="Head22"/>
              <w:numPr>
                <w:ilvl w:val="12"/>
                <w:numId w:val="0"/>
              </w:numPr>
              <w:spacing w:after="0"/>
              <w:ind w:left="360" w:hanging="360"/>
            </w:pPr>
          </w:p>
        </w:tc>
        <w:tc>
          <w:tcPr>
            <w:tcW w:w="6948" w:type="dxa"/>
          </w:tcPr>
          <w:p w14:paraId="0D0EE706" w14:textId="77777777" w:rsidR="0052539E" w:rsidRPr="00E84663" w:rsidRDefault="0052539E">
            <w:pPr>
              <w:numPr>
                <w:ilvl w:val="12"/>
                <w:numId w:val="0"/>
              </w:numPr>
              <w:tabs>
                <w:tab w:val="left" w:pos="540"/>
              </w:tabs>
              <w:spacing w:after="200"/>
              <w:ind w:left="547" w:right="-72" w:hanging="547"/>
            </w:pPr>
            <w:r w:rsidRPr="00E84663">
              <w:t>36.2</w:t>
            </w:r>
            <w:r w:rsidRPr="00E84663">
              <w:tab/>
              <w:t>As soon as practically possible, but no more than twenty-eight (28) days following receipt of the Contract Agreement, the successful Bidder shall sign and date it, and return it to the Purchaser.</w:t>
            </w:r>
          </w:p>
        </w:tc>
      </w:tr>
      <w:tr w:rsidR="0052539E" w:rsidRPr="00E84663" w14:paraId="1B6131E0" w14:textId="77777777">
        <w:tc>
          <w:tcPr>
            <w:tcW w:w="2160" w:type="dxa"/>
          </w:tcPr>
          <w:p w14:paraId="116BCFCC" w14:textId="77777777" w:rsidR="0052539E" w:rsidRPr="00E84663" w:rsidRDefault="0052539E">
            <w:pPr>
              <w:pStyle w:val="Head22"/>
              <w:numPr>
                <w:ilvl w:val="12"/>
                <w:numId w:val="0"/>
              </w:numPr>
              <w:spacing w:after="0"/>
              <w:ind w:left="360" w:hanging="360"/>
            </w:pPr>
            <w:bookmarkStart w:id="156" w:name="_Toc412276475"/>
            <w:bookmarkStart w:id="157" w:name="_Toc521499246"/>
            <w:bookmarkStart w:id="158" w:name="_Toc119592382"/>
            <w:r w:rsidRPr="00E84663">
              <w:t>37.</w:t>
            </w:r>
            <w:r w:rsidRPr="00E84663">
              <w:tab/>
              <w:t>Performance Security</w:t>
            </w:r>
            <w:bookmarkEnd w:id="156"/>
            <w:bookmarkEnd w:id="157"/>
            <w:bookmarkEnd w:id="158"/>
          </w:p>
        </w:tc>
        <w:tc>
          <w:tcPr>
            <w:tcW w:w="6948" w:type="dxa"/>
          </w:tcPr>
          <w:p w14:paraId="700F70A4" w14:textId="77777777" w:rsidR="009E7521" w:rsidRPr="00E84663" w:rsidRDefault="0052539E" w:rsidP="00797F86">
            <w:pPr>
              <w:numPr>
                <w:ilvl w:val="12"/>
                <w:numId w:val="0"/>
              </w:numPr>
              <w:tabs>
                <w:tab w:val="left" w:pos="540"/>
              </w:tabs>
              <w:spacing w:after="200"/>
              <w:ind w:left="547" w:right="-72" w:hanging="547"/>
            </w:pPr>
            <w:r w:rsidRPr="00E84663">
              <w:t>37.1</w:t>
            </w:r>
            <w:r w:rsidRPr="00E84663">
              <w:tab/>
              <w:t>As soon as practically possible, but no more than twenty-eight (28) days following receipt of notification of award from the Purchaser, the successful Bidder shall furnish the Performance Security in accordance with the GCC, using the Performance Security form provided in the Bidding Documents or another form acceptable to the Purchaser.</w:t>
            </w:r>
          </w:p>
        </w:tc>
      </w:tr>
      <w:tr w:rsidR="009E7521" w:rsidRPr="00E84663" w14:paraId="05A0EE33" w14:textId="77777777" w:rsidTr="006354B9">
        <w:tc>
          <w:tcPr>
            <w:tcW w:w="2160" w:type="dxa"/>
          </w:tcPr>
          <w:p w14:paraId="7AC3203C" w14:textId="77777777" w:rsidR="009E7521" w:rsidRPr="00E84663" w:rsidRDefault="009E7521" w:rsidP="009E7521">
            <w:pPr>
              <w:pStyle w:val="Head22"/>
              <w:numPr>
                <w:ilvl w:val="12"/>
                <w:numId w:val="0"/>
              </w:numPr>
              <w:spacing w:after="0"/>
              <w:ind w:left="360" w:hanging="360"/>
            </w:pPr>
            <w:bookmarkStart w:id="159" w:name="_Toc119592383"/>
            <w:r w:rsidRPr="00E84663">
              <w:t>38.</w:t>
            </w:r>
            <w:r w:rsidRPr="00E84663">
              <w:tab/>
              <w:t>Adjudicator</w:t>
            </w:r>
            <w:bookmarkEnd w:id="159"/>
          </w:p>
        </w:tc>
        <w:tc>
          <w:tcPr>
            <w:tcW w:w="6948" w:type="dxa"/>
          </w:tcPr>
          <w:p w14:paraId="2AB8910A" w14:textId="77777777" w:rsidR="009E7521" w:rsidRPr="00E84663" w:rsidRDefault="009E7521" w:rsidP="009E7521">
            <w:pPr>
              <w:numPr>
                <w:ilvl w:val="12"/>
                <w:numId w:val="0"/>
              </w:numPr>
              <w:tabs>
                <w:tab w:val="left" w:pos="540"/>
              </w:tabs>
              <w:spacing w:after="200"/>
              <w:ind w:left="547" w:right="-72" w:hanging="547"/>
            </w:pPr>
            <w:r w:rsidRPr="00E84663">
              <w:t xml:space="preserve">38.1 Unless otherwise </w:t>
            </w:r>
            <w:r w:rsidRPr="00E84663">
              <w:rPr>
                <w:b/>
              </w:rPr>
              <w:t>stated in the BDS</w:t>
            </w:r>
            <w:r w:rsidRPr="00E84663">
              <w:t xml:space="preserve">, the Purchaser proposes that the person named in the BDS be appointed as Adjudicator under the Contract to assume the role of informal Contract dispute mediator, as described in GCC Clause 6.  In this case, a résumé of the named person is </w:t>
            </w:r>
            <w:r w:rsidRPr="00E84663">
              <w:rPr>
                <w:b/>
              </w:rPr>
              <w:t>attached to the BDS.</w:t>
            </w:r>
            <w:r w:rsidRPr="00E84663">
              <w:t xml:space="preserve">  The proposed hourly fee for the Adjudicator is </w:t>
            </w:r>
            <w:r w:rsidRPr="00E84663">
              <w:rPr>
                <w:b/>
              </w:rPr>
              <w:t>specified in the BDS.</w:t>
            </w:r>
            <w:r w:rsidRPr="00E84663">
              <w:t xml:space="preserve">  The expenses that would be considered reimbursable to the Adjudicator are also </w:t>
            </w:r>
            <w:r w:rsidRPr="00E84663">
              <w:rPr>
                <w:b/>
              </w:rPr>
              <w:t>specified in the BDS.</w:t>
            </w:r>
            <w:r w:rsidRPr="00E84663">
              <w:t xml:space="preserve">  If a Bidder does not accept the Adjudicator proposed by the Purchaser, it should state its non-acceptance in its Bid Submission Form and make a counterproposal of an Adjudicator and an hourly fee, attaching a résumé of the alternative.  If the successful Bidder and the Adjudicator nominated in the BDS happen to be from the same country, and this is not the country of the Purchaser too, the Purchaser reserves the right to cancel the Adjudicator nominated in the BDS and propose a new one.  If by the day the Contract is signed, the Purchaser and the successful Bidder have not agreed on the appointment of the Adjudicator, the Adjudicator shall be appointed, at the request of either party, by the Appointing Authority specified in the SCC clause relating to GCC Clause </w:t>
            </w:r>
            <w:r w:rsidRPr="00E84663">
              <w:lastRenderedPageBreak/>
              <w:t>6.1.4, or if no Appointing Authority is specified there, the Contract will be implemented without an Adjudicator</w:t>
            </w:r>
          </w:p>
        </w:tc>
      </w:tr>
      <w:tr w:rsidR="00FA1EF2" w:rsidRPr="00E84663" w14:paraId="536C8953" w14:textId="77777777">
        <w:tc>
          <w:tcPr>
            <w:tcW w:w="2160" w:type="dxa"/>
          </w:tcPr>
          <w:p w14:paraId="09DECB89" w14:textId="77777777" w:rsidR="00FA1EF2" w:rsidRPr="00E84663" w:rsidRDefault="00FA1EF2" w:rsidP="00FA1EF2">
            <w:pPr>
              <w:pStyle w:val="Head22"/>
              <w:numPr>
                <w:ilvl w:val="12"/>
                <w:numId w:val="0"/>
              </w:numPr>
              <w:spacing w:after="0"/>
              <w:ind w:left="360" w:hanging="360"/>
            </w:pPr>
            <w:bookmarkStart w:id="160" w:name="_Toc119592384"/>
            <w:r w:rsidRPr="00E84663">
              <w:lastRenderedPageBreak/>
              <w:t>3</w:t>
            </w:r>
            <w:r w:rsidR="009E7521" w:rsidRPr="00E84663">
              <w:t>9</w:t>
            </w:r>
            <w:r w:rsidRPr="00E84663">
              <w:t>.</w:t>
            </w:r>
            <w:r w:rsidRPr="00E84663">
              <w:tab/>
              <w:t>Debriefing</w:t>
            </w:r>
            <w:bookmarkEnd w:id="160"/>
          </w:p>
          <w:p w14:paraId="4332F24E" w14:textId="77777777" w:rsidR="009E7521" w:rsidRPr="00E84663" w:rsidRDefault="009E7521" w:rsidP="00FA1EF2">
            <w:pPr>
              <w:pStyle w:val="Head22"/>
              <w:numPr>
                <w:ilvl w:val="12"/>
                <w:numId w:val="0"/>
              </w:numPr>
              <w:spacing w:after="0"/>
              <w:ind w:left="360" w:hanging="360"/>
            </w:pPr>
          </w:p>
          <w:p w14:paraId="14866245" w14:textId="77777777" w:rsidR="009E7521" w:rsidRPr="00E84663" w:rsidRDefault="009E7521" w:rsidP="00FA1EF2">
            <w:pPr>
              <w:pStyle w:val="Head22"/>
              <w:numPr>
                <w:ilvl w:val="12"/>
                <w:numId w:val="0"/>
              </w:numPr>
              <w:spacing w:after="0"/>
              <w:ind w:left="360" w:hanging="360"/>
            </w:pPr>
          </w:p>
          <w:p w14:paraId="0274B2EF" w14:textId="77777777" w:rsidR="009E7521" w:rsidRPr="00E84663" w:rsidRDefault="009E7521" w:rsidP="00FA1EF2">
            <w:pPr>
              <w:pStyle w:val="Head22"/>
              <w:numPr>
                <w:ilvl w:val="12"/>
                <w:numId w:val="0"/>
              </w:numPr>
              <w:spacing w:after="0"/>
              <w:ind w:left="360" w:hanging="360"/>
            </w:pPr>
          </w:p>
          <w:p w14:paraId="52012156" w14:textId="77777777" w:rsidR="009E7521" w:rsidRPr="00E84663" w:rsidRDefault="009E7521" w:rsidP="00FA1EF2">
            <w:pPr>
              <w:pStyle w:val="Head22"/>
              <w:numPr>
                <w:ilvl w:val="12"/>
                <w:numId w:val="0"/>
              </w:numPr>
              <w:spacing w:after="0"/>
              <w:ind w:left="360" w:hanging="360"/>
            </w:pPr>
          </w:p>
          <w:p w14:paraId="1068C806" w14:textId="77777777" w:rsidR="009E7521" w:rsidRPr="00E84663" w:rsidRDefault="009E7521" w:rsidP="00FA1EF2">
            <w:pPr>
              <w:pStyle w:val="Head22"/>
              <w:numPr>
                <w:ilvl w:val="12"/>
                <w:numId w:val="0"/>
              </w:numPr>
              <w:spacing w:after="0"/>
              <w:ind w:left="360" w:hanging="360"/>
            </w:pPr>
          </w:p>
          <w:p w14:paraId="1ECE4840" w14:textId="77777777" w:rsidR="009E7521" w:rsidRPr="00E84663" w:rsidRDefault="009E7521" w:rsidP="00FA1EF2">
            <w:pPr>
              <w:pStyle w:val="Head22"/>
              <w:numPr>
                <w:ilvl w:val="12"/>
                <w:numId w:val="0"/>
              </w:numPr>
              <w:spacing w:after="0"/>
              <w:ind w:left="360" w:hanging="360"/>
            </w:pPr>
          </w:p>
          <w:p w14:paraId="6AB69052" w14:textId="77777777" w:rsidR="009E7521" w:rsidRPr="00E84663" w:rsidRDefault="009E7521" w:rsidP="00FA1EF2">
            <w:pPr>
              <w:pStyle w:val="Head22"/>
              <w:numPr>
                <w:ilvl w:val="12"/>
                <w:numId w:val="0"/>
              </w:numPr>
              <w:spacing w:after="0"/>
              <w:ind w:left="360" w:hanging="360"/>
            </w:pPr>
          </w:p>
        </w:tc>
        <w:tc>
          <w:tcPr>
            <w:tcW w:w="6948" w:type="dxa"/>
          </w:tcPr>
          <w:p w14:paraId="78CB8828" w14:textId="77777777" w:rsidR="00FA1EF2" w:rsidRPr="00E84663" w:rsidRDefault="00FA1EF2" w:rsidP="00FA1EF2">
            <w:pPr>
              <w:numPr>
                <w:ilvl w:val="12"/>
                <w:numId w:val="0"/>
              </w:numPr>
              <w:tabs>
                <w:tab w:val="left" w:pos="540"/>
              </w:tabs>
              <w:spacing w:after="200"/>
              <w:ind w:left="547" w:right="-72" w:hanging="547"/>
            </w:pPr>
            <w:r w:rsidRPr="00E84663">
              <w:t>3</w:t>
            </w:r>
            <w:r w:rsidR="009E7521" w:rsidRPr="00E84663">
              <w:t>9</w:t>
            </w:r>
            <w:r w:rsidRPr="00E84663">
              <w:t>.1</w:t>
            </w:r>
            <w:r w:rsidRPr="00E84663">
              <w:tab/>
              <w:t>The Employer shall promptly attend to all requests for debriefing for the contract, made in writing, and within 30 days from the date of the publication of award or date the unsuccessful bidders are informed about the award, whichever is the case, by following regulation 9 of the Public Procurement Regulation 2008 as amended.</w:t>
            </w:r>
          </w:p>
          <w:p w14:paraId="333355BA" w14:textId="77777777" w:rsidR="009E7521" w:rsidRPr="00E84663" w:rsidRDefault="009E7521" w:rsidP="00FA1EF2">
            <w:pPr>
              <w:numPr>
                <w:ilvl w:val="12"/>
                <w:numId w:val="0"/>
              </w:numPr>
              <w:tabs>
                <w:tab w:val="left" w:pos="540"/>
              </w:tabs>
              <w:spacing w:after="200"/>
              <w:ind w:left="547" w:right="-72" w:hanging="547"/>
            </w:pPr>
          </w:p>
        </w:tc>
      </w:tr>
      <w:tr w:rsidR="00FA1EF2" w:rsidRPr="00E84663" w14:paraId="1081D96C" w14:textId="77777777">
        <w:trPr>
          <w:trHeight w:hRule="exact" w:val="144"/>
        </w:trPr>
        <w:tc>
          <w:tcPr>
            <w:tcW w:w="2160" w:type="dxa"/>
            <w:tcBorders>
              <w:bottom w:val="double" w:sz="18" w:space="0" w:color="auto"/>
            </w:tcBorders>
          </w:tcPr>
          <w:p w14:paraId="05DD1D4E" w14:textId="77777777" w:rsidR="00FA1EF2" w:rsidRPr="00E84663" w:rsidRDefault="00FA1EF2">
            <w:pPr>
              <w:pStyle w:val="Head22"/>
              <w:numPr>
                <w:ilvl w:val="12"/>
                <w:numId w:val="0"/>
              </w:numPr>
              <w:spacing w:after="0"/>
              <w:ind w:left="360" w:hanging="360"/>
            </w:pPr>
          </w:p>
        </w:tc>
        <w:tc>
          <w:tcPr>
            <w:tcW w:w="6948" w:type="dxa"/>
            <w:tcBorders>
              <w:bottom w:val="double" w:sz="18" w:space="0" w:color="auto"/>
            </w:tcBorders>
          </w:tcPr>
          <w:p w14:paraId="0EB9FF3F" w14:textId="77777777" w:rsidR="00FA1EF2" w:rsidRPr="00E84663" w:rsidRDefault="00FA1EF2">
            <w:pPr>
              <w:numPr>
                <w:ilvl w:val="12"/>
                <w:numId w:val="0"/>
              </w:numPr>
              <w:tabs>
                <w:tab w:val="left" w:pos="540"/>
              </w:tabs>
              <w:ind w:left="540" w:right="-72" w:hanging="540"/>
            </w:pPr>
          </w:p>
        </w:tc>
      </w:tr>
    </w:tbl>
    <w:p w14:paraId="607ECD4A" w14:textId="77777777" w:rsidR="0052539E" w:rsidRPr="00E84663" w:rsidRDefault="0052539E">
      <w:pPr>
        <w:pStyle w:val="Heading1"/>
        <w:numPr>
          <w:ilvl w:val="12"/>
          <w:numId w:val="0"/>
        </w:numPr>
        <w:jc w:val="both"/>
        <w:rPr>
          <w:sz w:val="22"/>
        </w:rPr>
        <w:sectPr w:rsidR="0052539E" w:rsidRPr="00E84663">
          <w:headerReference w:type="even" r:id="rId28"/>
          <w:headerReference w:type="default" r:id="rId29"/>
          <w:headerReference w:type="first" r:id="rId30"/>
          <w:footnotePr>
            <w:numRestart w:val="eachPage"/>
          </w:footnotePr>
          <w:endnotePr>
            <w:numRestart w:val="eachSect"/>
          </w:endnotePr>
          <w:type w:val="oddPage"/>
          <w:pgSz w:w="12240" w:h="15840" w:code="1"/>
          <w:pgMar w:top="1800" w:right="1440" w:bottom="1152" w:left="1800" w:header="720" w:footer="432" w:gutter="0"/>
          <w:cols w:space="720"/>
          <w:formProt w:val="0"/>
          <w:titlePg/>
        </w:sectPr>
      </w:pPr>
    </w:p>
    <w:p w14:paraId="7B966D8A" w14:textId="77777777" w:rsidR="0052539E" w:rsidRPr="00E84663" w:rsidRDefault="0052539E">
      <w:pPr>
        <w:pStyle w:val="Heading1"/>
        <w:numPr>
          <w:ilvl w:val="12"/>
          <w:numId w:val="0"/>
        </w:numPr>
      </w:pPr>
      <w:bookmarkStart w:id="161" w:name="_Toc521498736"/>
      <w:bookmarkStart w:id="162" w:name="_Toc118031966"/>
      <w:r w:rsidRPr="00E84663">
        <w:lastRenderedPageBreak/>
        <w:t>Section II.  Bid Data Sheet (BDS)</w:t>
      </w:r>
      <w:bookmarkEnd w:id="161"/>
      <w:bookmarkEnd w:id="162"/>
    </w:p>
    <w:p w14:paraId="54F54948"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rPr>
          <w:sz w:val="22"/>
        </w:rPr>
      </w:pPr>
    </w:p>
    <w:p w14:paraId="61093CA0" w14:textId="77777777" w:rsidR="0052539E" w:rsidRPr="00E84663" w:rsidRDefault="0052539E">
      <w:pPr>
        <w:jc w:val="center"/>
        <w:rPr>
          <w:b/>
          <w:sz w:val="32"/>
        </w:rPr>
      </w:pPr>
      <w:r w:rsidRPr="00E84663">
        <w:rPr>
          <w:sz w:val="22"/>
        </w:rPr>
        <w:br w:type="page"/>
      </w:r>
      <w:r w:rsidRPr="00E84663">
        <w:rPr>
          <w:b/>
          <w:sz w:val="32"/>
        </w:rPr>
        <w:lastRenderedPageBreak/>
        <w:t>Bid Data Sheet</w:t>
      </w:r>
    </w:p>
    <w:p w14:paraId="3A67AE6D" w14:textId="77777777" w:rsidR="0052539E" w:rsidRPr="00E84663" w:rsidRDefault="0052539E">
      <w:pPr>
        <w:pStyle w:val="explanatorynotes"/>
        <w:spacing w:after="0" w:line="240" w:lineRule="auto"/>
        <w:rPr>
          <w:rFonts w:ascii="Times New Roman" w:hAnsi="Times New Roman"/>
          <w:sz w:val="24"/>
        </w:rPr>
      </w:pPr>
      <w:r w:rsidRPr="00E84663">
        <w:rPr>
          <w:rFonts w:ascii="Times New Roman" w:hAnsi="Times New Roman"/>
          <w:sz w:val="24"/>
        </w:rPr>
        <w:t>The following specific information relating to the System to be procured and the procurement procedures that will be used shall complement, supplement, or amend the provisions in the Instructions to Bidders (ITB).  Whenever there is a conflict, the provisions in the Bid Data Sheet (BDS) shall prevail over those in the ITB.</w:t>
      </w:r>
      <w:r w:rsidRPr="00E84663">
        <w:rPr>
          <w:rFonts w:ascii="Times New Roman" w:hAnsi="Times New Roman"/>
          <w:sz w:val="24"/>
        </w:rPr>
        <w:tab/>
      </w:r>
    </w:p>
    <w:p w14:paraId="369B5F71" w14:textId="77777777" w:rsidR="0052539E" w:rsidRPr="00E84663" w:rsidRDefault="0052539E">
      <w:pPr>
        <w:pStyle w:val="Head31"/>
        <w:spacing w:before="320"/>
      </w:pPr>
      <w:r w:rsidRPr="00E84663">
        <w:t>A.  General</w:t>
      </w:r>
    </w:p>
    <w:tbl>
      <w:tblPr>
        <w:tblW w:w="0" w:type="auto"/>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833"/>
      </w:tblGrid>
      <w:tr w:rsidR="0052539E" w:rsidRPr="00E84663" w14:paraId="4D9A0164" w14:textId="77777777">
        <w:tc>
          <w:tcPr>
            <w:tcW w:w="2160" w:type="dxa"/>
          </w:tcPr>
          <w:p w14:paraId="01A955B6" w14:textId="77777777" w:rsidR="0052539E" w:rsidRPr="00E84663" w:rsidRDefault="0052539E">
            <w:pPr>
              <w:spacing w:after="0"/>
              <w:ind w:left="515" w:hanging="515"/>
            </w:pPr>
            <w:r w:rsidRPr="00E84663">
              <w:t>ITB</w:t>
            </w:r>
            <w:r w:rsidRPr="00E84663">
              <w:tab/>
              <w:t>1.1</w:t>
            </w:r>
          </w:p>
        </w:tc>
        <w:tc>
          <w:tcPr>
            <w:tcW w:w="6833" w:type="dxa"/>
          </w:tcPr>
          <w:p w14:paraId="5849CA8F" w14:textId="77777777" w:rsidR="0052539E" w:rsidRPr="00E84663" w:rsidRDefault="0052539E">
            <w:pPr>
              <w:tabs>
                <w:tab w:val="left" w:pos="6455"/>
              </w:tabs>
              <w:spacing w:after="160"/>
              <w:ind w:left="691" w:right="-14" w:hanging="691"/>
            </w:pPr>
            <w:r w:rsidRPr="00E84663">
              <w:t xml:space="preserve">Name of Purchaser: </w:t>
            </w:r>
            <w:r w:rsidR="00C93CF1" w:rsidRPr="00E84663">
              <w:rPr>
                <w:rStyle w:val="preparersnote"/>
                <w:b w:val="0"/>
                <w:bCs/>
                <w:i w:val="0"/>
                <w:iCs w:val="0"/>
              </w:rPr>
              <w:t>National Social Inclusion Foundation</w:t>
            </w:r>
            <w:r w:rsidRPr="00E84663">
              <w:tab/>
            </w:r>
          </w:p>
          <w:p w14:paraId="21ECA692" w14:textId="77777777" w:rsidR="0052539E" w:rsidRPr="00E84663" w:rsidRDefault="0052539E">
            <w:pPr>
              <w:tabs>
                <w:tab w:val="left" w:pos="6455"/>
              </w:tabs>
              <w:spacing w:after="160"/>
              <w:ind w:left="691" w:right="-14" w:hanging="691"/>
              <w:rPr>
                <w:b/>
              </w:rPr>
            </w:pPr>
            <w:r w:rsidRPr="00E84663">
              <w:t xml:space="preserve">Name of authorized Purchasing Agent: </w:t>
            </w:r>
            <w:r w:rsidR="00C93CF1" w:rsidRPr="00E84663">
              <w:rPr>
                <w:rStyle w:val="preparersnote"/>
                <w:b w:val="0"/>
                <w:i w:val="0"/>
                <w:iCs w:val="0"/>
              </w:rPr>
              <w:t>None</w:t>
            </w:r>
          </w:p>
          <w:p w14:paraId="0EBEED15" w14:textId="77777777" w:rsidR="0052539E" w:rsidRPr="00E84663" w:rsidRDefault="0052539E" w:rsidP="00711A11">
            <w:pPr>
              <w:tabs>
                <w:tab w:val="left" w:pos="6455"/>
              </w:tabs>
              <w:spacing w:after="160"/>
              <w:ind w:right="-11"/>
              <w:rPr>
                <w:b/>
                <w:i/>
                <w:iCs/>
              </w:rPr>
            </w:pPr>
            <w:r w:rsidRPr="00E84663">
              <w:t xml:space="preserve">Description of the System for which bids are invited:  </w:t>
            </w:r>
            <w:r w:rsidR="00421652" w:rsidRPr="00E84663">
              <w:t>This Invitation for Bids relates to the procurement of an integrated information system to support the core and non-core functions of the National Social Inclusion Foundation. The turnkey project will</w:t>
            </w:r>
            <w:r w:rsidR="00434E93" w:rsidRPr="00E84663">
              <w:t xml:space="preserve"> comprise </w:t>
            </w:r>
            <w:r w:rsidR="00755B1C" w:rsidRPr="00E84663">
              <w:t xml:space="preserve">of </w:t>
            </w:r>
            <w:r w:rsidR="00434E93" w:rsidRPr="00E84663">
              <w:t>the end-to-end implementation (i.e., design, installation, testing, training, commissioning, warranty</w:t>
            </w:r>
            <w:r w:rsidR="00755B1C" w:rsidRPr="00E84663">
              <w:t>,</w:t>
            </w:r>
            <w:r w:rsidR="00434E93" w:rsidRPr="00E84663">
              <w:t xml:space="preserve"> and post-warranty support) for both production and disaster recovery</w:t>
            </w:r>
            <w:r w:rsidR="00755B1C" w:rsidRPr="00E84663">
              <w:t xml:space="preserve"> infrastructures</w:t>
            </w:r>
            <w:r w:rsidR="00434E93" w:rsidRPr="00E84663">
              <w:t xml:space="preserve">. </w:t>
            </w:r>
            <w:r w:rsidR="00B56CEB" w:rsidRPr="00E84663">
              <w:t xml:space="preserve">The procurement also includes related hardware </w:t>
            </w:r>
            <w:r w:rsidR="00FC4B03" w:rsidRPr="00E84663">
              <w:t>with the relevant supporting software (e.g., operating system</w:t>
            </w:r>
            <w:r w:rsidR="00BE55CA" w:rsidRPr="00E84663">
              <w:t>, database management system and supporting utilities) to support the integrated information system for the production and disaster recovery components.</w:t>
            </w:r>
          </w:p>
        </w:tc>
      </w:tr>
      <w:tr w:rsidR="0052539E" w:rsidRPr="00E84663" w14:paraId="3521BC64" w14:textId="77777777">
        <w:tc>
          <w:tcPr>
            <w:tcW w:w="2160" w:type="dxa"/>
          </w:tcPr>
          <w:p w14:paraId="28342D1A" w14:textId="77777777" w:rsidR="0052539E" w:rsidRPr="00E84663" w:rsidRDefault="0052539E">
            <w:pPr>
              <w:spacing w:after="0"/>
              <w:ind w:left="515" w:hanging="515"/>
            </w:pPr>
            <w:r w:rsidRPr="00E84663">
              <w:t>ITB</w:t>
            </w:r>
            <w:r w:rsidRPr="00E84663">
              <w:tab/>
              <w:t>1.2</w:t>
            </w:r>
          </w:p>
        </w:tc>
        <w:tc>
          <w:tcPr>
            <w:tcW w:w="6833" w:type="dxa"/>
          </w:tcPr>
          <w:p w14:paraId="74B2F4C4" w14:textId="77777777" w:rsidR="0052539E" w:rsidRPr="00E84663" w:rsidRDefault="0052539E" w:rsidP="00626A60">
            <w:pPr>
              <w:tabs>
                <w:tab w:val="left" w:pos="6455"/>
              </w:tabs>
              <w:spacing w:after="160"/>
              <w:ind w:right="-11"/>
            </w:pPr>
            <w:r w:rsidRPr="00E84663">
              <w:t xml:space="preserve">Title of </w:t>
            </w:r>
            <w:r w:rsidR="00626A60" w:rsidRPr="00E84663">
              <w:t>the Procurement - Supply</w:t>
            </w:r>
            <w:r w:rsidR="00BA128F" w:rsidRPr="00E84663">
              <w:t>, Installation</w:t>
            </w:r>
            <w:r w:rsidR="00017B6E" w:rsidRPr="00E84663">
              <w:t xml:space="preserve">, </w:t>
            </w:r>
            <w:r w:rsidR="00626A60" w:rsidRPr="00E84663">
              <w:t xml:space="preserve">Customisation and </w:t>
            </w:r>
            <w:r w:rsidR="00017B6E" w:rsidRPr="00E84663">
              <w:t>Commissioning</w:t>
            </w:r>
            <w:r w:rsidR="006069C1" w:rsidRPr="00E84663">
              <w:t>,</w:t>
            </w:r>
            <w:r w:rsidR="00BA128F" w:rsidRPr="00E84663">
              <w:t xml:space="preserve"> </w:t>
            </w:r>
            <w:r w:rsidR="00626A60" w:rsidRPr="00E84663">
              <w:t xml:space="preserve">of a </w:t>
            </w:r>
            <w:r w:rsidR="00BA128F" w:rsidRPr="00E84663">
              <w:t>Post Go-Live Support for an Integrated Information System</w:t>
            </w:r>
          </w:p>
          <w:p w14:paraId="1064F77F" w14:textId="77777777" w:rsidR="0052539E" w:rsidRPr="00E84663" w:rsidRDefault="0052539E">
            <w:pPr>
              <w:tabs>
                <w:tab w:val="left" w:pos="6455"/>
              </w:tabs>
              <w:spacing w:after="160"/>
              <w:ind w:left="691" w:right="-14" w:hanging="691"/>
            </w:pPr>
            <w:r w:rsidRPr="00E84663">
              <w:t>Number of IFB:</w:t>
            </w:r>
            <w:r w:rsidR="00EE6006" w:rsidRPr="00E84663">
              <w:t xml:space="preserve"> NSIF/RFP/2/22</w:t>
            </w:r>
          </w:p>
          <w:p w14:paraId="0C777305" w14:textId="77777777" w:rsidR="00626A60" w:rsidRPr="00E84663" w:rsidRDefault="0052539E" w:rsidP="00626A60">
            <w:pPr>
              <w:tabs>
                <w:tab w:val="left" w:pos="6455"/>
              </w:tabs>
              <w:spacing w:after="160"/>
              <w:ind w:right="-11"/>
            </w:pPr>
            <w:r w:rsidRPr="00E84663">
              <w:t xml:space="preserve">Name of resulting Contract(s): </w:t>
            </w:r>
            <w:r w:rsidR="00626A60" w:rsidRPr="00E84663">
              <w:t>Supply, Installation, Customisation and Commissioning, of a Post Go-Live Support for an Integrated Information System</w:t>
            </w:r>
          </w:p>
          <w:p w14:paraId="5D843CEA" w14:textId="77777777" w:rsidR="0052539E" w:rsidRPr="00E84663" w:rsidRDefault="0052539E" w:rsidP="00325786">
            <w:pPr>
              <w:tabs>
                <w:tab w:val="left" w:pos="6455"/>
              </w:tabs>
              <w:spacing w:after="160"/>
              <w:ind w:right="-11"/>
            </w:pPr>
          </w:p>
        </w:tc>
      </w:tr>
      <w:tr w:rsidR="0052539E" w:rsidRPr="00E84663" w14:paraId="0B9984D9" w14:textId="77777777">
        <w:tc>
          <w:tcPr>
            <w:tcW w:w="2160" w:type="dxa"/>
          </w:tcPr>
          <w:p w14:paraId="6A452AEE" w14:textId="77777777" w:rsidR="0052539E" w:rsidRPr="00E84663" w:rsidRDefault="00626A60">
            <w:pPr>
              <w:spacing w:after="0"/>
              <w:ind w:left="518" w:hanging="518"/>
            </w:pPr>
            <w:r w:rsidRPr="00E84663">
              <w:t xml:space="preserve">Customization </w:t>
            </w:r>
            <w:r w:rsidR="0052539E" w:rsidRPr="00E84663">
              <w:t>ITB</w:t>
            </w:r>
            <w:r w:rsidR="0052539E" w:rsidRPr="00E84663">
              <w:tab/>
              <w:t>1.</w:t>
            </w:r>
            <w:r w:rsidR="00BD54D6" w:rsidRPr="00E84663">
              <w:t>4</w:t>
            </w:r>
          </w:p>
        </w:tc>
        <w:tc>
          <w:tcPr>
            <w:tcW w:w="6833" w:type="dxa"/>
          </w:tcPr>
          <w:p w14:paraId="7A8CEE29" w14:textId="77777777" w:rsidR="008847D2" w:rsidRPr="00E84663" w:rsidRDefault="0052539E" w:rsidP="002C313E">
            <w:pPr>
              <w:tabs>
                <w:tab w:val="left" w:pos="6455"/>
              </w:tabs>
              <w:spacing w:after="160"/>
              <w:ind w:right="-11"/>
            </w:pPr>
            <w:r w:rsidRPr="00E84663">
              <w:t xml:space="preserve">Alternative e-Tendering procedures </w:t>
            </w:r>
            <w:r w:rsidRPr="00E84663">
              <w:rPr>
                <w:bCs/>
                <w:iCs/>
              </w:rPr>
              <w:t xml:space="preserve">are not </w:t>
            </w:r>
            <w:r w:rsidRPr="00E84663">
              <w:t>available in this procurement.</w:t>
            </w:r>
          </w:p>
        </w:tc>
      </w:tr>
      <w:tr w:rsidR="00EC6EAE" w:rsidRPr="00E84663" w14:paraId="564B330E" w14:textId="77777777" w:rsidTr="00550021">
        <w:trPr>
          <w:trHeight w:val="4164"/>
        </w:trPr>
        <w:tc>
          <w:tcPr>
            <w:tcW w:w="2160" w:type="dxa"/>
          </w:tcPr>
          <w:p w14:paraId="1B8A2651" w14:textId="77777777" w:rsidR="00EC6EAE" w:rsidRPr="00E84663" w:rsidRDefault="00EC6EAE" w:rsidP="008A5C72">
            <w:pPr>
              <w:ind w:left="518" w:hanging="518"/>
            </w:pPr>
            <w:r w:rsidRPr="00E84663">
              <w:lastRenderedPageBreak/>
              <w:t>ITB  2.</w:t>
            </w:r>
            <w:r w:rsidR="008A5C72" w:rsidRPr="00E84663">
              <w:t>3</w:t>
            </w:r>
          </w:p>
        </w:tc>
        <w:tc>
          <w:tcPr>
            <w:tcW w:w="6833" w:type="dxa"/>
          </w:tcPr>
          <w:p w14:paraId="1DECAEB8" w14:textId="2200DC3C" w:rsidR="00EC6EAE" w:rsidRPr="00E84663" w:rsidRDefault="00EC6EAE" w:rsidP="00696A16">
            <w:pPr>
              <w:numPr>
                <w:ilvl w:val="0"/>
                <w:numId w:val="20"/>
              </w:numPr>
              <w:spacing w:after="200"/>
              <w:ind w:right="-72"/>
              <w:rPr>
                <w:i/>
                <w:szCs w:val="24"/>
              </w:rPr>
            </w:pPr>
            <w:r w:rsidRPr="00E84663">
              <w:rPr>
                <w:szCs w:val="24"/>
              </w:rPr>
              <w:t xml:space="preserve">Challenges </w:t>
            </w:r>
            <w:r w:rsidR="0053211B" w:rsidRPr="00E84663">
              <w:rPr>
                <w:szCs w:val="24"/>
              </w:rPr>
              <w:t>s</w:t>
            </w:r>
            <w:r w:rsidRPr="00E84663">
              <w:rPr>
                <w:szCs w:val="24"/>
              </w:rPr>
              <w:t xml:space="preserve">hall be addressed to: </w:t>
            </w:r>
          </w:p>
          <w:p w14:paraId="1BF792A7" w14:textId="77777777" w:rsidR="0089619C" w:rsidRPr="00E84663" w:rsidRDefault="0089619C" w:rsidP="00FA5665">
            <w:pPr>
              <w:spacing w:after="0"/>
              <w:ind w:left="720" w:right="-74"/>
              <w:rPr>
                <w:iCs/>
                <w:szCs w:val="24"/>
              </w:rPr>
            </w:pPr>
            <w:bookmarkStart w:id="163" w:name="_Hlk117857813"/>
            <w:r w:rsidRPr="00E84663">
              <w:rPr>
                <w:iCs/>
                <w:szCs w:val="24"/>
              </w:rPr>
              <w:t>The Secretary General</w:t>
            </w:r>
          </w:p>
          <w:p w14:paraId="03C1C0ED" w14:textId="77777777" w:rsidR="0089619C" w:rsidRPr="00E84663" w:rsidRDefault="0089619C" w:rsidP="00FA5665">
            <w:pPr>
              <w:spacing w:after="0"/>
              <w:ind w:left="720" w:right="-74"/>
              <w:rPr>
                <w:iCs/>
                <w:szCs w:val="24"/>
              </w:rPr>
            </w:pPr>
            <w:r w:rsidRPr="00E84663">
              <w:rPr>
                <w:iCs/>
                <w:szCs w:val="24"/>
              </w:rPr>
              <w:t>National Social Inclusion Foundation</w:t>
            </w:r>
          </w:p>
          <w:p w14:paraId="3B12F6AD" w14:textId="77777777" w:rsidR="00DA4C8A" w:rsidRPr="00E84663" w:rsidRDefault="00DA4C8A" w:rsidP="00FA5665">
            <w:pPr>
              <w:spacing w:after="0"/>
              <w:ind w:left="720" w:right="-74"/>
              <w:rPr>
                <w:iCs/>
                <w:szCs w:val="24"/>
              </w:rPr>
            </w:pPr>
            <w:r w:rsidRPr="00E84663">
              <w:rPr>
                <w:iCs/>
                <w:szCs w:val="24"/>
              </w:rPr>
              <w:t>6</w:t>
            </w:r>
            <w:r w:rsidRPr="00E84663">
              <w:rPr>
                <w:iCs/>
                <w:szCs w:val="24"/>
                <w:vertAlign w:val="superscript"/>
              </w:rPr>
              <w:t>th</w:t>
            </w:r>
            <w:r w:rsidRPr="00E84663">
              <w:rPr>
                <w:iCs/>
                <w:szCs w:val="24"/>
              </w:rPr>
              <w:t xml:space="preserve"> Floor, Garden Tower</w:t>
            </w:r>
          </w:p>
          <w:p w14:paraId="618E15A0" w14:textId="77777777" w:rsidR="00DA4C8A" w:rsidRPr="00E84663" w:rsidRDefault="00DA4C8A" w:rsidP="00FA5665">
            <w:pPr>
              <w:spacing w:after="0"/>
              <w:ind w:left="720" w:right="-74"/>
              <w:rPr>
                <w:iCs/>
                <w:szCs w:val="24"/>
              </w:rPr>
            </w:pPr>
            <w:r w:rsidRPr="00E84663">
              <w:rPr>
                <w:iCs/>
                <w:szCs w:val="24"/>
              </w:rPr>
              <w:t xml:space="preserve">La </w:t>
            </w:r>
            <w:r w:rsidR="00886DFA" w:rsidRPr="00E84663">
              <w:rPr>
                <w:iCs/>
                <w:szCs w:val="24"/>
              </w:rPr>
              <w:t>Poudrière</w:t>
            </w:r>
            <w:r w:rsidRPr="00E84663">
              <w:rPr>
                <w:iCs/>
                <w:szCs w:val="24"/>
              </w:rPr>
              <w:t xml:space="preserve"> Street</w:t>
            </w:r>
          </w:p>
          <w:p w14:paraId="22E07F9B" w14:textId="77777777" w:rsidR="00DA4C8A" w:rsidRPr="00E84663" w:rsidRDefault="00DA4C8A" w:rsidP="00FA5665">
            <w:pPr>
              <w:spacing w:after="0"/>
              <w:ind w:left="720" w:right="-74"/>
              <w:rPr>
                <w:iCs/>
                <w:szCs w:val="24"/>
              </w:rPr>
            </w:pPr>
            <w:r w:rsidRPr="00E84663">
              <w:rPr>
                <w:iCs/>
                <w:szCs w:val="24"/>
              </w:rPr>
              <w:t>Port Louis</w:t>
            </w:r>
          </w:p>
          <w:bookmarkEnd w:id="163"/>
          <w:p w14:paraId="198C270A" w14:textId="77777777" w:rsidR="00EC6EAE" w:rsidRPr="00E84663" w:rsidRDefault="00EC6EAE" w:rsidP="002038E3">
            <w:pPr>
              <w:ind w:hanging="475"/>
              <w:contextualSpacing/>
            </w:pPr>
          </w:p>
          <w:p w14:paraId="30C27A48" w14:textId="77777777" w:rsidR="00EC6EAE" w:rsidRPr="00E84663" w:rsidRDefault="00EC6EAE" w:rsidP="00696A16">
            <w:pPr>
              <w:numPr>
                <w:ilvl w:val="0"/>
                <w:numId w:val="20"/>
              </w:numPr>
              <w:tabs>
                <w:tab w:val="left" w:pos="540"/>
              </w:tabs>
              <w:spacing w:after="200"/>
              <w:ind w:right="-72"/>
            </w:pPr>
            <w:r w:rsidRPr="00E84663">
              <w:t>Application for Review shall be addressed to:</w:t>
            </w:r>
          </w:p>
          <w:p w14:paraId="2FD9F938" w14:textId="77777777" w:rsidR="00E943AF" w:rsidRPr="00E84663" w:rsidRDefault="00E943AF" w:rsidP="00FA5665">
            <w:pPr>
              <w:spacing w:after="0"/>
              <w:ind w:left="720" w:right="-74"/>
              <w:rPr>
                <w:iCs/>
                <w:szCs w:val="24"/>
              </w:rPr>
            </w:pPr>
            <w:r w:rsidRPr="00E84663">
              <w:rPr>
                <w:iCs/>
                <w:szCs w:val="24"/>
              </w:rPr>
              <w:t>The Chairperson</w:t>
            </w:r>
            <w:r w:rsidR="00F154FB" w:rsidRPr="00E84663">
              <w:rPr>
                <w:iCs/>
                <w:szCs w:val="24"/>
              </w:rPr>
              <w:t xml:space="preserve">, </w:t>
            </w:r>
            <w:r w:rsidRPr="00E84663">
              <w:rPr>
                <w:iCs/>
                <w:szCs w:val="24"/>
              </w:rPr>
              <w:t>Independent Review Panel,</w:t>
            </w:r>
          </w:p>
          <w:p w14:paraId="583AA3BF" w14:textId="77777777" w:rsidR="00E943AF" w:rsidRPr="00E84663" w:rsidRDefault="00E943AF" w:rsidP="00FA5665">
            <w:pPr>
              <w:spacing w:after="0"/>
              <w:ind w:left="720" w:right="-74"/>
              <w:rPr>
                <w:iCs/>
                <w:szCs w:val="24"/>
              </w:rPr>
            </w:pPr>
            <w:r w:rsidRPr="00E84663">
              <w:rPr>
                <w:iCs/>
                <w:szCs w:val="24"/>
              </w:rPr>
              <w:t>5th Floor</w:t>
            </w:r>
            <w:r w:rsidR="00F154FB" w:rsidRPr="00E84663">
              <w:rPr>
                <w:iCs/>
                <w:szCs w:val="24"/>
              </w:rPr>
              <w:t xml:space="preserve">, </w:t>
            </w:r>
            <w:r w:rsidRPr="00E84663">
              <w:rPr>
                <w:iCs/>
                <w:szCs w:val="24"/>
              </w:rPr>
              <w:t>Belmont House</w:t>
            </w:r>
            <w:r w:rsidR="00F154FB" w:rsidRPr="00E84663">
              <w:rPr>
                <w:iCs/>
                <w:szCs w:val="24"/>
              </w:rPr>
              <w:t xml:space="preserve">, </w:t>
            </w:r>
          </w:p>
          <w:p w14:paraId="5CA8BE63" w14:textId="77777777" w:rsidR="00E943AF" w:rsidRPr="00E84663" w:rsidRDefault="00E943AF" w:rsidP="00FA5665">
            <w:pPr>
              <w:spacing w:after="0"/>
              <w:ind w:left="720" w:right="-74"/>
              <w:rPr>
                <w:iCs/>
                <w:szCs w:val="24"/>
                <w:lang w:val="en-GB"/>
              </w:rPr>
            </w:pPr>
            <w:r w:rsidRPr="00E84663">
              <w:rPr>
                <w:iCs/>
                <w:szCs w:val="24"/>
              </w:rPr>
              <w:t>Intendance Street</w:t>
            </w:r>
            <w:r w:rsidR="00F154FB" w:rsidRPr="00E84663">
              <w:rPr>
                <w:iCs/>
                <w:szCs w:val="24"/>
              </w:rPr>
              <w:t xml:space="preserve">, </w:t>
            </w:r>
            <w:r w:rsidRPr="00E84663">
              <w:rPr>
                <w:iCs/>
                <w:szCs w:val="24"/>
                <w:lang w:val="en-GB"/>
              </w:rPr>
              <w:t>Port Louis</w:t>
            </w:r>
          </w:p>
          <w:p w14:paraId="509CBA4D" w14:textId="77777777" w:rsidR="00E943AF" w:rsidRPr="00E84663" w:rsidRDefault="00E943AF" w:rsidP="00FA5665">
            <w:pPr>
              <w:spacing w:after="0"/>
              <w:ind w:left="720" w:right="-74"/>
              <w:rPr>
                <w:iCs/>
                <w:szCs w:val="24"/>
                <w:lang w:val="en-GB"/>
              </w:rPr>
            </w:pPr>
            <w:proofErr w:type="gramStart"/>
            <w:r w:rsidRPr="00E84663">
              <w:rPr>
                <w:iCs/>
                <w:szCs w:val="24"/>
                <w:lang w:val="en-GB"/>
              </w:rPr>
              <w:t>Tel :</w:t>
            </w:r>
            <w:proofErr w:type="gramEnd"/>
            <w:r w:rsidRPr="00E84663">
              <w:rPr>
                <w:iCs/>
                <w:szCs w:val="24"/>
                <w:lang w:val="en-GB"/>
              </w:rPr>
              <w:t xml:space="preserve"> +2302602228</w:t>
            </w:r>
          </w:p>
          <w:p w14:paraId="27A3E9C0" w14:textId="77777777" w:rsidR="00EC6EAE" w:rsidRPr="00E84663" w:rsidRDefault="00E943AF" w:rsidP="0032394B">
            <w:pPr>
              <w:ind w:left="720" w:right="-74"/>
            </w:pPr>
            <w:r w:rsidRPr="00E84663">
              <w:rPr>
                <w:iCs/>
                <w:szCs w:val="24"/>
              </w:rPr>
              <w:t>Email : irp@govmu.org</w:t>
            </w:r>
          </w:p>
        </w:tc>
      </w:tr>
      <w:tr w:rsidR="00C26A3A" w:rsidRPr="00E84663" w14:paraId="6BEF3B1A" w14:textId="77777777">
        <w:tc>
          <w:tcPr>
            <w:tcW w:w="2160" w:type="dxa"/>
          </w:tcPr>
          <w:p w14:paraId="1DF284CB" w14:textId="77777777" w:rsidR="00C26A3A" w:rsidRPr="00E84663" w:rsidRDefault="00C26A3A">
            <w:pPr>
              <w:spacing w:after="0"/>
              <w:ind w:left="518" w:hanging="518"/>
            </w:pPr>
            <w:r w:rsidRPr="00E84663">
              <w:t>ITB 4.1</w:t>
            </w:r>
          </w:p>
        </w:tc>
        <w:tc>
          <w:tcPr>
            <w:tcW w:w="6833" w:type="dxa"/>
          </w:tcPr>
          <w:p w14:paraId="7BDD1804" w14:textId="77777777" w:rsidR="00C26A3A" w:rsidRPr="00E84663" w:rsidRDefault="00C26A3A" w:rsidP="00BB3209">
            <w:pPr>
              <w:tabs>
                <w:tab w:val="left" w:pos="540"/>
              </w:tabs>
              <w:spacing w:after="200"/>
              <w:ind w:right="-72"/>
              <w:rPr>
                <w:iCs/>
              </w:rPr>
            </w:pPr>
            <w:r w:rsidRPr="00E84663">
              <w:rPr>
                <w:iCs/>
              </w:rPr>
              <w:t xml:space="preserve">Bidding is limited to </w:t>
            </w:r>
            <w:r w:rsidR="00047099" w:rsidRPr="00E84663">
              <w:rPr>
                <w:iCs/>
              </w:rPr>
              <w:t>entities incorporated in Mauriti</w:t>
            </w:r>
            <w:r w:rsidR="00B73C6A" w:rsidRPr="00E84663">
              <w:rPr>
                <w:iCs/>
              </w:rPr>
              <w:t>us.</w:t>
            </w:r>
            <w:r w:rsidR="00CB6294" w:rsidRPr="00E84663">
              <w:rPr>
                <w:iCs/>
              </w:rPr>
              <w:t xml:space="preserve"> The lead entity may sub-contract whole or part of the project to companies </w:t>
            </w:r>
            <w:r w:rsidR="008E011B" w:rsidRPr="00E84663">
              <w:rPr>
                <w:iCs/>
              </w:rPr>
              <w:t>incorporated</w:t>
            </w:r>
            <w:r w:rsidR="00CB6294" w:rsidRPr="00E84663">
              <w:rPr>
                <w:iCs/>
              </w:rPr>
              <w:t xml:space="preserve"> either in Mauritius or outside Mauritius.</w:t>
            </w:r>
          </w:p>
        </w:tc>
      </w:tr>
      <w:tr w:rsidR="0052539E" w:rsidRPr="00E84663" w14:paraId="2C38BC94" w14:textId="77777777">
        <w:tc>
          <w:tcPr>
            <w:tcW w:w="2160" w:type="dxa"/>
          </w:tcPr>
          <w:p w14:paraId="53BB32C7" w14:textId="77777777" w:rsidR="0052539E" w:rsidRPr="00E84663" w:rsidRDefault="0052539E">
            <w:pPr>
              <w:spacing w:after="0"/>
              <w:ind w:left="518" w:hanging="518"/>
            </w:pPr>
            <w:r w:rsidRPr="00E84663">
              <w:t>ITB</w:t>
            </w:r>
            <w:r w:rsidRPr="00E84663">
              <w:tab/>
              <w:t>6.1 (a)</w:t>
            </w:r>
          </w:p>
        </w:tc>
        <w:tc>
          <w:tcPr>
            <w:tcW w:w="6833" w:type="dxa"/>
          </w:tcPr>
          <w:p w14:paraId="4F97F082" w14:textId="77777777" w:rsidR="0052539E" w:rsidRPr="00E84663" w:rsidRDefault="0052539E">
            <w:pPr>
              <w:spacing w:after="160"/>
              <w:ind w:left="691" w:hanging="691"/>
            </w:pPr>
            <w:r w:rsidRPr="00E84663">
              <w:t>Qualification requirements for Bidders are:</w:t>
            </w:r>
          </w:p>
          <w:p w14:paraId="12F27A81" w14:textId="77777777" w:rsidR="000E3669" w:rsidRPr="00E84663" w:rsidRDefault="000E3669" w:rsidP="00696A16">
            <w:pPr>
              <w:pStyle w:val="ListParagraph"/>
              <w:numPr>
                <w:ilvl w:val="0"/>
                <w:numId w:val="21"/>
              </w:numPr>
              <w:spacing w:after="160"/>
              <w:ind w:left="360"/>
              <w:textAlignment w:val="auto"/>
              <w:rPr>
                <w:rStyle w:val="preparersnote"/>
                <w:bCs/>
                <w:i w:val="0"/>
                <w:iCs w:val="0"/>
              </w:rPr>
            </w:pPr>
            <w:r w:rsidRPr="00E84663">
              <w:rPr>
                <w:rStyle w:val="preparersnote"/>
                <w:bCs/>
                <w:i w:val="0"/>
                <w:iCs w:val="0"/>
              </w:rPr>
              <w:t>Bidders Experience/Technical Capability</w:t>
            </w:r>
          </w:p>
          <w:p w14:paraId="7B526114" w14:textId="77777777" w:rsidR="000E3669" w:rsidRPr="00E84663" w:rsidRDefault="000E3669" w:rsidP="000E3669">
            <w:pPr>
              <w:spacing w:after="160"/>
              <w:ind w:left="360"/>
              <w:rPr>
                <w:rStyle w:val="preparersnote"/>
                <w:b w:val="0"/>
                <w:i w:val="0"/>
                <w:iCs w:val="0"/>
              </w:rPr>
            </w:pPr>
            <w:r w:rsidRPr="00E84663">
              <w:rPr>
                <w:rStyle w:val="preparersnote"/>
                <w:b w:val="0"/>
                <w:i w:val="0"/>
                <w:iCs w:val="0"/>
              </w:rPr>
              <w:t>During the past four (4) years, the Bidder (as the main Supplier) must have completed at least two (2) successful contracts involving the development/customization, installation of hardware and software and provision of technical support for information systems of similar functional/technical characteristics and of a comparable or larger scale. The Bidder should produce at least one (1) testimonial as evidence of satisfactory performance within the last four (4) years. At least one contract should be for government or parastatal bodies in Mauritius.</w:t>
            </w:r>
          </w:p>
          <w:p w14:paraId="226341A4" w14:textId="77777777" w:rsidR="000E3669" w:rsidRPr="00E84663" w:rsidRDefault="000E3669" w:rsidP="00696A16">
            <w:pPr>
              <w:pStyle w:val="ListParagraph"/>
              <w:numPr>
                <w:ilvl w:val="0"/>
                <w:numId w:val="21"/>
              </w:numPr>
              <w:spacing w:after="160"/>
              <w:ind w:left="360"/>
              <w:textAlignment w:val="auto"/>
              <w:rPr>
                <w:rStyle w:val="preparersnote"/>
                <w:bCs/>
                <w:i w:val="0"/>
                <w:iCs w:val="0"/>
              </w:rPr>
            </w:pPr>
            <w:r w:rsidRPr="00E84663">
              <w:rPr>
                <w:rStyle w:val="preparersnote"/>
                <w:bCs/>
                <w:i w:val="0"/>
                <w:iCs w:val="0"/>
              </w:rPr>
              <w:t>Personnel Capabilities</w:t>
            </w:r>
            <w:r w:rsidR="00CD4B34" w:rsidRPr="00E84663">
              <w:rPr>
                <w:rStyle w:val="preparersnote"/>
                <w:bCs/>
                <w:i w:val="0"/>
                <w:iCs w:val="0"/>
              </w:rPr>
              <w:t>(The National Social Inclusion Foundation</w:t>
            </w:r>
            <w:r w:rsidR="00A22A6D" w:rsidRPr="00E84663">
              <w:rPr>
                <w:rStyle w:val="preparersnote"/>
                <w:bCs/>
                <w:i w:val="0"/>
                <w:iCs w:val="0"/>
              </w:rPr>
              <w:t xml:space="preserve"> will rely on qualifications that are internationally recognized</w:t>
            </w:r>
            <w:r w:rsidR="00291A04" w:rsidRPr="00E84663">
              <w:rPr>
                <w:rStyle w:val="preparersnote"/>
                <w:bCs/>
                <w:i w:val="0"/>
                <w:iCs w:val="0"/>
              </w:rPr>
              <w:t>,</w:t>
            </w:r>
            <w:r w:rsidR="00A22A6D" w:rsidRPr="00E84663">
              <w:rPr>
                <w:rStyle w:val="preparersnote"/>
                <w:bCs/>
                <w:i w:val="0"/>
                <w:iCs w:val="0"/>
              </w:rPr>
              <w:t xml:space="preserve"> and the onus is on the bidder to show proof of same)</w:t>
            </w:r>
            <w:r w:rsidRPr="00E84663">
              <w:rPr>
                <w:rStyle w:val="preparersnote"/>
                <w:bCs/>
                <w:i w:val="0"/>
                <w:iCs w:val="0"/>
              </w:rPr>
              <w:t>:</w:t>
            </w:r>
          </w:p>
          <w:p w14:paraId="54D9F057" w14:textId="77777777" w:rsidR="000E3669" w:rsidRPr="00E84663" w:rsidRDefault="000E3669" w:rsidP="000E3669">
            <w:pPr>
              <w:spacing w:after="160"/>
              <w:ind w:left="360"/>
              <w:rPr>
                <w:rStyle w:val="preparersnote"/>
                <w:b w:val="0"/>
                <w:i w:val="0"/>
                <w:iCs w:val="0"/>
              </w:rPr>
            </w:pPr>
            <w:r w:rsidRPr="00E84663">
              <w:rPr>
                <w:rStyle w:val="preparersnote"/>
                <w:b w:val="0"/>
                <w:i w:val="0"/>
                <w:iCs w:val="0"/>
              </w:rPr>
              <w:t>The Bidder must include the following minimum resource profiles in the proposed team:</w:t>
            </w:r>
          </w:p>
          <w:p w14:paraId="47E6298C" w14:textId="77777777" w:rsidR="000E3669" w:rsidRPr="00E84663" w:rsidRDefault="000E3669" w:rsidP="00696A16">
            <w:pPr>
              <w:pStyle w:val="ListParagraph"/>
              <w:numPr>
                <w:ilvl w:val="0"/>
                <w:numId w:val="22"/>
              </w:numPr>
              <w:spacing w:after="160"/>
              <w:ind w:left="720"/>
              <w:textAlignment w:val="auto"/>
              <w:rPr>
                <w:rStyle w:val="preparersnote"/>
                <w:b w:val="0"/>
                <w:i w:val="0"/>
                <w:iCs w:val="0"/>
              </w:rPr>
            </w:pPr>
            <w:r w:rsidRPr="00E84663">
              <w:rPr>
                <w:rStyle w:val="preparersnote"/>
                <w:b w:val="0"/>
                <w:i w:val="0"/>
                <w:iCs w:val="0"/>
              </w:rPr>
              <w:t>Project Manager:</w:t>
            </w:r>
          </w:p>
          <w:p w14:paraId="63D4C7EF" w14:textId="77777777" w:rsidR="000E3669" w:rsidRPr="00E84663" w:rsidRDefault="000E3669" w:rsidP="00696A16">
            <w:pPr>
              <w:pStyle w:val="ListParagraph"/>
              <w:numPr>
                <w:ilvl w:val="1"/>
                <w:numId w:val="22"/>
              </w:numPr>
              <w:spacing w:after="160"/>
              <w:ind w:left="1084" w:hanging="357"/>
              <w:textAlignment w:val="auto"/>
              <w:rPr>
                <w:rStyle w:val="preparersnote"/>
                <w:b w:val="0"/>
                <w:i w:val="0"/>
                <w:iCs w:val="0"/>
              </w:rPr>
            </w:pPr>
            <w:r w:rsidRPr="00E84663">
              <w:rPr>
                <w:rStyle w:val="preparersnote"/>
                <w:b w:val="0"/>
                <w:i w:val="0"/>
                <w:iCs w:val="0"/>
              </w:rPr>
              <w:t>At least one (1) Project Manager who possesses a bachelor’s degree and/or master’s degree in Computer Science, Information and Communication Technologies,</w:t>
            </w:r>
            <w:r w:rsidR="008542D6" w:rsidRPr="00E84663">
              <w:rPr>
                <w:rStyle w:val="preparersnote"/>
                <w:b w:val="0"/>
                <w:i w:val="0"/>
                <w:iCs w:val="0"/>
              </w:rPr>
              <w:t xml:space="preserve"> or</w:t>
            </w:r>
            <w:r w:rsidRPr="00E84663">
              <w:rPr>
                <w:rStyle w:val="preparersnote"/>
                <w:b w:val="0"/>
                <w:i w:val="0"/>
                <w:iCs w:val="0"/>
              </w:rPr>
              <w:t xml:space="preserve"> Management/Project Management</w:t>
            </w:r>
            <w:r w:rsidR="009B374B" w:rsidRPr="00E84663">
              <w:rPr>
                <w:rStyle w:val="preparersnote"/>
                <w:b w:val="0"/>
                <w:i w:val="0"/>
                <w:iCs w:val="0"/>
              </w:rPr>
              <w:t>.</w:t>
            </w:r>
          </w:p>
          <w:p w14:paraId="75070120" w14:textId="77777777" w:rsidR="000E3669" w:rsidRPr="00E84663" w:rsidRDefault="000E3669" w:rsidP="00696A16">
            <w:pPr>
              <w:pStyle w:val="ListParagraph"/>
              <w:numPr>
                <w:ilvl w:val="1"/>
                <w:numId w:val="22"/>
              </w:numPr>
              <w:spacing w:after="160"/>
              <w:ind w:left="1084" w:hanging="357"/>
              <w:textAlignment w:val="auto"/>
              <w:rPr>
                <w:rStyle w:val="preparersnote"/>
                <w:b w:val="0"/>
                <w:i w:val="0"/>
                <w:iCs w:val="0"/>
              </w:rPr>
            </w:pPr>
            <w:r w:rsidRPr="00E84663">
              <w:rPr>
                <w:rStyle w:val="preparersnote"/>
                <w:b w:val="0"/>
                <w:i w:val="0"/>
                <w:iCs w:val="0"/>
              </w:rPr>
              <w:lastRenderedPageBreak/>
              <w:t>Proven experience of at least five (5) years in managing similar or larger projects.</w:t>
            </w:r>
          </w:p>
          <w:p w14:paraId="28C318A5" w14:textId="77777777" w:rsidR="000E3669" w:rsidRPr="00E84663" w:rsidRDefault="000E3669" w:rsidP="000E3669">
            <w:pPr>
              <w:pStyle w:val="ListParagraph"/>
              <w:spacing w:after="160"/>
              <w:ind w:left="1411"/>
              <w:rPr>
                <w:rStyle w:val="preparersnote"/>
                <w:b w:val="0"/>
                <w:i w:val="0"/>
                <w:iCs w:val="0"/>
              </w:rPr>
            </w:pPr>
          </w:p>
          <w:p w14:paraId="5F953AB2" w14:textId="77777777" w:rsidR="000E3669" w:rsidRPr="00E84663" w:rsidRDefault="000E3669" w:rsidP="00696A16">
            <w:pPr>
              <w:pStyle w:val="ListParagraph"/>
              <w:numPr>
                <w:ilvl w:val="0"/>
                <w:numId w:val="22"/>
              </w:numPr>
              <w:spacing w:after="160"/>
              <w:ind w:left="720"/>
              <w:textAlignment w:val="auto"/>
              <w:rPr>
                <w:rStyle w:val="preparersnote"/>
                <w:b w:val="0"/>
                <w:i w:val="0"/>
                <w:iCs w:val="0"/>
              </w:rPr>
            </w:pPr>
            <w:r w:rsidRPr="00E84663">
              <w:rPr>
                <w:rStyle w:val="preparersnote"/>
                <w:b w:val="0"/>
                <w:i w:val="0"/>
                <w:iCs w:val="0"/>
              </w:rPr>
              <w:t>Software Engineer:</w:t>
            </w:r>
          </w:p>
          <w:p w14:paraId="7AF9A6D0" w14:textId="77777777" w:rsidR="000E3669" w:rsidRPr="00E84663" w:rsidRDefault="000E3669" w:rsidP="00696A16">
            <w:pPr>
              <w:pStyle w:val="ListParagraph"/>
              <w:numPr>
                <w:ilvl w:val="1"/>
                <w:numId w:val="22"/>
              </w:numPr>
              <w:spacing w:after="160"/>
              <w:ind w:left="1084" w:hanging="357"/>
              <w:textAlignment w:val="auto"/>
              <w:rPr>
                <w:rStyle w:val="preparersnote"/>
                <w:b w:val="0"/>
                <w:i w:val="0"/>
                <w:iCs w:val="0"/>
              </w:rPr>
            </w:pPr>
            <w:r w:rsidRPr="00E84663">
              <w:rPr>
                <w:rStyle w:val="preparersnote"/>
                <w:b w:val="0"/>
                <w:i w:val="0"/>
                <w:iCs w:val="0"/>
              </w:rPr>
              <w:t xml:space="preserve">At least three (3) Software Engineers who possess at least a bachelor’s degree in Computer Science, Information and Communication Technologies, </w:t>
            </w:r>
            <w:r w:rsidR="008542D6" w:rsidRPr="00E84663">
              <w:rPr>
                <w:rStyle w:val="preparersnote"/>
                <w:b w:val="0"/>
                <w:i w:val="0"/>
                <w:iCs w:val="0"/>
              </w:rPr>
              <w:t xml:space="preserve">or </w:t>
            </w:r>
            <w:r w:rsidRPr="00E84663">
              <w:rPr>
                <w:rStyle w:val="preparersnote"/>
                <w:b w:val="0"/>
                <w:i w:val="0"/>
                <w:iCs w:val="0"/>
              </w:rPr>
              <w:t>Software Engineering</w:t>
            </w:r>
            <w:r w:rsidR="00210156" w:rsidRPr="00E84663">
              <w:rPr>
                <w:rStyle w:val="preparersnote"/>
                <w:b w:val="0"/>
                <w:i w:val="0"/>
                <w:iCs w:val="0"/>
              </w:rPr>
              <w:t>.</w:t>
            </w:r>
          </w:p>
          <w:p w14:paraId="568165D5" w14:textId="77777777" w:rsidR="000E3669" w:rsidRPr="00E84663" w:rsidRDefault="000E3669" w:rsidP="00696A16">
            <w:pPr>
              <w:pStyle w:val="ListParagraph"/>
              <w:numPr>
                <w:ilvl w:val="1"/>
                <w:numId w:val="22"/>
              </w:numPr>
              <w:spacing w:after="160"/>
              <w:ind w:left="1084" w:hanging="357"/>
              <w:textAlignment w:val="auto"/>
              <w:rPr>
                <w:rStyle w:val="preparersnote"/>
                <w:b w:val="0"/>
                <w:i w:val="0"/>
                <w:iCs w:val="0"/>
              </w:rPr>
            </w:pPr>
            <w:r w:rsidRPr="00E84663">
              <w:rPr>
                <w:rStyle w:val="preparersnote"/>
                <w:b w:val="0"/>
                <w:i w:val="0"/>
                <w:iCs w:val="0"/>
              </w:rPr>
              <w:t xml:space="preserve">Proven experience of at least four (4) years in planning, designing, developing (in case custom development is required), customizing, </w:t>
            </w:r>
            <w:proofErr w:type="gramStart"/>
            <w:r w:rsidRPr="00E84663">
              <w:rPr>
                <w:rStyle w:val="preparersnote"/>
                <w:b w:val="0"/>
                <w:i w:val="0"/>
                <w:iCs w:val="0"/>
              </w:rPr>
              <w:t>testing</w:t>
            </w:r>
            <w:proofErr w:type="gramEnd"/>
            <w:r w:rsidRPr="00E84663">
              <w:rPr>
                <w:rStyle w:val="preparersnote"/>
                <w:b w:val="0"/>
                <w:i w:val="0"/>
                <w:iCs w:val="0"/>
              </w:rPr>
              <w:t xml:space="preserve"> and implementing information systems. They should have at least three (3) years of experience with the information system(s) proposed by the Bidder.</w:t>
            </w:r>
          </w:p>
          <w:p w14:paraId="3D2C885A" w14:textId="77777777" w:rsidR="000E3669" w:rsidRPr="00E84663" w:rsidRDefault="000E3669" w:rsidP="000E3669">
            <w:pPr>
              <w:pStyle w:val="ListParagraph"/>
              <w:spacing w:after="160"/>
              <w:ind w:left="1775"/>
              <w:rPr>
                <w:rStyle w:val="preparersnote"/>
                <w:b w:val="0"/>
                <w:i w:val="0"/>
                <w:iCs w:val="0"/>
              </w:rPr>
            </w:pPr>
          </w:p>
          <w:p w14:paraId="7077B4B7" w14:textId="77777777" w:rsidR="000E3669" w:rsidRPr="00E84663" w:rsidRDefault="000E3669" w:rsidP="00696A16">
            <w:pPr>
              <w:pStyle w:val="ListParagraph"/>
              <w:numPr>
                <w:ilvl w:val="0"/>
                <w:numId w:val="22"/>
              </w:numPr>
              <w:spacing w:after="160"/>
              <w:ind w:left="720"/>
              <w:textAlignment w:val="auto"/>
              <w:rPr>
                <w:rStyle w:val="preparersnote"/>
                <w:b w:val="0"/>
                <w:i w:val="0"/>
                <w:iCs w:val="0"/>
              </w:rPr>
            </w:pPr>
            <w:r w:rsidRPr="00E84663">
              <w:rPr>
                <w:rStyle w:val="preparersnote"/>
                <w:b w:val="0"/>
                <w:i w:val="0"/>
                <w:iCs w:val="0"/>
              </w:rPr>
              <w:t>Software Tester:</w:t>
            </w:r>
          </w:p>
          <w:p w14:paraId="3B5CD062" w14:textId="77777777" w:rsidR="000E3669" w:rsidRPr="00E84663" w:rsidRDefault="000E3669" w:rsidP="00696A16">
            <w:pPr>
              <w:pStyle w:val="ListParagraph"/>
              <w:numPr>
                <w:ilvl w:val="1"/>
                <w:numId w:val="22"/>
              </w:numPr>
              <w:spacing w:after="160"/>
              <w:ind w:left="1084" w:hanging="357"/>
              <w:textAlignment w:val="auto"/>
              <w:rPr>
                <w:rStyle w:val="preparersnote"/>
                <w:b w:val="0"/>
                <w:i w:val="0"/>
                <w:iCs w:val="0"/>
              </w:rPr>
            </w:pPr>
            <w:r w:rsidRPr="00E84663">
              <w:rPr>
                <w:rStyle w:val="preparersnote"/>
                <w:b w:val="0"/>
                <w:i w:val="0"/>
                <w:iCs w:val="0"/>
              </w:rPr>
              <w:t xml:space="preserve">At least two (2) Software Testers who possess at least a bachelor’s degree in Computer Science, Information and Communication Technologies, </w:t>
            </w:r>
            <w:r w:rsidR="00CD6666" w:rsidRPr="00E84663">
              <w:rPr>
                <w:rStyle w:val="preparersnote"/>
                <w:b w:val="0"/>
                <w:i w:val="0"/>
                <w:iCs w:val="0"/>
              </w:rPr>
              <w:t xml:space="preserve">or </w:t>
            </w:r>
            <w:r w:rsidRPr="00E84663">
              <w:rPr>
                <w:rStyle w:val="preparersnote"/>
                <w:b w:val="0"/>
                <w:i w:val="0"/>
                <w:iCs w:val="0"/>
              </w:rPr>
              <w:t>Software Engineering</w:t>
            </w:r>
            <w:r w:rsidR="008542D6" w:rsidRPr="00E84663">
              <w:rPr>
                <w:rStyle w:val="preparersnote"/>
                <w:b w:val="0"/>
                <w:i w:val="0"/>
                <w:iCs w:val="0"/>
              </w:rPr>
              <w:t>.</w:t>
            </w:r>
          </w:p>
          <w:p w14:paraId="72B31BD6" w14:textId="77777777" w:rsidR="000E3669" w:rsidRPr="00E84663" w:rsidRDefault="000E3669" w:rsidP="00696A16">
            <w:pPr>
              <w:pStyle w:val="ListParagraph"/>
              <w:numPr>
                <w:ilvl w:val="1"/>
                <w:numId w:val="22"/>
              </w:numPr>
              <w:spacing w:after="160"/>
              <w:ind w:left="1084" w:hanging="357"/>
              <w:textAlignment w:val="auto"/>
              <w:rPr>
                <w:rStyle w:val="preparersnote"/>
                <w:b w:val="0"/>
                <w:i w:val="0"/>
                <w:iCs w:val="0"/>
              </w:rPr>
            </w:pPr>
            <w:r w:rsidRPr="00E84663">
              <w:rPr>
                <w:rStyle w:val="preparersnote"/>
                <w:b w:val="0"/>
                <w:i w:val="0"/>
                <w:iCs w:val="0"/>
              </w:rPr>
              <w:t>Proven experience of at least three (3) years in testing the proposed information systems or similar software.</w:t>
            </w:r>
          </w:p>
          <w:p w14:paraId="5C3FD195" w14:textId="77777777" w:rsidR="000E3669" w:rsidRPr="00E84663" w:rsidRDefault="000E3669" w:rsidP="000E3669">
            <w:pPr>
              <w:pStyle w:val="ListParagraph"/>
              <w:spacing w:after="160"/>
              <w:ind w:left="1775"/>
              <w:rPr>
                <w:rStyle w:val="preparersnote"/>
                <w:b w:val="0"/>
                <w:i w:val="0"/>
                <w:iCs w:val="0"/>
              </w:rPr>
            </w:pPr>
          </w:p>
          <w:p w14:paraId="17583040" w14:textId="77777777" w:rsidR="000E3669" w:rsidRPr="00E84663" w:rsidRDefault="000E3669" w:rsidP="00696A16">
            <w:pPr>
              <w:pStyle w:val="ListParagraph"/>
              <w:numPr>
                <w:ilvl w:val="0"/>
                <w:numId w:val="22"/>
              </w:numPr>
              <w:spacing w:after="160"/>
              <w:ind w:left="720"/>
              <w:textAlignment w:val="auto"/>
              <w:rPr>
                <w:rStyle w:val="preparersnote"/>
                <w:b w:val="0"/>
                <w:i w:val="0"/>
                <w:iCs w:val="0"/>
              </w:rPr>
            </w:pPr>
            <w:r w:rsidRPr="00E84663">
              <w:rPr>
                <w:rStyle w:val="preparersnote"/>
                <w:b w:val="0"/>
                <w:i w:val="0"/>
                <w:iCs w:val="0"/>
              </w:rPr>
              <w:t>System/Network Engineer:</w:t>
            </w:r>
          </w:p>
          <w:p w14:paraId="2D3FC90A" w14:textId="77777777" w:rsidR="000E3669" w:rsidRPr="00E84663" w:rsidRDefault="000E3669" w:rsidP="00696A16">
            <w:pPr>
              <w:pStyle w:val="ListParagraph"/>
              <w:numPr>
                <w:ilvl w:val="1"/>
                <w:numId w:val="22"/>
              </w:numPr>
              <w:spacing w:after="160"/>
              <w:ind w:left="1084" w:hanging="357"/>
              <w:textAlignment w:val="auto"/>
              <w:rPr>
                <w:rStyle w:val="preparersnote"/>
                <w:b w:val="0"/>
                <w:i w:val="0"/>
                <w:iCs w:val="0"/>
              </w:rPr>
            </w:pPr>
            <w:r w:rsidRPr="00E84663">
              <w:rPr>
                <w:rStyle w:val="preparersnote"/>
                <w:b w:val="0"/>
                <w:i w:val="0"/>
                <w:iCs w:val="0"/>
              </w:rPr>
              <w:t>At least one (1) System/Network Engineer who possesses at least a bachelor’s degree in Computer Science,</w:t>
            </w:r>
            <w:r w:rsidR="00731954" w:rsidRPr="00E84663">
              <w:rPr>
                <w:rStyle w:val="preparersnote"/>
                <w:b w:val="0"/>
                <w:i w:val="0"/>
                <w:iCs w:val="0"/>
              </w:rPr>
              <w:t xml:space="preserve"> or</w:t>
            </w:r>
            <w:r w:rsidRPr="00E84663">
              <w:rPr>
                <w:rStyle w:val="preparersnote"/>
                <w:b w:val="0"/>
                <w:i w:val="0"/>
                <w:iCs w:val="0"/>
              </w:rPr>
              <w:t xml:space="preserve"> Information and Communication Technologies</w:t>
            </w:r>
            <w:r w:rsidR="00731954" w:rsidRPr="00E84663">
              <w:rPr>
                <w:rStyle w:val="preparersnote"/>
                <w:b w:val="0"/>
                <w:i w:val="0"/>
                <w:iCs w:val="0"/>
              </w:rPr>
              <w:t>.</w:t>
            </w:r>
          </w:p>
          <w:p w14:paraId="03104A8C" w14:textId="77777777" w:rsidR="000E3669" w:rsidRPr="00E84663" w:rsidRDefault="000E3669" w:rsidP="00696A16">
            <w:pPr>
              <w:pStyle w:val="ListParagraph"/>
              <w:numPr>
                <w:ilvl w:val="1"/>
                <w:numId w:val="22"/>
              </w:numPr>
              <w:spacing w:after="160"/>
              <w:ind w:left="1084" w:hanging="357"/>
              <w:textAlignment w:val="auto"/>
              <w:rPr>
                <w:rStyle w:val="preparersnote"/>
                <w:b w:val="0"/>
                <w:i w:val="0"/>
                <w:iCs w:val="0"/>
              </w:rPr>
            </w:pPr>
            <w:r w:rsidRPr="00E84663">
              <w:rPr>
                <w:rStyle w:val="preparersnote"/>
                <w:b w:val="0"/>
                <w:i w:val="0"/>
                <w:iCs w:val="0"/>
              </w:rPr>
              <w:t>Certified in the relevant proposed software or hardware (e.g., vendor certifications) where relevant.</w:t>
            </w:r>
          </w:p>
          <w:p w14:paraId="23087C08" w14:textId="77777777" w:rsidR="000E3669" w:rsidRPr="00E84663" w:rsidRDefault="000E3669" w:rsidP="00696A16">
            <w:pPr>
              <w:pStyle w:val="ListParagraph"/>
              <w:numPr>
                <w:ilvl w:val="1"/>
                <w:numId w:val="22"/>
              </w:numPr>
              <w:spacing w:after="160"/>
              <w:ind w:left="1084" w:hanging="357"/>
              <w:textAlignment w:val="auto"/>
              <w:rPr>
                <w:rStyle w:val="preparersnote"/>
                <w:b w:val="0"/>
                <w:i w:val="0"/>
                <w:iCs w:val="0"/>
              </w:rPr>
            </w:pPr>
            <w:r w:rsidRPr="00E84663">
              <w:rPr>
                <w:rStyle w:val="preparersnote"/>
                <w:b w:val="0"/>
                <w:i w:val="0"/>
                <w:iCs w:val="0"/>
              </w:rPr>
              <w:t xml:space="preserve">Certified in system administration, network administration, cyber </w:t>
            </w:r>
            <w:proofErr w:type="gramStart"/>
            <w:r w:rsidRPr="00E84663">
              <w:rPr>
                <w:rStyle w:val="preparersnote"/>
                <w:b w:val="0"/>
                <w:i w:val="0"/>
                <w:iCs w:val="0"/>
              </w:rPr>
              <w:t>security</w:t>
            </w:r>
            <w:proofErr w:type="gramEnd"/>
            <w:r w:rsidRPr="00E84663">
              <w:rPr>
                <w:rStyle w:val="preparersnote"/>
                <w:b w:val="0"/>
                <w:i w:val="0"/>
                <w:iCs w:val="0"/>
              </w:rPr>
              <w:t xml:space="preserve"> or other system administration related areas.</w:t>
            </w:r>
          </w:p>
          <w:p w14:paraId="178B07F7" w14:textId="77777777" w:rsidR="000E3669" w:rsidRPr="00E84663" w:rsidRDefault="000E3669" w:rsidP="00696A16">
            <w:pPr>
              <w:pStyle w:val="ListParagraph"/>
              <w:numPr>
                <w:ilvl w:val="1"/>
                <w:numId w:val="22"/>
              </w:numPr>
              <w:spacing w:after="160"/>
              <w:ind w:left="1084" w:hanging="357"/>
              <w:textAlignment w:val="auto"/>
              <w:rPr>
                <w:rStyle w:val="preparersnote"/>
                <w:b w:val="0"/>
                <w:i w:val="0"/>
                <w:iCs w:val="0"/>
              </w:rPr>
            </w:pPr>
            <w:r w:rsidRPr="00E84663">
              <w:rPr>
                <w:rStyle w:val="preparersnote"/>
                <w:b w:val="0"/>
                <w:i w:val="0"/>
                <w:iCs w:val="0"/>
              </w:rPr>
              <w:t>Proven experience of at least two (2) years in installation of hardware and software (including operating systems and database management systems).</w:t>
            </w:r>
          </w:p>
          <w:p w14:paraId="4BBD5D08" w14:textId="77777777" w:rsidR="000E3669" w:rsidRPr="00E84663" w:rsidRDefault="000E3669" w:rsidP="000E3669">
            <w:pPr>
              <w:pStyle w:val="ListParagraph"/>
              <w:spacing w:after="160"/>
              <w:ind w:left="1051"/>
              <w:rPr>
                <w:rStyle w:val="preparersnote"/>
                <w:b w:val="0"/>
                <w:i w:val="0"/>
                <w:iCs w:val="0"/>
              </w:rPr>
            </w:pPr>
          </w:p>
          <w:p w14:paraId="3AA6CEA1" w14:textId="77777777" w:rsidR="000E3669" w:rsidRPr="00E84663" w:rsidRDefault="000E3669" w:rsidP="00696A16">
            <w:pPr>
              <w:pStyle w:val="ListParagraph"/>
              <w:numPr>
                <w:ilvl w:val="0"/>
                <w:numId w:val="21"/>
              </w:numPr>
              <w:spacing w:after="160"/>
              <w:ind w:left="360"/>
              <w:textAlignment w:val="auto"/>
              <w:rPr>
                <w:rStyle w:val="preparersnote"/>
                <w:bCs/>
                <w:i w:val="0"/>
                <w:iCs w:val="0"/>
              </w:rPr>
            </w:pPr>
            <w:r w:rsidRPr="00E84663">
              <w:rPr>
                <w:rStyle w:val="preparersnote"/>
                <w:bCs/>
                <w:i w:val="0"/>
                <w:iCs w:val="0"/>
              </w:rPr>
              <w:t>Financial Capabilities:</w:t>
            </w:r>
          </w:p>
          <w:p w14:paraId="2C51BE59" w14:textId="77777777" w:rsidR="000E3669" w:rsidRPr="00E84663" w:rsidRDefault="000E3669" w:rsidP="000E3669">
            <w:pPr>
              <w:spacing w:after="160"/>
              <w:ind w:left="360"/>
              <w:rPr>
                <w:rStyle w:val="preparersnote"/>
                <w:b w:val="0"/>
                <w:i w:val="0"/>
                <w:iCs w:val="0"/>
              </w:rPr>
            </w:pPr>
            <w:r w:rsidRPr="00E84663">
              <w:rPr>
                <w:rStyle w:val="preparersnote"/>
                <w:b w:val="0"/>
                <w:i w:val="0"/>
                <w:iCs w:val="0"/>
              </w:rPr>
              <w:t>The Bidder must submit audited financial statements for the past four (4) years for verification of financial soundness. The Bidder should demonstrate annual turnover and liquidity of at least eight (8) times the average annual cash-flow estimated for the proposed Contract, for at least two (2) of the last four (4) years.</w:t>
            </w:r>
          </w:p>
          <w:p w14:paraId="57001739" w14:textId="77777777" w:rsidR="000E3669" w:rsidRPr="00E84663" w:rsidRDefault="000E3669" w:rsidP="00696A16">
            <w:pPr>
              <w:pStyle w:val="ListParagraph"/>
              <w:numPr>
                <w:ilvl w:val="0"/>
                <w:numId w:val="21"/>
              </w:numPr>
              <w:spacing w:after="160"/>
              <w:ind w:left="360"/>
              <w:textAlignment w:val="auto"/>
              <w:rPr>
                <w:rStyle w:val="preparersnote"/>
                <w:bCs/>
                <w:i w:val="0"/>
                <w:iCs w:val="0"/>
              </w:rPr>
            </w:pPr>
            <w:r w:rsidRPr="00E84663">
              <w:rPr>
                <w:rStyle w:val="preparersnote"/>
                <w:bCs/>
                <w:i w:val="0"/>
                <w:iCs w:val="0"/>
              </w:rPr>
              <w:t>Litigation History:</w:t>
            </w:r>
          </w:p>
          <w:p w14:paraId="3987DD12" w14:textId="77777777" w:rsidR="0052539E" w:rsidRPr="00E84663" w:rsidRDefault="000E3669" w:rsidP="000F46D4">
            <w:pPr>
              <w:spacing w:after="160"/>
              <w:ind w:left="360"/>
            </w:pPr>
            <w:r w:rsidRPr="00E84663">
              <w:rPr>
                <w:rStyle w:val="preparersnote"/>
                <w:b w:val="0"/>
                <w:i w:val="0"/>
                <w:iCs w:val="0"/>
              </w:rPr>
              <w:t xml:space="preserve">The Bidder should submit the litigation history for the last five (5) years with a brief on grounds, present </w:t>
            </w:r>
            <w:proofErr w:type="gramStart"/>
            <w:r w:rsidRPr="00E84663">
              <w:rPr>
                <w:rStyle w:val="preparersnote"/>
                <w:b w:val="0"/>
                <w:i w:val="0"/>
                <w:iCs w:val="0"/>
              </w:rPr>
              <w:t>status</w:t>
            </w:r>
            <w:proofErr w:type="gramEnd"/>
            <w:r w:rsidRPr="00E84663">
              <w:rPr>
                <w:rStyle w:val="preparersnote"/>
                <w:b w:val="0"/>
                <w:i w:val="0"/>
                <w:iCs w:val="0"/>
              </w:rPr>
              <w:t xml:space="preserve"> and outcome of cases. Litigation and arbitration in total, should not represent more than </w:t>
            </w:r>
            <w:r w:rsidRPr="00E84663">
              <w:rPr>
                <w:rStyle w:val="preparersnote"/>
                <w:b w:val="0"/>
                <w:i w:val="0"/>
                <w:iCs w:val="0"/>
              </w:rPr>
              <w:lastRenderedPageBreak/>
              <w:t>fifty (50) percent (%) of the Bidder’s net worth calculated as the difference between total assets and total liabilities. All pending litigation and arbitration, if any, shall be treated as resolved against the Bidder</w:t>
            </w:r>
            <w:r w:rsidR="000F46D4" w:rsidRPr="00E84663">
              <w:rPr>
                <w:rStyle w:val="preparersnote"/>
                <w:b w:val="0"/>
                <w:i w:val="0"/>
                <w:iCs w:val="0"/>
              </w:rPr>
              <w:t>.</w:t>
            </w:r>
          </w:p>
        </w:tc>
      </w:tr>
      <w:tr w:rsidR="0052539E" w:rsidRPr="00E84663" w14:paraId="41447B61" w14:textId="77777777">
        <w:tc>
          <w:tcPr>
            <w:tcW w:w="2160" w:type="dxa"/>
          </w:tcPr>
          <w:p w14:paraId="17A746B8" w14:textId="77777777" w:rsidR="0052539E" w:rsidRPr="00E84663" w:rsidRDefault="0052539E">
            <w:pPr>
              <w:spacing w:after="0"/>
              <w:ind w:left="518" w:hanging="518"/>
              <w:jc w:val="left"/>
            </w:pPr>
            <w:r w:rsidRPr="00E84663">
              <w:lastRenderedPageBreak/>
              <w:t>ITB</w:t>
            </w:r>
            <w:r w:rsidRPr="00E84663">
              <w:tab/>
              <w:t>6.1 (b)</w:t>
            </w:r>
          </w:p>
        </w:tc>
        <w:tc>
          <w:tcPr>
            <w:tcW w:w="6833" w:type="dxa"/>
          </w:tcPr>
          <w:p w14:paraId="0750C93A" w14:textId="77777777" w:rsidR="0052539E" w:rsidRPr="00E84663" w:rsidRDefault="0052539E" w:rsidP="009456B1">
            <w:pPr>
              <w:spacing w:after="160"/>
              <w:ind w:left="-28"/>
            </w:pPr>
            <w:r w:rsidRPr="00E84663">
              <w:t xml:space="preserve">Manufacturer's Authorizations for Information Technologies - </w:t>
            </w:r>
            <w:r w:rsidR="004C2F4C" w:rsidRPr="00E84663">
              <w:t>E</w:t>
            </w:r>
            <w:r w:rsidRPr="00E84663">
              <w:t xml:space="preserve">xcept for those technologies which the Bidder </w:t>
            </w:r>
            <w:r w:rsidR="00B54C3E" w:rsidRPr="00E84663">
              <w:t>claims to be the sole</w:t>
            </w:r>
            <w:r w:rsidRPr="00E84663">
              <w:t xml:space="preserve"> manufacture</w:t>
            </w:r>
            <w:r w:rsidR="00B54C3E" w:rsidRPr="00E84663">
              <w:t>r, all other type</w:t>
            </w:r>
            <w:r w:rsidR="00FC3E33" w:rsidRPr="00E84663">
              <w:t>s</w:t>
            </w:r>
            <w:r w:rsidR="00B54C3E" w:rsidRPr="00E84663">
              <w:t>/categories need to be fully supported with legal documentation</w:t>
            </w:r>
            <w:r w:rsidR="00A06A2F" w:rsidRPr="00E84663">
              <w:t>.</w:t>
            </w:r>
          </w:p>
        </w:tc>
      </w:tr>
      <w:tr w:rsidR="0052539E" w:rsidRPr="00E84663" w14:paraId="2E4F3BAB" w14:textId="77777777">
        <w:tc>
          <w:tcPr>
            <w:tcW w:w="2160" w:type="dxa"/>
          </w:tcPr>
          <w:p w14:paraId="7B3E12C0" w14:textId="77777777" w:rsidR="0052539E" w:rsidRPr="00E84663" w:rsidRDefault="0052539E">
            <w:pPr>
              <w:spacing w:after="0"/>
              <w:ind w:left="518" w:hanging="518"/>
              <w:jc w:val="left"/>
            </w:pPr>
            <w:r w:rsidRPr="00E84663">
              <w:t>ITB</w:t>
            </w:r>
            <w:r w:rsidRPr="00E84663">
              <w:tab/>
              <w:t>6.1 (c)</w:t>
            </w:r>
          </w:p>
        </w:tc>
        <w:tc>
          <w:tcPr>
            <w:tcW w:w="6833" w:type="dxa"/>
          </w:tcPr>
          <w:p w14:paraId="176239C7" w14:textId="77777777" w:rsidR="0052539E" w:rsidRPr="00E84663" w:rsidRDefault="0052539E" w:rsidP="001E3280">
            <w:pPr>
              <w:spacing w:after="160"/>
              <w:ind w:left="-28"/>
            </w:pPr>
            <w:r w:rsidRPr="00E84663">
              <w:t>If the Bidder proposes to use Subcontractors for the provision of certain key services, written agreements by the proposed firms to provide these services in case of contract(s) resulting from this bidding are required for the following types/categories of services:</w:t>
            </w:r>
            <w:r w:rsidR="001E3280" w:rsidRPr="00E84663">
              <w:t xml:space="preserve"> All</w:t>
            </w:r>
          </w:p>
        </w:tc>
      </w:tr>
    </w:tbl>
    <w:p w14:paraId="30B0E7B0" w14:textId="77777777" w:rsidR="0052539E" w:rsidRPr="00E84663" w:rsidRDefault="0052539E">
      <w:pPr>
        <w:pStyle w:val="Head31"/>
        <w:spacing w:before="360"/>
      </w:pPr>
      <w:r w:rsidRPr="00E84663">
        <w:t>B.  The Bidding Documents</w:t>
      </w:r>
    </w:p>
    <w:tbl>
      <w:tblPr>
        <w:tblW w:w="0" w:type="auto"/>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833"/>
      </w:tblGrid>
      <w:tr w:rsidR="001D7873" w:rsidRPr="00E84663" w14:paraId="5013A128" w14:textId="77777777">
        <w:tc>
          <w:tcPr>
            <w:tcW w:w="2160" w:type="dxa"/>
          </w:tcPr>
          <w:p w14:paraId="35B56AEB" w14:textId="78DDD26B" w:rsidR="001D7873" w:rsidRPr="00E84663" w:rsidRDefault="001D7873">
            <w:pPr>
              <w:spacing w:after="0"/>
              <w:ind w:left="518" w:hanging="518"/>
            </w:pPr>
            <w:r w:rsidRPr="00E84663">
              <w:t>ITB</w:t>
            </w:r>
            <w:r w:rsidRPr="00E84663">
              <w:tab/>
              <w:t>10.1</w:t>
            </w:r>
          </w:p>
        </w:tc>
        <w:tc>
          <w:tcPr>
            <w:tcW w:w="6833" w:type="dxa"/>
          </w:tcPr>
          <w:p w14:paraId="0BD39BFB" w14:textId="2BA4661D" w:rsidR="001D7873" w:rsidRPr="00E84663" w:rsidRDefault="001D7873" w:rsidP="001D7873">
            <w:pPr>
              <w:spacing w:after="240"/>
              <w:ind w:left="26" w:right="-14" w:hanging="26"/>
            </w:pPr>
            <w:r w:rsidRPr="00E84663">
              <w:t>A prospective Bidder requiring any clarification of the Bidding Documents may notify the Purchaser in writing at the Purchaser’s address and by one of the means indicated in the BDS.  Similarly, if a Bidder feels that any important provision in the documents will be unacceptable, such an issue should be raised as soon as possible.  The Purchaser will respond in writing within7 days prior to the deadline for submission bids to any request for clarification or modification of the Bidding Documents that it receives no later than 14 days prior to the deadline for submission of bids prescribed by the Purchaser. Copies of the Purchaser’s response (including an explanation of the query but not identifying its source) will be sent to all prospective Bidders that received the Bidding Documents from the Purchaser.</w:t>
            </w:r>
          </w:p>
        </w:tc>
      </w:tr>
      <w:tr w:rsidR="0052539E" w:rsidRPr="00E84663" w14:paraId="3B2C7E70" w14:textId="77777777">
        <w:tc>
          <w:tcPr>
            <w:tcW w:w="2160" w:type="dxa"/>
          </w:tcPr>
          <w:p w14:paraId="0DB5193E" w14:textId="494519D9" w:rsidR="0052539E" w:rsidRPr="00E84663" w:rsidRDefault="0052539E">
            <w:pPr>
              <w:spacing w:after="0"/>
              <w:ind w:left="518" w:hanging="518"/>
            </w:pPr>
            <w:r w:rsidRPr="00E84663">
              <w:t>ITB</w:t>
            </w:r>
            <w:r w:rsidRPr="00E84663">
              <w:tab/>
              <w:t>10.</w:t>
            </w:r>
            <w:r w:rsidR="001D7873" w:rsidRPr="00E84663">
              <w:t>2</w:t>
            </w:r>
          </w:p>
        </w:tc>
        <w:tc>
          <w:tcPr>
            <w:tcW w:w="6833" w:type="dxa"/>
          </w:tcPr>
          <w:p w14:paraId="77960BE1" w14:textId="77777777" w:rsidR="00981A66" w:rsidRPr="00E84663" w:rsidRDefault="0052539E">
            <w:pPr>
              <w:spacing w:after="240"/>
              <w:ind w:left="720" w:right="-14" w:hanging="720"/>
            </w:pPr>
            <w:r w:rsidRPr="00E84663">
              <w:t xml:space="preserve">Purchaser’s / duly authorized Purchasing Agent’s address:  </w:t>
            </w:r>
          </w:p>
          <w:p w14:paraId="5252A4F5" w14:textId="77777777" w:rsidR="00C3587D" w:rsidRPr="00E84663" w:rsidRDefault="00C3587D" w:rsidP="003C1333">
            <w:pPr>
              <w:spacing w:after="0"/>
              <w:ind w:right="-11"/>
            </w:pPr>
            <w:r w:rsidRPr="00E84663">
              <w:t>The Secretary General</w:t>
            </w:r>
          </w:p>
          <w:p w14:paraId="478F2C56" w14:textId="77777777" w:rsidR="00C3587D" w:rsidRPr="00E84663" w:rsidRDefault="00C3587D" w:rsidP="003C1333">
            <w:pPr>
              <w:spacing w:after="0"/>
              <w:ind w:right="-11"/>
            </w:pPr>
            <w:r w:rsidRPr="00E84663">
              <w:t>National Social Inclusion Foundation</w:t>
            </w:r>
          </w:p>
          <w:p w14:paraId="5AA4B735" w14:textId="77777777" w:rsidR="00C3587D" w:rsidRPr="00E84663" w:rsidRDefault="00C3587D" w:rsidP="003C1333">
            <w:pPr>
              <w:spacing w:after="0"/>
              <w:ind w:right="-11"/>
            </w:pPr>
            <w:r w:rsidRPr="00E84663">
              <w:t>6th Floor, Garden Tower</w:t>
            </w:r>
          </w:p>
          <w:p w14:paraId="7C154F88" w14:textId="77777777" w:rsidR="006F5761" w:rsidRPr="00E84663" w:rsidRDefault="00C3587D" w:rsidP="003C1333">
            <w:pPr>
              <w:spacing w:after="0"/>
              <w:ind w:right="-11"/>
            </w:pPr>
            <w:r w:rsidRPr="00E84663">
              <w:t xml:space="preserve">La </w:t>
            </w:r>
            <w:r w:rsidR="003415AA" w:rsidRPr="00E84663">
              <w:t>Poudrière</w:t>
            </w:r>
            <w:r w:rsidRPr="00E84663">
              <w:t xml:space="preserve"> Street</w:t>
            </w:r>
            <w:r w:rsidR="009132BC" w:rsidRPr="00E84663">
              <w:t xml:space="preserve">, </w:t>
            </w:r>
            <w:r w:rsidRPr="00E84663">
              <w:t>Port Louis</w:t>
            </w:r>
          </w:p>
          <w:p w14:paraId="58990818" w14:textId="77777777" w:rsidR="00981A66" w:rsidRPr="00E84663" w:rsidRDefault="003C1333" w:rsidP="003C1333">
            <w:pPr>
              <w:spacing w:after="0"/>
              <w:ind w:right="-11"/>
            </w:pPr>
            <w:r w:rsidRPr="00E84663">
              <w:t>Republic of Mauritius</w:t>
            </w:r>
          </w:p>
          <w:p w14:paraId="01D86BF2" w14:textId="2BCDC076" w:rsidR="00F322DC" w:rsidRPr="00E84663" w:rsidRDefault="003C1333" w:rsidP="003C1333">
            <w:pPr>
              <w:spacing w:after="0"/>
              <w:ind w:right="-11"/>
            </w:pPr>
            <w:r w:rsidRPr="00E84663">
              <w:t>Tel:</w:t>
            </w:r>
            <w:r w:rsidR="00F322DC" w:rsidRPr="00E84663">
              <w:t xml:space="preserve"> (230) 260 2406</w:t>
            </w:r>
            <w:r w:rsidR="00316DCA" w:rsidRPr="00E84663">
              <w:t xml:space="preserve">, </w:t>
            </w:r>
            <w:r w:rsidR="00F322DC" w:rsidRPr="00E84663">
              <w:t xml:space="preserve">Email: </w:t>
            </w:r>
            <w:hyperlink r:id="rId31" w:history="1">
              <w:r w:rsidR="00482287" w:rsidRPr="00E84663">
                <w:rPr>
                  <w:rStyle w:val="Hyperlink"/>
                </w:rPr>
                <w:t>info@nsif.mu</w:t>
              </w:r>
            </w:hyperlink>
            <w:r w:rsidR="00482287" w:rsidRPr="00E84663">
              <w:t xml:space="preserve"> </w:t>
            </w:r>
          </w:p>
          <w:p w14:paraId="66B1D39E" w14:textId="77777777" w:rsidR="00316DCA" w:rsidRPr="00E84663" w:rsidRDefault="00316DCA" w:rsidP="004562C6">
            <w:pPr>
              <w:spacing w:after="0"/>
              <w:ind w:right="-11"/>
            </w:pPr>
          </w:p>
          <w:p w14:paraId="4F1030C9" w14:textId="77777777" w:rsidR="0052539E" w:rsidRPr="00E84663" w:rsidRDefault="00D669D6" w:rsidP="00070E27">
            <w:pPr>
              <w:spacing w:after="240"/>
              <w:ind w:right="-11"/>
            </w:pPr>
            <w:r w:rsidRPr="00E84663">
              <w:t>Responsible contact person or officer to whom Bidder communications</w:t>
            </w:r>
            <w:r w:rsidR="00FA3987" w:rsidRPr="00E84663">
              <w:t xml:space="preserve"> should be addressed: </w:t>
            </w:r>
            <w:r w:rsidR="00C03DB6" w:rsidRPr="00E84663">
              <w:t>The Secretary General</w:t>
            </w:r>
          </w:p>
        </w:tc>
      </w:tr>
      <w:tr w:rsidR="0052539E" w:rsidRPr="00E84663" w14:paraId="2325624C" w14:textId="77777777">
        <w:tc>
          <w:tcPr>
            <w:tcW w:w="2160" w:type="dxa"/>
          </w:tcPr>
          <w:p w14:paraId="34FB6C59" w14:textId="68066242" w:rsidR="0052539E" w:rsidRPr="00E84663" w:rsidRDefault="0052539E">
            <w:pPr>
              <w:spacing w:after="0"/>
              <w:ind w:left="518" w:hanging="518"/>
            </w:pPr>
            <w:r w:rsidRPr="00E84663">
              <w:t>ITB</w:t>
            </w:r>
            <w:r w:rsidRPr="00E84663">
              <w:tab/>
              <w:t>10.</w:t>
            </w:r>
            <w:r w:rsidR="001D7873" w:rsidRPr="00E84663">
              <w:t>3</w:t>
            </w:r>
          </w:p>
        </w:tc>
        <w:tc>
          <w:tcPr>
            <w:tcW w:w="6833" w:type="dxa"/>
          </w:tcPr>
          <w:p w14:paraId="2C786E1F" w14:textId="77777777" w:rsidR="0052539E" w:rsidRPr="00E84663" w:rsidRDefault="0052539E" w:rsidP="00986903">
            <w:pPr>
              <w:spacing w:after="160"/>
              <w:ind w:right="-14"/>
              <w:rPr>
                <w:i/>
                <w:iCs/>
              </w:rPr>
            </w:pPr>
            <w:r w:rsidRPr="00E84663">
              <w:t xml:space="preserve">Dates, times, and places for the pre-bid meeting:  </w:t>
            </w:r>
            <w:r w:rsidRPr="00E84663">
              <w:br/>
            </w:r>
            <w:r w:rsidR="006C1949" w:rsidRPr="00E84663">
              <w:rPr>
                <w:rStyle w:val="preparersnote"/>
                <w:b w:val="0"/>
                <w:i w:val="0"/>
                <w:iCs w:val="0"/>
              </w:rPr>
              <w:t>Monday</w:t>
            </w:r>
            <w:r w:rsidR="009E5D4B" w:rsidRPr="00E84663">
              <w:rPr>
                <w:rStyle w:val="preparersnote"/>
                <w:b w:val="0"/>
                <w:i w:val="0"/>
                <w:iCs w:val="0"/>
              </w:rPr>
              <w:t xml:space="preserve">, </w:t>
            </w:r>
            <w:r w:rsidR="006C1949" w:rsidRPr="00E84663">
              <w:rPr>
                <w:rStyle w:val="preparersnote"/>
                <w:b w:val="0"/>
                <w:i w:val="0"/>
                <w:iCs w:val="0"/>
              </w:rPr>
              <w:t>2</w:t>
            </w:r>
            <w:r w:rsidR="009E5D4B" w:rsidRPr="00E84663">
              <w:rPr>
                <w:rStyle w:val="preparersnote"/>
                <w:b w:val="0"/>
                <w:i w:val="0"/>
                <w:iCs w:val="0"/>
              </w:rPr>
              <w:t xml:space="preserve">8 November 2022 </w:t>
            </w:r>
            <w:r w:rsidR="000975BC" w:rsidRPr="00E84663">
              <w:rPr>
                <w:rStyle w:val="preparersnote"/>
                <w:b w:val="0"/>
                <w:i w:val="0"/>
                <w:iCs w:val="0"/>
              </w:rPr>
              <w:t xml:space="preserve">at 14:00 </w:t>
            </w:r>
            <w:r w:rsidR="009E5D4B" w:rsidRPr="00E84663">
              <w:rPr>
                <w:rStyle w:val="preparersnote"/>
                <w:b w:val="0"/>
                <w:i w:val="0"/>
                <w:iCs w:val="0"/>
              </w:rPr>
              <w:t xml:space="preserve">at the National Social Inclusion </w:t>
            </w:r>
            <w:r w:rsidR="009E5D4B" w:rsidRPr="00E84663">
              <w:rPr>
                <w:rStyle w:val="preparersnote"/>
                <w:b w:val="0"/>
                <w:i w:val="0"/>
                <w:iCs w:val="0"/>
              </w:rPr>
              <w:lastRenderedPageBreak/>
              <w:t xml:space="preserve">Foundation </w:t>
            </w:r>
            <w:r w:rsidR="00986903" w:rsidRPr="00E84663">
              <w:rPr>
                <w:rStyle w:val="preparersnote"/>
                <w:b w:val="0"/>
                <w:i w:val="0"/>
                <w:iCs w:val="0"/>
              </w:rPr>
              <w:t xml:space="preserve">(6th Floor, Garden Tower, La </w:t>
            </w:r>
            <w:r w:rsidR="003415AA" w:rsidRPr="00E84663">
              <w:rPr>
                <w:rStyle w:val="preparersnote"/>
                <w:b w:val="0"/>
                <w:i w:val="0"/>
                <w:iCs w:val="0"/>
              </w:rPr>
              <w:t>Poudrière</w:t>
            </w:r>
            <w:r w:rsidR="00986903" w:rsidRPr="00E84663">
              <w:rPr>
                <w:rStyle w:val="preparersnote"/>
                <w:b w:val="0"/>
                <w:i w:val="0"/>
                <w:iCs w:val="0"/>
              </w:rPr>
              <w:t xml:space="preserve"> Street, Port Louis)</w:t>
            </w:r>
          </w:p>
        </w:tc>
      </w:tr>
    </w:tbl>
    <w:p w14:paraId="6C38B893" w14:textId="77777777" w:rsidR="0052539E" w:rsidRPr="00E84663" w:rsidRDefault="0052539E">
      <w:pPr>
        <w:pStyle w:val="Head31"/>
        <w:spacing w:before="360"/>
      </w:pPr>
      <w:r w:rsidRPr="00E84663">
        <w:lastRenderedPageBreak/>
        <w:t>C.  Preparation of Bids</w:t>
      </w:r>
    </w:p>
    <w:tbl>
      <w:tblPr>
        <w:tblW w:w="0" w:type="auto"/>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833"/>
      </w:tblGrid>
      <w:tr w:rsidR="006D7311" w:rsidRPr="00E84663" w14:paraId="0498F50D" w14:textId="77777777">
        <w:tc>
          <w:tcPr>
            <w:tcW w:w="2160" w:type="dxa"/>
          </w:tcPr>
          <w:p w14:paraId="570DDDBB" w14:textId="77777777" w:rsidR="006D7311" w:rsidRPr="00E84663" w:rsidRDefault="006D7311" w:rsidP="002F4822">
            <w:pPr>
              <w:spacing w:after="0"/>
              <w:ind w:left="515" w:hanging="515"/>
              <w:jc w:val="left"/>
            </w:pPr>
            <w:r w:rsidRPr="00E84663">
              <w:t>ITB  14.1</w:t>
            </w:r>
          </w:p>
        </w:tc>
        <w:tc>
          <w:tcPr>
            <w:tcW w:w="6833" w:type="dxa"/>
          </w:tcPr>
          <w:p w14:paraId="4A00325D" w14:textId="77777777" w:rsidR="006D7311" w:rsidRPr="00E84663" w:rsidRDefault="006D7311" w:rsidP="00E84F93">
            <w:pPr>
              <w:pStyle w:val="BDSText"/>
              <w:spacing w:before="0" w:after="160"/>
            </w:pPr>
            <w:r w:rsidRPr="00E84663">
              <w:t>Recurrent cost items are required.</w:t>
            </w:r>
          </w:p>
        </w:tc>
      </w:tr>
      <w:tr w:rsidR="0052539E" w:rsidRPr="00E84663" w14:paraId="7708F193" w14:textId="77777777">
        <w:tc>
          <w:tcPr>
            <w:tcW w:w="2160" w:type="dxa"/>
          </w:tcPr>
          <w:p w14:paraId="7AFDB056" w14:textId="77777777" w:rsidR="0052539E" w:rsidRPr="00E84663" w:rsidRDefault="0052539E">
            <w:pPr>
              <w:spacing w:after="0"/>
              <w:ind w:left="518" w:hanging="518"/>
              <w:jc w:val="left"/>
            </w:pPr>
            <w:r w:rsidRPr="00E84663">
              <w:t>ITB</w:t>
            </w:r>
            <w:r w:rsidRPr="00E84663">
              <w:tab/>
              <w:t>14.5</w:t>
            </w:r>
          </w:p>
        </w:tc>
        <w:tc>
          <w:tcPr>
            <w:tcW w:w="6833" w:type="dxa"/>
          </w:tcPr>
          <w:p w14:paraId="7162D16B" w14:textId="77777777" w:rsidR="0052539E" w:rsidRPr="00E84663" w:rsidRDefault="008B18C5">
            <w:pPr>
              <w:spacing w:after="240"/>
              <w:ind w:left="691" w:hanging="691"/>
              <w:rPr>
                <w:iCs/>
              </w:rPr>
            </w:pPr>
            <w:r w:rsidRPr="00E84663">
              <w:rPr>
                <w:iCs/>
              </w:rPr>
              <w:t>Not applicable</w:t>
            </w:r>
          </w:p>
        </w:tc>
      </w:tr>
      <w:tr w:rsidR="0052539E" w:rsidRPr="00E84663" w14:paraId="07A85F92" w14:textId="77777777">
        <w:tc>
          <w:tcPr>
            <w:tcW w:w="2160" w:type="dxa"/>
          </w:tcPr>
          <w:p w14:paraId="2D289069" w14:textId="77777777" w:rsidR="0052539E" w:rsidRPr="00E84663" w:rsidRDefault="0052539E">
            <w:pPr>
              <w:spacing w:after="0"/>
              <w:ind w:left="518" w:hanging="518"/>
              <w:jc w:val="left"/>
            </w:pPr>
            <w:r w:rsidRPr="00E84663">
              <w:t>ITB</w:t>
            </w:r>
            <w:r w:rsidRPr="00E84663">
              <w:tab/>
              <w:t>14.7</w:t>
            </w:r>
          </w:p>
        </w:tc>
        <w:tc>
          <w:tcPr>
            <w:tcW w:w="6833" w:type="dxa"/>
          </w:tcPr>
          <w:p w14:paraId="0838D74D" w14:textId="77777777" w:rsidR="0052539E" w:rsidRPr="00E84663" w:rsidRDefault="0052539E" w:rsidP="00E85C87">
            <w:pPr>
              <w:spacing w:after="160"/>
            </w:pPr>
            <w:r w:rsidRPr="00E84663">
              <w:t>Prices quoted by the Bidder shall be</w:t>
            </w:r>
            <w:r w:rsidR="00E85C87" w:rsidRPr="00E84663">
              <w:t xml:space="preserve"> fixed.</w:t>
            </w:r>
          </w:p>
        </w:tc>
      </w:tr>
      <w:tr w:rsidR="0052539E" w:rsidRPr="00E84663" w14:paraId="05AB911D" w14:textId="77777777">
        <w:tc>
          <w:tcPr>
            <w:tcW w:w="2160" w:type="dxa"/>
          </w:tcPr>
          <w:p w14:paraId="61671929" w14:textId="77777777" w:rsidR="0052539E" w:rsidRPr="00E84663" w:rsidRDefault="0052539E" w:rsidP="003B403A">
            <w:pPr>
              <w:spacing w:after="0"/>
              <w:ind w:left="518" w:hanging="518"/>
              <w:jc w:val="left"/>
            </w:pPr>
            <w:r w:rsidRPr="00E84663">
              <w:t>ITB</w:t>
            </w:r>
            <w:r w:rsidRPr="00E84663">
              <w:tab/>
              <w:t>15.1 (b)</w:t>
            </w:r>
          </w:p>
        </w:tc>
        <w:tc>
          <w:tcPr>
            <w:tcW w:w="6833" w:type="dxa"/>
          </w:tcPr>
          <w:p w14:paraId="4B3D31C8" w14:textId="77777777" w:rsidR="0052539E" w:rsidRPr="00E84663" w:rsidRDefault="0052539E" w:rsidP="003B403A">
            <w:pPr>
              <w:spacing w:after="160"/>
              <w:jc w:val="left"/>
              <w:rPr>
                <w:i/>
              </w:rPr>
            </w:pPr>
            <w:r w:rsidRPr="00E84663">
              <w:t xml:space="preserve">The currency to be used for quoting prices of the Goods and Services components of the System offered locally (i.e., from within </w:t>
            </w:r>
            <w:r w:rsidR="006C3B6E" w:rsidRPr="00E84663">
              <w:t>Mauritius</w:t>
            </w:r>
            <w:r w:rsidRPr="00E84663">
              <w:t xml:space="preserve">), as well as local currency expenditures for local technical support, training, maintenance, transportation, insurance, and other local services incidental to delivery, </w:t>
            </w:r>
            <w:proofErr w:type="gramStart"/>
            <w:r w:rsidRPr="00E84663">
              <w:t>installation</w:t>
            </w:r>
            <w:proofErr w:type="gramEnd"/>
            <w:r w:rsidRPr="00E84663">
              <w:t xml:space="preserve"> and operation of the System, is: </w:t>
            </w:r>
            <w:r w:rsidR="006C3B6E" w:rsidRPr="00E84663">
              <w:rPr>
                <w:rStyle w:val="preparersnote"/>
                <w:b w:val="0"/>
                <w:i w:val="0"/>
              </w:rPr>
              <w:t>Mauritian Rupees</w:t>
            </w:r>
          </w:p>
        </w:tc>
      </w:tr>
      <w:tr w:rsidR="0052539E" w:rsidRPr="00E84663" w14:paraId="1B23181A" w14:textId="77777777">
        <w:tc>
          <w:tcPr>
            <w:tcW w:w="2160" w:type="dxa"/>
          </w:tcPr>
          <w:p w14:paraId="21EAB5A4" w14:textId="77777777" w:rsidR="0052539E" w:rsidRPr="00E84663" w:rsidRDefault="0052539E">
            <w:pPr>
              <w:spacing w:after="0"/>
              <w:ind w:left="518" w:hanging="518"/>
              <w:jc w:val="left"/>
            </w:pPr>
            <w:r w:rsidRPr="00E84663">
              <w:t>ITB</w:t>
            </w:r>
            <w:r w:rsidRPr="00E84663">
              <w:tab/>
              <w:t>16.2 (c)</w:t>
            </w:r>
          </w:p>
        </w:tc>
        <w:tc>
          <w:tcPr>
            <w:tcW w:w="6833" w:type="dxa"/>
          </w:tcPr>
          <w:p w14:paraId="44471F95" w14:textId="77777777" w:rsidR="0052539E" w:rsidRPr="00E84663" w:rsidRDefault="0052539E" w:rsidP="00160013">
            <w:pPr>
              <w:spacing w:after="160"/>
            </w:pPr>
            <w:r w:rsidRPr="00E84663">
              <w:t xml:space="preserve">In addition to the topics described in ITB Clause 16.2 (c), the Preliminary Project Plan must address the following topics:  </w:t>
            </w:r>
          </w:p>
          <w:p w14:paraId="77936A25" w14:textId="77777777" w:rsidR="0088609A" w:rsidRPr="00E84663" w:rsidRDefault="0088609A" w:rsidP="00696A16">
            <w:pPr>
              <w:pStyle w:val="ListParagraph"/>
              <w:numPr>
                <w:ilvl w:val="0"/>
                <w:numId w:val="23"/>
              </w:numPr>
              <w:ind w:right="-11"/>
              <w:rPr>
                <w:bCs/>
              </w:rPr>
            </w:pPr>
            <w:r w:rsidRPr="00E84663">
              <w:rPr>
                <w:bCs/>
              </w:rPr>
              <w:t>Fit gap analysis (if applicable to the proposed solution)</w:t>
            </w:r>
          </w:p>
          <w:p w14:paraId="6D5C1788" w14:textId="77777777" w:rsidR="0088609A" w:rsidRPr="00E84663" w:rsidRDefault="0088609A" w:rsidP="00696A16">
            <w:pPr>
              <w:pStyle w:val="ListParagraph"/>
              <w:numPr>
                <w:ilvl w:val="0"/>
                <w:numId w:val="23"/>
              </w:numPr>
              <w:ind w:right="-11"/>
              <w:rPr>
                <w:bCs/>
              </w:rPr>
            </w:pPr>
            <w:r w:rsidRPr="00E84663">
              <w:rPr>
                <w:bCs/>
              </w:rPr>
              <w:t>Design, customization and/or configuration</w:t>
            </w:r>
          </w:p>
          <w:p w14:paraId="00FFB39F" w14:textId="77777777" w:rsidR="0088609A" w:rsidRPr="00E84663" w:rsidRDefault="0088609A" w:rsidP="00696A16">
            <w:pPr>
              <w:pStyle w:val="ListParagraph"/>
              <w:numPr>
                <w:ilvl w:val="0"/>
                <w:numId w:val="23"/>
              </w:numPr>
              <w:ind w:right="-11"/>
              <w:rPr>
                <w:bCs/>
              </w:rPr>
            </w:pPr>
            <w:r w:rsidRPr="00E84663">
              <w:rPr>
                <w:bCs/>
              </w:rPr>
              <w:t>Demonstration (e.g., for pilots if applicable to proposed solution and approach)</w:t>
            </w:r>
          </w:p>
          <w:p w14:paraId="6C9A8DEF" w14:textId="77777777" w:rsidR="0088609A" w:rsidRPr="00E84663" w:rsidRDefault="0088609A" w:rsidP="00696A16">
            <w:pPr>
              <w:pStyle w:val="ListParagraph"/>
              <w:numPr>
                <w:ilvl w:val="0"/>
                <w:numId w:val="23"/>
              </w:numPr>
              <w:ind w:right="-11"/>
              <w:rPr>
                <w:bCs/>
              </w:rPr>
            </w:pPr>
            <w:r w:rsidRPr="00E84663">
              <w:rPr>
                <w:bCs/>
              </w:rPr>
              <w:t xml:space="preserve">Unit, </w:t>
            </w:r>
            <w:proofErr w:type="gramStart"/>
            <w:r w:rsidRPr="00E84663">
              <w:rPr>
                <w:bCs/>
              </w:rPr>
              <w:t>system</w:t>
            </w:r>
            <w:proofErr w:type="gramEnd"/>
            <w:r w:rsidRPr="00E84663">
              <w:rPr>
                <w:bCs/>
              </w:rPr>
              <w:t xml:space="preserve"> and integration testing</w:t>
            </w:r>
          </w:p>
          <w:p w14:paraId="00440C5B" w14:textId="77777777" w:rsidR="0088609A" w:rsidRPr="00E84663" w:rsidRDefault="0088609A" w:rsidP="00696A16">
            <w:pPr>
              <w:pStyle w:val="ListParagraph"/>
              <w:numPr>
                <w:ilvl w:val="0"/>
                <w:numId w:val="23"/>
              </w:numPr>
              <w:ind w:right="-11"/>
              <w:rPr>
                <w:bCs/>
              </w:rPr>
            </w:pPr>
            <w:r w:rsidRPr="00E84663">
              <w:rPr>
                <w:bCs/>
              </w:rPr>
              <w:t>User and operational acceptance testing</w:t>
            </w:r>
          </w:p>
          <w:p w14:paraId="4D9AA7BF" w14:textId="77777777" w:rsidR="0088609A" w:rsidRPr="00E84663" w:rsidRDefault="0088609A" w:rsidP="00696A16">
            <w:pPr>
              <w:pStyle w:val="ListParagraph"/>
              <w:numPr>
                <w:ilvl w:val="0"/>
                <w:numId w:val="23"/>
              </w:numPr>
              <w:ind w:right="-11"/>
              <w:rPr>
                <w:bCs/>
              </w:rPr>
            </w:pPr>
            <w:r w:rsidRPr="00E84663">
              <w:rPr>
                <w:bCs/>
              </w:rPr>
              <w:t>Training</w:t>
            </w:r>
          </w:p>
          <w:p w14:paraId="41221611" w14:textId="77777777" w:rsidR="0088609A" w:rsidRPr="00E84663" w:rsidRDefault="0088609A" w:rsidP="00696A16">
            <w:pPr>
              <w:pStyle w:val="ListParagraph"/>
              <w:numPr>
                <w:ilvl w:val="0"/>
                <w:numId w:val="23"/>
              </w:numPr>
              <w:ind w:right="-11"/>
              <w:rPr>
                <w:bCs/>
              </w:rPr>
            </w:pPr>
            <w:r w:rsidRPr="00E84663">
              <w:rPr>
                <w:bCs/>
              </w:rPr>
              <w:t>Data migration</w:t>
            </w:r>
          </w:p>
          <w:p w14:paraId="53B55D92" w14:textId="77777777" w:rsidR="0088609A" w:rsidRPr="00E84663" w:rsidRDefault="0088609A" w:rsidP="00696A16">
            <w:pPr>
              <w:pStyle w:val="ListParagraph"/>
              <w:numPr>
                <w:ilvl w:val="0"/>
                <w:numId w:val="23"/>
              </w:numPr>
              <w:ind w:right="-11"/>
              <w:rPr>
                <w:bCs/>
              </w:rPr>
            </w:pPr>
            <w:r w:rsidRPr="00E84663">
              <w:rPr>
                <w:bCs/>
              </w:rPr>
              <w:t>Go-live</w:t>
            </w:r>
          </w:p>
          <w:p w14:paraId="6FD38A3F" w14:textId="77777777" w:rsidR="0088609A" w:rsidRPr="00E84663" w:rsidRDefault="0088609A" w:rsidP="00696A16">
            <w:pPr>
              <w:pStyle w:val="ListParagraph"/>
              <w:numPr>
                <w:ilvl w:val="0"/>
                <w:numId w:val="23"/>
              </w:numPr>
              <w:ind w:right="-11"/>
              <w:rPr>
                <w:bCs/>
              </w:rPr>
            </w:pPr>
            <w:r w:rsidRPr="00E84663">
              <w:rPr>
                <w:bCs/>
              </w:rPr>
              <w:t>Independent audit before go-live and after go-live</w:t>
            </w:r>
          </w:p>
          <w:p w14:paraId="216B756B" w14:textId="77777777" w:rsidR="0088609A" w:rsidRPr="00E84663" w:rsidRDefault="0088609A" w:rsidP="00696A16">
            <w:pPr>
              <w:pStyle w:val="ListParagraph"/>
              <w:numPr>
                <w:ilvl w:val="0"/>
                <w:numId w:val="23"/>
              </w:numPr>
              <w:ind w:right="-11"/>
              <w:rPr>
                <w:bCs/>
              </w:rPr>
            </w:pPr>
            <w:r w:rsidRPr="00E84663">
              <w:rPr>
                <w:bCs/>
              </w:rPr>
              <w:t>Risk management</w:t>
            </w:r>
          </w:p>
          <w:p w14:paraId="32845E51" w14:textId="77777777" w:rsidR="0052539E" w:rsidRPr="00E84663" w:rsidRDefault="0088609A" w:rsidP="00696A16">
            <w:pPr>
              <w:pStyle w:val="ListParagraph"/>
              <w:numPr>
                <w:ilvl w:val="0"/>
                <w:numId w:val="23"/>
              </w:numPr>
              <w:spacing w:after="120"/>
              <w:ind w:left="357" w:right="-11" w:hanging="357"/>
            </w:pPr>
            <w:r w:rsidRPr="00E84663">
              <w:rPr>
                <w:bCs/>
              </w:rPr>
              <w:t>Quality management</w:t>
            </w:r>
          </w:p>
        </w:tc>
      </w:tr>
      <w:tr w:rsidR="0052539E" w:rsidRPr="00E84663" w14:paraId="270B5DB8" w14:textId="77777777">
        <w:tc>
          <w:tcPr>
            <w:tcW w:w="2160" w:type="dxa"/>
          </w:tcPr>
          <w:p w14:paraId="2C606CA5" w14:textId="77777777" w:rsidR="0052539E" w:rsidRPr="00E84663" w:rsidRDefault="0052539E">
            <w:pPr>
              <w:spacing w:after="0"/>
              <w:ind w:left="518" w:hanging="518"/>
              <w:jc w:val="left"/>
            </w:pPr>
            <w:r w:rsidRPr="00E84663">
              <w:t>ITB</w:t>
            </w:r>
            <w:r w:rsidRPr="00E84663">
              <w:tab/>
              <w:t>16.3</w:t>
            </w:r>
          </w:p>
        </w:tc>
        <w:tc>
          <w:tcPr>
            <w:tcW w:w="6833" w:type="dxa"/>
          </w:tcPr>
          <w:p w14:paraId="0A34CF8F" w14:textId="77777777" w:rsidR="0052539E" w:rsidRPr="00E84663" w:rsidRDefault="0052539E" w:rsidP="00160013">
            <w:pPr>
              <w:spacing w:after="240"/>
            </w:pPr>
            <w:r w:rsidRPr="00E84663">
              <w:t xml:space="preserve">In the interest of effective integration, cost-effective technical support, and reduced re-training and staffing costs, Bidders are required to offer specific brand names and models for the following limited number of specific items: </w:t>
            </w:r>
            <w:r w:rsidR="00A327D6" w:rsidRPr="00E84663">
              <w:t>None</w:t>
            </w:r>
          </w:p>
        </w:tc>
      </w:tr>
      <w:tr w:rsidR="0052539E" w:rsidRPr="00E84663" w14:paraId="3E28E2F3" w14:textId="77777777">
        <w:tc>
          <w:tcPr>
            <w:tcW w:w="2160" w:type="dxa"/>
          </w:tcPr>
          <w:p w14:paraId="7A171B3B" w14:textId="77777777" w:rsidR="0052539E" w:rsidRPr="00E84663" w:rsidRDefault="0052539E">
            <w:pPr>
              <w:spacing w:after="0"/>
              <w:ind w:left="515" w:hanging="515"/>
              <w:jc w:val="left"/>
            </w:pPr>
            <w:r w:rsidRPr="00E84663">
              <w:t>ITB</w:t>
            </w:r>
            <w:r w:rsidRPr="00E84663">
              <w:tab/>
              <w:t>17.1</w:t>
            </w:r>
          </w:p>
        </w:tc>
        <w:tc>
          <w:tcPr>
            <w:tcW w:w="6833" w:type="dxa"/>
          </w:tcPr>
          <w:p w14:paraId="637C99E5" w14:textId="77777777" w:rsidR="0052539E" w:rsidRPr="00E84663" w:rsidRDefault="0052539E" w:rsidP="00111FDF">
            <w:pPr>
              <w:spacing w:after="160"/>
            </w:pPr>
            <w:r w:rsidRPr="00E84663">
              <w:t xml:space="preserve">Bids </w:t>
            </w:r>
            <w:r w:rsidRPr="00E84663">
              <w:rPr>
                <w:rStyle w:val="preparersnote"/>
                <w:b w:val="0"/>
                <w:bCs/>
                <w:i w:val="0"/>
                <w:iCs w:val="0"/>
              </w:rPr>
              <w:t>need</w:t>
            </w:r>
            <w:r w:rsidRPr="00E84663">
              <w:t xml:space="preserve"> to be secured by a Bid-Securing Declaration.</w:t>
            </w:r>
          </w:p>
        </w:tc>
      </w:tr>
      <w:tr w:rsidR="00C11BBA" w:rsidRPr="00E84663" w14:paraId="0A813A40" w14:textId="77777777">
        <w:tc>
          <w:tcPr>
            <w:tcW w:w="2160" w:type="dxa"/>
          </w:tcPr>
          <w:p w14:paraId="41974850" w14:textId="77777777" w:rsidR="00C11BBA" w:rsidRPr="00E84663" w:rsidRDefault="00C11BBA">
            <w:pPr>
              <w:spacing w:after="0"/>
              <w:ind w:left="518" w:hanging="518"/>
              <w:jc w:val="left"/>
            </w:pPr>
            <w:r w:rsidRPr="00E84663">
              <w:t>ITB 17.7</w:t>
            </w:r>
          </w:p>
        </w:tc>
        <w:tc>
          <w:tcPr>
            <w:tcW w:w="6833" w:type="dxa"/>
          </w:tcPr>
          <w:p w14:paraId="63BDFC34" w14:textId="77777777" w:rsidR="00C11BBA" w:rsidRPr="00E84663" w:rsidRDefault="00C11BBA" w:rsidP="00111FDF">
            <w:pPr>
              <w:spacing w:after="160"/>
            </w:pPr>
            <w:r w:rsidRPr="00E84663">
              <w:t xml:space="preserve">If the Bidder incurs any of the actions prescribed in </w:t>
            </w:r>
            <w:r w:rsidR="006A578B" w:rsidRPr="00E84663">
              <w:t>ITB Clause 17.7</w:t>
            </w:r>
            <w:r w:rsidRPr="00E84663">
              <w:t xml:space="preserve"> (a) or (b), the Borrower will declare the Bidder ineligible to be awarded contracts by the Employer for a period </w:t>
            </w:r>
            <w:r w:rsidR="00CE2F6A" w:rsidRPr="00E84663">
              <w:t>as defined by the P</w:t>
            </w:r>
            <w:r w:rsidR="00FF0B09" w:rsidRPr="00E84663">
              <w:t>rocurement Policy Office (Government of Mauritius).</w:t>
            </w:r>
          </w:p>
        </w:tc>
      </w:tr>
      <w:tr w:rsidR="0052539E" w:rsidRPr="00E84663" w14:paraId="75132C3A" w14:textId="77777777">
        <w:tc>
          <w:tcPr>
            <w:tcW w:w="2160" w:type="dxa"/>
          </w:tcPr>
          <w:p w14:paraId="1AA4572F" w14:textId="77777777" w:rsidR="0052539E" w:rsidRPr="00E84663" w:rsidRDefault="0052539E">
            <w:pPr>
              <w:spacing w:after="0"/>
              <w:ind w:left="518" w:hanging="518"/>
              <w:jc w:val="left"/>
            </w:pPr>
            <w:r w:rsidRPr="00E84663">
              <w:lastRenderedPageBreak/>
              <w:t>ITB</w:t>
            </w:r>
            <w:r w:rsidRPr="00E84663">
              <w:tab/>
              <w:t>18.1</w:t>
            </w:r>
          </w:p>
        </w:tc>
        <w:tc>
          <w:tcPr>
            <w:tcW w:w="6833" w:type="dxa"/>
          </w:tcPr>
          <w:p w14:paraId="2DB166D0" w14:textId="77777777" w:rsidR="0052539E" w:rsidRPr="00E84663" w:rsidRDefault="0052539E" w:rsidP="00160013">
            <w:pPr>
              <w:spacing w:after="160"/>
            </w:pPr>
            <w:r w:rsidRPr="00E84663">
              <w:t xml:space="preserve">The bid validity period shall be </w:t>
            </w:r>
            <w:r w:rsidR="007E4FA5" w:rsidRPr="00E84663">
              <w:t>120 days</w:t>
            </w:r>
            <w:r w:rsidRPr="00E84663">
              <w:t xml:space="preserve"> after the deadline for bid submission, as specified below in reference to ITB Clause 21.  Accordingly, each bid shall be valid through </w:t>
            </w:r>
            <w:r w:rsidR="004D15D4" w:rsidRPr="00E84663">
              <w:t>18 April 2023.</w:t>
            </w:r>
          </w:p>
          <w:p w14:paraId="09C21102" w14:textId="77777777" w:rsidR="0052539E" w:rsidRPr="00E84663" w:rsidRDefault="0052539E" w:rsidP="00B239B7">
            <w:pPr>
              <w:spacing w:after="160"/>
              <w:rPr>
                <w:i/>
              </w:rPr>
            </w:pPr>
            <w:r w:rsidRPr="00E84663">
              <w:t xml:space="preserve">Accordingly, a bid with a </w:t>
            </w:r>
            <w:r w:rsidR="003D14F8" w:rsidRPr="00E84663">
              <w:t>B</w:t>
            </w:r>
            <w:r w:rsidRPr="00E84663">
              <w:rPr>
                <w:bCs/>
                <w:iCs/>
              </w:rPr>
              <w:t>id-Securing Declaration</w:t>
            </w:r>
            <w:r w:rsidR="003D14F8" w:rsidRPr="00E84663">
              <w:rPr>
                <w:bCs/>
                <w:iCs/>
              </w:rPr>
              <w:t xml:space="preserve"> t</w:t>
            </w:r>
            <w:r w:rsidRPr="00E84663">
              <w:t xml:space="preserve">hat expires before </w:t>
            </w:r>
            <w:r w:rsidR="009A6C34" w:rsidRPr="00E84663">
              <w:t>18 April 2023</w:t>
            </w:r>
            <w:r w:rsidRPr="00E84663">
              <w:t>shall be rejected as non-responsive.</w:t>
            </w:r>
          </w:p>
        </w:tc>
      </w:tr>
      <w:tr w:rsidR="0052539E" w:rsidRPr="00E84663" w14:paraId="21DC8AED" w14:textId="77777777">
        <w:tc>
          <w:tcPr>
            <w:tcW w:w="2160" w:type="dxa"/>
          </w:tcPr>
          <w:p w14:paraId="7B94973E" w14:textId="77777777" w:rsidR="0052539E" w:rsidRPr="00E84663" w:rsidRDefault="0052539E">
            <w:pPr>
              <w:spacing w:after="0"/>
              <w:ind w:left="518" w:hanging="518"/>
              <w:jc w:val="left"/>
            </w:pPr>
            <w:r w:rsidRPr="00E84663">
              <w:t>ITB</w:t>
            </w:r>
            <w:r w:rsidRPr="00E84663">
              <w:tab/>
              <w:t>19.1</w:t>
            </w:r>
          </w:p>
        </w:tc>
        <w:tc>
          <w:tcPr>
            <w:tcW w:w="6833" w:type="dxa"/>
          </w:tcPr>
          <w:p w14:paraId="0E7B0E34" w14:textId="77777777" w:rsidR="0052539E" w:rsidRPr="00E84663" w:rsidRDefault="0052539E" w:rsidP="00765599">
            <w:pPr>
              <w:spacing w:after="160"/>
              <w:rPr>
                <w:i/>
                <w:iCs/>
              </w:rPr>
            </w:pPr>
            <w:r w:rsidRPr="00E84663">
              <w:t xml:space="preserve">Required number of bid copies, besides the original: </w:t>
            </w:r>
            <w:r w:rsidR="00765599" w:rsidRPr="00E84663">
              <w:t>Two (2) copies</w:t>
            </w:r>
          </w:p>
        </w:tc>
      </w:tr>
      <w:tr w:rsidR="00C7333C" w:rsidRPr="00E84663" w14:paraId="7E1A3ECD" w14:textId="77777777">
        <w:tc>
          <w:tcPr>
            <w:tcW w:w="2160" w:type="dxa"/>
          </w:tcPr>
          <w:p w14:paraId="24CA7C1E" w14:textId="77777777" w:rsidR="00C7333C" w:rsidRPr="00E84663" w:rsidRDefault="00C7333C">
            <w:pPr>
              <w:spacing w:after="0"/>
              <w:ind w:left="518" w:hanging="518"/>
              <w:jc w:val="left"/>
            </w:pPr>
            <w:r w:rsidRPr="00E84663">
              <w:t>ITB 19.2</w:t>
            </w:r>
          </w:p>
        </w:tc>
        <w:tc>
          <w:tcPr>
            <w:tcW w:w="6833" w:type="dxa"/>
          </w:tcPr>
          <w:p w14:paraId="07085275" w14:textId="77777777" w:rsidR="00C7333C" w:rsidRPr="00E84663" w:rsidRDefault="00C7333C" w:rsidP="00C7333C">
            <w:pPr>
              <w:tabs>
                <w:tab w:val="right" w:pos="7254"/>
              </w:tabs>
              <w:ind w:left="177" w:hanging="519"/>
              <w:rPr>
                <w:iCs/>
              </w:rPr>
            </w:pPr>
            <w:r w:rsidRPr="00E84663">
              <w:rPr>
                <w:i/>
              </w:rPr>
              <w:t xml:space="preserve">(b </w:t>
            </w:r>
            <w:r w:rsidRPr="00E84663">
              <w:rPr>
                <w:iCs/>
              </w:rPr>
              <w:t>(</w:t>
            </w:r>
            <w:r w:rsidR="00DE75A8" w:rsidRPr="00E84663">
              <w:rPr>
                <w:iCs/>
              </w:rPr>
              <w:t>a</w:t>
            </w:r>
            <w:r w:rsidRPr="00E84663">
              <w:rPr>
                <w:iCs/>
              </w:rPr>
              <w:t>)This authorization shall consist of written confirmation and shall be attached to the bid. It may include a delegation of power by resolution of the Board of a company or from the CEO, himself holding power from the Board or from a Director being a shareholder of a company or through a Power of Attorney.</w:t>
            </w:r>
          </w:p>
          <w:p w14:paraId="655017E3" w14:textId="77777777" w:rsidR="00C7333C" w:rsidRPr="00E84663" w:rsidRDefault="00C7333C" w:rsidP="00C7333C">
            <w:pPr>
              <w:tabs>
                <w:tab w:val="right" w:pos="7254"/>
              </w:tabs>
              <w:spacing w:before="60" w:after="60"/>
              <w:ind w:left="177"/>
              <w:rPr>
                <w:iCs/>
              </w:rPr>
            </w:pPr>
            <w:r w:rsidRPr="00E84663">
              <w:rPr>
                <w:iCs/>
              </w:rPr>
              <w:t>The name and position held by each person signing the authorization must be typed or printed below the signature.</w:t>
            </w:r>
          </w:p>
          <w:p w14:paraId="471569D1" w14:textId="77777777" w:rsidR="00C7333C" w:rsidRPr="00E84663" w:rsidRDefault="00C7333C" w:rsidP="00C7333C">
            <w:pPr>
              <w:pStyle w:val="Footer"/>
              <w:spacing w:after="240"/>
              <w:ind w:left="267" w:hanging="254"/>
              <w:rPr>
                <w:sz w:val="24"/>
                <w:szCs w:val="24"/>
                <w:lang w:val="en-GB"/>
              </w:rPr>
            </w:pPr>
            <w:r w:rsidRPr="00E84663">
              <w:rPr>
                <w:sz w:val="24"/>
                <w:szCs w:val="24"/>
              </w:rPr>
              <w:t>(</w:t>
            </w:r>
            <w:r w:rsidR="00DE75A8" w:rsidRPr="00E84663">
              <w:rPr>
                <w:sz w:val="24"/>
                <w:szCs w:val="24"/>
              </w:rPr>
              <w:t>b</w:t>
            </w:r>
            <w:r w:rsidRPr="00E84663">
              <w:rPr>
                <w:sz w:val="24"/>
                <w:szCs w:val="24"/>
              </w:rPr>
              <w:t xml:space="preserve">)In the case of Bids submitted by an existing or intended JV an undertaking signed by all parties (i) stating that all parties shall be jointly and severally liable, if so required in accordance with ITB </w:t>
            </w:r>
            <w:r w:rsidR="00047903" w:rsidRPr="00E84663">
              <w:rPr>
                <w:sz w:val="24"/>
                <w:szCs w:val="24"/>
              </w:rPr>
              <w:t>6.2</w:t>
            </w:r>
            <w:r w:rsidRPr="00E84663">
              <w:rPr>
                <w:sz w:val="24"/>
                <w:szCs w:val="24"/>
                <w:lang w:val="en-GB"/>
              </w:rPr>
              <w:t>and</w:t>
            </w:r>
            <w:r w:rsidRPr="00E84663">
              <w:rPr>
                <w:iCs/>
                <w:sz w:val="24"/>
                <w:szCs w:val="24"/>
              </w:rPr>
              <w:t xml:space="preserve"> (ii) nominating a Representative who shall have the authority to conduct all business for and on behalf of any and all the parties of the JV during the bidding process and, in the event the JV is awarded the Contr</w:t>
            </w:r>
            <w:r w:rsidR="009E149A" w:rsidRPr="00E84663">
              <w:rPr>
                <w:iCs/>
                <w:sz w:val="24"/>
                <w:szCs w:val="24"/>
              </w:rPr>
              <w:t>act, during contract execution.</w:t>
            </w:r>
          </w:p>
          <w:p w14:paraId="1B8951F7" w14:textId="77777777" w:rsidR="00C7333C" w:rsidRPr="00E84663" w:rsidRDefault="00C7333C" w:rsidP="00C7333C">
            <w:pPr>
              <w:spacing w:after="160"/>
            </w:pPr>
            <w:r w:rsidRPr="00E84663">
              <w:rPr>
                <w:b/>
                <w:i/>
                <w:sz w:val="20"/>
              </w:rPr>
              <w:t>Note: The power of Attorney or other written authorization to sign may be for a determined period or limited to a specific purpose.</w:t>
            </w:r>
          </w:p>
        </w:tc>
      </w:tr>
    </w:tbl>
    <w:p w14:paraId="4FE84904" w14:textId="77777777" w:rsidR="0052539E" w:rsidRPr="00E84663" w:rsidRDefault="0052539E">
      <w:pPr>
        <w:pStyle w:val="Head31"/>
        <w:spacing w:before="360"/>
      </w:pPr>
      <w:r w:rsidRPr="00E84663">
        <w:t>D. Submission of Bids</w:t>
      </w:r>
    </w:p>
    <w:tbl>
      <w:tblPr>
        <w:tblW w:w="0" w:type="auto"/>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833"/>
      </w:tblGrid>
      <w:tr w:rsidR="0052539E" w:rsidRPr="00E84663" w14:paraId="3CC3C68E" w14:textId="77777777">
        <w:tc>
          <w:tcPr>
            <w:tcW w:w="2160" w:type="dxa"/>
          </w:tcPr>
          <w:p w14:paraId="1D45F2C0" w14:textId="77777777" w:rsidR="0052539E" w:rsidRPr="00E84663" w:rsidRDefault="0052539E">
            <w:pPr>
              <w:spacing w:after="0"/>
              <w:ind w:left="518" w:hanging="518"/>
              <w:jc w:val="left"/>
            </w:pPr>
            <w:r w:rsidRPr="00E84663">
              <w:t>ITB</w:t>
            </w:r>
            <w:r w:rsidRPr="00E84663">
              <w:tab/>
              <w:t xml:space="preserve">20.2 (a) </w:t>
            </w:r>
          </w:p>
        </w:tc>
        <w:tc>
          <w:tcPr>
            <w:tcW w:w="6833" w:type="dxa"/>
          </w:tcPr>
          <w:p w14:paraId="1F7E707E" w14:textId="77777777" w:rsidR="006F5761" w:rsidRPr="00E84663" w:rsidRDefault="0052539E" w:rsidP="00160013">
            <w:pPr>
              <w:spacing w:after="160"/>
            </w:pPr>
            <w:r w:rsidRPr="00E84663">
              <w:t xml:space="preserve">The address for bid submission is:  </w:t>
            </w:r>
          </w:p>
          <w:p w14:paraId="50AE42DA" w14:textId="77777777" w:rsidR="006F5761" w:rsidRPr="00E84663" w:rsidRDefault="006F5761" w:rsidP="006F5761">
            <w:pPr>
              <w:spacing w:after="0"/>
              <w:ind w:right="-11"/>
            </w:pPr>
            <w:r w:rsidRPr="00E84663">
              <w:t>The Secretary General</w:t>
            </w:r>
          </w:p>
          <w:p w14:paraId="48477E0F" w14:textId="77777777" w:rsidR="006F5761" w:rsidRPr="00E84663" w:rsidRDefault="006F5761" w:rsidP="006F5761">
            <w:pPr>
              <w:spacing w:after="0"/>
              <w:ind w:right="-11"/>
            </w:pPr>
            <w:r w:rsidRPr="00E84663">
              <w:t>National Social Inclusion Foundation</w:t>
            </w:r>
          </w:p>
          <w:p w14:paraId="79BBEF9F" w14:textId="77777777" w:rsidR="006F5761" w:rsidRPr="00E84663" w:rsidRDefault="006F5761" w:rsidP="006F5761">
            <w:pPr>
              <w:spacing w:after="0"/>
              <w:ind w:right="-11"/>
            </w:pPr>
            <w:r w:rsidRPr="00E84663">
              <w:t>6th Floor, Garden Tower</w:t>
            </w:r>
          </w:p>
          <w:p w14:paraId="39E48F5D" w14:textId="77777777" w:rsidR="006F5761" w:rsidRPr="00E84663" w:rsidRDefault="006F5761" w:rsidP="006F5761">
            <w:pPr>
              <w:spacing w:after="0"/>
              <w:ind w:right="-11"/>
            </w:pPr>
            <w:r w:rsidRPr="00E84663">
              <w:t xml:space="preserve">La </w:t>
            </w:r>
            <w:r w:rsidR="003415AA" w:rsidRPr="00E84663">
              <w:t>Poudrière</w:t>
            </w:r>
            <w:r w:rsidRPr="00E84663">
              <w:t xml:space="preserve"> Street</w:t>
            </w:r>
          </w:p>
          <w:p w14:paraId="105CAC25" w14:textId="77777777" w:rsidR="006F5761" w:rsidRPr="00E84663" w:rsidRDefault="006F5761" w:rsidP="006F5761">
            <w:pPr>
              <w:spacing w:after="0"/>
              <w:ind w:right="-11"/>
            </w:pPr>
            <w:r w:rsidRPr="00E84663">
              <w:t xml:space="preserve">Port Louis </w:t>
            </w:r>
          </w:p>
          <w:p w14:paraId="4E44B43F" w14:textId="77777777" w:rsidR="0052539E" w:rsidRPr="00E84663" w:rsidRDefault="006F5761" w:rsidP="00205E36">
            <w:pPr>
              <w:ind w:right="-11"/>
            </w:pPr>
            <w:r w:rsidRPr="00E84663">
              <w:t>Republic of Mauritius</w:t>
            </w:r>
          </w:p>
        </w:tc>
      </w:tr>
      <w:tr w:rsidR="0052539E" w:rsidRPr="00E84663" w14:paraId="3A9A95B7" w14:textId="77777777">
        <w:tc>
          <w:tcPr>
            <w:tcW w:w="2160" w:type="dxa"/>
          </w:tcPr>
          <w:p w14:paraId="3DA4FE1E" w14:textId="77777777" w:rsidR="0052539E" w:rsidRPr="00E84663" w:rsidRDefault="0052539E">
            <w:pPr>
              <w:spacing w:after="0"/>
              <w:ind w:left="518" w:hanging="518"/>
            </w:pPr>
            <w:r w:rsidRPr="00E84663">
              <w:t>ITB</w:t>
            </w:r>
            <w:r w:rsidRPr="00E84663">
              <w:tab/>
              <w:t>21.1</w:t>
            </w:r>
          </w:p>
        </w:tc>
        <w:tc>
          <w:tcPr>
            <w:tcW w:w="6833" w:type="dxa"/>
          </w:tcPr>
          <w:p w14:paraId="7DB59824" w14:textId="77777777" w:rsidR="0052539E" w:rsidRPr="00E84663" w:rsidRDefault="0052539E" w:rsidP="007F14C9">
            <w:pPr>
              <w:spacing w:after="160"/>
              <w:rPr>
                <w:b/>
              </w:rPr>
            </w:pPr>
            <w:r w:rsidRPr="00E84663">
              <w:t>Deadline for bid submission is:</w:t>
            </w:r>
            <w:r w:rsidR="006316BE" w:rsidRPr="00E84663">
              <w:rPr>
                <w:rStyle w:val="preparersnote"/>
                <w:b w:val="0"/>
                <w:i w:val="0"/>
                <w:iCs w:val="0"/>
              </w:rPr>
              <w:t>1</w:t>
            </w:r>
            <w:r w:rsidR="0023181B" w:rsidRPr="00E84663">
              <w:rPr>
                <w:rStyle w:val="preparersnote"/>
                <w:b w:val="0"/>
                <w:i w:val="0"/>
                <w:iCs w:val="0"/>
              </w:rPr>
              <w:t>4</w:t>
            </w:r>
            <w:r w:rsidR="006316BE" w:rsidRPr="00E84663">
              <w:rPr>
                <w:rStyle w:val="preparersnote"/>
                <w:b w:val="0"/>
                <w:i w:val="0"/>
                <w:iCs w:val="0"/>
              </w:rPr>
              <w:t xml:space="preserve">:00 on </w:t>
            </w:r>
            <w:r w:rsidR="0016368A" w:rsidRPr="00E84663">
              <w:rPr>
                <w:rStyle w:val="preparersnote"/>
                <w:b w:val="0"/>
                <w:i w:val="0"/>
                <w:iCs w:val="0"/>
              </w:rPr>
              <w:t>Monday</w:t>
            </w:r>
            <w:r w:rsidR="006316BE" w:rsidRPr="00E84663">
              <w:rPr>
                <w:rStyle w:val="preparersnote"/>
                <w:b w:val="0"/>
                <w:i w:val="0"/>
                <w:iCs w:val="0"/>
              </w:rPr>
              <w:t>, 1</w:t>
            </w:r>
            <w:r w:rsidR="0016368A" w:rsidRPr="00E84663">
              <w:rPr>
                <w:rStyle w:val="preparersnote"/>
                <w:b w:val="0"/>
                <w:i w:val="0"/>
                <w:iCs w:val="0"/>
              </w:rPr>
              <w:t>9</w:t>
            </w:r>
            <w:r w:rsidR="006316BE" w:rsidRPr="00E84663">
              <w:rPr>
                <w:rStyle w:val="preparersnote"/>
                <w:b w:val="0"/>
                <w:i w:val="0"/>
                <w:iCs w:val="0"/>
              </w:rPr>
              <w:t xml:space="preserve"> December 2022</w:t>
            </w:r>
          </w:p>
        </w:tc>
      </w:tr>
    </w:tbl>
    <w:p w14:paraId="576E520A" w14:textId="77777777" w:rsidR="0052539E" w:rsidRPr="00E84663" w:rsidRDefault="0052539E">
      <w:pPr>
        <w:pStyle w:val="Head31"/>
        <w:keepLines/>
        <w:spacing w:before="360"/>
      </w:pPr>
      <w:r w:rsidRPr="00E84663">
        <w:t>E.  Bid Opening and Evaluation</w:t>
      </w:r>
    </w:p>
    <w:tbl>
      <w:tblPr>
        <w:tblW w:w="0" w:type="auto"/>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833"/>
      </w:tblGrid>
      <w:tr w:rsidR="0052539E" w:rsidRPr="00E84663" w14:paraId="23FA569E" w14:textId="77777777">
        <w:tc>
          <w:tcPr>
            <w:tcW w:w="2160" w:type="dxa"/>
          </w:tcPr>
          <w:p w14:paraId="3E4E2B31" w14:textId="77777777" w:rsidR="0052539E" w:rsidRPr="00E84663" w:rsidRDefault="0052539E">
            <w:pPr>
              <w:spacing w:after="0"/>
              <w:ind w:left="518" w:hanging="518"/>
            </w:pPr>
            <w:r w:rsidRPr="00E84663">
              <w:t>ITB</w:t>
            </w:r>
            <w:r w:rsidRPr="00E84663">
              <w:tab/>
              <w:t>24.1</w:t>
            </w:r>
          </w:p>
        </w:tc>
        <w:tc>
          <w:tcPr>
            <w:tcW w:w="6833" w:type="dxa"/>
          </w:tcPr>
          <w:p w14:paraId="57DBBD4F" w14:textId="77777777" w:rsidR="0052539E" w:rsidRPr="00E84663" w:rsidRDefault="0052539E" w:rsidP="00ED30C8">
            <w:pPr>
              <w:spacing w:after="160"/>
            </w:pPr>
            <w:r w:rsidRPr="00E84663">
              <w:t xml:space="preserve">Time, date, and place for bid opening are: </w:t>
            </w:r>
            <w:r w:rsidR="00304FE0" w:rsidRPr="00E84663">
              <w:t>14:15</w:t>
            </w:r>
            <w:r w:rsidR="00B42B34" w:rsidRPr="00E84663">
              <w:t xml:space="preserve"> on </w:t>
            </w:r>
            <w:r w:rsidR="001065EF" w:rsidRPr="00E84663">
              <w:t>Monday</w:t>
            </w:r>
            <w:r w:rsidR="00B42B34" w:rsidRPr="00E84663">
              <w:t>, 1</w:t>
            </w:r>
            <w:r w:rsidR="001065EF" w:rsidRPr="00E84663">
              <w:t>9</w:t>
            </w:r>
            <w:r w:rsidR="00B42B34" w:rsidRPr="00E84663">
              <w:t xml:space="preserve"> December 2022 at the National Social Inclusion Foundation (6th Floor, Garden Tower, La </w:t>
            </w:r>
            <w:r w:rsidR="008A6FF8" w:rsidRPr="00E84663">
              <w:t>Poudrière</w:t>
            </w:r>
            <w:r w:rsidR="00B42B34" w:rsidRPr="00E84663">
              <w:t xml:space="preserve"> Street, Port Louis)</w:t>
            </w:r>
          </w:p>
        </w:tc>
      </w:tr>
      <w:tr w:rsidR="0052539E" w:rsidRPr="00E84663" w14:paraId="548EA0B3" w14:textId="77777777">
        <w:tc>
          <w:tcPr>
            <w:tcW w:w="2160" w:type="dxa"/>
          </w:tcPr>
          <w:p w14:paraId="55D9B9D9" w14:textId="77777777" w:rsidR="0052539E" w:rsidRPr="00E84663" w:rsidRDefault="0052539E">
            <w:pPr>
              <w:spacing w:after="0"/>
              <w:ind w:left="518" w:hanging="518"/>
            </w:pPr>
            <w:r w:rsidRPr="00E84663">
              <w:lastRenderedPageBreak/>
              <w:t>ITB</w:t>
            </w:r>
            <w:r w:rsidRPr="00E84663">
              <w:tab/>
              <w:t>27.1</w:t>
            </w:r>
          </w:p>
        </w:tc>
        <w:tc>
          <w:tcPr>
            <w:tcW w:w="6833" w:type="dxa"/>
          </w:tcPr>
          <w:p w14:paraId="1CBB9A7E" w14:textId="77777777" w:rsidR="0052539E" w:rsidRPr="00E84663" w:rsidRDefault="0052539E" w:rsidP="00160013">
            <w:pPr>
              <w:spacing w:after="160"/>
              <w:rPr>
                <w:b/>
              </w:rPr>
            </w:pPr>
            <w:r w:rsidRPr="00E84663">
              <w:t xml:space="preserve">The currency chosen for the purpose of converting to a common currency is: </w:t>
            </w:r>
            <w:r w:rsidR="00BB2DD4" w:rsidRPr="00E84663">
              <w:rPr>
                <w:rStyle w:val="preparersnote"/>
                <w:b w:val="0"/>
                <w:i w:val="0"/>
                <w:iCs w:val="0"/>
              </w:rPr>
              <w:t>Mauritian Rupees</w:t>
            </w:r>
          </w:p>
          <w:p w14:paraId="64229363" w14:textId="77777777" w:rsidR="0052539E" w:rsidRPr="00E84663" w:rsidRDefault="0052539E">
            <w:pPr>
              <w:spacing w:after="160"/>
              <w:ind w:left="691" w:hanging="691"/>
            </w:pPr>
            <w:r w:rsidRPr="00E84663">
              <w:t xml:space="preserve">The source of exchange rate </w:t>
            </w:r>
            <w:proofErr w:type="gramStart"/>
            <w:r w:rsidRPr="00E84663">
              <w:t>is:</w:t>
            </w:r>
            <w:proofErr w:type="gramEnd"/>
            <w:r w:rsidRPr="00E84663">
              <w:t xml:space="preserve"> </w:t>
            </w:r>
            <w:r w:rsidR="00F53C45" w:rsidRPr="00E84663">
              <w:t>Bank of Mauritius</w:t>
            </w:r>
          </w:p>
          <w:p w14:paraId="1D7D1EF9" w14:textId="77777777" w:rsidR="00F53C45" w:rsidRPr="00E84663" w:rsidRDefault="0052539E" w:rsidP="00F53C45">
            <w:pPr>
              <w:spacing w:after="240"/>
              <w:jc w:val="left"/>
              <w:rPr>
                <w:rStyle w:val="preparersnote"/>
                <w:b w:val="0"/>
                <w:i w:val="0"/>
                <w:iCs w:val="0"/>
              </w:rPr>
            </w:pPr>
            <w:r w:rsidRPr="00E84663">
              <w:t xml:space="preserve">The date of exchange rate determination </w:t>
            </w:r>
            <w:proofErr w:type="gramStart"/>
            <w:r w:rsidRPr="00E84663">
              <w:t>is</w:t>
            </w:r>
            <w:r w:rsidR="00F53C45" w:rsidRPr="00E84663">
              <w:rPr>
                <w:rStyle w:val="preparersnote"/>
                <w:b w:val="0"/>
                <w:bCs/>
                <w:i w:val="0"/>
                <w:iCs w:val="0"/>
              </w:rPr>
              <w:t>:</w:t>
            </w:r>
            <w:proofErr w:type="gramEnd"/>
            <w:r w:rsidR="00F53C45" w:rsidRPr="00E84663">
              <w:rPr>
                <w:rStyle w:val="preparersnote"/>
                <w:b w:val="0"/>
                <w:bCs/>
                <w:i w:val="0"/>
                <w:iCs w:val="0"/>
              </w:rPr>
              <w:t xml:space="preserve"> Date of deadline for bid submission or actual submission</w:t>
            </w:r>
          </w:p>
          <w:p w14:paraId="641A0069" w14:textId="77777777" w:rsidR="0052539E" w:rsidRPr="00E84663" w:rsidRDefault="0052539E" w:rsidP="00F53C45">
            <w:pPr>
              <w:spacing w:after="240"/>
              <w:jc w:val="left"/>
              <w:rPr>
                <w:rFonts w:ascii="Arial" w:hAnsi="Arial"/>
                <w:sz w:val="22"/>
              </w:rPr>
            </w:pPr>
            <w:r w:rsidRPr="00E84663">
              <w:rPr>
                <w:rStyle w:val="preparersnote"/>
                <w:b w:val="0"/>
                <w:i w:val="0"/>
              </w:rPr>
              <w:t>In case that no exchange rates are available on this date from the source indicated above, the latest available exchange rates from the same source prior to this date will be used.</w:t>
            </w:r>
          </w:p>
        </w:tc>
      </w:tr>
      <w:tr w:rsidR="0052539E" w:rsidRPr="00E84663" w14:paraId="186D7347" w14:textId="77777777">
        <w:tc>
          <w:tcPr>
            <w:tcW w:w="2160" w:type="dxa"/>
          </w:tcPr>
          <w:p w14:paraId="7EB7C3B9" w14:textId="77777777" w:rsidR="0052539E" w:rsidRPr="00E84663" w:rsidRDefault="0052539E">
            <w:pPr>
              <w:spacing w:after="0"/>
              <w:ind w:left="518" w:hanging="518"/>
              <w:jc w:val="left"/>
            </w:pPr>
            <w:r w:rsidRPr="00E84663">
              <w:t>ITB</w:t>
            </w:r>
            <w:r w:rsidRPr="00E84663">
              <w:tab/>
              <w:t>28.1</w:t>
            </w:r>
          </w:p>
        </w:tc>
        <w:tc>
          <w:tcPr>
            <w:tcW w:w="6833" w:type="dxa"/>
          </w:tcPr>
          <w:p w14:paraId="6ADC8219" w14:textId="77777777" w:rsidR="0052539E" w:rsidRPr="00E84663" w:rsidRDefault="0052539E" w:rsidP="00492FF9">
            <w:pPr>
              <w:spacing w:after="160"/>
            </w:pPr>
            <w:r w:rsidRPr="00E84663">
              <w:t xml:space="preserve">Bids for Subsystems, lots, or slices of the overall Information System </w:t>
            </w:r>
            <w:r w:rsidRPr="00E84663">
              <w:rPr>
                <w:rStyle w:val="preparersnote"/>
                <w:b w:val="0"/>
                <w:bCs/>
                <w:i w:val="0"/>
                <w:iCs w:val="0"/>
              </w:rPr>
              <w:t xml:space="preserve">will not </w:t>
            </w:r>
            <w:r w:rsidRPr="00E84663">
              <w:t xml:space="preserve">be accepted.  </w:t>
            </w:r>
          </w:p>
          <w:p w14:paraId="2877D685" w14:textId="5A0F4CC1" w:rsidR="0052539E" w:rsidRPr="00E84663" w:rsidRDefault="0052539E" w:rsidP="00042B0C">
            <w:pPr>
              <w:spacing w:after="160"/>
            </w:pPr>
            <w:r w:rsidRPr="00E84663">
              <w:t xml:space="preserve">Discounts for the award of multiple Subsystems, lots, or </w:t>
            </w:r>
            <w:r w:rsidR="00965E6B" w:rsidRPr="00E84663">
              <w:t>slices</w:t>
            </w:r>
            <w:r w:rsidR="00965E6B" w:rsidRPr="00E84663">
              <w:rPr>
                <w:rStyle w:val="preparersnote"/>
                <w:b w:val="0"/>
                <w:bCs/>
                <w:i w:val="0"/>
                <w:iCs w:val="0"/>
              </w:rPr>
              <w:t xml:space="preserve"> will</w:t>
            </w:r>
            <w:r w:rsidRPr="00E84663">
              <w:rPr>
                <w:rStyle w:val="preparersnote"/>
                <w:b w:val="0"/>
                <w:bCs/>
                <w:i w:val="0"/>
                <w:iCs w:val="0"/>
              </w:rPr>
              <w:t xml:space="preserve"> </w:t>
            </w:r>
            <w:r w:rsidR="00965E6B" w:rsidRPr="00E84663">
              <w:rPr>
                <w:rStyle w:val="preparersnote"/>
                <w:b w:val="0"/>
                <w:bCs/>
                <w:i w:val="0"/>
                <w:iCs w:val="0"/>
              </w:rPr>
              <w:t>not</w:t>
            </w:r>
            <w:r w:rsidR="00965E6B" w:rsidRPr="00E84663">
              <w:t xml:space="preserve"> be</w:t>
            </w:r>
            <w:r w:rsidRPr="00E84663">
              <w:t xml:space="preserve"> considered in bid evaluation.</w:t>
            </w:r>
          </w:p>
        </w:tc>
      </w:tr>
      <w:tr w:rsidR="0052539E" w:rsidRPr="00E84663" w14:paraId="3564EC5E" w14:textId="77777777">
        <w:tc>
          <w:tcPr>
            <w:tcW w:w="2160" w:type="dxa"/>
          </w:tcPr>
          <w:p w14:paraId="39EC1ECB" w14:textId="77777777" w:rsidR="0052539E" w:rsidRPr="00E84663" w:rsidRDefault="0052539E">
            <w:pPr>
              <w:spacing w:after="0"/>
              <w:ind w:left="518" w:hanging="518"/>
            </w:pPr>
            <w:r w:rsidRPr="00E84663">
              <w:t>ITB</w:t>
            </w:r>
            <w:r w:rsidRPr="00E84663">
              <w:tab/>
              <w:t>28.4</w:t>
            </w:r>
          </w:p>
        </w:tc>
        <w:tc>
          <w:tcPr>
            <w:tcW w:w="6833" w:type="dxa"/>
          </w:tcPr>
          <w:p w14:paraId="32662DD6" w14:textId="77777777" w:rsidR="0052539E" w:rsidRPr="00E84663" w:rsidRDefault="0052539E" w:rsidP="00160013">
            <w:pPr>
              <w:spacing w:after="160"/>
            </w:pPr>
            <w:r w:rsidRPr="00E84663">
              <w:t xml:space="preserve">The bid evaluation </w:t>
            </w:r>
            <w:r w:rsidRPr="00E84663">
              <w:rPr>
                <w:rStyle w:val="preparersnote"/>
                <w:b w:val="0"/>
                <w:bCs/>
                <w:i w:val="0"/>
                <w:iCs w:val="0"/>
              </w:rPr>
              <w:t>wil</w:t>
            </w:r>
            <w:r w:rsidR="003904A5" w:rsidRPr="00E84663">
              <w:rPr>
                <w:rStyle w:val="preparersnote"/>
                <w:b w:val="0"/>
                <w:bCs/>
                <w:i w:val="0"/>
                <w:iCs w:val="0"/>
              </w:rPr>
              <w:t>l</w:t>
            </w:r>
            <w:r w:rsidRPr="00E84663">
              <w:t xml:space="preserve"> </w:t>
            </w:r>
            <w:proofErr w:type="gramStart"/>
            <w:r w:rsidRPr="00E84663">
              <w:t>take into account</w:t>
            </w:r>
            <w:proofErr w:type="gramEnd"/>
            <w:r w:rsidRPr="00E84663">
              <w:t xml:space="preserve"> technical factors in addition to cost factors.</w:t>
            </w:r>
          </w:p>
          <w:p w14:paraId="14F9274A" w14:textId="77777777" w:rsidR="0052539E" w:rsidRPr="00E84663" w:rsidRDefault="0052539E" w:rsidP="00583E9C">
            <w:pPr>
              <w:spacing w:after="160"/>
            </w:pPr>
            <w:r w:rsidRPr="00E84663">
              <w:t>The weight of the Price (“X” multiplied by 100 in the Evaluated Bid Score formula) =</w:t>
            </w:r>
            <w:r w:rsidR="0004230C" w:rsidRPr="00E84663">
              <w:t xml:space="preserve"> Thirty (30) percent (%)</w:t>
            </w:r>
          </w:p>
        </w:tc>
      </w:tr>
      <w:tr w:rsidR="0052539E" w:rsidRPr="00E84663" w14:paraId="46C3BE44" w14:textId="77777777">
        <w:tc>
          <w:tcPr>
            <w:tcW w:w="2160" w:type="dxa"/>
          </w:tcPr>
          <w:p w14:paraId="7BCCAB9C" w14:textId="77777777" w:rsidR="0052539E" w:rsidRPr="00E84663" w:rsidRDefault="0052539E">
            <w:pPr>
              <w:spacing w:after="0"/>
              <w:ind w:left="518" w:hanging="518"/>
            </w:pPr>
            <w:r w:rsidRPr="00E84663">
              <w:t>ITB</w:t>
            </w:r>
            <w:r w:rsidRPr="00E84663">
              <w:tab/>
              <w:t>28.5</w:t>
            </w:r>
          </w:p>
        </w:tc>
        <w:tc>
          <w:tcPr>
            <w:tcW w:w="6833" w:type="dxa"/>
          </w:tcPr>
          <w:p w14:paraId="75E07B3A" w14:textId="77777777" w:rsidR="003F5663" w:rsidRPr="00E84663" w:rsidRDefault="003F5663" w:rsidP="003F5663">
            <w:pPr>
              <w:spacing w:after="160"/>
              <w:rPr>
                <w:bCs/>
                <w:iCs/>
                <w:szCs w:val="24"/>
              </w:rPr>
            </w:pPr>
            <w:r w:rsidRPr="00E84663">
              <w:rPr>
                <w:bCs/>
                <w:iCs/>
                <w:szCs w:val="24"/>
              </w:rPr>
              <w:t>The technical/quality evaluation parameters and scoring scheme are shown below:</w:t>
            </w:r>
          </w:p>
          <w:p w14:paraId="3FE44E24" w14:textId="77777777" w:rsidR="003F5663" w:rsidRPr="00E84663" w:rsidRDefault="003F5663" w:rsidP="003F5663">
            <w:pPr>
              <w:tabs>
                <w:tab w:val="left" w:pos="1505"/>
              </w:tabs>
              <w:spacing w:after="160"/>
              <w:rPr>
                <w:rStyle w:val="preparersnote"/>
                <w:b w:val="0"/>
                <w:i w:val="0"/>
                <w:szCs w:val="24"/>
              </w:rPr>
            </w:pPr>
            <w:r w:rsidRPr="00E84663">
              <w:rPr>
                <w:szCs w:val="24"/>
              </w:rPr>
              <w:t>(a),(b) The technical evaluation categories and the features to be evaluated within each category are as follows: Refer to Section V: Technical Requirements for more details</w:t>
            </w:r>
          </w:p>
          <w:p w14:paraId="34968E79" w14:textId="77777777" w:rsidR="003F5663" w:rsidRPr="00E84663" w:rsidRDefault="003F5663" w:rsidP="003F5663">
            <w:pPr>
              <w:tabs>
                <w:tab w:val="left" w:pos="1505"/>
              </w:tabs>
              <w:spacing w:before="120" w:after="160"/>
              <w:rPr>
                <w:i/>
                <w:szCs w:val="24"/>
              </w:rPr>
            </w:pPr>
            <w:r w:rsidRPr="00E84663">
              <w:rPr>
                <w:szCs w:val="24"/>
              </w:rPr>
              <w:t>(c),(e),(f)  The evaluation weights for categories and technical features within categories are</w:t>
            </w:r>
            <w:r w:rsidRPr="00E84663">
              <w:rPr>
                <w:i/>
                <w:szCs w:val="24"/>
              </w:rPr>
              <w:t>:</w:t>
            </w:r>
          </w:p>
          <w:tbl>
            <w:tblPr>
              <w:tblStyle w:val="TableGrid"/>
              <w:tblW w:w="6525" w:type="dxa"/>
              <w:tblLayout w:type="fixed"/>
              <w:tblLook w:val="04A0" w:firstRow="1" w:lastRow="0" w:firstColumn="1" w:lastColumn="0" w:noHBand="0" w:noVBand="1"/>
            </w:tblPr>
            <w:tblGrid>
              <w:gridCol w:w="445"/>
              <w:gridCol w:w="1560"/>
              <w:gridCol w:w="3535"/>
              <w:gridCol w:w="985"/>
            </w:tblGrid>
            <w:tr w:rsidR="003F5663" w:rsidRPr="00E84663" w14:paraId="3285AC5A" w14:textId="77777777" w:rsidTr="00965E6B">
              <w:tc>
                <w:tcPr>
                  <w:tcW w:w="44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EE4982B" w14:textId="77777777" w:rsidR="003F5663" w:rsidRPr="00E84663" w:rsidRDefault="003F5663" w:rsidP="003F5663">
                  <w:pPr>
                    <w:pStyle w:val="explanatoryclause"/>
                    <w:spacing w:before="60" w:after="60"/>
                    <w:ind w:left="0" w:right="0" w:firstLine="0"/>
                    <w:jc w:val="center"/>
                    <w:rPr>
                      <w:rFonts w:ascii="Times New Roman" w:hAnsi="Times New Roman"/>
                      <w:b/>
                      <w:color w:val="FFFFFF" w:themeColor="background1"/>
                      <w:sz w:val="24"/>
                      <w:szCs w:val="24"/>
                    </w:rPr>
                  </w:pPr>
                  <w:r w:rsidRPr="00E84663">
                    <w:rPr>
                      <w:rFonts w:ascii="Times New Roman" w:hAnsi="Times New Roman"/>
                      <w:b/>
                      <w:color w:val="FFFFFF" w:themeColor="background1"/>
                      <w:sz w:val="24"/>
                      <w:szCs w:val="24"/>
                    </w:rPr>
                    <w:t>No.</w:t>
                  </w:r>
                </w:p>
              </w:tc>
              <w:tc>
                <w:tcPr>
                  <w:tcW w:w="156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2AE65C9" w14:textId="77777777" w:rsidR="003F5663" w:rsidRPr="00E84663" w:rsidRDefault="003F5663" w:rsidP="003F5663">
                  <w:pPr>
                    <w:pStyle w:val="explanatoryclause"/>
                    <w:spacing w:before="60" w:after="60"/>
                    <w:ind w:left="0" w:right="0" w:firstLine="0"/>
                    <w:jc w:val="center"/>
                    <w:rPr>
                      <w:rFonts w:ascii="Times New Roman" w:hAnsi="Times New Roman"/>
                      <w:b/>
                      <w:color w:val="FFFFFF" w:themeColor="background1"/>
                      <w:sz w:val="24"/>
                      <w:szCs w:val="24"/>
                    </w:rPr>
                  </w:pPr>
                  <w:r w:rsidRPr="00E84663">
                    <w:rPr>
                      <w:rFonts w:ascii="Times New Roman" w:hAnsi="Times New Roman"/>
                      <w:b/>
                      <w:color w:val="FFFFFF" w:themeColor="background1"/>
                      <w:sz w:val="24"/>
                      <w:szCs w:val="24"/>
                    </w:rPr>
                    <w:t>Category</w:t>
                  </w:r>
                </w:p>
              </w:tc>
              <w:tc>
                <w:tcPr>
                  <w:tcW w:w="353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783CAC1" w14:textId="77777777" w:rsidR="003F5663" w:rsidRPr="00E84663" w:rsidRDefault="003F5663" w:rsidP="003F5663">
                  <w:pPr>
                    <w:pStyle w:val="explanatoryclause"/>
                    <w:spacing w:before="60" w:after="60"/>
                    <w:ind w:left="0" w:right="0" w:firstLine="0"/>
                    <w:jc w:val="center"/>
                    <w:rPr>
                      <w:rFonts w:ascii="Times New Roman" w:hAnsi="Times New Roman"/>
                      <w:b/>
                      <w:color w:val="FFFFFF" w:themeColor="background1"/>
                      <w:sz w:val="24"/>
                      <w:szCs w:val="24"/>
                    </w:rPr>
                  </w:pPr>
                  <w:r w:rsidRPr="00E84663">
                    <w:rPr>
                      <w:rFonts w:ascii="Times New Roman" w:hAnsi="Times New Roman"/>
                      <w:b/>
                      <w:color w:val="FFFFFF" w:themeColor="background1"/>
                      <w:sz w:val="24"/>
                      <w:szCs w:val="24"/>
                    </w:rPr>
                    <w:t>Description</w:t>
                  </w:r>
                </w:p>
              </w:tc>
              <w:tc>
                <w:tcPr>
                  <w:tcW w:w="98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60615F9" w14:textId="77777777" w:rsidR="003F5663" w:rsidRPr="00E84663" w:rsidRDefault="003F5663" w:rsidP="003F5663">
                  <w:pPr>
                    <w:pStyle w:val="explanatoryclause"/>
                    <w:spacing w:before="60" w:after="60"/>
                    <w:ind w:left="0" w:right="0" w:firstLine="0"/>
                    <w:rPr>
                      <w:rFonts w:ascii="Times New Roman" w:hAnsi="Times New Roman"/>
                      <w:b/>
                      <w:color w:val="FFFFFF" w:themeColor="background1"/>
                      <w:sz w:val="24"/>
                      <w:szCs w:val="24"/>
                    </w:rPr>
                  </w:pPr>
                  <w:r w:rsidRPr="00E84663">
                    <w:rPr>
                      <w:rFonts w:ascii="Times New Roman" w:hAnsi="Times New Roman"/>
                      <w:b/>
                      <w:color w:val="FFFFFF" w:themeColor="background1"/>
                      <w:sz w:val="24"/>
                      <w:szCs w:val="24"/>
                    </w:rPr>
                    <w:t>Weight</w:t>
                  </w:r>
                </w:p>
              </w:tc>
            </w:tr>
            <w:tr w:rsidR="003F5663" w:rsidRPr="00E84663" w14:paraId="11330A02" w14:textId="77777777" w:rsidTr="00965E6B">
              <w:tc>
                <w:tcPr>
                  <w:tcW w:w="445" w:type="dxa"/>
                  <w:tcBorders>
                    <w:top w:val="single" w:sz="4" w:space="0" w:color="auto"/>
                    <w:left w:val="single" w:sz="4" w:space="0" w:color="auto"/>
                    <w:bottom w:val="single" w:sz="4" w:space="0" w:color="auto"/>
                    <w:right w:val="single" w:sz="4" w:space="0" w:color="auto"/>
                  </w:tcBorders>
                  <w:vAlign w:val="center"/>
                  <w:hideMark/>
                </w:tcPr>
                <w:p w14:paraId="4D31C9B1" w14:textId="77777777" w:rsidR="003F5663" w:rsidRPr="00E84663" w:rsidRDefault="003F5663" w:rsidP="003F5663">
                  <w:pPr>
                    <w:pStyle w:val="explanatoryclause"/>
                    <w:spacing w:before="60" w:after="60"/>
                    <w:ind w:left="0" w:right="-11" w:firstLine="0"/>
                    <w:jc w:val="center"/>
                    <w:rPr>
                      <w:rFonts w:ascii="Times New Roman" w:hAnsi="Times New Roman"/>
                      <w:bCs/>
                      <w:sz w:val="24"/>
                      <w:szCs w:val="24"/>
                    </w:rPr>
                  </w:pPr>
                  <w:r w:rsidRPr="00E84663">
                    <w:rPr>
                      <w:rFonts w:ascii="Times New Roman" w:hAnsi="Times New Roman"/>
                      <w:bCs/>
                      <w:sz w:val="24"/>
                      <w:szCs w:val="24"/>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A1372B5" w14:textId="77777777" w:rsidR="003F5663" w:rsidRPr="00E84663" w:rsidRDefault="003F5663" w:rsidP="003F5663">
                  <w:pPr>
                    <w:pStyle w:val="explanatoryclause"/>
                    <w:spacing w:before="60" w:after="60"/>
                    <w:ind w:left="0" w:right="-11" w:firstLine="0"/>
                    <w:rPr>
                      <w:rFonts w:ascii="Times New Roman" w:hAnsi="Times New Roman"/>
                      <w:bCs/>
                      <w:sz w:val="24"/>
                      <w:szCs w:val="24"/>
                    </w:rPr>
                  </w:pPr>
                  <w:r w:rsidRPr="00E84663">
                    <w:rPr>
                      <w:rFonts w:ascii="Times New Roman" w:hAnsi="Times New Roman"/>
                      <w:bCs/>
                      <w:sz w:val="24"/>
                      <w:szCs w:val="24"/>
                    </w:rPr>
                    <w:t>Specification compliance</w:t>
                  </w:r>
                </w:p>
              </w:tc>
              <w:tc>
                <w:tcPr>
                  <w:tcW w:w="3535" w:type="dxa"/>
                  <w:tcBorders>
                    <w:top w:val="single" w:sz="4" w:space="0" w:color="auto"/>
                    <w:left w:val="single" w:sz="4" w:space="0" w:color="auto"/>
                    <w:bottom w:val="single" w:sz="4" w:space="0" w:color="auto"/>
                    <w:right w:val="single" w:sz="4" w:space="0" w:color="auto"/>
                  </w:tcBorders>
                  <w:vAlign w:val="center"/>
                  <w:hideMark/>
                </w:tcPr>
                <w:p w14:paraId="27243058" w14:textId="77777777" w:rsidR="003F5663" w:rsidRPr="00E84663" w:rsidRDefault="003F5663" w:rsidP="003F5663">
                  <w:pPr>
                    <w:pStyle w:val="explanatoryclause"/>
                    <w:spacing w:before="60" w:after="60"/>
                    <w:ind w:left="0" w:right="-11" w:firstLine="0"/>
                    <w:rPr>
                      <w:rFonts w:ascii="Times New Roman" w:hAnsi="Times New Roman"/>
                      <w:bCs/>
                      <w:sz w:val="24"/>
                      <w:szCs w:val="24"/>
                    </w:rPr>
                  </w:pPr>
                  <w:r w:rsidRPr="00E84663">
                    <w:rPr>
                      <w:rFonts w:ascii="Times New Roman" w:hAnsi="Times New Roman"/>
                      <w:bCs/>
                      <w:sz w:val="24"/>
                      <w:szCs w:val="24"/>
                    </w:rPr>
                    <w:t>Extent to which the offered information system meets the functional and non-functional specifications described in Section V (Technical Requirements)</w:t>
                  </w:r>
                </w:p>
              </w:tc>
              <w:tc>
                <w:tcPr>
                  <w:tcW w:w="985" w:type="dxa"/>
                  <w:tcBorders>
                    <w:top w:val="single" w:sz="4" w:space="0" w:color="auto"/>
                    <w:left w:val="single" w:sz="4" w:space="0" w:color="auto"/>
                    <w:bottom w:val="single" w:sz="4" w:space="0" w:color="auto"/>
                    <w:right w:val="single" w:sz="4" w:space="0" w:color="auto"/>
                  </w:tcBorders>
                  <w:vAlign w:val="center"/>
                  <w:hideMark/>
                </w:tcPr>
                <w:p w14:paraId="325F685A" w14:textId="77777777" w:rsidR="003F5663" w:rsidRPr="00E84663" w:rsidRDefault="003F5663" w:rsidP="003F5663">
                  <w:pPr>
                    <w:pStyle w:val="explanatoryclause"/>
                    <w:spacing w:before="60" w:after="60"/>
                    <w:ind w:left="0" w:right="-11" w:firstLine="0"/>
                    <w:jc w:val="center"/>
                    <w:rPr>
                      <w:rFonts w:ascii="Times New Roman" w:hAnsi="Times New Roman"/>
                      <w:bCs/>
                      <w:sz w:val="24"/>
                      <w:szCs w:val="24"/>
                    </w:rPr>
                  </w:pPr>
                  <w:r w:rsidRPr="00E84663">
                    <w:rPr>
                      <w:rFonts w:ascii="Times New Roman" w:hAnsi="Times New Roman"/>
                      <w:bCs/>
                      <w:sz w:val="24"/>
                      <w:szCs w:val="24"/>
                    </w:rPr>
                    <w:t>20%</w:t>
                  </w:r>
                </w:p>
              </w:tc>
            </w:tr>
            <w:tr w:rsidR="003F5663" w:rsidRPr="00E84663" w14:paraId="4F0CBA5D" w14:textId="77777777" w:rsidTr="00965E6B">
              <w:tc>
                <w:tcPr>
                  <w:tcW w:w="445" w:type="dxa"/>
                  <w:tcBorders>
                    <w:top w:val="single" w:sz="4" w:space="0" w:color="auto"/>
                    <w:left w:val="single" w:sz="4" w:space="0" w:color="auto"/>
                    <w:bottom w:val="single" w:sz="4" w:space="0" w:color="auto"/>
                    <w:right w:val="single" w:sz="4" w:space="0" w:color="auto"/>
                  </w:tcBorders>
                  <w:vAlign w:val="center"/>
                  <w:hideMark/>
                </w:tcPr>
                <w:p w14:paraId="6E13A2E0" w14:textId="77777777" w:rsidR="003F5663" w:rsidRPr="00E84663" w:rsidRDefault="003F5663" w:rsidP="003F5663">
                  <w:pPr>
                    <w:pStyle w:val="explanatoryclause"/>
                    <w:spacing w:before="60" w:after="60"/>
                    <w:ind w:left="0" w:right="-11" w:firstLine="0"/>
                    <w:jc w:val="center"/>
                    <w:rPr>
                      <w:rFonts w:ascii="Times New Roman" w:hAnsi="Times New Roman"/>
                      <w:bCs/>
                      <w:sz w:val="24"/>
                      <w:szCs w:val="24"/>
                    </w:rPr>
                  </w:pPr>
                  <w:r w:rsidRPr="00E84663">
                    <w:rPr>
                      <w:rFonts w:ascii="Times New Roman" w:hAnsi="Times New Roman"/>
                      <w:bCs/>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5C5567" w14:textId="77777777" w:rsidR="003F5663" w:rsidRPr="00E84663" w:rsidRDefault="003F5663" w:rsidP="003F5663">
                  <w:pPr>
                    <w:pStyle w:val="explanatoryclause"/>
                    <w:spacing w:before="60" w:after="60"/>
                    <w:ind w:left="0" w:right="-11" w:firstLine="0"/>
                    <w:rPr>
                      <w:rFonts w:ascii="Times New Roman" w:hAnsi="Times New Roman"/>
                      <w:bCs/>
                      <w:sz w:val="24"/>
                      <w:szCs w:val="24"/>
                    </w:rPr>
                  </w:pPr>
                  <w:r w:rsidRPr="00E84663">
                    <w:rPr>
                      <w:rFonts w:ascii="Times New Roman" w:hAnsi="Times New Roman"/>
                      <w:bCs/>
                      <w:sz w:val="24"/>
                      <w:szCs w:val="24"/>
                    </w:rPr>
                    <w:t>Hardware architecture</w:t>
                  </w:r>
                </w:p>
              </w:tc>
              <w:tc>
                <w:tcPr>
                  <w:tcW w:w="3535" w:type="dxa"/>
                  <w:tcBorders>
                    <w:top w:val="single" w:sz="4" w:space="0" w:color="auto"/>
                    <w:left w:val="single" w:sz="4" w:space="0" w:color="auto"/>
                    <w:bottom w:val="single" w:sz="4" w:space="0" w:color="auto"/>
                    <w:right w:val="single" w:sz="4" w:space="0" w:color="auto"/>
                  </w:tcBorders>
                  <w:vAlign w:val="center"/>
                  <w:hideMark/>
                </w:tcPr>
                <w:p w14:paraId="2B4504CB" w14:textId="77777777" w:rsidR="003F5663" w:rsidRPr="00E84663" w:rsidRDefault="003F5663" w:rsidP="003F5663">
                  <w:pPr>
                    <w:pStyle w:val="explanatoryclause"/>
                    <w:spacing w:before="60" w:after="60"/>
                    <w:ind w:left="0" w:right="-11" w:firstLine="0"/>
                    <w:rPr>
                      <w:rFonts w:ascii="Times New Roman" w:hAnsi="Times New Roman"/>
                      <w:bCs/>
                      <w:sz w:val="24"/>
                      <w:szCs w:val="24"/>
                    </w:rPr>
                  </w:pPr>
                  <w:r w:rsidRPr="00E84663">
                    <w:rPr>
                      <w:rFonts w:ascii="Times New Roman" w:hAnsi="Times New Roman"/>
                      <w:bCs/>
                      <w:sz w:val="24"/>
                      <w:szCs w:val="24"/>
                    </w:rPr>
                    <w:t>Extent to which the proposed hardware architecture meets the technical requirements in this document</w:t>
                  </w:r>
                </w:p>
              </w:tc>
              <w:tc>
                <w:tcPr>
                  <w:tcW w:w="985" w:type="dxa"/>
                  <w:tcBorders>
                    <w:top w:val="single" w:sz="4" w:space="0" w:color="auto"/>
                    <w:left w:val="single" w:sz="4" w:space="0" w:color="auto"/>
                    <w:bottom w:val="single" w:sz="4" w:space="0" w:color="auto"/>
                    <w:right w:val="single" w:sz="4" w:space="0" w:color="auto"/>
                  </w:tcBorders>
                  <w:vAlign w:val="center"/>
                  <w:hideMark/>
                </w:tcPr>
                <w:p w14:paraId="11D5B851" w14:textId="77777777" w:rsidR="003F5663" w:rsidRPr="00E84663" w:rsidRDefault="003F5663" w:rsidP="003F5663">
                  <w:pPr>
                    <w:pStyle w:val="explanatoryclause"/>
                    <w:spacing w:before="60" w:after="60"/>
                    <w:ind w:left="0" w:right="-11" w:firstLine="0"/>
                    <w:jc w:val="center"/>
                    <w:rPr>
                      <w:rFonts w:ascii="Times New Roman" w:hAnsi="Times New Roman"/>
                      <w:bCs/>
                      <w:sz w:val="24"/>
                      <w:szCs w:val="24"/>
                    </w:rPr>
                  </w:pPr>
                  <w:r w:rsidRPr="00E84663">
                    <w:rPr>
                      <w:rFonts w:ascii="Times New Roman" w:hAnsi="Times New Roman"/>
                      <w:bCs/>
                      <w:sz w:val="24"/>
                      <w:szCs w:val="24"/>
                    </w:rPr>
                    <w:t>10%</w:t>
                  </w:r>
                </w:p>
              </w:tc>
            </w:tr>
            <w:tr w:rsidR="003F5663" w:rsidRPr="00E84663" w14:paraId="29AB818C" w14:textId="77777777" w:rsidTr="00965E6B">
              <w:tc>
                <w:tcPr>
                  <w:tcW w:w="445" w:type="dxa"/>
                  <w:tcBorders>
                    <w:top w:val="single" w:sz="4" w:space="0" w:color="auto"/>
                    <w:left w:val="single" w:sz="4" w:space="0" w:color="auto"/>
                    <w:bottom w:val="single" w:sz="4" w:space="0" w:color="auto"/>
                    <w:right w:val="single" w:sz="4" w:space="0" w:color="auto"/>
                  </w:tcBorders>
                  <w:vAlign w:val="center"/>
                  <w:hideMark/>
                </w:tcPr>
                <w:p w14:paraId="365671CE" w14:textId="77777777" w:rsidR="003F5663" w:rsidRPr="00E84663" w:rsidRDefault="003F5663" w:rsidP="003F5663">
                  <w:pPr>
                    <w:pStyle w:val="explanatoryclause"/>
                    <w:spacing w:before="60" w:after="60"/>
                    <w:ind w:left="0" w:right="-11" w:firstLine="0"/>
                    <w:jc w:val="center"/>
                    <w:rPr>
                      <w:rFonts w:ascii="Times New Roman" w:hAnsi="Times New Roman"/>
                      <w:bCs/>
                      <w:sz w:val="24"/>
                      <w:szCs w:val="24"/>
                    </w:rPr>
                  </w:pPr>
                  <w:r w:rsidRPr="00E84663">
                    <w:rPr>
                      <w:rFonts w:ascii="Times New Roman" w:hAnsi="Times New Roman"/>
                      <w:bCs/>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D58B485" w14:textId="77777777" w:rsidR="003F5663" w:rsidRPr="00E84663" w:rsidRDefault="003F5663" w:rsidP="003F5663">
                  <w:pPr>
                    <w:pStyle w:val="explanatoryclause"/>
                    <w:spacing w:before="60" w:after="60"/>
                    <w:ind w:left="0" w:right="-11" w:firstLine="0"/>
                    <w:rPr>
                      <w:rFonts w:ascii="Times New Roman" w:hAnsi="Times New Roman"/>
                      <w:bCs/>
                      <w:sz w:val="24"/>
                      <w:szCs w:val="24"/>
                    </w:rPr>
                  </w:pPr>
                  <w:r w:rsidRPr="00E84663">
                    <w:rPr>
                      <w:rFonts w:ascii="Times New Roman" w:hAnsi="Times New Roman"/>
                      <w:bCs/>
                      <w:sz w:val="24"/>
                      <w:szCs w:val="24"/>
                    </w:rPr>
                    <w:t>Experience</w:t>
                  </w:r>
                </w:p>
              </w:tc>
              <w:tc>
                <w:tcPr>
                  <w:tcW w:w="3535" w:type="dxa"/>
                  <w:tcBorders>
                    <w:top w:val="single" w:sz="4" w:space="0" w:color="auto"/>
                    <w:left w:val="single" w:sz="4" w:space="0" w:color="auto"/>
                    <w:bottom w:val="single" w:sz="4" w:space="0" w:color="auto"/>
                    <w:right w:val="single" w:sz="4" w:space="0" w:color="auto"/>
                  </w:tcBorders>
                  <w:vAlign w:val="center"/>
                  <w:hideMark/>
                </w:tcPr>
                <w:p w14:paraId="3F120D23" w14:textId="77777777" w:rsidR="003F5663" w:rsidRPr="00E84663" w:rsidRDefault="003F5663" w:rsidP="003F5663">
                  <w:pPr>
                    <w:pStyle w:val="explanatoryclause"/>
                    <w:spacing w:before="60" w:after="60"/>
                    <w:ind w:left="0" w:right="-11" w:firstLine="0"/>
                    <w:rPr>
                      <w:rFonts w:ascii="Times New Roman" w:hAnsi="Times New Roman"/>
                      <w:bCs/>
                      <w:sz w:val="24"/>
                      <w:szCs w:val="24"/>
                    </w:rPr>
                  </w:pPr>
                  <w:r w:rsidRPr="00E84663">
                    <w:rPr>
                      <w:rFonts w:ascii="Times New Roman" w:hAnsi="Times New Roman"/>
                      <w:bCs/>
                      <w:sz w:val="24"/>
                      <w:szCs w:val="24"/>
                    </w:rPr>
                    <w:t xml:space="preserve">Bidder’s experience in successfully completing similar </w:t>
                  </w:r>
                  <w:r w:rsidRPr="00E84663">
                    <w:rPr>
                      <w:rFonts w:ascii="Times New Roman" w:hAnsi="Times New Roman"/>
                      <w:bCs/>
                      <w:sz w:val="24"/>
                      <w:szCs w:val="24"/>
                    </w:rPr>
                    <w:lastRenderedPageBreak/>
                    <w:t>projects based on requirements described in Section A above</w:t>
                  </w:r>
                </w:p>
              </w:tc>
              <w:tc>
                <w:tcPr>
                  <w:tcW w:w="985" w:type="dxa"/>
                  <w:tcBorders>
                    <w:top w:val="single" w:sz="4" w:space="0" w:color="auto"/>
                    <w:left w:val="single" w:sz="4" w:space="0" w:color="auto"/>
                    <w:bottom w:val="single" w:sz="4" w:space="0" w:color="auto"/>
                    <w:right w:val="single" w:sz="4" w:space="0" w:color="auto"/>
                  </w:tcBorders>
                  <w:vAlign w:val="center"/>
                  <w:hideMark/>
                </w:tcPr>
                <w:p w14:paraId="328EC1BF" w14:textId="77777777" w:rsidR="003F5663" w:rsidRPr="00E84663" w:rsidRDefault="003F5663" w:rsidP="003F5663">
                  <w:pPr>
                    <w:pStyle w:val="explanatoryclause"/>
                    <w:spacing w:before="60" w:after="60"/>
                    <w:ind w:left="0" w:right="-11" w:firstLine="0"/>
                    <w:jc w:val="center"/>
                    <w:rPr>
                      <w:rFonts w:ascii="Times New Roman" w:hAnsi="Times New Roman"/>
                      <w:bCs/>
                      <w:sz w:val="24"/>
                      <w:szCs w:val="24"/>
                    </w:rPr>
                  </w:pPr>
                  <w:r w:rsidRPr="00E84663">
                    <w:rPr>
                      <w:rFonts w:ascii="Times New Roman" w:hAnsi="Times New Roman"/>
                      <w:bCs/>
                      <w:sz w:val="24"/>
                      <w:szCs w:val="24"/>
                    </w:rPr>
                    <w:lastRenderedPageBreak/>
                    <w:t>10%</w:t>
                  </w:r>
                </w:p>
              </w:tc>
            </w:tr>
            <w:tr w:rsidR="003F5663" w:rsidRPr="00E84663" w14:paraId="3AB47E86" w14:textId="77777777" w:rsidTr="00965E6B">
              <w:tc>
                <w:tcPr>
                  <w:tcW w:w="445" w:type="dxa"/>
                  <w:tcBorders>
                    <w:top w:val="single" w:sz="4" w:space="0" w:color="auto"/>
                    <w:left w:val="single" w:sz="4" w:space="0" w:color="auto"/>
                    <w:bottom w:val="single" w:sz="4" w:space="0" w:color="auto"/>
                    <w:right w:val="single" w:sz="4" w:space="0" w:color="auto"/>
                  </w:tcBorders>
                  <w:vAlign w:val="center"/>
                  <w:hideMark/>
                </w:tcPr>
                <w:p w14:paraId="3395A470" w14:textId="77777777" w:rsidR="003F5663" w:rsidRPr="00E84663" w:rsidRDefault="003F5663" w:rsidP="003F5663">
                  <w:pPr>
                    <w:pStyle w:val="explanatoryclause"/>
                    <w:spacing w:before="60" w:after="60"/>
                    <w:ind w:left="0" w:right="-11" w:firstLine="0"/>
                    <w:jc w:val="center"/>
                    <w:rPr>
                      <w:rFonts w:ascii="Times New Roman" w:hAnsi="Times New Roman"/>
                      <w:bCs/>
                      <w:sz w:val="24"/>
                      <w:szCs w:val="24"/>
                    </w:rPr>
                  </w:pPr>
                  <w:r w:rsidRPr="00E84663">
                    <w:rPr>
                      <w:rFonts w:ascii="Times New Roman" w:hAnsi="Times New Roman"/>
                      <w:bCs/>
                      <w:sz w:val="24"/>
                      <w:szCs w:val="24"/>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D22898" w14:textId="77777777" w:rsidR="003F5663" w:rsidRPr="00E84663" w:rsidRDefault="003F5663" w:rsidP="003F5663">
                  <w:pPr>
                    <w:pStyle w:val="explanatoryclause"/>
                    <w:spacing w:before="60" w:after="60"/>
                    <w:ind w:left="0" w:right="-11" w:firstLine="0"/>
                    <w:rPr>
                      <w:rFonts w:ascii="Times New Roman" w:hAnsi="Times New Roman"/>
                      <w:bCs/>
                      <w:sz w:val="24"/>
                      <w:szCs w:val="24"/>
                    </w:rPr>
                  </w:pPr>
                  <w:r w:rsidRPr="00E84663">
                    <w:rPr>
                      <w:rFonts w:ascii="Times New Roman" w:hAnsi="Times New Roman"/>
                      <w:bCs/>
                      <w:sz w:val="24"/>
                      <w:szCs w:val="24"/>
                    </w:rPr>
                    <w:t>Key personnel qualification and experience</w:t>
                  </w:r>
                </w:p>
              </w:tc>
              <w:tc>
                <w:tcPr>
                  <w:tcW w:w="3535" w:type="dxa"/>
                  <w:tcBorders>
                    <w:top w:val="single" w:sz="4" w:space="0" w:color="auto"/>
                    <w:left w:val="single" w:sz="4" w:space="0" w:color="auto"/>
                    <w:bottom w:val="single" w:sz="4" w:space="0" w:color="auto"/>
                    <w:right w:val="single" w:sz="4" w:space="0" w:color="auto"/>
                  </w:tcBorders>
                  <w:vAlign w:val="center"/>
                  <w:hideMark/>
                </w:tcPr>
                <w:p w14:paraId="2F6C02C5" w14:textId="77777777" w:rsidR="003F5663" w:rsidRPr="00E84663" w:rsidRDefault="003F5663" w:rsidP="003F5663">
                  <w:pPr>
                    <w:pStyle w:val="explanatoryclause"/>
                    <w:spacing w:before="60" w:after="60"/>
                    <w:ind w:left="0" w:right="-11" w:firstLine="0"/>
                    <w:rPr>
                      <w:rFonts w:ascii="Times New Roman" w:hAnsi="Times New Roman"/>
                      <w:bCs/>
                      <w:sz w:val="24"/>
                      <w:szCs w:val="24"/>
                    </w:rPr>
                  </w:pPr>
                  <w:r w:rsidRPr="00E84663">
                    <w:rPr>
                      <w:rFonts w:ascii="Times New Roman" w:hAnsi="Times New Roman"/>
                      <w:bCs/>
                      <w:sz w:val="24"/>
                      <w:szCs w:val="24"/>
                    </w:rPr>
                    <w:t>Experience of the members of the proposed team as per requirements described in Section A above</w:t>
                  </w:r>
                </w:p>
              </w:tc>
              <w:tc>
                <w:tcPr>
                  <w:tcW w:w="985" w:type="dxa"/>
                  <w:tcBorders>
                    <w:top w:val="single" w:sz="4" w:space="0" w:color="auto"/>
                    <w:left w:val="single" w:sz="4" w:space="0" w:color="auto"/>
                    <w:bottom w:val="single" w:sz="4" w:space="0" w:color="auto"/>
                    <w:right w:val="single" w:sz="4" w:space="0" w:color="auto"/>
                  </w:tcBorders>
                  <w:vAlign w:val="center"/>
                  <w:hideMark/>
                </w:tcPr>
                <w:p w14:paraId="5DB31835" w14:textId="77777777" w:rsidR="003F5663" w:rsidRPr="00E84663" w:rsidRDefault="003F5663" w:rsidP="003F5663">
                  <w:pPr>
                    <w:pStyle w:val="explanatoryclause"/>
                    <w:spacing w:before="60" w:after="60"/>
                    <w:ind w:left="0" w:right="-11" w:firstLine="0"/>
                    <w:jc w:val="center"/>
                    <w:rPr>
                      <w:rFonts w:ascii="Times New Roman" w:hAnsi="Times New Roman"/>
                      <w:bCs/>
                      <w:sz w:val="24"/>
                      <w:szCs w:val="24"/>
                    </w:rPr>
                  </w:pPr>
                  <w:r w:rsidRPr="00E84663">
                    <w:rPr>
                      <w:rFonts w:ascii="Times New Roman" w:hAnsi="Times New Roman"/>
                      <w:bCs/>
                      <w:sz w:val="24"/>
                      <w:szCs w:val="24"/>
                    </w:rPr>
                    <w:t>20%</w:t>
                  </w:r>
                </w:p>
              </w:tc>
            </w:tr>
            <w:tr w:rsidR="003F5663" w:rsidRPr="00E84663" w14:paraId="38B100EE" w14:textId="77777777" w:rsidTr="00965E6B">
              <w:tc>
                <w:tcPr>
                  <w:tcW w:w="445" w:type="dxa"/>
                  <w:tcBorders>
                    <w:top w:val="single" w:sz="4" w:space="0" w:color="auto"/>
                    <w:left w:val="single" w:sz="4" w:space="0" w:color="auto"/>
                    <w:bottom w:val="single" w:sz="4" w:space="0" w:color="auto"/>
                    <w:right w:val="single" w:sz="4" w:space="0" w:color="auto"/>
                  </w:tcBorders>
                  <w:vAlign w:val="center"/>
                  <w:hideMark/>
                </w:tcPr>
                <w:p w14:paraId="3966A948" w14:textId="77777777" w:rsidR="003F5663" w:rsidRPr="00E84663" w:rsidRDefault="003F5663" w:rsidP="003F5663">
                  <w:pPr>
                    <w:pStyle w:val="explanatoryclause"/>
                    <w:spacing w:before="60" w:after="60"/>
                    <w:ind w:left="0" w:right="-11" w:firstLine="0"/>
                    <w:jc w:val="center"/>
                    <w:rPr>
                      <w:rFonts w:ascii="Times New Roman" w:hAnsi="Times New Roman"/>
                      <w:bCs/>
                      <w:sz w:val="24"/>
                      <w:szCs w:val="24"/>
                    </w:rPr>
                  </w:pPr>
                  <w:r w:rsidRPr="00E84663">
                    <w:rPr>
                      <w:rFonts w:ascii="Times New Roman" w:hAnsi="Times New Roman"/>
                      <w:bCs/>
                      <w:sz w:val="24"/>
                      <w:szCs w:val="24"/>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78F763" w14:textId="77777777" w:rsidR="003F5663" w:rsidRPr="00E84663" w:rsidRDefault="003F5663" w:rsidP="003F5663">
                  <w:pPr>
                    <w:pStyle w:val="explanatoryclause"/>
                    <w:spacing w:before="60" w:after="60"/>
                    <w:ind w:left="0" w:right="-11" w:firstLine="0"/>
                    <w:rPr>
                      <w:rFonts w:ascii="Times New Roman" w:hAnsi="Times New Roman"/>
                      <w:bCs/>
                      <w:sz w:val="24"/>
                      <w:szCs w:val="24"/>
                    </w:rPr>
                  </w:pPr>
                  <w:r w:rsidRPr="00E84663">
                    <w:rPr>
                      <w:rFonts w:ascii="Times New Roman" w:hAnsi="Times New Roman"/>
                      <w:bCs/>
                      <w:sz w:val="24"/>
                      <w:szCs w:val="24"/>
                    </w:rPr>
                    <w:t>Approach</w:t>
                  </w:r>
                </w:p>
              </w:tc>
              <w:tc>
                <w:tcPr>
                  <w:tcW w:w="3535" w:type="dxa"/>
                  <w:tcBorders>
                    <w:top w:val="single" w:sz="4" w:space="0" w:color="auto"/>
                    <w:left w:val="single" w:sz="4" w:space="0" w:color="auto"/>
                    <w:bottom w:val="single" w:sz="4" w:space="0" w:color="auto"/>
                    <w:right w:val="single" w:sz="4" w:space="0" w:color="auto"/>
                  </w:tcBorders>
                  <w:vAlign w:val="center"/>
                  <w:hideMark/>
                </w:tcPr>
                <w:p w14:paraId="65B76EB3" w14:textId="77777777" w:rsidR="003F5663" w:rsidRPr="00E84663" w:rsidRDefault="003F5663" w:rsidP="003F5663">
                  <w:pPr>
                    <w:pStyle w:val="explanatoryclause"/>
                    <w:spacing w:before="60" w:after="60"/>
                    <w:ind w:left="0" w:right="-11" w:firstLine="0"/>
                    <w:rPr>
                      <w:rFonts w:ascii="Times New Roman" w:hAnsi="Times New Roman"/>
                      <w:bCs/>
                      <w:sz w:val="24"/>
                      <w:szCs w:val="24"/>
                    </w:rPr>
                  </w:pPr>
                  <w:r w:rsidRPr="00E84663">
                    <w:rPr>
                      <w:rFonts w:ascii="Times New Roman" w:hAnsi="Times New Roman"/>
                      <w:bCs/>
                      <w:sz w:val="24"/>
                      <w:szCs w:val="24"/>
                    </w:rPr>
                    <w:t>Extent to which the approach proposed by the Bidder (including training, testing and data migration) meets the requirements set out in this document</w:t>
                  </w:r>
                </w:p>
              </w:tc>
              <w:tc>
                <w:tcPr>
                  <w:tcW w:w="985" w:type="dxa"/>
                  <w:tcBorders>
                    <w:top w:val="single" w:sz="4" w:space="0" w:color="auto"/>
                    <w:left w:val="single" w:sz="4" w:space="0" w:color="auto"/>
                    <w:bottom w:val="single" w:sz="4" w:space="0" w:color="auto"/>
                    <w:right w:val="single" w:sz="4" w:space="0" w:color="auto"/>
                  </w:tcBorders>
                  <w:vAlign w:val="center"/>
                  <w:hideMark/>
                </w:tcPr>
                <w:p w14:paraId="491EABC8" w14:textId="77777777" w:rsidR="003F5663" w:rsidRPr="00E84663" w:rsidRDefault="003F5663" w:rsidP="003F5663">
                  <w:pPr>
                    <w:pStyle w:val="explanatoryclause"/>
                    <w:spacing w:before="60" w:after="60"/>
                    <w:ind w:left="0" w:right="-11" w:firstLine="0"/>
                    <w:jc w:val="center"/>
                    <w:rPr>
                      <w:rFonts w:ascii="Times New Roman" w:hAnsi="Times New Roman"/>
                      <w:bCs/>
                      <w:sz w:val="24"/>
                      <w:szCs w:val="24"/>
                    </w:rPr>
                  </w:pPr>
                  <w:r w:rsidRPr="00E84663">
                    <w:rPr>
                      <w:rFonts w:ascii="Times New Roman" w:hAnsi="Times New Roman"/>
                      <w:bCs/>
                      <w:sz w:val="24"/>
                      <w:szCs w:val="24"/>
                    </w:rPr>
                    <w:t>10%</w:t>
                  </w:r>
                </w:p>
              </w:tc>
            </w:tr>
          </w:tbl>
          <w:p w14:paraId="797D8C2A" w14:textId="77777777" w:rsidR="003F5663" w:rsidRPr="00E84663" w:rsidRDefault="003F5663" w:rsidP="003F5663">
            <w:pPr>
              <w:pStyle w:val="explanatoryclause"/>
              <w:spacing w:after="160"/>
              <w:rPr>
                <w:rFonts w:ascii="Times New Roman" w:hAnsi="Times New Roman"/>
                <w:b/>
                <w:sz w:val="24"/>
                <w:szCs w:val="24"/>
              </w:rPr>
            </w:pPr>
          </w:p>
          <w:p w14:paraId="60772210" w14:textId="77777777" w:rsidR="008847D2" w:rsidRPr="00E84663" w:rsidRDefault="003F5663" w:rsidP="003F5663">
            <w:pPr>
              <w:pStyle w:val="explanatoryclause"/>
              <w:spacing w:after="240"/>
              <w:ind w:left="734" w:hanging="734"/>
              <w:rPr>
                <w:rFonts w:ascii="Times New Roman" w:hAnsi="Times New Roman"/>
                <w:bCs/>
                <w:sz w:val="24"/>
                <w:szCs w:val="24"/>
              </w:rPr>
            </w:pPr>
            <w:r w:rsidRPr="00E84663">
              <w:rPr>
                <w:rFonts w:ascii="Times New Roman" w:hAnsi="Times New Roman"/>
                <w:bCs/>
                <w:sz w:val="24"/>
                <w:szCs w:val="24"/>
              </w:rPr>
              <w:t>The minimum technical score required is: 70%</w:t>
            </w:r>
          </w:p>
          <w:p w14:paraId="5562B4ED" w14:textId="77777777" w:rsidR="009A1782" w:rsidRPr="00E84663" w:rsidRDefault="009A1782" w:rsidP="00E33665">
            <w:pPr>
              <w:pStyle w:val="explanatoryclause"/>
              <w:spacing w:after="240"/>
              <w:ind w:left="0" w:right="-11" w:firstLine="0"/>
              <w:rPr>
                <w:color w:val="000000"/>
                <w:sz w:val="24"/>
                <w:szCs w:val="24"/>
              </w:rPr>
            </w:pPr>
            <w:r w:rsidRPr="00E84663">
              <w:rPr>
                <w:rFonts w:ascii="Times New Roman" w:hAnsi="Times New Roman"/>
                <w:bCs/>
                <w:sz w:val="24"/>
                <w:szCs w:val="24"/>
              </w:rPr>
              <w:t xml:space="preserve">All the sections above must be explicitly included </w:t>
            </w:r>
            <w:r w:rsidR="00884F08" w:rsidRPr="00E84663">
              <w:rPr>
                <w:rFonts w:ascii="Times New Roman" w:hAnsi="Times New Roman"/>
                <w:bCs/>
                <w:sz w:val="24"/>
                <w:szCs w:val="24"/>
              </w:rPr>
              <w:t xml:space="preserve">and elaborated in detail </w:t>
            </w:r>
            <w:r w:rsidRPr="00E84663">
              <w:rPr>
                <w:rFonts w:ascii="Times New Roman" w:hAnsi="Times New Roman"/>
                <w:bCs/>
                <w:sz w:val="24"/>
                <w:szCs w:val="24"/>
              </w:rPr>
              <w:t xml:space="preserve">in the </w:t>
            </w:r>
            <w:r w:rsidR="00E33665" w:rsidRPr="00E84663">
              <w:rPr>
                <w:rFonts w:ascii="Times New Roman" w:hAnsi="Times New Roman"/>
                <w:bCs/>
                <w:sz w:val="24"/>
                <w:szCs w:val="24"/>
              </w:rPr>
              <w:t>submitted bids</w:t>
            </w:r>
            <w:r w:rsidR="00884F08" w:rsidRPr="00E84663">
              <w:rPr>
                <w:rFonts w:ascii="Times New Roman" w:hAnsi="Times New Roman"/>
                <w:bCs/>
                <w:sz w:val="24"/>
                <w:szCs w:val="24"/>
              </w:rPr>
              <w:t>,</w:t>
            </w:r>
            <w:r w:rsidR="00E33665" w:rsidRPr="00E84663">
              <w:rPr>
                <w:rFonts w:ascii="Times New Roman" w:hAnsi="Times New Roman"/>
                <w:bCs/>
                <w:sz w:val="24"/>
                <w:szCs w:val="24"/>
              </w:rPr>
              <w:t xml:space="preserve"> as per </w:t>
            </w:r>
            <w:r w:rsidR="00884F08" w:rsidRPr="00E84663">
              <w:rPr>
                <w:rFonts w:ascii="Times New Roman" w:hAnsi="Times New Roman"/>
                <w:bCs/>
                <w:sz w:val="24"/>
                <w:szCs w:val="24"/>
              </w:rPr>
              <w:t xml:space="preserve">the </w:t>
            </w:r>
            <w:r w:rsidR="00E33665" w:rsidRPr="00E84663">
              <w:rPr>
                <w:rFonts w:ascii="Times New Roman" w:hAnsi="Times New Roman"/>
                <w:bCs/>
                <w:sz w:val="24"/>
                <w:szCs w:val="24"/>
              </w:rPr>
              <w:t>instructions in Section V</w:t>
            </w:r>
            <w:r w:rsidR="00D27EF6" w:rsidRPr="00E84663">
              <w:rPr>
                <w:rFonts w:ascii="Times New Roman" w:hAnsi="Times New Roman"/>
                <w:bCs/>
                <w:sz w:val="24"/>
                <w:szCs w:val="24"/>
              </w:rPr>
              <w:t xml:space="preserve"> -</w:t>
            </w:r>
            <w:r w:rsidR="00E33665" w:rsidRPr="00E84663">
              <w:rPr>
                <w:rFonts w:ascii="Times New Roman" w:hAnsi="Times New Roman"/>
                <w:bCs/>
                <w:sz w:val="24"/>
                <w:szCs w:val="24"/>
              </w:rPr>
              <w:t xml:space="preserve"> Technical Requirements </w:t>
            </w:r>
            <w:r w:rsidR="00D27EF6" w:rsidRPr="00E84663">
              <w:rPr>
                <w:rFonts w:ascii="Times New Roman" w:hAnsi="Times New Roman"/>
                <w:bCs/>
                <w:sz w:val="24"/>
                <w:szCs w:val="24"/>
              </w:rPr>
              <w:t>(</w:t>
            </w:r>
            <w:r w:rsidR="00E33665" w:rsidRPr="00E84663">
              <w:rPr>
                <w:rFonts w:ascii="Times New Roman" w:hAnsi="Times New Roman"/>
                <w:bCs/>
                <w:sz w:val="24"/>
                <w:szCs w:val="24"/>
              </w:rPr>
              <w:t>including Implementation Schedule).</w:t>
            </w:r>
          </w:p>
        </w:tc>
      </w:tr>
      <w:tr w:rsidR="0052539E" w:rsidRPr="00E84663" w14:paraId="1EB82B5B" w14:textId="77777777">
        <w:tc>
          <w:tcPr>
            <w:tcW w:w="2160" w:type="dxa"/>
          </w:tcPr>
          <w:p w14:paraId="5E670C32" w14:textId="77777777" w:rsidR="0052539E" w:rsidRPr="00E84663" w:rsidRDefault="0052539E">
            <w:pPr>
              <w:spacing w:after="0"/>
              <w:ind w:left="518" w:hanging="518"/>
              <w:jc w:val="left"/>
            </w:pPr>
            <w:r w:rsidRPr="00E84663">
              <w:lastRenderedPageBreak/>
              <w:t>ITB</w:t>
            </w:r>
            <w:r w:rsidRPr="00E84663">
              <w:tab/>
              <w:t>28.6 (c) (i)</w:t>
            </w:r>
          </w:p>
        </w:tc>
        <w:tc>
          <w:tcPr>
            <w:tcW w:w="6833" w:type="dxa"/>
          </w:tcPr>
          <w:p w14:paraId="324BBDAC" w14:textId="447A5218" w:rsidR="0052539E" w:rsidRPr="00E84663" w:rsidRDefault="0052539E" w:rsidP="00E82F37">
            <w:pPr>
              <w:spacing w:after="160"/>
            </w:pPr>
            <w:r w:rsidRPr="00E84663">
              <w:t>The Purchaser</w:t>
            </w:r>
            <w:r w:rsidR="00965E6B" w:rsidRPr="00E84663">
              <w:t xml:space="preserve"> </w:t>
            </w:r>
            <w:r w:rsidRPr="00E84663">
              <w:rPr>
                <w:rStyle w:val="preparersnote"/>
                <w:b w:val="0"/>
                <w:bCs/>
                <w:i w:val="0"/>
                <w:iCs w:val="0"/>
              </w:rPr>
              <w:t>will</w:t>
            </w:r>
            <w:r w:rsidR="00965E6B" w:rsidRPr="00E84663">
              <w:rPr>
                <w:rStyle w:val="preparersnote"/>
                <w:b w:val="0"/>
                <w:bCs/>
                <w:i w:val="0"/>
                <w:iCs w:val="0"/>
              </w:rPr>
              <w:t xml:space="preserve"> </w:t>
            </w:r>
            <w:r w:rsidRPr="00E84663">
              <w:rPr>
                <w:rStyle w:val="preparersnote"/>
                <w:b w:val="0"/>
                <w:bCs/>
                <w:i w:val="0"/>
                <w:iCs w:val="0"/>
              </w:rPr>
              <w:t>not</w:t>
            </w:r>
            <w:r w:rsidRPr="00E84663">
              <w:t xml:space="preserve"> accept deviations in the schedule of installation and commissioning specified in the Implementation Schedule.</w:t>
            </w:r>
          </w:p>
        </w:tc>
      </w:tr>
      <w:tr w:rsidR="0052539E" w:rsidRPr="00E84663" w14:paraId="1AD80CDD" w14:textId="77777777">
        <w:tc>
          <w:tcPr>
            <w:tcW w:w="2160" w:type="dxa"/>
          </w:tcPr>
          <w:p w14:paraId="1A63FA8F" w14:textId="77777777" w:rsidR="0052539E" w:rsidRPr="00E84663" w:rsidRDefault="0052539E">
            <w:pPr>
              <w:spacing w:after="0"/>
              <w:ind w:left="518" w:hanging="518"/>
            </w:pPr>
            <w:r w:rsidRPr="00E84663">
              <w:t>ITB</w:t>
            </w:r>
            <w:r w:rsidRPr="00E84663">
              <w:tab/>
              <w:t>28.6 (c) (ii)</w:t>
            </w:r>
          </w:p>
        </w:tc>
        <w:tc>
          <w:tcPr>
            <w:tcW w:w="6833" w:type="dxa"/>
          </w:tcPr>
          <w:p w14:paraId="088FF1C8" w14:textId="77777777" w:rsidR="0052539E" w:rsidRPr="00E84663" w:rsidRDefault="0052539E" w:rsidP="00160013">
            <w:pPr>
              <w:spacing w:after="160"/>
            </w:pPr>
            <w:r w:rsidRPr="00E84663">
              <w:t xml:space="preserve">The Purchaser </w:t>
            </w:r>
            <w:r w:rsidRPr="00E84663">
              <w:rPr>
                <w:rStyle w:val="preparersnote"/>
                <w:b w:val="0"/>
                <w:bCs/>
                <w:i w:val="0"/>
                <w:iCs w:val="0"/>
              </w:rPr>
              <w:t>will not</w:t>
            </w:r>
            <w:r w:rsidRPr="00E84663">
              <w:t xml:space="preserve"> accept deviations in the payment schedule in the SCC.</w:t>
            </w:r>
          </w:p>
          <w:p w14:paraId="153B311E" w14:textId="77777777" w:rsidR="0052539E" w:rsidRPr="00E84663" w:rsidRDefault="0052539E" w:rsidP="001C7452">
            <w:pPr>
              <w:spacing w:after="160"/>
            </w:pPr>
            <w:r w:rsidRPr="00E84663">
              <w:t xml:space="preserve">The percentage adjustment for payment schedule deviations is: </w:t>
            </w:r>
            <w:r w:rsidR="001C7452" w:rsidRPr="00E84663">
              <w:t>Not applicable</w:t>
            </w:r>
          </w:p>
        </w:tc>
      </w:tr>
      <w:tr w:rsidR="0052539E" w:rsidRPr="00E84663" w14:paraId="69B09D0C" w14:textId="77777777">
        <w:tc>
          <w:tcPr>
            <w:tcW w:w="2160" w:type="dxa"/>
          </w:tcPr>
          <w:p w14:paraId="6D724044" w14:textId="77777777" w:rsidR="0052539E" w:rsidRPr="00E84663" w:rsidRDefault="0052539E">
            <w:pPr>
              <w:spacing w:after="0"/>
              <w:ind w:left="518" w:hanging="518"/>
            </w:pPr>
            <w:r w:rsidRPr="00E84663">
              <w:t>ITB</w:t>
            </w:r>
            <w:r w:rsidRPr="00E84663">
              <w:tab/>
              <w:t>28.6 (d)</w:t>
            </w:r>
          </w:p>
        </w:tc>
        <w:tc>
          <w:tcPr>
            <w:tcW w:w="6833" w:type="dxa"/>
          </w:tcPr>
          <w:p w14:paraId="53186391" w14:textId="77777777" w:rsidR="004D3871" w:rsidRPr="00E84663" w:rsidRDefault="0052539E" w:rsidP="001F6360">
            <w:pPr>
              <w:spacing w:after="160"/>
            </w:pPr>
            <w:r w:rsidRPr="00E84663">
              <w:t xml:space="preserve">Interest Rate (I) for net present value calculations of recurrent costs = </w:t>
            </w:r>
            <w:r w:rsidR="001F6360" w:rsidRPr="00E84663">
              <w:rPr>
                <w:rStyle w:val="preparersnote"/>
                <w:b w:val="0"/>
                <w:bCs/>
                <w:i w:val="0"/>
                <w:iCs w:val="0"/>
              </w:rPr>
              <w:t>ten (10)</w:t>
            </w:r>
            <w:r w:rsidRPr="00E84663">
              <w:t xml:space="preserve"> percent per annum.</w:t>
            </w:r>
          </w:p>
        </w:tc>
      </w:tr>
    </w:tbl>
    <w:p w14:paraId="3785BA5D" w14:textId="77777777" w:rsidR="0052539E" w:rsidRPr="00E84663" w:rsidRDefault="0052539E">
      <w:pPr>
        <w:pStyle w:val="Head31"/>
        <w:spacing w:before="360"/>
      </w:pPr>
      <w:r w:rsidRPr="00E84663">
        <w:t>F.  Postqualification and Award of Contract</w:t>
      </w:r>
    </w:p>
    <w:tbl>
      <w:tblPr>
        <w:tblW w:w="0" w:type="auto"/>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2160"/>
        <w:gridCol w:w="6833"/>
      </w:tblGrid>
      <w:tr w:rsidR="0052539E" w:rsidRPr="00E84663" w14:paraId="02CD6B3F" w14:textId="77777777">
        <w:tc>
          <w:tcPr>
            <w:tcW w:w="2160" w:type="dxa"/>
          </w:tcPr>
          <w:p w14:paraId="204B55EF" w14:textId="77777777" w:rsidR="0052539E" w:rsidRPr="00E84663" w:rsidRDefault="0052539E">
            <w:pPr>
              <w:spacing w:after="0"/>
              <w:ind w:left="518" w:hanging="518"/>
            </w:pPr>
            <w:r w:rsidRPr="00E84663">
              <w:t>ITB</w:t>
            </w:r>
            <w:r w:rsidRPr="00E84663">
              <w:tab/>
              <w:t>31.2</w:t>
            </w:r>
          </w:p>
        </w:tc>
        <w:tc>
          <w:tcPr>
            <w:tcW w:w="6833" w:type="dxa"/>
          </w:tcPr>
          <w:p w14:paraId="052C64A1" w14:textId="77777777" w:rsidR="00150EA1" w:rsidRPr="00E84663" w:rsidRDefault="0052539E" w:rsidP="00150EA1">
            <w:pPr>
              <w:keepNext/>
              <w:spacing w:after="0"/>
            </w:pPr>
            <w:r w:rsidRPr="00E84663">
              <w:t xml:space="preserve">As additional postqualification measures, the Information System (or components/parts of it) offered by the Lowest Evaluated Bidder may be subjected to the following tests and performance benchmarks prior to Contract award: </w:t>
            </w:r>
          </w:p>
          <w:p w14:paraId="131D2DD0" w14:textId="77777777" w:rsidR="00150EA1" w:rsidRPr="00E84663" w:rsidRDefault="00150EA1" w:rsidP="00696A16">
            <w:pPr>
              <w:pStyle w:val="ListParagraph"/>
              <w:keepNext/>
              <w:numPr>
                <w:ilvl w:val="0"/>
                <w:numId w:val="24"/>
              </w:numPr>
            </w:pPr>
            <w:r w:rsidRPr="00E84663">
              <w:t xml:space="preserve">Live demonstrations or proof of concepts covering the key requirements which are set out in this bidding document. These will be undertaken by the Bidder at its own cost. The purpose of the demonstrations is to showcase the major components of the </w:t>
            </w:r>
            <w:r w:rsidRPr="00E84663">
              <w:lastRenderedPageBreak/>
              <w:t>proposed system(s) and coverage of the main technical requirements set out in this document.</w:t>
            </w:r>
          </w:p>
          <w:p w14:paraId="61733650" w14:textId="77777777" w:rsidR="00150EA1" w:rsidRPr="00E84663" w:rsidRDefault="00150EA1" w:rsidP="00696A16">
            <w:pPr>
              <w:pStyle w:val="ListParagraph"/>
              <w:keepNext/>
              <w:numPr>
                <w:ilvl w:val="0"/>
                <w:numId w:val="24"/>
              </w:numPr>
            </w:pPr>
            <w:r w:rsidRPr="00E84663">
              <w:t xml:space="preserve">Reference checks and/or reference site visits </w:t>
            </w:r>
          </w:p>
          <w:p w14:paraId="1BF78C48" w14:textId="77777777" w:rsidR="0052539E" w:rsidRPr="00E84663" w:rsidRDefault="00150EA1" w:rsidP="00696A16">
            <w:pPr>
              <w:pStyle w:val="ListParagraph"/>
              <w:keepNext/>
              <w:numPr>
                <w:ilvl w:val="0"/>
                <w:numId w:val="24"/>
              </w:numPr>
              <w:spacing w:after="120"/>
              <w:ind w:left="357" w:hanging="357"/>
            </w:pPr>
            <w:r w:rsidRPr="00E84663">
              <w:t>Documentation reviews</w:t>
            </w:r>
          </w:p>
        </w:tc>
      </w:tr>
      <w:tr w:rsidR="0052539E" w:rsidRPr="00E84663" w14:paraId="51CA426B" w14:textId="77777777">
        <w:tc>
          <w:tcPr>
            <w:tcW w:w="2160" w:type="dxa"/>
          </w:tcPr>
          <w:p w14:paraId="1D97EF22" w14:textId="77777777" w:rsidR="0052539E" w:rsidRPr="00E84663" w:rsidRDefault="0052539E">
            <w:pPr>
              <w:spacing w:after="0"/>
              <w:ind w:left="515" w:hanging="515"/>
            </w:pPr>
            <w:r w:rsidRPr="00E84663">
              <w:lastRenderedPageBreak/>
              <w:t>ITB</w:t>
            </w:r>
            <w:r w:rsidRPr="00E84663">
              <w:tab/>
              <w:t>33.1</w:t>
            </w:r>
          </w:p>
        </w:tc>
        <w:tc>
          <w:tcPr>
            <w:tcW w:w="6833" w:type="dxa"/>
          </w:tcPr>
          <w:p w14:paraId="68BDBB60" w14:textId="77777777" w:rsidR="0052539E" w:rsidRPr="00E84663" w:rsidRDefault="0052539E" w:rsidP="00DC7C79">
            <w:pPr>
              <w:spacing w:after="160"/>
              <w:ind w:left="691" w:hanging="691"/>
            </w:pPr>
            <w:r w:rsidRPr="00E84663">
              <w:t xml:space="preserve">Percentage for quantity increase or decrease: </w:t>
            </w:r>
            <w:r w:rsidR="00DC7C79" w:rsidRPr="00E84663">
              <w:t>Twenty (20) percent (%)</w:t>
            </w:r>
          </w:p>
        </w:tc>
      </w:tr>
      <w:tr w:rsidR="0052539E" w:rsidRPr="00E84663" w14:paraId="6C0C0212" w14:textId="77777777">
        <w:tc>
          <w:tcPr>
            <w:tcW w:w="2160" w:type="dxa"/>
          </w:tcPr>
          <w:p w14:paraId="5762D5F7" w14:textId="77777777" w:rsidR="0052539E" w:rsidRPr="00E84663" w:rsidRDefault="0052539E">
            <w:pPr>
              <w:spacing w:after="0"/>
              <w:ind w:left="515" w:hanging="515"/>
            </w:pPr>
            <w:r w:rsidRPr="00E84663">
              <w:t>ITB</w:t>
            </w:r>
            <w:r w:rsidRPr="00E84663">
              <w:tab/>
              <w:t>38.1</w:t>
            </w:r>
          </w:p>
        </w:tc>
        <w:tc>
          <w:tcPr>
            <w:tcW w:w="6833" w:type="dxa"/>
          </w:tcPr>
          <w:p w14:paraId="05B74F6F" w14:textId="77777777" w:rsidR="0052539E" w:rsidRPr="00E84663" w:rsidRDefault="0052539E" w:rsidP="00160013">
            <w:pPr>
              <w:spacing w:after="160"/>
            </w:pPr>
            <w:r w:rsidRPr="00E84663">
              <w:t xml:space="preserve">The proposed Adjudicator is: </w:t>
            </w:r>
            <w:r w:rsidR="00E45F81" w:rsidRPr="00E84663">
              <w:rPr>
                <w:rStyle w:val="preparersnote"/>
                <w:b w:val="0"/>
                <w:bCs/>
                <w:i w:val="0"/>
                <w:iCs w:val="0"/>
              </w:rPr>
              <w:t xml:space="preserve">There </w:t>
            </w:r>
            <w:r w:rsidRPr="00E84663">
              <w:rPr>
                <w:rStyle w:val="preparersnote"/>
                <w:b w:val="0"/>
                <w:bCs/>
                <w:i w:val="0"/>
                <w:iCs w:val="0"/>
              </w:rPr>
              <w:t>will be no Adjudicator under this Contract.</w:t>
            </w:r>
          </w:p>
          <w:p w14:paraId="646EFB9C" w14:textId="77777777" w:rsidR="0052539E" w:rsidRPr="00E84663" w:rsidRDefault="0052539E">
            <w:pPr>
              <w:spacing w:after="160"/>
              <w:ind w:left="695" w:hanging="695"/>
            </w:pPr>
            <w:r w:rsidRPr="00E84663">
              <w:t>The proposed hourly fee is</w:t>
            </w:r>
            <w:r w:rsidR="007A7D48" w:rsidRPr="00E84663">
              <w:t>: Not applicable</w:t>
            </w:r>
          </w:p>
          <w:p w14:paraId="10B788E9" w14:textId="77777777" w:rsidR="0052539E" w:rsidRPr="00E84663" w:rsidRDefault="0052539E" w:rsidP="007A7D48">
            <w:pPr>
              <w:spacing w:after="160"/>
            </w:pPr>
            <w:r w:rsidRPr="00E84663">
              <w:t xml:space="preserve">The expenses that would be considered reimbursable to the Adjudicator are: </w:t>
            </w:r>
            <w:r w:rsidR="007A7D48" w:rsidRPr="00E84663">
              <w:t>Not applicable</w:t>
            </w:r>
          </w:p>
        </w:tc>
      </w:tr>
    </w:tbl>
    <w:p w14:paraId="23B86BEB" w14:textId="77777777" w:rsidR="0052539E" w:rsidRPr="00E84663" w:rsidRDefault="0052539E">
      <w:pPr>
        <w:jc w:val="center"/>
        <w:rPr>
          <w:sz w:val="22"/>
        </w:rPr>
      </w:pPr>
    </w:p>
    <w:p w14:paraId="7510E81D" w14:textId="77777777" w:rsidR="00E45F81" w:rsidRPr="00E84663" w:rsidRDefault="00E45F81">
      <w:pPr>
        <w:suppressAutoHyphens w:val="0"/>
        <w:spacing w:after="0"/>
        <w:jc w:val="left"/>
        <w:rPr>
          <w:rFonts w:ascii="Times New Roman Bold" w:hAnsi="Times New Roman Bold"/>
          <w:b/>
          <w:smallCaps/>
          <w:sz w:val="36"/>
        </w:rPr>
      </w:pPr>
      <w:bookmarkStart w:id="164" w:name="_Toc521498739"/>
      <w:r w:rsidRPr="00E84663">
        <w:br w:type="page"/>
      </w:r>
    </w:p>
    <w:p w14:paraId="24A5A742" w14:textId="77777777" w:rsidR="0052539E" w:rsidRPr="00E84663" w:rsidRDefault="0052539E">
      <w:pPr>
        <w:pStyle w:val="Heading1"/>
      </w:pPr>
      <w:bookmarkStart w:id="165" w:name="_Toc118031967"/>
      <w:r w:rsidRPr="00E84663">
        <w:lastRenderedPageBreak/>
        <w:t xml:space="preserve">Section </w:t>
      </w:r>
      <w:r w:rsidR="00CD1832" w:rsidRPr="00E84663">
        <w:t>III</w:t>
      </w:r>
      <w:r w:rsidRPr="00E84663">
        <w:t>.  General Conditions of Contract</w:t>
      </w:r>
      <w:bookmarkEnd w:id="164"/>
      <w:bookmarkEnd w:id="165"/>
    </w:p>
    <w:p w14:paraId="020E593C" w14:textId="77777777" w:rsidR="009B683D" w:rsidRPr="00E84663" w:rsidRDefault="009B683D" w:rsidP="009B683D">
      <w:bookmarkStart w:id="166" w:name="_Toc352140232"/>
      <w:bookmarkStart w:id="167" w:name="_Toc521498740"/>
    </w:p>
    <w:bookmarkEnd w:id="166"/>
    <w:bookmarkEnd w:id="167"/>
    <w:p w14:paraId="7B82067E" w14:textId="77777777" w:rsidR="0052539E" w:rsidRPr="00E84663" w:rsidRDefault="0052539E">
      <w:pPr>
        <w:jc w:val="left"/>
        <w:rPr>
          <w:sz w:val="22"/>
        </w:rPr>
      </w:pPr>
    </w:p>
    <w:p w14:paraId="46401CB7" w14:textId="77777777" w:rsidR="0052539E" w:rsidRPr="00E84663" w:rsidRDefault="0052539E">
      <w:pPr>
        <w:pStyle w:val="Heading2"/>
        <w:rPr>
          <w:rFonts w:ascii="Times New Roman" w:hAnsi="Times New Roman"/>
        </w:rPr>
      </w:pPr>
      <w:r w:rsidRPr="00E84663">
        <w:rPr>
          <w:sz w:val="22"/>
        </w:rPr>
        <w:br w:type="page"/>
      </w:r>
      <w:bookmarkStart w:id="168" w:name="_Hlt490858395"/>
      <w:bookmarkStart w:id="169" w:name="_Ref324794501"/>
      <w:bookmarkStart w:id="170" w:name="_Toc352140248"/>
      <w:bookmarkStart w:id="171" w:name="_Toc521498741"/>
      <w:bookmarkStart w:id="172" w:name="_Toc118031968"/>
      <w:bookmarkEnd w:id="168"/>
      <w:r w:rsidRPr="00E84663">
        <w:rPr>
          <w:rFonts w:ascii="Times New Roman" w:hAnsi="Times New Roman"/>
        </w:rPr>
        <w:lastRenderedPageBreak/>
        <w:t>Table of Clauses</w:t>
      </w:r>
      <w:bookmarkEnd w:id="169"/>
      <w:bookmarkEnd w:id="170"/>
      <w:bookmarkEnd w:id="171"/>
      <w:bookmarkEnd w:id="172"/>
    </w:p>
    <w:p w14:paraId="1A8DC439" w14:textId="58331789" w:rsidR="0099316D" w:rsidRDefault="00822A02">
      <w:pPr>
        <w:pStyle w:val="TOC1"/>
        <w:rPr>
          <w:rFonts w:asciiTheme="minorHAnsi" w:eastAsiaTheme="minorEastAsia" w:hAnsiTheme="minorHAnsi" w:cstheme="minorBidi"/>
          <w:b w:val="0"/>
          <w:noProof/>
          <w:sz w:val="22"/>
          <w:szCs w:val="22"/>
          <w:lang/>
        </w:rPr>
      </w:pPr>
      <w:r w:rsidRPr="00E84663">
        <w:rPr>
          <w:b w:val="0"/>
        </w:rPr>
        <w:fldChar w:fldCharType="begin"/>
      </w:r>
      <w:r w:rsidR="008B5D0B" w:rsidRPr="00E84663">
        <w:rPr>
          <w:b w:val="0"/>
        </w:rPr>
        <w:instrText xml:space="preserve"> TOC \h \z \t "Head 4.1,1,Head 4.2,2" </w:instrText>
      </w:r>
      <w:r w:rsidRPr="00E84663">
        <w:rPr>
          <w:b w:val="0"/>
        </w:rPr>
        <w:fldChar w:fldCharType="separate"/>
      </w:r>
      <w:hyperlink w:anchor="_Toc119592435" w:history="1">
        <w:r w:rsidR="0099316D" w:rsidRPr="00466553">
          <w:rPr>
            <w:rStyle w:val="Hyperlink"/>
            <w:noProof/>
          </w:rPr>
          <w:t>A.  Contract and Interpretation</w:t>
        </w:r>
        <w:r w:rsidR="0099316D">
          <w:rPr>
            <w:noProof/>
            <w:webHidden/>
          </w:rPr>
          <w:tab/>
        </w:r>
        <w:r w:rsidR="0099316D">
          <w:rPr>
            <w:noProof/>
            <w:webHidden/>
          </w:rPr>
          <w:fldChar w:fldCharType="begin"/>
        </w:r>
        <w:r w:rsidR="0099316D">
          <w:rPr>
            <w:noProof/>
            <w:webHidden/>
          </w:rPr>
          <w:instrText xml:space="preserve"> PAGEREF _Toc119592435 \h </w:instrText>
        </w:r>
        <w:r w:rsidR="0099316D">
          <w:rPr>
            <w:noProof/>
            <w:webHidden/>
          </w:rPr>
        </w:r>
        <w:r w:rsidR="0099316D">
          <w:rPr>
            <w:noProof/>
            <w:webHidden/>
          </w:rPr>
          <w:fldChar w:fldCharType="separate"/>
        </w:r>
        <w:r w:rsidR="0099316D">
          <w:rPr>
            <w:noProof/>
            <w:webHidden/>
          </w:rPr>
          <w:t>58</w:t>
        </w:r>
        <w:r w:rsidR="0099316D">
          <w:rPr>
            <w:noProof/>
            <w:webHidden/>
          </w:rPr>
          <w:fldChar w:fldCharType="end"/>
        </w:r>
      </w:hyperlink>
    </w:p>
    <w:p w14:paraId="4BAD8271" w14:textId="5CB7DAF5" w:rsidR="0099316D" w:rsidRDefault="00000000">
      <w:pPr>
        <w:pStyle w:val="TOC2"/>
        <w:rPr>
          <w:rFonts w:asciiTheme="minorHAnsi" w:eastAsiaTheme="minorEastAsia" w:hAnsiTheme="minorHAnsi" w:cstheme="minorBidi"/>
          <w:sz w:val="22"/>
          <w:szCs w:val="22"/>
          <w:lang/>
        </w:rPr>
      </w:pPr>
      <w:hyperlink w:anchor="_Toc119592436" w:history="1">
        <w:r w:rsidR="0099316D" w:rsidRPr="00466553">
          <w:rPr>
            <w:rStyle w:val="Hyperlink"/>
          </w:rPr>
          <w:t>1.</w:t>
        </w:r>
        <w:r w:rsidR="0099316D">
          <w:rPr>
            <w:rFonts w:asciiTheme="minorHAnsi" w:eastAsiaTheme="minorEastAsia" w:hAnsiTheme="minorHAnsi" w:cstheme="minorBidi"/>
            <w:sz w:val="22"/>
            <w:szCs w:val="22"/>
            <w:lang/>
          </w:rPr>
          <w:tab/>
        </w:r>
        <w:r w:rsidR="0099316D" w:rsidRPr="00466553">
          <w:rPr>
            <w:rStyle w:val="Hyperlink"/>
          </w:rPr>
          <w:t>Definitions</w:t>
        </w:r>
        <w:r w:rsidR="0099316D">
          <w:rPr>
            <w:webHidden/>
          </w:rPr>
          <w:tab/>
        </w:r>
        <w:r w:rsidR="0099316D">
          <w:rPr>
            <w:webHidden/>
          </w:rPr>
          <w:fldChar w:fldCharType="begin"/>
        </w:r>
        <w:r w:rsidR="0099316D">
          <w:rPr>
            <w:webHidden/>
          </w:rPr>
          <w:instrText xml:space="preserve"> PAGEREF _Toc119592436 \h </w:instrText>
        </w:r>
        <w:r w:rsidR="0099316D">
          <w:rPr>
            <w:webHidden/>
          </w:rPr>
        </w:r>
        <w:r w:rsidR="0099316D">
          <w:rPr>
            <w:webHidden/>
          </w:rPr>
          <w:fldChar w:fldCharType="separate"/>
        </w:r>
        <w:r w:rsidR="0099316D">
          <w:rPr>
            <w:webHidden/>
          </w:rPr>
          <w:t>58</w:t>
        </w:r>
        <w:r w:rsidR="0099316D">
          <w:rPr>
            <w:webHidden/>
          </w:rPr>
          <w:fldChar w:fldCharType="end"/>
        </w:r>
      </w:hyperlink>
    </w:p>
    <w:p w14:paraId="5A720AAE" w14:textId="71925564" w:rsidR="0099316D" w:rsidRDefault="00000000">
      <w:pPr>
        <w:pStyle w:val="TOC2"/>
        <w:rPr>
          <w:rFonts w:asciiTheme="minorHAnsi" w:eastAsiaTheme="minorEastAsia" w:hAnsiTheme="minorHAnsi" w:cstheme="minorBidi"/>
          <w:sz w:val="22"/>
          <w:szCs w:val="22"/>
          <w:lang/>
        </w:rPr>
      </w:pPr>
      <w:hyperlink w:anchor="_Toc119592437" w:history="1">
        <w:r w:rsidR="0099316D" w:rsidRPr="00466553">
          <w:rPr>
            <w:rStyle w:val="Hyperlink"/>
          </w:rPr>
          <w:t>2.</w:t>
        </w:r>
        <w:r w:rsidR="0099316D">
          <w:rPr>
            <w:rFonts w:asciiTheme="minorHAnsi" w:eastAsiaTheme="minorEastAsia" w:hAnsiTheme="minorHAnsi" w:cstheme="minorBidi"/>
            <w:sz w:val="22"/>
            <w:szCs w:val="22"/>
            <w:lang/>
          </w:rPr>
          <w:tab/>
        </w:r>
        <w:r w:rsidR="0099316D" w:rsidRPr="00466553">
          <w:rPr>
            <w:rStyle w:val="Hyperlink"/>
          </w:rPr>
          <w:t>Contract Documents</w:t>
        </w:r>
        <w:r w:rsidR="0099316D">
          <w:rPr>
            <w:webHidden/>
          </w:rPr>
          <w:tab/>
        </w:r>
        <w:r w:rsidR="0099316D">
          <w:rPr>
            <w:webHidden/>
          </w:rPr>
          <w:fldChar w:fldCharType="begin"/>
        </w:r>
        <w:r w:rsidR="0099316D">
          <w:rPr>
            <w:webHidden/>
          </w:rPr>
          <w:instrText xml:space="preserve"> PAGEREF _Toc119592437 \h </w:instrText>
        </w:r>
        <w:r w:rsidR="0099316D">
          <w:rPr>
            <w:webHidden/>
          </w:rPr>
        </w:r>
        <w:r w:rsidR="0099316D">
          <w:rPr>
            <w:webHidden/>
          </w:rPr>
          <w:fldChar w:fldCharType="separate"/>
        </w:r>
        <w:r w:rsidR="0099316D">
          <w:rPr>
            <w:webHidden/>
          </w:rPr>
          <w:t>65</w:t>
        </w:r>
        <w:r w:rsidR="0099316D">
          <w:rPr>
            <w:webHidden/>
          </w:rPr>
          <w:fldChar w:fldCharType="end"/>
        </w:r>
      </w:hyperlink>
    </w:p>
    <w:p w14:paraId="6410A90C" w14:textId="65AC8814" w:rsidR="0099316D" w:rsidRDefault="00000000">
      <w:pPr>
        <w:pStyle w:val="TOC2"/>
        <w:rPr>
          <w:rFonts w:asciiTheme="minorHAnsi" w:eastAsiaTheme="minorEastAsia" w:hAnsiTheme="minorHAnsi" w:cstheme="minorBidi"/>
          <w:sz w:val="22"/>
          <w:szCs w:val="22"/>
          <w:lang/>
        </w:rPr>
      </w:pPr>
      <w:hyperlink w:anchor="_Toc119592438" w:history="1">
        <w:r w:rsidR="0099316D" w:rsidRPr="00466553">
          <w:rPr>
            <w:rStyle w:val="Hyperlink"/>
          </w:rPr>
          <w:t>3.</w:t>
        </w:r>
        <w:r w:rsidR="0099316D">
          <w:rPr>
            <w:rFonts w:asciiTheme="minorHAnsi" w:eastAsiaTheme="minorEastAsia" w:hAnsiTheme="minorHAnsi" w:cstheme="minorBidi"/>
            <w:sz w:val="22"/>
            <w:szCs w:val="22"/>
            <w:lang/>
          </w:rPr>
          <w:tab/>
        </w:r>
        <w:r w:rsidR="0099316D" w:rsidRPr="00466553">
          <w:rPr>
            <w:rStyle w:val="Hyperlink"/>
          </w:rPr>
          <w:t>Interpretation</w:t>
        </w:r>
        <w:r w:rsidR="0099316D">
          <w:rPr>
            <w:webHidden/>
          </w:rPr>
          <w:tab/>
        </w:r>
        <w:r w:rsidR="0099316D">
          <w:rPr>
            <w:webHidden/>
          </w:rPr>
          <w:fldChar w:fldCharType="begin"/>
        </w:r>
        <w:r w:rsidR="0099316D">
          <w:rPr>
            <w:webHidden/>
          </w:rPr>
          <w:instrText xml:space="preserve"> PAGEREF _Toc119592438 \h </w:instrText>
        </w:r>
        <w:r w:rsidR="0099316D">
          <w:rPr>
            <w:webHidden/>
          </w:rPr>
        </w:r>
        <w:r w:rsidR="0099316D">
          <w:rPr>
            <w:webHidden/>
          </w:rPr>
          <w:fldChar w:fldCharType="separate"/>
        </w:r>
        <w:r w:rsidR="0099316D">
          <w:rPr>
            <w:webHidden/>
          </w:rPr>
          <w:t>65</w:t>
        </w:r>
        <w:r w:rsidR="0099316D">
          <w:rPr>
            <w:webHidden/>
          </w:rPr>
          <w:fldChar w:fldCharType="end"/>
        </w:r>
      </w:hyperlink>
    </w:p>
    <w:p w14:paraId="6E322A84" w14:textId="1779E6DC" w:rsidR="0099316D" w:rsidRDefault="00000000">
      <w:pPr>
        <w:pStyle w:val="TOC2"/>
        <w:rPr>
          <w:rFonts w:asciiTheme="minorHAnsi" w:eastAsiaTheme="minorEastAsia" w:hAnsiTheme="minorHAnsi" w:cstheme="minorBidi"/>
          <w:sz w:val="22"/>
          <w:szCs w:val="22"/>
          <w:lang/>
        </w:rPr>
      </w:pPr>
      <w:hyperlink w:anchor="_Toc119592439" w:history="1">
        <w:r w:rsidR="0099316D" w:rsidRPr="00466553">
          <w:rPr>
            <w:rStyle w:val="Hyperlink"/>
          </w:rPr>
          <w:t>4.</w:t>
        </w:r>
        <w:r w:rsidR="0099316D">
          <w:rPr>
            <w:rFonts w:asciiTheme="minorHAnsi" w:eastAsiaTheme="minorEastAsia" w:hAnsiTheme="minorHAnsi" w:cstheme="minorBidi"/>
            <w:sz w:val="22"/>
            <w:szCs w:val="22"/>
            <w:lang/>
          </w:rPr>
          <w:tab/>
        </w:r>
        <w:r w:rsidR="0099316D" w:rsidRPr="00466553">
          <w:rPr>
            <w:rStyle w:val="Hyperlink"/>
          </w:rPr>
          <w:t>Notices</w:t>
        </w:r>
        <w:r w:rsidR="0099316D">
          <w:rPr>
            <w:webHidden/>
          </w:rPr>
          <w:tab/>
        </w:r>
        <w:r w:rsidR="0099316D">
          <w:rPr>
            <w:webHidden/>
          </w:rPr>
          <w:fldChar w:fldCharType="begin"/>
        </w:r>
        <w:r w:rsidR="0099316D">
          <w:rPr>
            <w:webHidden/>
          </w:rPr>
          <w:instrText xml:space="preserve"> PAGEREF _Toc119592439 \h </w:instrText>
        </w:r>
        <w:r w:rsidR="0099316D">
          <w:rPr>
            <w:webHidden/>
          </w:rPr>
        </w:r>
        <w:r w:rsidR="0099316D">
          <w:rPr>
            <w:webHidden/>
          </w:rPr>
          <w:fldChar w:fldCharType="separate"/>
        </w:r>
        <w:r w:rsidR="0099316D">
          <w:rPr>
            <w:webHidden/>
          </w:rPr>
          <w:t>68</w:t>
        </w:r>
        <w:r w:rsidR="0099316D">
          <w:rPr>
            <w:webHidden/>
          </w:rPr>
          <w:fldChar w:fldCharType="end"/>
        </w:r>
      </w:hyperlink>
    </w:p>
    <w:p w14:paraId="1595FF25" w14:textId="56CEB8B7" w:rsidR="0099316D" w:rsidRDefault="00000000">
      <w:pPr>
        <w:pStyle w:val="TOC2"/>
        <w:rPr>
          <w:rFonts w:asciiTheme="minorHAnsi" w:eastAsiaTheme="minorEastAsia" w:hAnsiTheme="minorHAnsi" w:cstheme="minorBidi"/>
          <w:sz w:val="22"/>
          <w:szCs w:val="22"/>
          <w:lang/>
        </w:rPr>
      </w:pPr>
      <w:hyperlink w:anchor="_Toc119592440" w:history="1">
        <w:r w:rsidR="0099316D" w:rsidRPr="00466553">
          <w:rPr>
            <w:rStyle w:val="Hyperlink"/>
          </w:rPr>
          <w:t>5.</w:t>
        </w:r>
        <w:r w:rsidR="0099316D">
          <w:rPr>
            <w:rFonts w:asciiTheme="minorHAnsi" w:eastAsiaTheme="minorEastAsia" w:hAnsiTheme="minorHAnsi" w:cstheme="minorBidi"/>
            <w:sz w:val="22"/>
            <w:szCs w:val="22"/>
            <w:lang/>
          </w:rPr>
          <w:tab/>
        </w:r>
        <w:r w:rsidR="0099316D" w:rsidRPr="00466553">
          <w:rPr>
            <w:rStyle w:val="Hyperlink"/>
          </w:rPr>
          <w:t>Governing Law</w:t>
        </w:r>
        <w:r w:rsidR="0099316D">
          <w:rPr>
            <w:webHidden/>
          </w:rPr>
          <w:tab/>
        </w:r>
        <w:r w:rsidR="0099316D">
          <w:rPr>
            <w:webHidden/>
          </w:rPr>
          <w:fldChar w:fldCharType="begin"/>
        </w:r>
        <w:r w:rsidR="0099316D">
          <w:rPr>
            <w:webHidden/>
          </w:rPr>
          <w:instrText xml:space="preserve"> PAGEREF _Toc119592440 \h </w:instrText>
        </w:r>
        <w:r w:rsidR="0099316D">
          <w:rPr>
            <w:webHidden/>
          </w:rPr>
        </w:r>
        <w:r w:rsidR="0099316D">
          <w:rPr>
            <w:webHidden/>
          </w:rPr>
          <w:fldChar w:fldCharType="separate"/>
        </w:r>
        <w:r w:rsidR="0099316D">
          <w:rPr>
            <w:webHidden/>
          </w:rPr>
          <w:t>69</w:t>
        </w:r>
        <w:r w:rsidR="0099316D">
          <w:rPr>
            <w:webHidden/>
          </w:rPr>
          <w:fldChar w:fldCharType="end"/>
        </w:r>
      </w:hyperlink>
    </w:p>
    <w:p w14:paraId="3669E537" w14:textId="0FEBFFF9" w:rsidR="0099316D" w:rsidRDefault="00000000">
      <w:pPr>
        <w:pStyle w:val="TOC2"/>
        <w:rPr>
          <w:rFonts w:asciiTheme="minorHAnsi" w:eastAsiaTheme="minorEastAsia" w:hAnsiTheme="minorHAnsi" w:cstheme="minorBidi"/>
          <w:sz w:val="22"/>
          <w:szCs w:val="22"/>
          <w:lang/>
        </w:rPr>
      </w:pPr>
      <w:hyperlink w:anchor="_Toc119592441" w:history="1">
        <w:r w:rsidR="0099316D" w:rsidRPr="00466553">
          <w:rPr>
            <w:rStyle w:val="Hyperlink"/>
          </w:rPr>
          <w:t>6.</w:t>
        </w:r>
        <w:r w:rsidR="0099316D">
          <w:rPr>
            <w:rFonts w:asciiTheme="minorHAnsi" w:eastAsiaTheme="minorEastAsia" w:hAnsiTheme="minorHAnsi" w:cstheme="minorBidi"/>
            <w:sz w:val="22"/>
            <w:szCs w:val="22"/>
            <w:lang/>
          </w:rPr>
          <w:tab/>
        </w:r>
        <w:r w:rsidR="0099316D" w:rsidRPr="00466553">
          <w:rPr>
            <w:rStyle w:val="Hyperlink"/>
          </w:rPr>
          <w:t>Settlement of Disputes</w:t>
        </w:r>
        <w:r w:rsidR="0099316D">
          <w:rPr>
            <w:webHidden/>
          </w:rPr>
          <w:tab/>
        </w:r>
        <w:r w:rsidR="0099316D">
          <w:rPr>
            <w:webHidden/>
          </w:rPr>
          <w:fldChar w:fldCharType="begin"/>
        </w:r>
        <w:r w:rsidR="0099316D">
          <w:rPr>
            <w:webHidden/>
          </w:rPr>
          <w:instrText xml:space="preserve"> PAGEREF _Toc119592441 \h </w:instrText>
        </w:r>
        <w:r w:rsidR="0099316D">
          <w:rPr>
            <w:webHidden/>
          </w:rPr>
        </w:r>
        <w:r w:rsidR="0099316D">
          <w:rPr>
            <w:webHidden/>
          </w:rPr>
          <w:fldChar w:fldCharType="separate"/>
        </w:r>
        <w:r w:rsidR="0099316D">
          <w:rPr>
            <w:webHidden/>
          </w:rPr>
          <w:t>69</w:t>
        </w:r>
        <w:r w:rsidR="0099316D">
          <w:rPr>
            <w:webHidden/>
          </w:rPr>
          <w:fldChar w:fldCharType="end"/>
        </w:r>
      </w:hyperlink>
    </w:p>
    <w:p w14:paraId="178B405B" w14:textId="77CAE9FD" w:rsidR="0099316D" w:rsidRDefault="00000000">
      <w:pPr>
        <w:pStyle w:val="TOC1"/>
        <w:rPr>
          <w:rFonts w:asciiTheme="minorHAnsi" w:eastAsiaTheme="minorEastAsia" w:hAnsiTheme="minorHAnsi" w:cstheme="minorBidi"/>
          <w:b w:val="0"/>
          <w:noProof/>
          <w:sz w:val="22"/>
          <w:szCs w:val="22"/>
          <w:lang/>
        </w:rPr>
      </w:pPr>
      <w:hyperlink w:anchor="_Toc119592442" w:history="1">
        <w:r w:rsidR="0099316D" w:rsidRPr="00466553">
          <w:rPr>
            <w:rStyle w:val="Hyperlink"/>
            <w:noProof/>
          </w:rPr>
          <w:t>B.  Subject Matter of Contract</w:t>
        </w:r>
        <w:r w:rsidR="0099316D">
          <w:rPr>
            <w:noProof/>
            <w:webHidden/>
          </w:rPr>
          <w:tab/>
        </w:r>
        <w:r w:rsidR="0099316D">
          <w:rPr>
            <w:noProof/>
            <w:webHidden/>
          </w:rPr>
          <w:fldChar w:fldCharType="begin"/>
        </w:r>
        <w:r w:rsidR="0099316D">
          <w:rPr>
            <w:noProof/>
            <w:webHidden/>
          </w:rPr>
          <w:instrText xml:space="preserve"> PAGEREF _Toc119592442 \h </w:instrText>
        </w:r>
        <w:r w:rsidR="0099316D">
          <w:rPr>
            <w:noProof/>
            <w:webHidden/>
          </w:rPr>
        </w:r>
        <w:r w:rsidR="0099316D">
          <w:rPr>
            <w:noProof/>
            <w:webHidden/>
          </w:rPr>
          <w:fldChar w:fldCharType="separate"/>
        </w:r>
        <w:r w:rsidR="0099316D">
          <w:rPr>
            <w:noProof/>
            <w:webHidden/>
          </w:rPr>
          <w:t>71</w:t>
        </w:r>
        <w:r w:rsidR="0099316D">
          <w:rPr>
            <w:noProof/>
            <w:webHidden/>
          </w:rPr>
          <w:fldChar w:fldCharType="end"/>
        </w:r>
      </w:hyperlink>
    </w:p>
    <w:p w14:paraId="5430A093" w14:textId="2BB6F8AD" w:rsidR="0099316D" w:rsidRDefault="00000000">
      <w:pPr>
        <w:pStyle w:val="TOC2"/>
        <w:rPr>
          <w:rFonts w:asciiTheme="minorHAnsi" w:eastAsiaTheme="minorEastAsia" w:hAnsiTheme="minorHAnsi" w:cstheme="minorBidi"/>
          <w:sz w:val="22"/>
          <w:szCs w:val="22"/>
          <w:lang/>
        </w:rPr>
      </w:pPr>
      <w:hyperlink w:anchor="_Toc119592443" w:history="1">
        <w:r w:rsidR="0099316D" w:rsidRPr="00466553">
          <w:rPr>
            <w:rStyle w:val="Hyperlink"/>
          </w:rPr>
          <w:t>7.</w:t>
        </w:r>
        <w:r w:rsidR="0099316D">
          <w:rPr>
            <w:rFonts w:asciiTheme="minorHAnsi" w:eastAsiaTheme="minorEastAsia" w:hAnsiTheme="minorHAnsi" w:cstheme="minorBidi"/>
            <w:sz w:val="22"/>
            <w:szCs w:val="22"/>
            <w:lang/>
          </w:rPr>
          <w:tab/>
        </w:r>
        <w:r w:rsidR="0099316D" w:rsidRPr="00466553">
          <w:rPr>
            <w:rStyle w:val="Hyperlink"/>
          </w:rPr>
          <w:t>Scope of the System</w:t>
        </w:r>
        <w:r w:rsidR="0099316D">
          <w:rPr>
            <w:webHidden/>
          </w:rPr>
          <w:tab/>
        </w:r>
        <w:r w:rsidR="0099316D">
          <w:rPr>
            <w:webHidden/>
          </w:rPr>
          <w:fldChar w:fldCharType="begin"/>
        </w:r>
        <w:r w:rsidR="0099316D">
          <w:rPr>
            <w:webHidden/>
          </w:rPr>
          <w:instrText xml:space="preserve"> PAGEREF _Toc119592443 \h </w:instrText>
        </w:r>
        <w:r w:rsidR="0099316D">
          <w:rPr>
            <w:webHidden/>
          </w:rPr>
        </w:r>
        <w:r w:rsidR="0099316D">
          <w:rPr>
            <w:webHidden/>
          </w:rPr>
          <w:fldChar w:fldCharType="separate"/>
        </w:r>
        <w:r w:rsidR="0099316D">
          <w:rPr>
            <w:webHidden/>
          </w:rPr>
          <w:t>71</w:t>
        </w:r>
        <w:r w:rsidR="0099316D">
          <w:rPr>
            <w:webHidden/>
          </w:rPr>
          <w:fldChar w:fldCharType="end"/>
        </w:r>
      </w:hyperlink>
    </w:p>
    <w:p w14:paraId="688D061C" w14:textId="596EC284" w:rsidR="0099316D" w:rsidRDefault="00000000">
      <w:pPr>
        <w:pStyle w:val="TOC2"/>
        <w:rPr>
          <w:rFonts w:asciiTheme="minorHAnsi" w:eastAsiaTheme="minorEastAsia" w:hAnsiTheme="minorHAnsi" w:cstheme="minorBidi"/>
          <w:sz w:val="22"/>
          <w:szCs w:val="22"/>
          <w:lang/>
        </w:rPr>
      </w:pPr>
      <w:hyperlink w:anchor="_Toc119592444" w:history="1">
        <w:r w:rsidR="0099316D" w:rsidRPr="00466553">
          <w:rPr>
            <w:rStyle w:val="Hyperlink"/>
          </w:rPr>
          <w:t>8.</w:t>
        </w:r>
        <w:r w:rsidR="0099316D">
          <w:rPr>
            <w:rFonts w:asciiTheme="minorHAnsi" w:eastAsiaTheme="minorEastAsia" w:hAnsiTheme="minorHAnsi" w:cstheme="minorBidi"/>
            <w:sz w:val="22"/>
            <w:szCs w:val="22"/>
            <w:lang/>
          </w:rPr>
          <w:tab/>
        </w:r>
        <w:r w:rsidR="0099316D" w:rsidRPr="00466553">
          <w:rPr>
            <w:rStyle w:val="Hyperlink"/>
          </w:rPr>
          <w:t>Time for Commencement and Operational Acceptance</w:t>
        </w:r>
        <w:r w:rsidR="0099316D">
          <w:rPr>
            <w:webHidden/>
          </w:rPr>
          <w:tab/>
        </w:r>
        <w:r w:rsidR="0099316D">
          <w:rPr>
            <w:webHidden/>
          </w:rPr>
          <w:fldChar w:fldCharType="begin"/>
        </w:r>
        <w:r w:rsidR="0099316D">
          <w:rPr>
            <w:webHidden/>
          </w:rPr>
          <w:instrText xml:space="preserve"> PAGEREF _Toc119592444 \h </w:instrText>
        </w:r>
        <w:r w:rsidR="0099316D">
          <w:rPr>
            <w:webHidden/>
          </w:rPr>
        </w:r>
        <w:r w:rsidR="0099316D">
          <w:rPr>
            <w:webHidden/>
          </w:rPr>
          <w:fldChar w:fldCharType="separate"/>
        </w:r>
        <w:r w:rsidR="0099316D">
          <w:rPr>
            <w:webHidden/>
          </w:rPr>
          <w:t>72</w:t>
        </w:r>
        <w:r w:rsidR="0099316D">
          <w:rPr>
            <w:webHidden/>
          </w:rPr>
          <w:fldChar w:fldCharType="end"/>
        </w:r>
      </w:hyperlink>
    </w:p>
    <w:p w14:paraId="053050CB" w14:textId="71ED6492" w:rsidR="0099316D" w:rsidRDefault="00000000">
      <w:pPr>
        <w:pStyle w:val="TOC2"/>
        <w:rPr>
          <w:rFonts w:asciiTheme="minorHAnsi" w:eastAsiaTheme="minorEastAsia" w:hAnsiTheme="minorHAnsi" w:cstheme="minorBidi"/>
          <w:sz w:val="22"/>
          <w:szCs w:val="22"/>
          <w:lang/>
        </w:rPr>
      </w:pPr>
      <w:hyperlink w:anchor="_Toc119592445" w:history="1">
        <w:r w:rsidR="0099316D" w:rsidRPr="00466553">
          <w:rPr>
            <w:rStyle w:val="Hyperlink"/>
          </w:rPr>
          <w:t>9.</w:t>
        </w:r>
        <w:r w:rsidR="0099316D">
          <w:rPr>
            <w:rFonts w:asciiTheme="minorHAnsi" w:eastAsiaTheme="minorEastAsia" w:hAnsiTheme="minorHAnsi" w:cstheme="minorBidi"/>
            <w:sz w:val="22"/>
            <w:szCs w:val="22"/>
            <w:lang/>
          </w:rPr>
          <w:tab/>
        </w:r>
        <w:r w:rsidR="0099316D" w:rsidRPr="00466553">
          <w:rPr>
            <w:rStyle w:val="Hyperlink"/>
          </w:rPr>
          <w:t>Supplier’s Responsibilities</w:t>
        </w:r>
        <w:r w:rsidR="0099316D">
          <w:rPr>
            <w:webHidden/>
          </w:rPr>
          <w:tab/>
        </w:r>
        <w:r w:rsidR="0099316D">
          <w:rPr>
            <w:webHidden/>
          </w:rPr>
          <w:fldChar w:fldCharType="begin"/>
        </w:r>
        <w:r w:rsidR="0099316D">
          <w:rPr>
            <w:webHidden/>
          </w:rPr>
          <w:instrText xml:space="preserve"> PAGEREF _Toc119592445 \h </w:instrText>
        </w:r>
        <w:r w:rsidR="0099316D">
          <w:rPr>
            <w:webHidden/>
          </w:rPr>
        </w:r>
        <w:r w:rsidR="0099316D">
          <w:rPr>
            <w:webHidden/>
          </w:rPr>
          <w:fldChar w:fldCharType="separate"/>
        </w:r>
        <w:r w:rsidR="0099316D">
          <w:rPr>
            <w:webHidden/>
          </w:rPr>
          <w:t>72</w:t>
        </w:r>
        <w:r w:rsidR="0099316D">
          <w:rPr>
            <w:webHidden/>
          </w:rPr>
          <w:fldChar w:fldCharType="end"/>
        </w:r>
      </w:hyperlink>
    </w:p>
    <w:p w14:paraId="29982F73" w14:textId="20D182D9" w:rsidR="0099316D" w:rsidRDefault="00000000">
      <w:pPr>
        <w:pStyle w:val="TOC2"/>
        <w:rPr>
          <w:rFonts w:asciiTheme="minorHAnsi" w:eastAsiaTheme="minorEastAsia" w:hAnsiTheme="minorHAnsi" w:cstheme="minorBidi"/>
          <w:sz w:val="22"/>
          <w:szCs w:val="22"/>
          <w:lang/>
        </w:rPr>
      </w:pPr>
      <w:hyperlink w:anchor="_Toc119592446" w:history="1">
        <w:r w:rsidR="0099316D" w:rsidRPr="00466553">
          <w:rPr>
            <w:rStyle w:val="Hyperlink"/>
          </w:rPr>
          <w:t>10.</w:t>
        </w:r>
        <w:r w:rsidR="0099316D">
          <w:rPr>
            <w:rFonts w:asciiTheme="minorHAnsi" w:eastAsiaTheme="minorEastAsia" w:hAnsiTheme="minorHAnsi" w:cstheme="minorBidi"/>
            <w:sz w:val="22"/>
            <w:szCs w:val="22"/>
            <w:lang/>
          </w:rPr>
          <w:tab/>
        </w:r>
        <w:r w:rsidR="0099316D" w:rsidRPr="00466553">
          <w:rPr>
            <w:rStyle w:val="Hyperlink"/>
          </w:rPr>
          <w:t>Purchaser’s Responsibilities</w:t>
        </w:r>
        <w:r w:rsidR="0099316D">
          <w:rPr>
            <w:webHidden/>
          </w:rPr>
          <w:tab/>
        </w:r>
        <w:r w:rsidR="0099316D">
          <w:rPr>
            <w:webHidden/>
          </w:rPr>
          <w:fldChar w:fldCharType="begin"/>
        </w:r>
        <w:r w:rsidR="0099316D">
          <w:rPr>
            <w:webHidden/>
          </w:rPr>
          <w:instrText xml:space="preserve"> PAGEREF _Toc119592446 \h </w:instrText>
        </w:r>
        <w:r w:rsidR="0099316D">
          <w:rPr>
            <w:webHidden/>
          </w:rPr>
        </w:r>
        <w:r w:rsidR="0099316D">
          <w:rPr>
            <w:webHidden/>
          </w:rPr>
          <w:fldChar w:fldCharType="separate"/>
        </w:r>
        <w:r w:rsidR="0099316D">
          <w:rPr>
            <w:webHidden/>
          </w:rPr>
          <w:t>74</w:t>
        </w:r>
        <w:r w:rsidR="0099316D">
          <w:rPr>
            <w:webHidden/>
          </w:rPr>
          <w:fldChar w:fldCharType="end"/>
        </w:r>
      </w:hyperlink>
    </w:p>
    <w:p w14:paraId="4E610EFE" w14:textId="0DD30ADC" w:rsidR="0099316D" w:rsidRDefault="00000000">
      <w:pPr>
        <w:pStyle w:val="TOC1"/>
        <w:rPr>
          <w:rFonts w:asciiTheme="minorHAnsi" w:eastAsiaTheme="minorEastAsia" w:hAnsiTheme="minorHAnsi" w:cstheme="minorBidi"/>
          <w:b w:val="0"/>
          <w:noProof/>
          <w:sz w:val="22"/>
          <w:szCs w:val="22"/>
          <w:lang/>
        </w:rPr>
      </w:pPr>
      <w:hyperlink w:anchor="_Toc119592447" w:history="1">
        <w:r w:rsidR="0099316D" w:rsidRPr="00466553">
          <w:rPr>
            <w:rStyle w:val="Hyperlink"/>
            <w:noProof/>
          </w:rPr>
          <w:t>C.  Payment</w:t>
        </w:r>
        <w:r w:rsidR="0099316D">
          <w:rPr>
            <w:noProof/>
            <w:webHidden/>
          </w:rPr>
          <w:tab/>
        </w:r>
        <w:r w:rsidR="0099316D">
          <w:rPr>
            <w:noProof/>
            <w:webHidden/>
          </w:rPr>
          <w:fldChar w:fldCharType="begin"/>
        </w:r>
        <w:r w:rsidR="0099316D">
          <w:rPr>
            <w:noProof/>
            <w:webHidden/>
          </w:rPr>
          <w:instrText xml:space="preserve"> PAGEREF _Toc119592447 \h </w:instrText>
        </w:r>
        <w:r w:rsidR="0099316D">
          <w:rPr>
            <w:noProof/>
            <w:webHidden/>
          </w:rPr>
        </w:r>
        <w:r w:rsidR="0099316D">
          <w:rPr>
            <w:noProof/>
            <w:webHidden/>
          </w:rPr>
          <w:fldChar w:fldCharType="separate"/>
        </w:r>
        <w:r w:rsidR="0099316D">
          <w:rPr>
            <w:noProof/>
            <w:webHidden/>
          </w:rPr>
          <w:t>76</w:t>
        </w:r>
        <w:r w:rsidR="0099316D">
          <w:rPr>
            <w:noProof/>
            <w:webHidden/>
          </w:rPr>
          <w:fldChar w:fldCharType="end"/>
        </w:r>
      </w:hyperlink>
    </w:p>
    <w:p w14:paraId="7C88F34C" w14:textId="0CEE79AC" w:rsidR="0099316D" w:rsidRDefault="00000000">
      <w:pPr>
        <w:pStyle w:val="TOC2"/>
        <w:rPr>
          <w:rFonts w:asciiTheme="minorHAnsi" w:eastAsiaTheme="minorEastAsia" w:hAnsiTheme="minorHAnsi" w:cstheme="minorBidi"/>
          <w:sz w:val="22"/>
          <w:szCs w:val="22"/>
          <w:lang/>
        </w:rPr>
      </w:pPr>
      <w:hyperlink w:anchor="_Toc119592448" w:history="1">
        <w:r w:rsidR="0099316D" w:rsidRPr="00466553">
          <w:rPr>
            <w:rStyle w:val="Hyperlink"/>
          </w:rPr>
          <w:t>11.</w:t>
        </w:r>
        <w:r w:rsidR="0099316D">
          <w:rPr>
            <w:rFonts w:asciiTheme="minorHAnsi" w:eastAsiaTheme="minorEastAsia" w:hAnsiTheme="minorHAnsi" w:cstheme="minorBidi"/>
            <w:sz w:val="22"/>
            <w:szCs w:val="22"/>
            <w:lang/>
          </w:rPr>
          <w:tab/>
        </w:r>
        <w:r w:rsidR="0099316D" w:rsidRPr="00466553">
          <w:rPr>
            <w:rStyle w:val="Hyperlink"/>
          </w:rPr>
          <w:t>Contract Price</w:t>
        </w:r>
        <w:r w:rsidR="0099316D">
          <w:rPr>
            <w:webHidden/>
          </w:rPr>
          <w:tab/>
        </w:r>
        <w:r w:rsidR="0099316D">
          <w:rPr>
            <w:webHidden/>
          </w:rPr>
          <w:fldChar w:fldCharType="begin"/>
        </w:r>
        <w:r w:rsidR="0099316D">
          <w:rPr>
            <w:webHidden/>
          </w:rPr>
          <w:instrText xml:space="preserve"> PAGEREF _Toc119592448 \h </w:instrText>
        </w:r>
        <w:r w:rsidR="0099316D">
          <w:rPr>
            <w:webHidden/>
          </w:rPr>
        </w:r>
        <w:r w:rsidR="0099316D">
          <w:rPr>
            <w:webHidden/>
          </w:rPr>
          <w:fldChar w:fldCharType="separate"/>
        </w:r>
        <w:r w:rsidR="0099316D">
          <w:rPr>
            <w:webHidden/>
          </w:rPr>
          <w:t>76</w:t>
        </w:r>
        <w:r w:rsidR="0099316D">
          <w:rPr>
            <w:webHidden/>
          </w:rPr>
          <w:fldChar w:fldCharType="end"/>
        </w:r>
      </w:hyperlink>
    </w:p>
    <w:p w14:paraId="2CEAA053" w14:textId="0BBF7505" w:rsidR="0099316D" w:rsidRDefault="00000000">
      <w:pPr>
        <w:pStyle w:val="TOC2"/>
        <w:rPr>
          <w:rFonts w:asciiTheme="minorHAnsi" w:eastAsiaTheme="minorEastAsia" w:hAnsiTheme="minorHAnsi" w:cstheme="minorBidi"/>
          <w:sz w:val="22"/>
          <w:szCs w:val="22"/>
          <w:lang/>
        </w:rPr>
      </w:pPr>
      <w:hyperlink w:anchor="_Toc119592449" w:history="1">
        <w:r w:rsidR="0099316D" w:rsidRPr="00466553">
          <w:rPr>
            <w:rStyle w:val="Hyperlink"/>
          </w:rPr>
          <w:t>12.</w:t>
        </w:r>
        <w:r w:rsidR="0099316D">
          <w:rPr>
            <w:rFonts w:asciiTheme="minorHAnsi" w:eastAsiaTheme="minorEastAsia" w:hAnsiTheme="minorHAnsi" w:cstheme="minorBidi"/>
            <w:sz w:val="22"/>
            <w:szCs w:val="22"/>
            <w:lang/>
          </w:rPr>
          <w:tab/>
        </w:r>
        <w:r w:rsidR="0099316D" w:rsidRPr="00466553">
          <w:rPr>
            <w:rStyle w:val="Hyperlink"/>
          </w:rPr>
          <w:t>Terms of Payment</w:t>
        </w:r>
        <w:r w:rsidR="0099316D">
          <w:rPr>
            <w:webHidden/>
          </w:rPr>
          <w:tab/>
        </w:r>
        <w:r w:rsidR="0099316D">
          <w:rPr>
            <w:webHidden/>
          </w:rPr>
          <w:fldChar w:fldCharType="begin"/>
        </w:r>
        <w:r w:rsidR="0099316D">
          <w:rPr>
            <w:webHidden/>
          </w:rPr>
          <w:instrText xml:space="preserve"> PAGEREF _Toc119592449 \h </w:instrText>
        </w:r>
        <w:r w:rsidR="0099316D">
          <w:rPr>
            <w:webHidden/>
          </w:rPr>
        </w:r>
        <w:r w:rsidR="0099316D">
          <w:rPr>
            <w:webHidden/>
          </w:rPr>
          <w:fldChar w:fldCharType="separate"/>
        </w:r>
        <w:r w:rsidR="0099316D">
          <w:rPr>
            <w:webHidden/>
          </w:rPr>
          <w:t>76</w:t>
        </w:r>
        <w:r w:rsidR="0099316D">
          <w:rPr>
            <w:webHidden/>
          </w:rPr>
          <w:fldChar w:fldCharType="end"/>
        </w:r>
      </w:hyperlink>
    </w:p>
    <w:p w14:paraId="4015516A" w14:textId="5A03E4A3" w:rsidR="0099316D" w:rsidRDefault="00000000">
      <w:pPr>
        <w:pStyle w:val="TOC2"/>
        <w:rPr>
          <w:rFonts w:asciiTheme="minorHAnsi" w:eastAsiaTheme="minorEastAsia" w:hAnsiTheme="minorHAnsi" w:cstheme="minorBidi"/>
          <w:sz w:val="22"/>
          <w:szCs w:val="22"/>
          <w:lang/>
        </w:rPr>
      </w:pPr>
      <w:hyperlink w:anchor="_Toc119592450" w:history="1">
        <w:r w:rsidR="0099316D" w:rsidRPr="00466553">
          <w:rPr>
            <w:rStyle w:val="Hyperlink"/>
          </w:rPr>
          <w:t>13.</w:t>
        </w:r>
        <w:r w:rsidR="0099316D">
          <w:rPr>
            <w:rFonts w:asciiTheme="minorHAnsi" w:eastAsiaTheme="minorEastAsia" w:hAnsiTheme="minorHAnsi" w:cstheme="minorBidi"/>
            <w:sz w:val="22"/>
            <w:szCs w:val="22"/>
            <w:lang/>
          </w:rPr>
          <w:tab/>
        </w:r>
        <w:r w:rsidR="0099316D" w:rsidRPr="00466553">
          <w:rPr>
            <w:rStyle w:val="Hyperlink"/>
          </w:rPr>
          <w:t>Securities</w:t>
        </w:r>
        <w:r w:rsidR="0099316D">
          <w:rPr>
            <w:webHidden/>
          </w:rPr>
          <w:tab/>
        </w:r>
        <w:r w:rsidR="0099316D">
          <w:rPr>
            <w:webHidden/>
          </w:rPr>
          <w:fldChar w:fldCharType="begin"/>
        </w:r>
        <w:r w:rsidR="0099316D">
          <w:rPr>
            <w:webHidden/>
          </w:rPr>
          <w:instrText xml:space="preserve"> PAGEREF _Toc119592450 \h </w:instrText>
        </w:r>
        <w:r w:rsidR="0099316D">
          <w:rPr>
            <w:webHidden/>
          </w:rPr>
        </w:r>
        <w:r w:rsidR="0099316D">
          <w:rPr>
            <w:webHidden/>
          </w:rPr>
          <w:fldChar w:fldCharType="separate"/>
        </w:r>
        <w:r w:rsidR="0099316D">
          <w:rPr>
            <w:webHidden/>
          </w:rPr>
          <w:t>77</w:t>
        </w:r>
        <w:r w:rsidR="0099316D">
          <w:rPr>
            <w:webHidden/>
          </w:rPr>
          <w:fldChar w:fldCharType="end"/>
        </w:r>
      </w:hyperlink>
    </w:p>
    <w:p w14:paraId="0CE1315E" w14:textId="0595D534" w:rsidR="0099316D" w:rsidRDefault="00000000">
      <w:pPr>
        <w:pStyle w:val="TOC2"/>
        <w:rPr>
          <w:rFonts w:asciiTheme="minorHAnsi" w:eastAsiaTheme="minorEastAsia" w:hAnsiTheme="minorHAnsi" w:cstheme="minorBidi"/>
          <w:sz w:val="22"/>
          <w:szCs w:val="22"/>
          <w:lang/>
        </w:rPr>
      </w:pPr>
      <w:hyperlink w:anchor="_Toc119592451" w:history="1">
        <w:r w:rsidR="0099316D" w:rsidRPr="00466553">
          <w:rPr>
            <w:rStyle w:val="Hyperlink"/>
          </w:rPr>
          <w:t>14.</w:t>
        </w:r>
        <w:r w:rsidR="0099316D">
          <w:rPr>
            <w:rFonts w:asciiTheme="minorHAnsi" w:eastAsiaTheme="minorEastAsia" w:hAnsiTheme="minorHAnsi" w:cstheme="minorBidi"/>
            <w:sz w:val="22"/>
            <w:szCs w:val="22"/>
            <w:lang/>
          </w:rPr>
          <w:tab/>
        </w:r>
        <w:r w:rsidR="0099316D" w:rsidRPr="00466553">
          <w:rPr>
            <w:rStyle w:val="Hyperlink"/>
          </w:rPr>
          <w:t>Taxes and Duties</w:t>
        </w:r>
        <w:r w:rsidR="0099316D">
          <w:rPr>
            <w:webHidden/>
          </w:rPr>
          <w:tab/>
        </w:r>
        <w:r w:rsidR="0099316D">
          <w:rPr>
            <w:webHidden/>
          </w:rPr>
          <w:fldChar w:fldCharType="begin"/>
        </w:r>
        <w:r w:rsidR="0099316D">
          <w:rPr>
            <w:webHidden/>
          </w:rPr>
          <w:instrText xml:space="preserve"> PAGEREF _Toc119592451 \h </w:instrText>
        </w:r>
        <w:r w:rsidR="0099316D">
          <w:rPr>
            <w:webHidden/>
          </w:rPr>
        </w:r>
        <w:r w:rsidR="0099316D">
          <w:rPr>
            <w:webHidden/>
          </w:rPr>
          <w:fldChar w:fldCharType="separate"/>
        </w:r>
        <w:r w:rsidR="0099316D">
          <w:rPr>
            <w:webHidden/>
          </w:rPr>
          <w:t>78</w:t>
        </w:r>
        <w:r w:rsidR="0099316D">
          <w:rPr>
            <w:webHidden/>
          </w:rPr>
          <w:fldChar w:fldCharType="end"/>
        </w:r>
      </w:hyperlink>
    </w:p>
    <w:p w14:paraId="362F9F2B" w14:textId="7A20F444" w:rsidR="0099316D" w:rsidRDefault="00000000">
      <w:pPr>
        <w:pStyle w:val="TOC1"/>
        <w:rPr>
          <w:rFonts w:asciiTheme="minorHAnsi" w:eastAsiaTheme="minorEastAsia" w:hAnsiTheme="minorHAnsi" w:cstheme="minorBidi"/>
          <w:b w:val="0"/>
          <w:noProof/>
          <w:sz w:val="22"/>
          <w:szCs w:val="22"/>
          <w:lang/>
        </w:rPr>
      </w:pPr>
      <w:hyperlink w:anchor="_Toc119592452" w:history="1">
        <w:r w:rsidR="0099316D" w:rsidRPr="00466553">
          <w:rPr>
            <w:rStyle w:val="Hyperlink"/>
            <w:noProof/>
          </w:rPr>
          <w:t>D.  Intellectual Property</w:t>
        </w:r>
        <w:r w:rsidR="0099316D">
          <w:rPr>
            <w:noProof/>
            <w:webHidden/>
          </w:rPr>
          <w:tab/>
        </w:r>
        <w:r w:rsidR="0099316D">
          <w:rPr>
            <w:noProof/>
            <w:webHidden/>
          </w:rPr>
          <w:fldChar w:fldCharType="begin"/>
        </w:r>
        <w:r w:rsidR="0099316D">
          <w:rPr>
            <w:noProof/>
            <w:webHidden/>
          </w:rPr>
          <w:instrText xml:space="preserve"> PAGEREF _Toc119592452 \h </w:instrText>
        </w:r>
        <w:r w:rsidR="0099316D">
          <w:rPr>
            <w:noProof/>
            <w:webHidden/>
          </w:rPr>
        </w:r>
        <w:r w:rsidR="0099316D">
          <w:rPr>
            <w:noProof/>
            <w:webHidden/>
          </w:rPr>
          <w:fldChar w:fldCharType="separate"/>
        </w:r>
        <w:r w:rsidR="0099316D">
          <w:rPr>
            <w:noProof/>
            <w:webHidden/>
          </w:rPr>
          <w:t>79</w:t>
        </w:r>
        <w:r w:rsidR="0099316D">
          <w:rPr>
            <w:noProof/>
            <w:webHidden/>
          </w:rPr>
          <w:fldChar w:fldCharType="end"/>
        </w:r>
      </w:hyperlink>
    </w:p>
    <w:p w14:paraId="5BF9FB0D" w14:textId="4EF68CB3" w:rsidR="0099316D" w:rsidRDefault="00000000">
      <w:pPr>
        <w:pStyle w:val="TOC2"/>
        <w:rPr>
          <w:rFonts w:asciiTheme="minorHAnsi" w:eastAsiaTheme="minorEastAsia" w:hAnsiTheme="minorHAnsi" w:cstheme="minorBidi"/>
          <w:sz w:val="22"/>
          <w:szCs w:val="22"/>
          <w:lang/>
        </w:rPr>
      </w:pPr>
      <w:hyperlink w:anchor="_Toc119592453" w:history="1">
        <w:r w:rsidR="0099316D" w:rsidRPr="00466553">
          <w:rPr>
            <w:rStyle w:val="Hyperlink"/>
          </w:rPr>
          <w:t>15.</w:t>
        </w:r>
        <w:r w:rsidR="0099316D">
          <w:rPr>
            <w:rFonts w:asciiTheme="minorHAnsi" w:eastAsiaTheme="minorEastAsia" w:hAnsiTheme="minorHAnsi" w:cstheme="minorBidi"/>
            <w:sz w:val="22"/>
            <w:szCs w:val="22"/>
            <w:lang/>
          </w:rPr>
          <w:tab/>
        </w:r>
        <w:r w:rsidR="0099316D" w:rsidRPr="00466553">
          <w:rPr>
            <w:rStyle w:val="Hyperlink"/>
          </w:rPr>
          <w:t>Copyright</w:t>
        </w:r>
        <w:r w:rsidR="0099316D">
          <w:rPr>
            <w:webHidden/>
          </w:rPr>
          <w:tab/>
        </w:r>
        <w:r w:rsidR="0099316D">
          <w:rPr>
            <w:webHidden/>
          </w:rPr>
          <w:fldChar w:fldCharType="begin"/>
        </w:r>
        <w:r w:rsidR="0099316D">
          <w:rPr>
            <w:webHidden/>
          </w:rPr>
          <w:instrText xml:space="preserve"> PAGEREF _Toc119592453 \h </w:instrText>
        </w:r>
        <w:r w:rsidR="0099316D">
          <w:rPr>
            <w:webHidden/>
          </w:rPr>
        </w:r>
        <w:r w:rsidR="0099316D">
          <w:rPr>
            <w:webHidden/>
          </w:rPr>
          <w:fldChar w:fldCharType="separate"/>
        </w:r>
        <w:r w:rsidR="0099316D">
          <w:rPr>
            <w:webHidden/>
          </w:rPr>
          <w:t>79</w:t>
        </w:r>
        <w:r w:rsidR="0099316D">
          <w:rPr>
            <w:webHidden/>
          </w:rPr>
          <w:fldChar w:fldCharType="end"/>
        </w:r>
      </w:hyperlink>
    </w:p>
    <w:p w14:paraId="20211809" w14:textId="36E089C6" w:rsidR="0099316D" w:rsidRDefault="00000000">
      <w:pPr>
        <w:pStyle w:val="TOC2"/>
        <w:rPr>
          <w:rFonts w:asciiTheme="minorHAnsi" w:eastAsiaTheme="minorEastAsia" w:hAnsiTheme="minorHAnsi" w:cstheme="minorBidi"/>
          <w:sz w:val="22"/>
          <w:szCs w:val="22"/>
          <w:lang/>
        </w:rPr>
      </w:pPr>
      <w:hyperlink w:anchor="_Toc119592454" w:history="1">
        <w:r w:rsidR="0099316D" w:rsidRPr="00466553">
          <w:rPr>
            <w:rStyle w:val="Hyperlink"/>
          </w:rPr>
          <w:t>16.</w:t>
        </w:r>
        <w:r w:rsidR="0099316D">
          <w:rPr>
            <w:rFonts w:asciiTheme="minorHAnsi" w:eastAsiaTheme="minorEastAsia" w:hAnsiTheme="minorHAnsi" w:cstheme="minorBidi"/>
            <w:sz w:val="22"/>
            <w:szCs w:val="22"/>
            <w:lang/>
          </w:rPr>
          <w:tab/>
        </w:r>
        <w:r w:rsidR="0099316D" w:rsidRPr="00466553">
          <w:rPr>
            <w:rStyle w:val="Hyperlink"/>
          </w:rPr>
          <w:t>Software License Agreements</w:t>
        </w:r>
        <w:r w:rsidR="0099316D">
          <w:rPr>
            <w:webHidden/>
          </w:rPr>
          <w:tab/>
        </w:r>
        <w:r w:rsidR="0099316D">
          <w:rPr>
            <w:webHidden/>
          </w:rPr>
          <w:fldChar w:fldCharType="begin"/>
        </w:r>
        <w:r w:rsidR="0099316D">
          <w:rPr>
            <w:webHidden/>
          </w:rPr>
          <w:instrText xml:space="preserve"> PAGEREF _Toc119592454 \h </w:instrText>
        </w:r>
        <w:r w:rsidR="0099316D">
          <w:rPr>
            <w:webHidden/>
          </w:rPr>
        </w:r>
        <w:r w:rsidR="0099316D">
          <w:rPr>
            <w:webHidden/>
          </w:rPr>
          <w:fldChar w:fldCharType="separate"/>
        </w:r>
        <w:r w:rsidR="0099316D">
          <w:rPr>
            <w:webHidden/>
          </w:rPr>
          <w:t>80</w:t>
        </w:r>
        <w:r w:rsidR="0099316D">
          <w:rPr>
            <w:webHidden/>
          </w:rPr>
          <w:fldChar w:fldCharType="end"/>
        </w:r>
      </w:hyperlink>
    </w:p>
    <w:p w14:paraId="30A3E3D7" w14:textId="63FAB875" w:rsidR="0099316D" w:rsidRDefault="00000000">
      <w:pPr>
        <w:pStyle w:val="TOC2"/>
        <w:rPr>
          <w:rFonts w:asciiTheme="minorHAnsi" w:eastAsiaTheme="minorEastAsia" w:hAnsiTheme="minorHAnsi" w:cstheme="minorBidi"/>
          <w:sz w:val="22"/>
          <w:szCs w:val="22"/>
          <w:lang/>
        </w:rPr>
      </w:pPr>
      <w:hyperlink w:anchor="_Toc119592455" w:history="1">
        <w:r w:rsidR="0099316D" w:rsidRPr="00466553">
          <w:rPr>
            <w:rStyle w:val="Hyperlink"/>
          </w:rPr>
          <w:t>17.</w:t>
        </w:r>
        <w:r w:rsidR="0099316D">
          <w:rPr>
            <w:rFonts w:asciiTheme="minorHAnsi" w:eastAsiaTheme="minorEastAsia" w:hAnsiTheme="minorHAnsi" w:cstheme="minorBidi"/>
            <w:sz w:val="22"/>
            <w:szCs w:val="22"/>
            <w:lang/>
          </w:rPr>
          <w:tab/>
        </w:r>
        <w:r w:rsidR="0099316D" w:rsidRPr="00466553">
          <w:rPr>
            <w:rStyle w:val="Hyperlink"/>
          </w:rPr>
          <w:t>Confidential Information</w:t>
        </w:r>
        <w:r w:rsidR="0099316D">
          <w:rPr>
            <w:webHidden/>
          </w:rPr>
          <w:tab/>
        </w:r>
        <w:r w:rsidR="0099316D">
          <w:rPr>
            <w:webHidden/>
          </w:rPr>
          <w:fldChar w:fldCharType="begin"/>
        </w:r>
        <w:r w:rsidR="0099316D">
          <w:rPr>
            <w:webHidden/>
          </w:rPr>
          <w:instrText xml:space="preserve"> PAGEREF _Toc119592455 \h </w:instrText>
        </w:r>
        <w:r w:rsidR="0099316D">
          <w:rPr>
            <w:webHidden/>
          </w:rPr>
        </w:r>
        <w:r w:rsidR="0099316D">
          <w:rPr>
            <w:webHidden/>
          </w:rPr>
          <w:fldChar w:fldCharType="separate"/>
        </w:r>
        <w:r w:rsidR="0099316D">
          <w:rPr>
            <w:webHidden/>
          </w:rPr>
          <w:t>82</w:t>
        </w:r>
        <w:r w:rsidR="0099316D">
          <w:rPr>
            <w:webHidden/>
          </w:rPr>
          <w:fldChar w:fldCharType="end"/>
        </w:r>
      </w:hyperlink>
    </w:p>
    <w:p w14:paraId="1A688F64" w14:textId="6D4C7488" w:rsidR="0099316D" w:rsidRDefault="00000000">
      <w:pPr>
        <w:pStyle w:val="TOC1"/>
        <w:rPr>
          <w:rFonts w:asciiTheme="minorHAnsi" w:eastAsiaTheme="minorEastAsia" w:hAnsiTheme="minorHAnsi" w:cstheme="minorBidi"/>
          <w:b w:val="0"/>
          <w:noProof/>
          <w:sz w:val="22"/>
          <w:szCs w:val="22"/>
          <w:lang/>
        </w:rPr>
      </w:pPr>
      <w:hyperlink w:anchor="_Toc119592456" w:history="1">
        <w:r w:rsidR="0099316D" w:rsidRPr="00466553">
          <w:rPr>
            <w:rStyle w:val="Hyperlink"/>
            <w:noProof/>
          </w:rPr>
          <w:t>E.  Supply, Installation, Testing, Commissioning, and Acceptance of the System</w:t>
        </w:r>
        <w:r w:rsidR="0099316D">
          <w:rPr>
            <w:noProof/>
            <w:webHidden/>
          </w:rPr>
          <w:tab/>
        </w:r>
        <w:r w:rsidR="0099316D">
          <w:rPr>
            <w:noProof/>
            <w:webHidden/>
          </w:rPr>
          <w:fldChar w:fldCharType="begin"/>
        </w:r>
        <w:r w:rsidR="0099316D">
          <w:rPr>
            <w:noProof/>
            <w:webHidden/>
          </w:rPr>
          <w:instrText xml:space="preserve"> PAGEREF _Toc119592456 \h </w:instrText>
        </w:r>
        <w:r w:rsidR="0099316D">
          <w:rPr>
            <w:noProof/>
            <w:webHidden/>
          </w:rPr>
        </w:r>
        <w:r w:rsidR="0099316D">
          <w:rPr>
            <w:noProof/>
            <w:webHidden/>
          </w:rPr>
          <w:fldChar w:fldCharType="separate"/>
        </w:r>
        <w:r w:rsidR="0099316D">
          <w:rPr>
            <w:noProof/>
            <w:webHidden/>
          </w:rPr>
          <w:t>83</w:t>
        </w:r>
        <w:r w:rsidR="0099316D">
          <w:rPr>
            <w:noProof/>
            <w:webHidden/>
          </w:rPr>
          <w:fldChar w:fldCharType="end"/>
        </w:r>
      </w:hyperlink>
    </w:p>
    <w:p w14:paraId="3851B277" w14:textId="44AB5E1D" w:rsidR="0099316D" w:rsidRDefault="00000000">
      <w:pPr>
        <w:pStyle w:val="TOC2"/>
        <w:rPr>
          <w:rFonts w:asciiTheme="minorHAnsi" w:eastAsiaTheme="minorEastAsia" w:hAnsiTheme="minorHAnsi" w:cstheme="minorBidi"/>
          <w:sz w:val="22"/>
          <w:szCs w:val="22"/>
          <w:lang/>
        </w:rPr>
      </w:pPr>
      <w:hyperlink w:anchor="_Toc119592457" w:history="1">
        <w:r w:rsidR="0099316D" w:rsidRPr="00466553">
          <w:rPr>
            <w:rStyle w:val="Hyperlink"/>
          </w:rPr>
          <w:t>18.</w:t>
        </w:r>
        <w:r w:rsidR="0099316D">
          <w:rPr>
            <w:rFonts w:asciiTheme="minorHAnsi" w:eastAsiaTheme="minorEastAsia" w:hAnsiTheme="minorHAnsi" w:cstheme="minorBidi"/>
            <w:sz w:val="22"/>
            <w:szCs w:val="22"/>
            <w:lang/>
          </w:rPr>
          <w:tab/>
        </w:r>
        <w:r w:rsidR="0099316D" w:rsidRPr="00466553">
          <w:rPr>
            <w:rStyle w:val="Hyperlink"/>
          </w:rPr>
          <w:t>Representatives</w:t>
        </w:r>
        <w:r w:rsidR="0099316D">
          <w:rPr>
            <w:webHidden/>
          </w:rPr>
          <w:tab/>
        </w:r>
        <w:r w:rsidR="0099316D">
          <w:rPr>
            <w:webHidden/>
          </w:rPr>
          <w:fldChar w:fldCharType="begin"/>
        </w:r>
        <w:r w:rsidR="0099316D">
          <w:rPr>
            <w:webHidden/>
          </w:rPr>
          <w:instrText xml:space="preserve"> PAGEREF _Toc119592457 \h </w:instrText>
        </w:r>
        <w:r w:rsidR="0099316D">
          <w:rPr>
            <w:webHidden/>
          </w:rPr>
        </w:r>
        <w:r w:rsidR="0099316D">
          <w:rPr>
            <w:webHidden/>
          </w:rPr>
          <w:fldChar w:fldCharType="separate"/>
        </w:r>
        <w:r w:rsidR="0099316D">
          <w:rPr>
            <w:webHidden/>
          </w:rPr>
          <w:t>83</w:t>
        </w:r>
        <w:r w:rsidR="0099316D">
          <w:rPr>
            <w:webHidden/>
          </w:rPr>
          <w:fldChar w:fldCharType="end"/>
        </w:r>
      </w:hyperlink>
    </w:p>
    <w:p w14:paraId="31384F7B" w14:textId="0711C006" w:rsidR="0099316D" w:rsidRDefault="00000000">
      <w:pPr>
        <w:pStyle w:val="TOC2"/>
        <w:rPr>
          <w:rFonts w:asciiTheme="minorHAnsi" w:eastAsiaTheme="minorEastAsia" w:hAnsiTheme="minorHAnsi" w:cstheme="minorBidi"/>
          <w:sz w:val="22"/>
          <w:szCs w:val="22"/>
          <w:lang/>
        </w:rPr>
      </w:pPr>
      <w:hyperlink w:anchor="_Toc119592458" w:history="1">
        <w:r w:rsidR="0099316D" w:rsidRPr="00466553">
          <w:rPr>
            <w:rStyle w:val="Hyperlink"/>
          </w:rPr>
          <w:t>19.</w:t>
        </w:r>
        <w:r w:rsidR="0099316D">
          <w:rPr>
            <w:rFonts w:asciiTheme="minorHAnsi" w:eastAsiaTheme="minorEastAsia" w:hAnsiTheme="minorHAnsi" w:cstheme="minorBidi"/>
            <w:sz w:val="22"/>
            <w:szCs w:val="22"/>
            <w:lang/>
          </w:rPr>
          <w:tab/>
        </w:r>
        <w:r w:rsidR="0099316D" w:rsidRPr="00466553">
          <w:rPr>
            <w:rStyle w:val="Hyperlink"/>
          </w:rPr>
          <w:t>Project Plan</w:t>
        </w:r>
        <w:r w:rsidR="0099316D">
          <w:rPr>
            <w:webHidden/>
          </w:rPr>
          <w:tab/>
        </w:r>
        <w:r w:rsidR="0099316D">
          <w:rPr>
            <w:webHidden/>
          </w:rPr>
          <w:fldChar w:fldCharType="begin"/>
        </w:r>
        <w:r w:rsidR="0099316D">
          <w:rPr>
            <w:webHidden/>
          </w:rPr>
          <w:instrText xml:space="preserve"> PAGEREF _Toc119592458 \h </w:instrText>
        </w:r>
        <w:r w:rsidR="0099316D">
          <w:rPr>
            <w:webHidden/>
          </w:rPr>
        </w:r>
        <w:r w:rsidR="0099316D">
          <w:rPr>
            <w:webHidden/>
          </w:rPr>
          <w:fldChar w:fldCharType="separate"/>
        </w:r>
        <w:r w:rsidR="0099316D">
          <w:rPr>
            <w:webHidden/>
          </w:rPr>
          <w:t>85</w:t>
        </w:r>
        <w:r w:rsidR="0099316D">
          <w:rPr>
            <w:webHidden/>
          </w:rPr>
          <w:fldChar w:fldCharType="end"/>
        </w:r>
      </w:hyperlink>
    </w:p>
    <w:p w14:paraId="584DE9C3" w14:textId="1C2BE3A5" w:rsidR="0099316D" w:rsidRDefault="00000000">
      <w:pPr>
        <w:pStyle w:val="TOC2"/>
        <w:rPr>
          <w:rFonts w:asciiTheme="minorHAnsi" w:eastAsiaTheme="minorEastAsia" w:hAnsiTheme="minorHAnsi" w:cstheme="minorBidi"/>
          <w:sz w:val="22"/>
          <w:szCs w:val="22"/>
          <w:lang/>
        </w:rPr>
      </w:pPr>
      <w:hyperlink w:anchor="_Toc119592459" w:history="1">
        <w:r w:rsidR="0099316D" w:rsidRPr="00466553">
          <w:rPr>
            <w:rStyle w:val="Hyperlink"/>
          </w:rPr>
          <w:t>20.</w:t>
        </w:r>
        <w:r w:rsidR="0099316D">
          <w:rPr>
            <w:rFonts w:asciiTheme="minorHAnsi" w:eastAsiaTheme="minorEastAsia" w:hAnsiTheme="minorHAnsi" w:cstheme="minorBidi"/>
            <w:sz w:val="22"/>
            <w:szCs w:val="22"/>
            <w:lang/>
          </w:rPr>
          <w:tab/>
        </w:r>
        <w:r w:rsidR="0099316D" w:rsidRPr="00466553">
          <w:rPr>
            <w:rStyle w:val="Hyperlink"/>
          </w:rPr>
          <w:t>Subcontracting</w:t>
        </w:r>
        <w:r w:rsidR="0099316D">
          <w:rPr>
            <w:webHidden/>
          </w:rPr>
          <w:tab/>
        </w:r>
        <w:r w:rsidR="0099316D">
          <w:rPr>
            <w:webHidden/>
          </w:rPr>
          <w:fldChar w:fldCharType="begin"/>
        </w:r>
        <w:r w:rsidR="0099316D">
          <w:rPr>
            <w:webHidden/>
          </w:rPr>
          <w:instrText xml:space="preserve"> PAGEREF _Toc119592459 \h </w:instrText>
        </w:r>
        <w:r w:rsidR="0099316D">
          <w:rPr>
            <w:webHidden/>
          </w:rPr>
        </w:r>
        <w:r w:rsidR="0099316D">
          <w:rPr>
            <w:webHidden/>
          </w:rPr>
          <w:fldChar w:fldCharType="separate"/>
        </w:r>
        <w:r w:rsidR="0099316D">
          <w:rPr>
            <w:webHidden/>
          </w:rPr>
          <w:t>86</w:t>
        </w:r>
        <w:r w:rsidR="0099316D">
          <w:rPr>
            <w:webHidden/>
          </w:rPr>
          <w:fldChar w:fldCharType="end"/>
        </w:r>
      </w:hyperlink>
    </w:p>
    <w:p w14:paraId="400DD401" w14:textId="3F0D5827" w:rsidR="0099316D" w:rsidRDefault="00000000">
      <w:pPr>
        <w:pStyle w:val="TOC2"/>
        <w:rPr>
          <w:rFonts w:asciiTheme="minorHAnsi" w:eastAsiaTheme="minorEastAsia" w:hAnsiTheme="minorHAnsi" w:cstheme="minorBidi"/>
          <w:sz w:val="22"/>
          <w:szCs w:val="22"/>
          <w:lang/>
        </w:rPr>
      </w:pPr>
      <w:hyperlink w:anchor="_Toc119592460" w:history="1">
        <w:r w:rsidR="0099316D" w:rsidRPr="00466553">
          <w:rPr>
            <w:rStyle w:val="Hyperlink"/>
          </w:rPr>
          <w:t>21.</w:t>
        </w:r>
        <w:r w:rsidR="0099316D">
          <w:rPr>
            <w:rFonts w:asciiTheme="minorHAnsi" w:eastAsiaTheme="minorEastAsia" w:hAnsiTheme="minorHAnsi" w:cstheme="minorBidi"/>
            <w:sz w:val="22"/>
            <w:szCs w:val="22"/>
            <w:lang/>
          </w:rPr>
          <w:tab/>
        </w:r>
        <w:r w:rsidR="0099316D" w:rsidRPr="00466553">
          <w:rPr>
            <w:rStyle w:val="Hyperlink"/>
          </w:rPr>
          <w:t>Design and Engineering</w:t>
        </w:r>
        <w:r w:rsidR="0099316D">
          <w:rPr>
            <w:webHidden/>
          </w:rPr>
          <w:tab/>
        </w:r>
        <w:r w:rsidR="0099316D">
          <w:rPr>
            <w:webHidden/>
          </w:rPr>
          <w:fldChar w:fldCharType="begin"/>
        </w:r>
        <w:r w:rsidR="0099316D">
          <w:rPr>
            <w:webHidden/>
          </w:rPr>
          <w:instrText xml:space="preserve"> PAGEREF _Toc119592460 \h </w:instrText>
        </w:r>
        <w:r w:rsidR="0099316D">
          <w:rPr>
            <w:webHidden/>
          </w:rPr>
        </w:r>
        <w:r w:rsidR="0099316D">
          <w:rPr>
            <w:webHidden/>
          </w:rPr>
          <w:fldChar w:fldCharType="separate"/>
        </w:r>
        <w:r w:rsidR="0099316D">
          <w:rPr>
            <w:webHidden/>
          </w:rPr>
          <w:t>87</w:t>
        </w:r>
        <w:r w:rsidR="0099316D">
          <w:rPr>
            <w:webHidden/>
          </w:rPr>
          <w:fldChar w:fldCharType="end"/>
        </w:r>
      </w:hyperlink>
    </w:p>
    <w:p w14:paraId="6D8AEEFF" w14:textId="6ADEF487" w:rsidR="0099316D" w:rsidRDefault="00000000">
      <w:pPr>
        <w:pStyle w:val="TOC2"/>
        <w:rPr>
          <w:rFonts w:asciiTheme="minorHAnsi" w:eastAsiaTheme="minorEastAsia" w:hAnsiTheme="minorHAnsi" w:cstheme="minorBidi"/>
          <w:sz w:val="22"/>
          <w:szCs w:val="22"/>
          <w:lang/>
        </w:rPr>
      </w:pPr>
      <w:hyperlink w:anchor="_Toc119592461" w:history="1">
        <w:r w:rsidR="0099316D" w:rsidRPr="00466553">
          <w:rPr>
            <w:rStyle w:val="Hyperlink"/>
          </w:rPr>
          <w:t>22.</w:t>
        </w:r>
        <w:r w:rsidR="0099316D">
          <w:rPr>
            <w:rFonts w:asciiTheme="minorHAnsi" w:eastAsiaTheme="minorEastAsia" w:hAnsiTheme="minorHAnsi" w:cstheme="minorBidi"/>
            <w:sz w:val="22"/>
            <w:szCs w:val="22"/>
            <w:lang/>
          </w:rPr>
          <w:tab/>
        </w:r>
        <w:r w:rsidR="0099316D" w:rsidRPr="00466553">
          <w:rPr>
            <w:rStyle w:val="Hyperlink"/>
          </w:rPr>
          <w:t>Procurement, Delivery, and Transport</w:t>
        </w:r>
        <w:r w:rsidR="0099316D">
          <w:rPr>
            <w:webHidden/>
          </w:rPr>
          <w:tab/>
        </w:r>
        <w:r w:rsidR="0099316D">
          <w:rPr>
            <w:webHidden/>
          </w:rPr>
          <w:fldChar w:fldCharType="begin"/>
        </w:r>
        <w:r w:rsidR="0099316D">
          <w:rPr>
            <w:webHidden/>
          </w:rPr>
          <w:instrText xml:space="preserve"> PAGEREF _Toc119592461 \h </w:instrText>
        </w:r>
        <w:r w:rsidR="0099316D">
          <w:rPr>
            <w:webHidden/>
          </w:rPr>
        </w:r>
        <w:r w:rsidR="0099316D">
          <w:rPr>
            <w:webHidden/>
          </w:rPr>
          <w:fldChar w:fldCharType="separate"/>
        </w:r>
        <w:r w:rsidR="0099316D">
          <w:rPr>
            <w:webHidden/>
          </w:rPr>
          <w:t>89</w:t>
        </w:r>
        <w:r w:rsidR="0099316D">
          <w:rPr>
            <w:webHidden/>
          </w:rPr>
          <w:fldChar w:fldCharType="end"/>
        </w:r>
      </w:hyperlink>
    </w:p>
    <w:p w14:paraId="05FF952A" w14:textId="3EE2C57F" w:rsidR="0099316D" w:rsidRDefault="00000000">
      <w:pPr>
        <w:pStyle w:val="TOC2"/>
        <w:rPr>
          <w:rFonts w:asciiTheme="minorHAnsi" w:eastAsiaTheme="minorEastAsia" w:hAnsiTheme="minorHAnsi" w:cstheme="minorBidi"/>
          <w:sz w:val="22"/>
          <w:szCs w:val="22"/>
          <w:lang/>
        </w:rPr>
      </w:pPr>
      <w:hyperlink w:anchor="_Toc119592462" w:history="1">
        <w:r w:rsidR="0099316D" w:rsidRPr="00466553">
          <w:rPr>
            <w:rStyle w:val="Hyperlink"/>
          </w:rPr>
          <w:t>23.</w:t>
        </w:r>
        <w:r w:rsidR="0099316D">
          <w:rPr>
            <w:rFonts w:asciiTheme="minorHAnsi" w:eastAsiaTheme="minorEastAsia" w:hAnsiTheme="minorHAnsi" w:cstheme="minorBidi"/>
            <w:sz w:val="22"/>
            <w:szCs w:val="22"/>
            <w:lang/>
          </w:rPr>
          <w:tab/>
        </w:r>
        <w:r w:rsidR="0099316D" w:rsidRPr="00466553">
          <w:rPr>
            <w:rStyle w:val="Hyperlink"/>
          </w:rPr>
          <w:t>Product Upgrades</w:t>
        </w:r>
        <w:r w:rsidR="0099316D">
          <w:rPr>
            <w:webHidden/>
          </w:rPr>
          <w:tab/>
        </w:r>
        <w:r w:rsidR="0099316D">
          <w:rPr>
            <w:webHidden/>
          </w:rPr>
          <w:fldChar w:fldCharType="begin"/>
        </w:r>
        <w:r w:rsidR="0099316D">
          <w:rPr>
            <w:webHidden/>
          </w:rPr>
          <w:instrText xml:space="preserve"> PAGEREF _Toc119592462 \h </w:instrText>
        </w:r>
        <w:r w:rsidR="0099316D">
          <w:rPr>
            <w:webHidden/>
          </w:rPr>
        </w:r>
        <w:r w:rsidR="0099316D">
          <w:rPr>
            <w:webHidden/>
          </w:rPr>
          <w:fldChar w:fldCharType="separate"/>
        </w:r>
        <w:r w:rsidR="0099316D">
          <w:rPr>
            <w:webHidden/>
          </w:rPr>
          <w:t>91</w:t>
        </w:r>
        <w:r w:rsidR="0099316D">
          <w:rPr>
            <w:webHidden/>
          </w:rPr>
          <w:fldChar w:fldCharType="end"/>
        </w:r>
      </w:hyperlink>
    </w:p>
    <w:p w14:paraId="390A2EB8" w14:textId="09F58F0B" w:rsidR="0099316D" w:rsidRDefault="00000000">
      <w:pPr>
        <w:pStyle w:val="TOC2"/>
        <w:rPr>
          <w:rFonts w:asciiTheme="minorHAnsi" w:eastAsiaTheme="minorEastAsia" w:hAnsiTheme="minorHAnsi" w:cstheme="minorBidi"/>
          <w:sz w:val="22"/>
          <w:szCs w:val="22"/>
          <w:lang/>
        </w:rPr>
      </w:pPr>
      <w:hyperlink w:anchor="_Toc119592463" w:history="1">
        <w:r w:rsidR="0099316D" w:rsidRPr="00466553">
          <w:rPr>
            <w:rStyle w:val="Hyperlink"/>
          </w:rPr>
          <w:t>24.</w:t>
        </w:r>
        <w:r w:rsidR="0099316D">
          <w:rPr>
            <w:rFonts w:asciiTheme="minorHAnsi" w:eastAsiaTheme="minorEastAsia" w:hAnsiTheme="minorHAnsi" w:cstheme="minorBidi"/>
            <w:sz w:val="22"/>
            <w:szCs w:val="22"/>
            <w:lang/>
          </w:rPr>
          <w:tab/>
        </w:r>
        <w:r w:rsidR="0099316D" w:rsidRPr="00466553">
          <w:rPr>
            <w:rStyle w:val="Hyperlink"/>
          </w:rPr>
          <w:t>Implementation, Installation, and Other Services</w:t>
        </w:r>
        <w:r w:rsidR="0099316D">
          <w:rPr>
            <w:webHidden/>
          </w:rPr>
          <w:tab/>
        </w:r>
        <w:r w:rsidR="0099316D">
          <w:rPr>
            <w:webHidden/>
          </w:rPr>
          <w:fldChar w:fldCharType="begin"/>
        </w:r>
        <w:r w:rsidR="0099316D">
          <w:rPr>
            <w:webHidden/>
          </w:rPr>
          <w:instrText xml:space="preserve"> PAGEREF _Toc119592463 \h </w:instrText>
        </w:r>
        <w:r w:rsidR="0099316D">
          <w:rPr>
            <w:webHidden/>
          </w:rPr>
        </w:r>
        <w:r w:rsidR="0099316D">
          <w:rPr>
            <w:webHidden/>
          </w:rPr>
          <w:fldChar w:fldCharType="separate"/>
        </w:r>
        <w:r w:rsidR="0099316D">
          <w:rPr>
            <w:webHidden/>
          </w:rPr>
          <w:t>92</w:t>
        </w:r>
        <w:r w:rsidR="0099316D">
          <w:rPr>
            <w:webHidden/>
          </w:rPr>
          <w:fldChar w:fldCharType="end"/>
        </w:r>
      </w:hyperlink>
    </w:p>
    <w:p w14:paraId="56AF271A" w14:textId="779A0B19" w:rsidR="0099316D" w:rsidRDefault="00000000">
      <w:pPr>
        <w:pStyle w:val="TOC2"/>
        <w:rPr>
          <w:rFonts w:asciiTheme="minorHAnsi" w:eastAsiaTheme="minorEastAsia" w:hAnsiTheme="minorHAnsi" w:cstheme="minorBidi"/>
          <w:sz w:val="22"/>
          <w:szCs w:val="22"/>
          <w:lang/>
        </w:rPr>
      </w:pPr>
      <w:hyperlink w:anchor="_Toc119592464" w:history="1">
        <w:r w:rsidR="0099316D" w:rsidRPr="00466553">
          <w:rPr>
            <w:rStyle w:val="Hyperlink"/>
          </w:rPr>
          <w:t>25.</w:t>
        </w:r>
        <w:r w:rsidR="0099316D">
          <w:rPr>
            <w:rFonts w:asciiTheme="minorHAnsi" w:eastAsiaTheme="minorEastAsia" w:hAnsiTheme="minorHAnsi" w:cstheme="minorBidi"/>
            <w:sz w:val="22"/>
            <w:szCs w:val="22"/>
            <w:lang/>
          </w:rPr>
          <w:tab/>
        </w:r>
        <w:r w:rsidR="0099316D" w:rsidRPr="00466553">
          <w:rPr>
            <w:rStyle w:val="Hyperlink"/>
          </w:rPr>
          <w:t>Inspections and Tests</w:t>
        </w:r>
        <w:r w:rsidR="0099316D">
          <w:rPr>
            <w:webHidden/>
          </w:rPr>
          <w:tab/>
        </w:r>
        <w:r w:rsidR="0099316D">
          <w:rPr>
            <w:webHidden/>
          </w:rPr>
          <w:fldChar w:fldCharType="begin"/>
        </w:r>
        <w:r w:rsidR="0099316D">
          <w:rPr>
            <w:webHidden/>
          </w:rPr>
          <w:instrText xml:space="preserve"> PAGEREF _Toc119592464 \h </w:instrText>
        </w:r>
        <w:r w:rsidR="0099316D">
          <w:rPr>
            <w:webHidden/>
          </w:rPr>
        </w:r>
        <w:r w:rsidR="0099316D">
          <w:rPr>
            <w:webHidden/>
          </w:rPr>
          <w:fldChar w:fldCharType="separate"/>
        </w:r>
        <w:r w:rsidR="0099316D">
          <w:rPr>
            <w:webHidden/>
          </w:rPr>
          <w:t>93</w:t>
        </w:r>
        <w:r w:rsidR="0099316D">
          <w:rPr>
            <w:webHidden/>
          </w:rPr>
          <w:fldChar w:fldCharType="end"/>
        </w:r>
      </w:hyperlink>
    </w:p>
    <w:p w14:paraId="187BFD9E" w14:textId="671D4B0D" w:rsidR="0099316D" w:rsidRDefault="00000000">
      <w:pPr>
        <w:pStyle w:val="TOC2"/>
        <w:rPr>
          <w:rFonts w:asciiTheme="minorHAnsi" w:eastAsiaTheme="minorEastAsia" w:hAnsiTheme="minorHAnsi" w:cstheme="minorBidi"/>
          <w:sz w:val="22"/>
          <w:szCs w:val="22"/>
          <w:lang/>
        </w:rPr>
      </w:pPr>
      <w:hyperlink w:anchor="_Toc119592465" w:history="1">
        <w:r w:rsidR="0099316D" w:rsidRPr="00466553">
          <w:rPr>
            <w:rStyle w:val="Hyperlink"/>
          </w:rPr>
          <w:t>26.</w:t>
        </w:r>
        <w:r w:rsidR="0099316D">
          <w:rPr>
            <w:rFonts w:asciiTheme="minorHAnsi" w:eastAsiaTheme="minorEastAsia" w:hAnsiTheme="minorHAnsi" w:cstheme="minorBidi"/>
            <w:sz w:val="22"/>
            <w:szCs w:val="22"/>
            <w:lang/>
          </w:rPr>
          <w:tab/>
        </w:r>
        <w:r w:rsidR="0099316D" w:rsidRPr="00466553">
          <w:rPr>
            <w:rStyle w:val="Hyperlink"/>
          </w:rPr>
          <w:t>Installation of the System</w:t>
        </w:r>
        <w:r w:rsidR="0099316D">
          <w:rPr>
            <w:webHidden/>
          </w:rPr>
          <w:tab/>
        </w:r>
        <w:r w:rsidR="0099316D">
          <w:rPr>
            <w:webHidden/>
          </w:rPr>
          <w:fldChar w:fldCharType="begin"/>
        </w:r>
        <w:r w:rsidR="0099316D">
          <w:rPr>
            <w:webHidden/>
          </w:rPr>
          <w:instrText xml:space="preserve"> PAGEREF _Toc119592465 \h </w:instrText>
        </w:r>
        <w:r w:rsidR="0099316D">
          <w:rPr>
            <w:webHidden/>
          </w:rPr>
        </w:r>
        <w:r w:rsidR="0099316D">
          <w:rPr>
            <w:webHidden/>
          </w:rPr>
          <w:fldChar w:fldCharType="separate"/>
        </w:r>
        <w:r w:rsidR="0099316D">
          <w:rPr>
            <w:webHidden/>
          </w:rPr>
          <w:t>93</w:t>
        </w:r>
        <w:r w:rsidR="0099316D">
          <w:rPr>
            <w:webHidden/>
          </w:rPr>
          <w:fldChar w:fldCharType="end"/>
        </w:r>
      </w:hyperlink>
    </w:p>
    <w:p w14:paraId="67BD62D3" w14:textId="6CB60DFD" w:rsidR="0099316D" w:rsidRDefault="00000000">
      <w:pPr>
        <w:pStyle w:val="TOC2"/>
        <w:rPr>
          <w:rFonts w:asciiTheme="minorHAnsi" w:eastAsiaTheme="minorEastAsia" w:hAnsiTheme="minorHAnsi" w:cstheme="minorBidi"/>
          <w:sz w:val="22"/>
          <w:szCs w:val="22"/>
          <w:lang/>
        </w:rPr>
      </w:pPr>
      <w:hyperlink w:anchor="_Toc119592466" w:history="1">
        <w:r w:rsidR="0099316D" w:rsidRPr="00466553">
          <w:rPr>
            <w:rStyle w:val="Hyperlink"/>
          </w:rPr>
          <w:t>27.</w:t>
        </w:r>
        <w:r w:rsidR="0099316D">
          <w:rPr>
            <w:rFonts w:asciiTheme="minorHAnsi" w:eastAsiaTheme="minorEastAsia" w:hAnsiTheme="minorHAnsi" w:cstheme="minorBidi"/>
            <w:sz w:val="22"/>
            <w:szCs w:val="22"/>
            <w:lang/>
          </w:rPr>
          <w:tab/>
        </w:r>
        <w:r w:rsidR="0099316D" w:rsidRPr="00466553">
          <w:rPr>
            <w:rStyle w:val="Hyperlink"/>
          </w:rPr>
          <w:t>Commissioning and Operational Acceptance</w:t>
        </w:r>
        <w:r w:rsidR="0099316D">
          <w:rPr>
            <w:webHidden/>
          </w:rPr>
          <w:tab/>
        </w:r>
        <w:r w:rsidR="0099316D">
          <w:rPr>
            <w:webHidden/>
          </w:rPr>
          <w:fldChar w:fldCharType="begin"/>
        </w:r>
        <w:r w:rsidR="0099316D">
          <w:rPr>
            <w:webHidden/>
          </w:rPr>
          <w:instrText xml:space="preserve"> PAGEREF _Toc119592466 \h </w:instrText>
        </w:r>
        <w:r w:rsidR="0099316D">
          <w:rPr>
            <w:webHidden/>
          </w:rPr>
        </w:r>
        <w:r w:rsidR="0099316D">
          <w:rPr>
            <w:webHidden/>
          </w:rPr>
          <w:fldChar w:fldCharType="separate"/>
        </w:r>
        <w:r w:rsidR="0099316D">
          <w:rPr>
            <w:webHidden/>
          </w:rPr>
          <w:t>94</w:t>
        </w:r>
        <w:r w:rsidR="0099316D">
          <w:rPr>
            <w:webHidden/>
          </w:rPr>
          <w:fldChar w:fldCharType="end"/>
        </w:r>
      </w:hyperlink>
    </w:p>
    <w:p w14:paraId="67851CFB" w14:textId="0DE2CBB1" w:rsidR="0099316D" w:rsidRDefault="00000000">
      <w:pPr>
        <w:pStyle w:val="TOC1"/>
        <w:rPr>
          <w:rFonts w:asciiTheme="minorHAnsi" w:eastAsiaTheme="minorEastAsia" w:hAnsiTheme="minorHAnsi" w:cstheme="minorBidi"/>
          <w:b w:val="0"/>
          <w:noProof/>
          <w:sz w:val="22"/>
          <w:szCs w:val="22"/>
          <w:lang/>
        </w:rPr>
      </w:pPr>
      <w:hyperlink w:anchor="_Toc119592467" w:history="1">
        <w:r w:rsidR="0099316D" w:rsidRPr="00466553">
          <w:rPr>
            <w:rStyle w:val="Hyperlink"/>
            <w:noProof/>
          </w:rPr>
          <w:t>F.  Guarantees and Liabilities</w:t>
        </w:r>
        <w:r w:rsidR="0099316D">
          <w:rPr>
            <w:noProof/>
            <w:webHidden/>
          </w:rPr>
          <w:tab/>
        </w:r>
        <w:r w:rsidR="0099316D">
          <w:rPr>
            <w:noProof/>
            <w:webHidden/>
          </w:rPr>
          <w:fldChar w:fldCharType="begin"/>
        </w:r>
        <w:r w:rsidR="0099316D">
          <w:rPr>
            <w:noProof/>
            <w:webHidden/>
          </w:rPr>
          <w:instrText xml:space="preserve"> PAGEREF _Toc119592467 \h </w:instrText>
        </w:r>
        <w:r w:rsidR="0099316D">
          <w:rPr>
            <w:noProof/>
            <w:webHidden/>
          </w:rPr>
        </w:r>
        <w:r w:rsidR="0099316D">
          <w:rPr>
            <w:noProof/>
            <w:webHidden/>
          </w:rPr>
          <w:fldChar w:fldCharType="separate"/>
        </w:r>
        <w:r w:rsidR="0099316D">
          <w:rPr>
            <w:noProof/>
            <w:webHidden/>
          </w:rPr>
          <w:t>98</w:t>
        </w:r>
        <w:r w:rsidR="0099316D">
          <w:rPr>
            <w:noProof/>
            <w:webHidden/>
          </w:rPr>
          <w:fldChar w:fldCharType="end"/>
        </w:r>
      </w:hyperlink>
    </w:p>
    <w:p w14:paraId="78B5AB56" w14:textId="574557CD" w:rsidR="0099316D" w:rsidRDefault="00000000">
      <w:pPr>
        <w:pStyle w:val="TOC2"/>
        <w:rPr>
          <w:rFonts w:asciiTheme="minorHAnsi" w:eastAsiaTheme="minorEastAsia" w:hAnsiTheme="minorHAnsi" w:cstheme="minorBidi"/>
          <w:sz w:val="22"/>
          <w:szCs w:val="22"/>
          <w:lang/>
        </w:rPr>
      </w:pPr>
      <w:hyperlink w:anchor="_Toc119592468" w:history="1">
        <w:r w:rsidR="0099316D" w:rsidRPr="00466553">
          <w:rPr>
            <w:rStyle w:val="Hyperlink"/>
          </w:rPr>
          <w:t>28.</w:t>
        </w:r>
        <w:r w:rsidR="0099316D">
          <w:rPr>
            <w:rFonts w:asciiTheme="minorHAnsi" w:eastAsiaTheme="minorEastAsia" w:hAnsiTheme="minorHAnsi" w:cstheme="minorBidi"/>
            <w:sz w:val="22"/>
            <w:szCs w:val="22"/>
            <w:lang/>
          </w:rPr>
          <w:tab/>
        </w:r>
        <w:r w:rsidR="0099316D" w:rsidRPr="00466553">
          <w:rPr>
            <w:rStyle w:val="Hyperlink"/>
          </w:rPr>
          <w:t>Operational Acceptance Time Guarantee</w:t>
        </w:r>
        <w:r w:rsidR="0099316D">
          <w:rPr>
            <w:webHidden/>
          </w:rPr>
          <w:tab/>
        </w:r>
        <w:r w:rsidR="0099316D">
          <w:rPr>
            <w:webHidden/>
          </w:rPr>
          <w:fldChar w:fldCharType="begin"/>
        </w:r>
        <w:r w:rsidR="0099316D">
          <w:rPr>
            <w:webHidden/>
          </w:rPr>
          <w:instrText xml:space="preserve"> PAGEREF _Toc119592468 \h </w:instrText>
        </w:r>
        <w:r w:rsidR="0099316D">
          <w:rPr>
            <w:webHidden/>
          </w:rPr>
        </w:r>
        <w:r w:rsidR="0099316D">
          <w:rPr>
            <w:webHidden/>
          </w:rPr>
          <w:fldChar w:fldCharType="separate"/>
        </w:r>
        <w:r w:rsidR="0099316D">
          <w:rPr>
            <w:webHidden/>
          </w:rPr>
          <w:t>98</w:t>
        </w:r>
        <w:r w:rsidR="0099316D">
          <w:rPr>
            <w:webHidden/>
          </w:rPr>
          <w:fldChar w:fldCharType="end"/>
        </w:r>
      </w:hyperlink>
    </w:p>
    <w:p w14:paraId="6C7B007E" w14:textId="4A8B5E13" w:rsidR="0099316D" w:rsidRDefault="00000000">
      <w:pPr>
        <w:pStyle w:val="TOC2"/>
        <w:rPr>
          <w:rFonts w:asciiTheme="minorHAnsi" w:eastAsiaTheme="minorEastAsia" w:hAnsiTheme="minorHAnsi" w:cstheme="minorBidi"/>
          <w:sz w:val="22"/>
          <w:szCs w:val="22"/>
          <w:lang/>
        </w:rPr>
      </w:pPr>
      <w:hyperlink w:anchor="_Toc119592469" w:history="1">
        <w:r w:rsidR="0099316D" w:rsidRPr="00466553">
          <w:rPr>
            <w:rStyle w:val="Hyperlink"/>
          </w:rPr>
          <w:t>29.</w:t>
        </w:r>
        <w:r w:rsidR="0099316D">
          <w:rPr>
            <w:rFonts w:asciiTheme="minorHAnsi" w:eastAsiaTheme="minorEastAsia" w:hAnsiTheme="minorHAnsi" w:cstheme="minorBidi"/>
            <w:sz w:val="22"/>
            <w:szCs w:val="22"/>
            <w:lang/>
          </w:rPr>
          <w:tab/>
        </w:r>
        <w:r w:rsidR="0099316D" w:rsidRPr="00466553">
          <w:rPr>
            <w:rStyle w:val="Hyperlink"/>
          </w:rPr>
          <w:t>Defect Liability</w:t>
        </w:r>
        <w:r w:rsidR="0099316D">
          <w:rPr>
            <w:webHidden/>
          </w:rPr>
          <w:tab/>
        </w:r>
        <w:r w:rsidR="0099316D">
          <w:rPr>
            <w:webHidden/>
          </w:rPr>
          <w:fldChar w:fldCharType="begin"/>
        </w:r>
        <w:r w:rsidR="0099316D">
          <w:rPr>
            <w:webHidden/>
          </w:rPr>
          <w:instrText xml:space="preserve"> PAGEREF _Toc119592469 \h </w:instrText>
        </w:r>
        <w:r w:rsidR="0099316D">
          <w:rPr>
            <w:webHidden/>
          </w:rPr>
        </w:r>
        <w:r w:rsidR="0099316D">
          <w:rPr>
            <w:webHidden/>
          </w:rPr>
          <w:fldChar w:fldCharType="separate"/>
        </w:r>
        <w:r w:rsidR="0099316D">
          <w:rPr>
            <w:webHidden/>
          </w:rPr>
          <w:t>99</w:t>
        </w:r>
        <w:r w:rsidR="0099316D">
          <w:rPr>
            <w:webHidden/>
          </w:rPr>
          <w:fldChar w:fldCharType="end"/>
        </w:r>
      </w:hyperlink>
    </w:p>
    <w:p w14:paraId="45CEE486" w14:textId="11988DF8" w:rsidR="0099316D" w:rsidRDefault="00000000">
      <w:pPr>
        <w:pStyle w:val="TOC2"/>
        <w:rPr>
          <w:rFonts w:asciiTheme="minorHAnsi" w:eastAsiaTheme="minorEastAsia" w:hAnsiTheme="minorHAnsi" w:cstheme="minorBidi"/>
          <w:sz w:val="22"/>
          <w:szCs w:val="22"/>
          <w:lang/>
        </w:rPr>
      </w:pPr>
      <w:hyperlink w:anchor="_Toc119592470" w:history="1">
        <w:r w:rsidR="0099316D" w:rsidRPr="00466553">
          <w:rPr>
            <w:rStyle w:val="Hyperlink"/>
          </w:rPr>
          <w:t>30.</w:t>
        </w:r>
        <w:r w:rsidR="0099316D">
          <w:rPr>
            <w:rFonts w:asciiTheme="minorHAnsi" w:eastAsiaTheme="minorEastAsia" w:hAnsiTheme="minorHAnsi" w:cstheme="minorBidi"/>
            <w:sz w:val="22"/>
            <w:szCs w:val="22"/>
            <w:lang/>
          </w:rPr>
          <w:tab/>
        </w:r>
        <w:r w:rsidR="0099316D" w:rsidRPr="00466553">
          <w:rPr>
            <w:rStyle w:val="Hyperlink"/>
          </w:rPr>
          <w:t>Functional Guarantees</w:t>
        </w:r>
        <w:r w:rsidR="0099316D">
          <w:rPr>
            <w:webHidden/>
          </w:rPr>
          <w:tab/>
        </w:r>
        <w:r w:rsidR="0099316D">
          <w:rPr>
            <w:webHidden/>
          </w:rPr>
          <w:fldChar w:fldCharType="begin"/>
        </w:r>
        <w:r w:rsidR="0099316D">
          <w:rPr>
            <w:webHidden/>
          </w:rPr>
          <w:instrText xml:space="preserve"> PAGEREF _Toc119592470 \h </w:instrText>
        </w:r>
        <w:r w:rsidR="0099316D">
          <w:rPr>
            <w:webHidden/>
          </w:rPr>
        </w:r>
        <w:r w:rsidR="0099316D">
          <w:rPr>
            <w:webHidden/>
          </w:rPr>
          <w:fldChar w:fldCharType="separate"/>
        </w:r>
        <w:r w:rsidR="0099316D">
          <w:rPr>
            <w:webHidden/>
          </w:rPr>
          <w:t>102</w:t>
        </w:r>
        <w:r w:rsidR="0099316D">
          <w:rPr>
            <w:webHidden/>
          </w:rPr>
          <w:fldChar w:fldCharType="end"/>
        </w:r>
      </w:hyperlink>
    </w:p>
    <w:p w14:paraId="2D21C12C" w14:textId="27F8F002" w:rsidR="0099316D" w:rsidRDefault="00000000">
      <w:pPr>
        <w:pStyle w:val="TOC2"/>
        <w:rPr>
          <w:rFonts w:asciiTheme="minorHAnsi" w:eastAsiaTheme="minorEastAsia" w:hAnsiTheme="minorHAnsi" w:cstheme="minorBidi"/>
          <w:sz w:val="22"/>
          <w:szCs w:val="22"/>
          <w:lang/>
        </w:rPr>
      </w:pPr>
      <w:hyperlink w:anchor="_Toc119592471" w:history="1">
        <w:r w:rsidR="0099316D" w:rsidRPr="00466553">
          <w:rPr>
            <w:rStyle w:val="Hyperlink"/>
          </w:rPr>
          <w:t>31.</w:t>
        </w:r>
        <w:r w:rsidR="0099316D">
          <w:rPr>
            <w:rFonts w:asciiTheme="minorHAnsi" w:eastAsiaTheme="minorEastAsia" w:hAnsiTheme="minorHAnsi" w:cstheme="minorBidi"/>
            <w:sz w:val="22"/>
            <w:szCs w:val="22"/>
            <w:lang/>
          </w:rPr>
          <w:tab/>
        </w:r>
        <w:r w:rsidR="0099316D" w:rsidRPr="00466553">
          <w:rPr>
            <w:rStyle w:val="Hyperlink"/>
          </w:rPr>
          <w:t>Intellectual Property Rights Warranty</w:t>
        </w:r>
        <w:r w:rsidR="0099316D">
          <w:rPr>
            <w:webHidden/>
          </w:rPr>
          <w:tab/>
        </w:r>
        <w:r w:rsidR="0099316D">
          <w:rPr>
            <w:webHidden/>
          </w:rPr>
          <w:fldChar w:fldCharType="begin"/>
        </w:r>
        <w:r w:rsidR="0099316D">
          <w:rPr>
            <w:webHidden/>
          </w:rPr>
          <w:instrText xml:space="preserve"> PAGEREF _Toc119592471 \h </w:instrText>
        </w:r>
        <w:r w:rsidR="0099316D">
          <w:rPr>
            <w:webHidden/>
          </w:rPr>
        </w:r>
        <w:r w:rsidR="0099316D">
          <w:rPr>
            <w:webHidden/>
          </w:rPr>
          <w:fldChar w:fldCharType="separate"/>
        </w:r>
        <w:r w:rsidR="0099316D">
          <w:rPr>
            <w:webHidden/>
          </w:rPr>
          <w:t>103</w:t>
        </w:r>
        <w:r w:rsidR="0099316D">
          <w:rPr>
            <w:webHidden/>
          </w:rPr>
          <w:fldChar w:fldCharType="end"/>
        </w:r>
      </w:hyperlink>
    </w:p>
    <w:p w14:paraId="02FC7C52" w14:textId="40F2B714" w:rsidR="0099316D" w:rsidRDefault="00000000">
      <w:pPr>
        <w:pStyle w:val="TOC2"/>
        <w:rPr>
          <w:rFonts w:asciiTheme="minorHAnsi" w:eastAsiaTheme="minorEastAsia" w:hAnsiTheme="minorHAnsi" w:cstheme="minorBidi"/>
          <w:sz w:val="22"/>
          <w:szCs w:val="22"/>
          <w:lang/>
        </w:rPr>
      </w:pPr>
      <w:hyperlink w:anchor="_Toc119592472" w:history="1">
        <w:r w:rsidR="0099316D" w:rsidRPr="00466553">
          <w:rPr>
            <w:rStyle w:val="Hyperlink"/>
          </w:rPr>
          <w:t>32.</w:t>
        </w:r>
        <w:r w:rsidR="0099316D">
          <w:rPr>
            <w:rFonts w:asciiTheme="minorHAnsi" w:eastAsiaTheme="minorEastAsia" w:hAnsiTheme="minorHAnsi" w:cstheme="minorBidi"/>
            <w:sz w:val="22"/>
            <w:szCs w:val="22"/>
            <w:lang/>
          </w:rPr>
          <w:tab/>
        </w:r>
        <w:r w:rsidR="0099316D" w:rsidRPr="00466553">
          <w:rPr>
            <w:rStyle w:val="Hyperlink"/>
          </w:rPr>
          <w:t>Intellectual Property Rights Indemnity</w:t>
        </w:r>
        <w:r w:rsidR="0099316D">
          <w:rPr>
            <w:webHidden/>
          </w:rPr>
          <w:tab/>
        </w:r>
        <w:r w:rsidR="0099316D">
          <w:rPr>
            <w:webHidden/>
          </w:rPr>
          <w:fldChar w:fldCharType="begin"/>
        </w:r>
        <w:r w:rsidR="0099316D">
          <w:rPr>
            <w:webHidden/>
          </w:rPr>
          <w:instrText xml:space="preserve"> PAGEREF _Toc119592472 \h </w:instrText>
        </w:r>
        <w:r w:rsidR="0099316D">
          <w:rPr>
            <w:webHidden/>
          </w:rPr>
        </w:r>
        <w:r w:rsidR="0099316D">
          <w:rPr>
            <w:webHidden/>
          </w:rPr>
          <w:fldChar w:fldCharType="separate"/>
        </w:r>
        <w:r w:rsidR="0099316D">
          <w:rPr>
            <w:webHidden/>
          </w:rPr>
          <w:t>103</w:t>
        </w:r>
        <w:r w:rsidR="0099316D">
          <w:rPr>
            <w:webHidden/>
          </w:rPr>
          <w:fldChar w:fldCharType="end"/>
        </w:r>
      </w:hyperlink>
    </w:p>
    <w:p w14:paraId="2B3A0645" w14:textId="6FC90AE6" w:rsidR="0099316D" w:rsidRDefault="00000000">
      <w:pPr>
        <w:pStyle w:val="TOC2"/>
        <w:rPr>
          <w:rFonts w:asciiTheme="minorHAnsi" w:eastAsiaTheme="minorEastAsia" w:hAnsiTheme="minorHAnsi" w:cstheme="minorBidi"/>
          <w:sz w:val="22"/>
          <w:szCs w:val="22"/>
          <w:lang/>
        </w:rPr>
      </w:pPr>
      <w:hyperlink w:anchor="_Toc119592473" w:history="1">
        <w:r w:rsidR="0099316D" w:rsidRPr="00466553">
          <w:rPr>
            <w:rStyle w:val="Hyperlink"/>
          </w:rPr>
          <w:t>33.</w:t>
        </w:r>
        <w:r w:rsidR="0099316D">
          <w:rPr>
            <w:rFonts w:asciiTheme="minorHAnsi" w:eastAsiaTheme="minorEastAsia" w:hAnsiTheme="minorHAnsi" w:cstheme="minorBidi"/>
            <w:sz w:val="22"/>
            <w:szCs w:val="22"/>
            <w:lang/>
          </w:rPr>
          <w:tab/>
        </w:r>
        <w:r w:rsidR="0099316D" w:rsidRPr="00466553">
          <w:rPr>
            <w:rStyle w:val="Hyperlink"/>
          </w:rPr>
          <w:t>Limitation of Liability</w:t>
        </w:r>
        <w:r w:rsidR="0099316D">
          <w:rPr>
            <w:webHidden/>
          </w:rPr>
          <w:tab/>
        </w:r>
        <w:r w:rsidR="0099316D">
          <w:rPr>
            <w:webHidden/>
          </w:rPr>
          <w:fldChar w:fldCharType="begin"/>
        </w:r>
        <w:r w:rsidR="0099316D">
          <w:rPr>
            <w:webHidden/>
          </w:rPr>
          <w:instrText xml:space="preserve"> PAGEREF _Toc119592473 \h </w:instrText>
        </w:r>
        <w:r w:rsidR="0099316D">
          <w:rPr>
            <w:webHidden/>
          </w:rPr>
        </w:r>
        <w:r w:rsidR="0099316D">
          <w:rPr>
            <w:webHidden/>
          </w:rPr>
          <w:fldChar w:fldCharType="separate"/>
        </w:r>
        <w:r w:rsidR="0099316D">
          <w:rPr>
            <w:webHidden/>
          </w:rPr>
          <w:t>106</w:t>
        </w:r>
        <w:r w:rsidR="0099316D">
          <w:rPr>
            <w:webHidden/>
          </w:rPr>
          <w:fldChar w:fldCharType="end"/>
        </w:r>
      </w:hyperlink>
    </w:p>
    <w:p w14:paraId="6C0F4C8C" w14:textId="36ACF893" w:rsidR="0099316D" w:rsidRDefault="00000000">
      <w:pPr>
        <w:pStyle w:val="TOC1"/>
        <w:rPr>
          <w:rFonts w:asciiTheme="minorHAnsi" w:eastAsiaTheme="minorEastAsia" w:hAnsiTheme="minorHAnsi" w:cstheme="minorBidi"/>
          <w:b w:val="0"/>
          <w:noProof/>
          <w:sz w:val="22"/>
          <w:szCs w:val="22"/>
          <w:lang/>
        </w:rPr>
      </w:pPr>
      <w:hyperlink w:anchor="_Toc119592474" w:history="1">
        <w:r w:rsidR="0099316D" w:rsidRPr="00466553">
          <w:rPr>
            <w:rStyle w:val="Hyperlink"/>
            <w:noProof/>
          </w:rPr>
          <w:t>G.  Risk Distribution</w:t>
        </w:r>
        <w:r w:rsidR="0099316D">
          <w:rPr>
            <w:noProof/>
            <w:webHidden/>
          </w:rPr>
          <w:tab/>
        </w:r>
        <w:r w:rsidR="0099316D">
          <w:rPr>
            <w:noProof/>
            <w:webHidden/>
          </w:rPr>
          <w:fldChar w:fldCharType="begin"/>
        </w:r>
        <w:r w:rsidR="0099316D">
          <w:rPr>
            <w:noProof/>
            <w:webHidden/>
          </w:rPr>
          <w:instrText xml:space="preserve"> PAGEREF _Toc119592474 \h </w:instrText>
        </w:r>
        <w:r w:rsidR="0099316D">
          <w:rPr>
            <w:noProof/>
            <w:webHidden/>
          </w:rPr>
        </w:r>
        <w:r w:rsidR="0099316D">
          <w:rPr>
            <w:noProof/>
            <w:webHidden/>
          </w:rPr>
          <w:fldChar w:fldCharType="separate"/>
        </w:r>
        <w:r w:rsidR="0099316D">
          <w:rPr>
            <w:noProof/>
            <w:webHidden/>
          </w:rPr>
          <w:t>106</w:t>
        </w:r>
        <w:r w:rsidR="0099316D">
          <w:rPr>
            <w:noProof/>
            <w:webHidden/>
          </w:rPr>
          <w:fldChar w:fldCharType="end"/>
        </w:r>
      </w:hyperlink>
    </w:p>
    <w:p w14:paraId="21F892A5" w14:textId="1FEE4CC4" w:rsidR="0099316D" w:rsidRDefault="00000000">
      <w:pPr>
        <w:pStyle w:val="TOC2"/>
        <w:rPr>
          <w:rFonts w:asciiTheme="minorHAnsi" w:eastAsiaTheme="minorEastAsia" w:hAnsiTheme="minorHAnsi" w:cstheme="minorBidi"/>
          <w:sz w:val="22"/>
          <w:szCs w:val="22"/>
          <w:lang/>
        </w:rPr>
      </w:pPr>
      <w:hyperlink w:anchor="_Toc119592475" w:history="1">
        <w:r w:rsidR="0099316D" w:rsidRPr="00466553">
          <w:rPr>
            <w:rStyle w:val="Hyperlink"/>
          </w:rPr>
          <w:t>34.</w:t>
        </w:r>
        <w:r w:rsidR="0099316D">
          <w:rPr>
            <w:rFonts w:asciiTheme="minorHAnsi" w:eastAsiaTheme="minorEastAsia" w:hAnsiTheme="minorHAnsi" w:cstheme="minorBidi"/>
            <w:sz w:val="22"/>
            <w:szCs w:val="22"/>
            <w:lang/>
          </w:rPr>
          <w:tab/>
        </w:r>
        <w:r w:rsidR="0099316D" w:rsidRPr="00466553">
          <w:rPr>
            <w:rStyle w:val="Hyperlink"/>
          </w:rPr>
          <w:t>Transfer of Ownership</w:t>
        </w:r>
        <w:r w:rsidR="0099316D">
          <w:rPr>
            <w:webHidden/>
          </w:rPr>
          <w:tab/>
        </w:r>
        <w:r w:rsidR="0099316D">
          <w:rPr>
            <w:webHidden/>
          </w:rPr>
          <w:fldChar w:fldCharType="begin"/>
        </w:r>
        <w:r w:rsidR="0099316D">
          <w:rPr>
            <w:webHidden/>
          </w:rPr>
          <w:instrText xml:space="preserve"> PAGEREF _Toc119592475 \h </w:instrText>
        </w:r>
        <w:r w:rsidR="0099316D">
          <w:rPr>
            <w:webHidden/>
          </w:rPr>
        </w:r>
        <w:r w:rsidR="0099316D">
          <w:rPr>
            <w:webHidden/>
          </w:rPr>
          <w:fldChar w:fldCharType="separate"/>
        </w:r>
        <w:r w:rsidR="0099316D">
          <w:rPr>
            <w:webHidden/>
          </w:rPr>
          <w:t>106</w:t>
        </w:r>
        <w:r w:rsidR="0099316D">
          <w:rPr>
            <w:webHidden/>
          </w:rPr>
          <w:fldChar w:fldCharType="end"/>
        </w:r>
      </w:hyperlink>
    </w:p>
    <w:p w14:paraId="581E7A1D" w14:textId="3188CD8B" w:rsidR="0099316D" w:rsidRDefault="00000000">
      <w:pPr>
        <w:pStyle w:val="TOC2"/>
        <w:rPr>
          <w:rFonts w:asciiTheme="minorHAnsi" w:eastAsiaTheme="minorEastAsia" w:hAnsiTheme="minorHAnsi" w:cstheme="minorBidi"/>
          <w:sz w:val="22"/>
          <w:szCs w:val="22"/>
          <w:lang/>
        </w:rPr>
      </w:pPr>
      <w:hyperlink w:anchor="_Toc119592476" w:history="1">
        <w:r w:rsidR="0099316D" w:rsidRPr="00466553">
          <w:rPr>
            <w:rStyle w:val="Hyperlink"/>
          </w:rPr>
          <w:t>35.</w:t>
        </w:r>
        <w:r w:rsidR="0099316D">
          <w:rPr>
            <w:rFonts w:asciiTheme="minorHAnsi" w:eastAsiaTheme="minorEastAsia" w:hAnsiTheme="minorHAnsi" w:cstheme="minorBidi"/>
            <w:sz w:val="22"/>
            <w:szCs w:val="22"/>
            <w:lang/>
          </w:rPr>
          <w:tab/>
        </w:r>
        <w:r w:rsidR="0099316D" w:rsidRPr="00466553">
          <w:rPr>
            <w:rStyle w:val="Hyperlink"/>
          </w:rPr>
          <w:t>Care of the System</w:t>
        </w:r>
        <w:r w:rsidR="0099316D">
          <w:rPr>
            <w:webHidden/>
          </w:rPr>
          <w:tab/>
        </w:r>
        <w:r w:rsidR="0099316D">
          <w:rPr>
            <w:webHidden/>
          </w:rPr>
          <w:fldChar w:fldCharType="begin"/>
        </w:r>
        <w:r w:rsidR="0099316D">
          <w:rPr>
            <w:webHidden/>
          </w:rPr>
          <w:instrText xml:space="preserve"> PAGEREF _Toc119592476 \h </w:instrText>
        </w:r>
        <w:r w:rsidR="0099316D">
          <w:rPr>
            <w:webHidden/>
          </w:rPr>
        </w:r>
        <w:r w:rsidR="0099316D">
          <w:rPr>
            <w:webHidden/>
          </w:rPr>
          <w:fldChar w:fldCharType="separate"/>
        </w:r>
        <w:r w:rsidR="0099316D">
          <w:rPr>
            <w:webHidden/>
          </w:rPr>
          <w:t>106</w:t>
        </w:r>
        <w:r w:rsidR="0099316D">
          <w:rPr>
            <w:webHidden/>
          </w:rPr>
          <w:fldChar w:fldCharType="end"/>
        </w:r>
      </w:hyperlink>
    </w:p>
    <w:p w14:paraId="243F90E4" w14:textId="3DAA3C94" w:rsidR="0099316D" w:rsidRDefault="00000000">
      <w:pPr>
        <w:pStyle w:val="TOC2"/>
        <w:rPr>
          <w:rFonts w:asciiTheme="minorHAnsi" w:eastAsiaTheme="minorEastAsia" w:hAnsiTheme="minorHAnsi" w:cstheme="minorBidi"/>
          <w:sz w:val="22"/>
          <w:szCs w:val="22"/>
          <w:lang/>
        </w:rPr>
      </w:pPr>
      <w:hyperlink w:anchor="_Toc119592477" w:history="1">
        <w:r w:rsidR="0099316D" w:rsidRPr="00466553">
          <w:rPr>
            <w:rStyle w:val="Hyperlink"/>
          </w:rPr>
          <w:t>36.</w:t>
        </w:r>
        <w:r w:rsidR="0099316D">
          <w:rPr>
            <w:rFonts w:asciiTheme="minorHAnsi" w:eastAsiaTheme="minorEastAsia" w:hAnsiTheme="minorHAnsi" w:cstheme="minorBidi"/>
            <w:sz w:val="22"/>
            <w:szCs w:val="22"/>
            <w:lang/>
          </w:rPr>
          <w:tab/>
        </w:r>
        <w:r w:rsidR="0099316D" w:rsidRPr="00466553">
          <w:rPr>
            <w:rStyle w:val="Hyperlink"/>
          </w:rPr>
          <w:t>Loss of or Damage to Property; Accident or Injury to Workers; Indemnification</w:t>
        </w:r>
        <w:r w:rsidR="0099316D">
          <w:rPr>
            <w:webHidden/>
          </w:rPr>
          <w:tab/>
        </w:r>
        <w:r w:rsidR="0099316D">
          <w:rPr>
            <w:webHidden/>
          </w:rPr>
          <w:fldChar w:fldCharType="begin"/>
        </w:r>
        <w:r w:rsidR="0099316D">
          <w:rPr>
            <w:webHidden/>
          </w:rPr>
          <w:instrText xml:space="preserve"> PAGEREF _Toc119592477 \h </w:instrText>
        </w:r>
        <w:r w:rsidR="0099316D">
          <w:rPr>
            <w:webHidden/>
          </w:rPr>
        </w:r>
        <w:r w:rsidR="0099316D">
          <w:rPr>
            <w:webHidden/>
          </w:rPr>
          <w:fldChar w:fldCharType="separate"/>
        </w:r>
        <w:r w:rsidR="0099316D">
          <w:rPr>
            <w:webHidden/>
          </w:rPr>
          <w:t>108</w:t>
        </w:r>
        <w:r w:rsidR="0099316D">
          <w:rPr>
            <w:webHidden/>
          </w:rPr>
          <w:fldChar w:fldCharType="end"/>
        </w:r>
      </w:hyperlink>
    </w:p>
    <w:p w14:paraId="35A632F3" w14:textId="15421F76" w:rsidR="0099316D" w:rsidRDefault="00000000">
      <w:pPr>
        <w:pStyle w:val="TOC2"/>
        <w:rPr>
          <w:rFonts w:asciiTheme="minorHAnsi" w:eastAsiaTheme="minorEastAsia" w:hAnsiTheme="minorHAnsi" w:cstheme="minorBidi"/>
          <w:sz w:val="22"/>
          <w:szCs w:val="22"/>
          <w:lang/>
        </w:rPr>
      </w:pPr>
      <w:hyperlink w:anchor="_Toc119592478" w:history="1">
        <w:r w:rsidR="0099316D" w:rsidRPr="00466553">
          <w:rPr>
            <w:rStyle w:val="Hyperlink"/>
          </w:rPr>
          <w:t>37.</w:t>
        </w:r>
        <w:r w:rsidR="0099316D">
          <w:rPr>
            <w:rFonts w:asciiTheme="minorHAnsi" w:eastAsiaTheme="minorEastAsia" w:hAnsiTheme="minorHAnsi" w:cstheme="minorBidi"/>
            <w:sz w:val="22"/>
            <w:szCs w:val="22"/>
            <w:lang/>
          </w:rPr>
          <w:tab/>
        </w:r>
        <w:r w:rsidR="0099316D" w:rsidRPr="00466553">
          <w:rPr>
            <w:rStyle w:val="Hyperlink"/>
          </w:rPr>
          <w:t>Insurances</w:t>
        </w:r>
        <w:r w:rsidR="0099316D">
          <w:rPr>
            <w:webHidden/>
          </w:rPr>
          <w:tab/>
        </w:r>
        <w:r w:rsidR="0099316D">
          <w:rPr>
            <w:webHidden/>
          </w:rPr>
          <w:fldChar w:fldCharType="begin"/>
        </w:r>
        <w:r w:rsidR="0099316D">
          <w:rPr>
            <w:webHidden/>
          </w:rPr>
          <w:instrText xml:space="preserve"> PAGEREF _Toc119592478 \h </w:instrText>
        </w:r>
        <w:r w:rsidR="0099316D">
          <w:rPr>
            <w:webHidden/>
          </w:rPr>
        </w:r>
        <w:r w:rsidR="0099316D">
          <w:rPr>
            <w:webHidden/>
          </w:rPr>
          <w:fldChar w:fldCharType="separate"/>
        </w:r>
        <w:r w:rsidR="0099316D">
          <w:rPr>
            <w:webHidden/>
          </w:rPr>
          <w:t>109</w:t>
        </w:r>
        <w:r w:rsidR="0099316D">
          <w:rPr>
            <w:webHidden/>
          </w:rPr>
          <w:fldChar w:fldCharType="end"/>
        </w:r>
      </w:hyperlink>
    </w:p>
    <w:p w14:paraId="43FD6FFD" w14:textId="3ACDC45F" w:rsidR="0099316D" w:rsidRDefault="00000000">
      <w:pPr>
        <w:pStyle w:val="TOC2"/>
        <w:rPr>
          <w:rFonts w:asciiTheme="minorHAnsi" w:eastAsiaTheme="minorEastAsia" w:hAnsiTheme="minorHAnsi" w:cstheme="minorBidi"/>
          <w:sz w:val="22"/>
          <w:szCs w:val="22"/>
          <w:lang/>
        </w:rPr>
      </w:pPr>
      <w:hyperlink w:anchor="_Toc119592479" w:history="1">
        <w:r w:rsidR="0099316D" w:rsidRPr="00466553">
          <w:rPr>
            <w:rStyle w:val="Hyperlink"/>
          </w:rPr>
          <w:t>38.</w:t>
        </w:r>
        <w:r w:rsidR="0099316D">
          <w:rPr>
            <w:rFonts w:asciiTheme="minorHAnsi" w:eastAsiaTheme="minorEastAsia" w:hAnsiTheme="minorHAnsi" w:cstheme="minorBidi"/>
            <w:sz w:val="22"/>
            <w:szCs w:val="22"/>
            <w:lang/>
          </w:rPr>
          <w:tab/>
        </w:r>
        <w:r w:rsidR="0099316D" w:rsidRPr="00466553">
          <w:rPr>
            <w:rStyle w:val="Hyperlink"/>
          </w:rPr>
          <w:t>Force Majeure</w:t>
        </w:r>
        <w:r w:rsidR="0099316D">
          <w:rPr>
            <w:webHidden/>
          </w:rPr>
          <w:tab/>
        </w:r>
        <w:r w:rsidR="0099316D">
          <w:rPr>
            <w:webHidden/>
          </w:rPr>
          <w:fldChar w:fldCharType="begin"/>
        </w:r>
        <w:r w:rsidR="0099316D">
          <w:rPr>
            <w:webHidden/>
          </w:rPr>
          <w:instrText xml:space="preserve"> PAGEREF _Toc119592479 \h </w:instrText>
        </w:r>
        <w:r w:rsidR="0099316D">
          <w:rPr>
            <w:webHidden/>
          </w:rPr>
        </w:r>
        <w:r w:rsidR="0099316D">
          <w:rPr>
            <w:webHidden/>
          </w:rPr>
          <w:fldChar w:fldCharType="separate"/>
        </w:r>
        <w:r w:rsidR="0099316D">
          <w:rPr>
            <w:webHidden/>
          </w:rPr>
          <w:t>111</w:t>
        </w:r>
        <w:r w:rsidR="0099316D">
          <w:rPr>
            <w:webHidden/>
          </w:rPr>
          <w:fldChar w:fldCharType="end"/>
        </w:r>
      </w:hyperlink>
    </w:p>
    <w:p w14:paraId="6CBE2356" w14:textId="0DD02D86" w:rsidR="0099316D" w:rsidRDefault="00000000">
      <w:pPr>
        <w:pStyle w:val="TOC1"/>
        <w:rPr>
          <w:rFonts w:asciiTheme="minorHAnsi" w:eastAsiaTheme="minorEastAsia" w:hAnsiTheme="minorHAnsi" w:cstheme="minorBidi"/>
          <w:b w:val="0"/>
          <w:noProof/>
          <w:sz w:val="22"/>
          <w:szCs w:val="22"/>
          <w:lang/>
        </w:rPr>
      </w:pPr>
      <w:hyperlink w:anchor="_Toc119592480" w:history="1">
        <w:r w:rsidR="0099316D" w:rsidRPr="00466553">
          <w:rPr>
            <w:rStyle w:val="Hyperlink"/>
            <w:noProof/>
          </w:rPr>
          <w:t>H.  Change in Contract Elements</w:t>
        </w:r>
        <w:r w:rsidR="0099316D">
          <w:rPr>
            <w:noProof/>
            <w:webHidden/>
          </w:rPr>
          <w:tab/>
        </w:r>
        <w:r w:rsidR="0099316D">
          <w:rPr>
            <w:noProof/>
            <w:webHidden/>
          </w:rPr>
          <w:fldChar w:fldCharType="begin"/>
        </w:r>
        <w:r w:rsidR="0099316D">
          <w:rPr>
            <w:noProof/>
            <w:webHidden/>
          </w:rPr>
          <w:instrText xml:space="preserve"> PAGEREF _Toc119592480 \h </w:instrText>
        </w:r>
        <w:r w:rsidR="0099316D">
          <w:rPr>
            <w:noProof/>
            <w:webHidden/>
          </w:rPr>
        </w:r>
        <w:r w:rsidR="0099316D">
          <w:rPr>
            <w:noProof/>
            <w:webHidden/>
          </w:rPr>
          <w:fldChar w:fldCharType="separate"/>
        </w:r>
        <w:r w:rsidR="0099316D">
          <w:rPr>
            <w:noProof/>
            <w:webHidden/>
          </w:rPr>
          <w:t>113</w:t>
        </w:r>
        <w:r w:rsidR="0099316D">
          <w:rPr>
            <w:noProof/>
            <w:webHidden/>
          </w:rPr>
          <w:fldChar w:fldCharType="end"/>
        </w:r>
      </w:hyperlink>
    </w:p>
    <w:p w14:paraId="555E7FB2" w14:textId="3FA5CA97" w:rsidR="0099316D" w:rsidRDefault="00000000">
      <w:pPr>
        <w:pStyle w:val="TOC2"/>
        <w:rPr>
          <w:rFonts w:asciiTheme="minorHAnsi" w:eastAsiaTheme="minorEastAsia" w:hAnsiTheme="minorHAnsi" w:cstheme="minorBidi"/>
          <w:sz w:val="22"/>
          <w:szCs w:val="22"/>
          <w:lang/>
        </w:rPr>
      </w:pPr>
      <w:hyperlink w:anchor="_Toc119592481" w:history="1">
        <w:r w:rsidR="0099316D" w:rsidRPr="00466553">
          <w:rPr>
            <w:rStyle w:val="Hyperlink"/>
          </w:rPr>
          <w:t>39.</w:t>
        </w:r>
        <w:r w:rsidR="0099316D">
          <w:rPr>
            <w:rFonts w:asciiTheme="minorHAnsi" w:eastAsiaTheme="minorEastAsia" w:hAnsiTheme="minorHAnsi" w:cstheme="minorBidi"/>
            <w:sz w:val="22"/>
            <w:szCs w:val="22"/>
            <w:lang/>
          </w:rPr>
          <w:tab/>
        </w:r>
        <w:r w:rsidR="0099316D" w:rsidRPr="00466553">
          <w:rPr>
            <w:rStyle w:val="Hyperlink"/>
          </w:rPr>
          <w:t>Changes to the System</w:t>
        </w:r>
        <w:r w:rsidR="0099316D">
          <w:rPr>
            <w:webHidden/>
          </w:rPr>
          <w:tab/>
        </w:r>
        <w:r w:rsidR="0099316D">
          <w:rPr>
            <w:webHidden/>
          </w:rPr>
          <w:fldChar w:fldCharType="begin"/>
        </w:r>
        <w:r w:rsidR="0099316D">
          <w:rPr>
            <w:webHidden/>
          </w:rPr>
          <w:instrText xml:space="preserve"> PAGEREF _Toc119592481 \h </w:instrText>
        </w:r>
        <w:r w:rsidR="0099316D">
          <w:rPr>
            <w:webHidden/>
          </w:rPr>
        </w:r>
        <w:r w:rsidR="0099316D">
          <w:rPr>
            <w:webHidden/>
          </w:rPr>
          <w:fldChar w:fldCharType="separate"/>
        </w:r>
        <w:r w:rsidR="0099316D">
          <w:rPr>
            <w:webHidden/>
          </w:rPr>
          <w:t>113</w:t>
        </w:r>
        <w:r w:rsidR="0099316D">
          <w:rPr>
            <w:webHidden/>
          </w:rPr>
          <w:fldChar w:fldCharType="end"/>
        </w:r>
      </w:hyperlink>
    </w:p>
    <w:p w14:paraId="2555A768" w14:textId="2F372C10" w:rsidR="0099316D" w:rsidRDefault="00000000">
      <w:pPr>
        <w:pStyle w:val="TOC2"/>
        <w:rPr>
          <w:rFonts w:asciiTheme="minorHAnsi" w:eastAsiaTheme="minorEastAsia" w:hAnsiTheme="minorHAnsi" w:cstheme="minorBidi"/>
          <w:sz w:val="22"/>
          <w:szCs w:val="22"/>
          <w:lang/>
        </w:rPr>
      </w:pPr>
      <w:hyperlink w:anchor="_Toc119592482" w:history="1">
        <w:r w:rsidR="0099316D" w:rsidRPr="00466553">
          <w:rPr>
            <w:rStyle w:val="Hyperlink"/>
          </w:rPr>
          <w:t>40.</w:t>
        </w:r>
        <w:r w:rsidR="0099316D">
          <w:rPr>
            <w:rFonts w:asciiTheme="minorHAnsi" w:eastAsiaTheme="minorEastAsia" w:hAnsiTheme="minorHAnsi" w:cstheme="minorBidi"/>
            <w:sz w:val="22"/>
            <w:szCs w:val="22"/>
            <w:lang/>
          </w:rPr>
          <w:tab/>
        </w:r>
        <w:r w:rsidR="0099316D" w:rsidRPr="00466553">
          <w:rPr>
            <w:rStyle w:val="Hyperlink"/>
          </w:rPr>
          <w:t>Extension of Time for Achieving Operational Acceptance</w:t>
        </w:r>
        <w:r w:rsidR="0099316D">
          <w:rPr>
            <w:webHidden/>
          </w:rPr>
          <w:tab/>
        </w:r>
        <w:r w:rsidR="0099316D">
          <w:rPr>
            <w:webHidden/>
          </w:rPr>
          <w:fldChar w:fldCharType="begin"/>
        </w:r>
        <w:r w:rsidR="0099316D">
          <w:rPr>
            <w:webHidden/>
          </w:rPr>
          <w:instrText xml:space="preserve"> PAGEREF _Toc119592482 \h </w:instrText>
        </w:r>
        <w:r w:rsidR="0099316D">
          <w:rPr>
            <w:webHidden/>
          </w:rPr>
        </w:r>
        <w:r w:rsidR="0099316D">
          <w:rPr>
            <w:webHidden/>
          </w:rPr>
          <w:fldChar w:fldCharType="separate"/>
        </w:r>
        <w:r w:rsidR="0099316D">
          <w:rPr>
            <w:webHidden/>
          </w:rPr>
          <w:t>117</w:t>
        </w:r>
        <w:r w:rsidR="0099316D">
          <w:rPr>
            <w:webHidden/>
          </w:rPr>
          <w:fldChar w:fldCharType="end"/>
        </w:r>
      </w:hyperlink>
    </w:p>
    <w:p w14:paraId="62040F28" w14:textId="1150C436" w:rsidR="0099316D" w:rsidRDefault="00000000">
      <w:pPr>
        <w:pStyle w:val="TOC2"/>
        <w:rPr>
          <w:rFonts w:asciiTheme="minorHAnsi" w:eastAsiaTheme="minorEastAsia" w:hAnsiTheme="minorHAnsi" w:cstheme="minorBidi"/>
          <w:sz w:val="22"/>
          <w:szCs w:val="22"/>
          <w:lang/>
        </w:rPr>
      </w:pPr>
      <w:hyperlink w:anchor="_Toc119592483" w:history="1">
        <w:r w:rsidR="0099316D" w:rsidRPr="00466553">
          <w:rPr>
            <w:rStyle w:val="Hyperlink"/>
          </w:rPr>
          <w:t>41.</w:t>
        </w:r>
        <w:r w:rsidR="0099316D">
          <w:rPr>
            <w:rFonts w:asciiTheme="minorHAnsi" w:eastAsiaTheme="minorEastAsia" w:hAnsiTheme="minorHAnsi" w:cstheme="minorBidi"/>
            <w:sz w:val="22"/>
            <w:szCs w:val="22"/>
            <w:lang/>
          </w:rPr>
          <w:tab/>
        </w:r>
        <w:r w:rsidR="0099316D" w:rsidRPr="00466553">
          <w:rPr>
            <w:rStyle w:val="Hyperlink"/>
          </w:rPr>
          <w:t>Termination</w:t>
        </w:r>
        <w:r w:rsidR="0099316D">
          <w:rPr>
            <w:webHidden/>
          </w:rPr>
          <w:tab/>
        </w:r>
        <w:r w:rsidR="0099316D">
          <w:rPr>
            <w:webHidden/>
          </w:rPr>
          <w:fldChar w:fldCharType="begin"/>
        </w:r>
        <w:r w:rsidR="0099316D">
          <w:rPr>
            <w:webHidden/>
          </w:rPr>
          <w:instrText xml:space="preserve"> PAGEREF _Toc119592483 \h </w:instrText>
        </w:r>
        <w:r w:rsidR="0099316D">
          <w:rPr>
            <w:webHidden/>
          </w:rPr>
        </w:r>
        <w:r w:rsidR="0099316D">
          <w:rPr>
            <w:webHidden/>
          </w:rPr>
          <w:fldChar w:fldCharType="separate"/>
        </w:r>
        <w:r w:rsidR="0099316D">
          <w:rPr>
            <w:webHidden/>
          </w:rPr>
          <w:t>118</w:t>
        </w:r>
        <w:r w:rsidR="0099316D">
          <w:rPr>
            <w:webHidden/>
          </w:rPr>
          <w:fldChar w:fldCharType="end"/>
        </w:r>
      </w:hyperlink>
    </w:p>
    <w:p w14:paraId="50C64B38" w14:textId="32D32033" w:rsidR="0099316D" w:rsidRDefault="00000000">
      <w:pPr>
        <w:pStyle w:val="TOC2"/>
        <w:rPr>
          <w:rFonts w:asciiTheme="minorHAnsi" w:eastAsiaTheme="minorEastAsia" w:hAnsiTheme="minorHAnsi" w:cstheme="minorBidi"/>
          <w:sz w:val="22"/>
          <w:szCs w:val="22"/>
          <w:lang/>
        </w:rPr>
      </w:pPr>
      <w:hyperlink w:anchor="_Toc119592484" w:history="1">
        <w:r w:rsidR="0099316D" w:rsidRPr="00466553">
          <w:rPr>
            <w:rStyle w:val="Hyperlink"/>
          </w:rPr>
          <w:t>42.</w:t>
        </w:r>
        <w:r w:rsidR="0099316D">
          <w:rPr>
            <w:rFonts w:asciiTheme="minorHAnsi" w:eastAsiaTheme="minorEastAsia" w:hAnsiTheme="minorHAnsi" w:cstheme="minorBidi"/>
            <w:sz w:val="22"/>
            <w:szCs w:val="22"/>
            <w:lang/>
          </w:rPr>
          <w:tab/>
        </w:r>
        <w:r w:rsidR="0099316D" w:rsidRPr="00466553">
          <w:rPr>
            <w:rStyle w:val="Hyperlink"/>
          </w:rPr>
          <w:t>Assignment</w:t>
        </w:r>
        <w:r w:rsidR="0099316D">
          <w:rPr>
            <w:webHidden/>
          </w:rPr>
          <w:tab/>
        </w:r>
        <w:r w:rsidR="0099316D">
          <w:rPr>
            <w:webHidden/>
          </w:rPr>
          <w:fldChar w:fldCharType="begin"/>
        </w:r>
        <w:r w:rsidR="0099316D">
          <w:rPr>
            <w:webHidden/>
          </w:rPr>
          <w:instrText xml:space="preserve"> PAGEREF _Toc119592484 \h </w:instrText>
        </w:r>
        <w:r w:rsidR="0099316D">
          <w:rPr>
            <w:webHidden/>
          </w:rPr>
        </w:r>
        <w:r w:rsidR="0099316D">
          <w:rPr>
            <w:webHidden/>
          </w:rPr>
          <w:fldChar w:fldCharType="separate"/>
        </w:r>
        <w:r w:rsidR="0099316D">
          <w:rPr>
            <w:webHidden/>
          </w:rPr>
          <w:t>126</w:t>
        </w:r>
        <w:r w:rsidR="0099316D">
          <w:rPr>
            <w:webHidden/>
          </w:rPr>
          <w:fldChar w:fldCharType="end"/>
        </w:r>
      </w:hyperlink>
    </w:p>
    <w:p w14:paraId="6FAFDBC9" w14:textId="62408D71" w:rsidR="0052539E" w:rsidRPr="00E84663" w:rsidRDefault="00822A02">
      <w:pPr>
        <w:rPr>
          <w:sz w:val="22"/>
        </w:rPr>
      </w:pPr>
      <w:r w:rsidRPr="00E84663">
        <w:rPr>
          <w:rFonts w:ascii="Times New Roman Bold" w:hAnsi="Times New Roman Bold"/>
          <w:b/>
        </w:rPr>
        <w:fldChar w:fldCharType="end"/>
      </w:r>
    </w:p>
    <w:p w14:paraId="488FAB73" w14:textId="77777777" w:rsidR="0052539E" w:rsidRPr="00E84663" w:rsidRDefault="0052539E">
      <w:pPr>
        <w:jc w:val="center"/>
        <w:rPr>
          <w:b/>
          <w:sz w:val="32"/>
        </w:rPr>
      </w:pPr>
      <w:r w:rsidRPr="00E84663">
        <w:rPr>
          <w:sz w:val="22"/>
        </w:rPr>
        <w:br w:type="page"/>
      </w:r>
      <w:r w:rsidRPr="00E84663">
        <w:rPr>
          <w:b/>
          <w:sz w:val="32"/>
        </w:rPr>
        <w:lastRenderedPageBreak/>
        <w:t>General Conditions of Contract</w:t>
      </w:r>
    </w:p>
    <w:p w14:paraId="4AB13750" w14:textId="77777777" w:rsidR="0052539E" w:rsidRPr="00E84663" w:rsidRDefault="0052539E">
      <w:pPr>
        <w:pStyle w:val="Head41"/>
      </w:pPr>
      <w:bookmarkStart w:id="173" w:name="_Toc521497696"/>
      <w:bookmarkStart w:id="174" w:name="_Toc119592435"/>
      <w:r w:rsidRPr="00E84663">
        <w:t>A.  Contract and Interpretation</w:t>
      </w:r>
      <w:bookmarkEnd w:id="173"/>
      <w:bookmarkEnd w:id="174"/>
    </w:p>
    <w:tbl>
      <w:tblPr>
        <w:tblW w:w="0" w:type="auto"/>
        <w:tblInd w:w="108" w:type="dxa"/>
        <w:tblLayout w:type="fixed"/>
        <w:tblCellMar>
          <w:left w:w="115" w:type="dxa"/>
          <w:right w:w="115" w:type="dxa"/>
        </w:tblCellMar>
        <w:tblLook w:val="0000" w:firstRow="0" w:lastRow="0" w:firstColumn="0" w:lastColumn="0" w:noHBand="0" w:noVBand="0"/>
      </w:tblPr>
      <w:tblGrid>
        <w:gridCol w:w="2412"/>
        <w:gridCol w:w="6498"/>
      </w:tblGrid>
      <w:tr w:rsidR="0052539E" w:rsidRPr="00E84663" w14:paraId="79B3F9FC" w14:textId="77777777">
        <w:trPr>
          <w:cantSplit/>
        </w:trPr>
        <w:tc>
          <w:tcPr>
            <w:tcW w:w="2412" w:type="dxa"/>
          </w:tcPr>
          <w:p w14:paraId="0BA3DE6B" w14:textId="77777777" w:rsidR="0052539E" w:rsidRPr="00E84663" w:rsidRDefault="0052539E">
            <w:pPr>
              <w:pStyle w:val="Head42"/>
              <w:spacing w:after="0"/>
            </w:pPr>
            <w:bookmarkStart w:id="175" w:name="_Toc521497697"/>
            <w:bookmarkStart w:id="176" w:name="_Toc119592436"/>
            <w:r w:rsidRPr="00E84663">
              <w:t>1.</w:t>
            </w:r>
            <w:r w:rsidRPr="00E84663">
              <w:tab/>
              <w:t>Definitions</w:t>
            </w:r>
            <w:bookmarkEnd w:id="175"/>
            <w:bookmarkEnd w:id="176"/>
          </w:p>
        </w:tc>
        <w:tc>
          <w:tcPr>
            <w:tcW w:w="6498" w:type="dxa"/>
          </w:tcPr>
          <w:p w14:paraId="289866FF" w14:textId="77777777" w:rsidR="0052539E" w:rsidRPr="00E84663" w:rsidRDefault="0052539E">
            <w:pPr>
              <w:spacing w:after="200"/>
              <w:ind w:left="540" w:right="-72" w:hanging="540"/>
            </w:pPr>
            <w:r w:rsidRPr="00E84663">
              <w:t>1.1</w:t>
            </w:r>
            <w:r w:rsidRPr="00E84663">
              <w:tab/>
              <w:t>In this Contract, the following terms shall be interpreted as indicated below.</w:t>
            </w:r>
          </w:p>
        </w:tc>
      </w:tr>
      <w:tr w:rsidR="0052539E" w:rsidRPr="00E84663" w14:paraId="667051A6" w14:textId="77777777">
        <w:tc>
          <w:tcPr>
            <w:tcW w:w="2412" w:type="dxa"/>
          </w:tcPr>
          <w:p w14:paraId="088A1EFA" w14:textId="77777777" w:rsidR="0052539E" w:rsidRPr="00E84663" w:rsidRDefault="0052539E">
            <w:pPr>
              <w:pStyle w:val="Head42"/>
              <w:spacing w:after="0"/>
            </w:pPr>
          </w:p>
        </w:tc>
        <w:tc>
          <w:tcPr>
            <w:tcW w:w="6498" w:type="dxa"/>
          </w:tcPr>
          <w:p w14:paraId="35D31BFC" w14:textId="77777777" w:rsidR="0052539E" w:rsidRPr="00E84663" w:rsidRDefault="0052539E">
            <w:pPr>
              <w:spacing w:after="200"/>
              <w:ind w:left="1080" w:right="-72" w:hanging="540"/>
            </w:pPr>
            <w:r w:rsidRPr="00E84663">
              <w:t>(a)</w:t>
            </w:r>
            <w:r w:rsidRPr="00E84663">
              <w:tab/>
              <w:t>contract elements</w:t>
            </w:r>
          </w:p>
          <w:p w14:paraId="7EE5711A" w14:textId="77777777" w:rsidR="0052539E" w:rsidRPr="00E84663" w:rsidRDefault="0052539E">
            <w:pPr>
              <w:spacing w:after="200"/>
              <w:ind w:left="1620" w:right="-72" w:hanging="540"/>
            </w:pPr>
            <w:r w:rsidRPr="00E84663">
              <w:t>(i)</w:t>
            </w:r>
            <w:r w:rsidRPr="00E84663">
              <w:tab/>
              <w:t xml:space="preserve">“Contract” means the Contract Agreement </w:t>
            </w:r>
            <w:proofErr w:type="gramStart"/>
            <w:r w:rsidRPr="00E84663">
              <w:t>entered into</w:t>
            </w:r>
            <w:proofErr w:type="gramEnd"/>
            <w:r w:rsidRPr="00E84663">
              <w:t xml:space="preserve"> between the Purchaser and the Supplier, together with the Contract Documents referred to therein.  The Contract Agreement and the Contract Documents shall constitute the Contract, and the term “the Contract” shall in all such documents be construed accordingly.</w:t>
            </w:r>
          </w:p>
          <w:p w14:paraId="4330FB7D" w14:textId="77777777" w:rsidR="0052539E" w:rsidRPr="00E84663" w:rsidRDefault="0052539E">
            <w:pPr>
              <w:spacing w:after="200"/>
              <w:ind w:left="1620" w:right="-72" w:hanging="540"/>
            </w:pPr>
            <w:r w:rsidRPr="00E84663">
              <w:t>(ii)</w:t>
            </w:r>
            <w:r w:rsidRPr="00E84663">
              <w:tab/>
              <w:t>“Contract Documents” means the documents specified in Article 1.1 (Contract Documents) of the Contract Agreement (including any amendments to these Documents).</w:t>
            </w:r>
          </w:p>
          <w:p w14:paraId="492CCCCA" w14:textId="77777777" w:rsidR="0052539E" w:rsidRPr="00E84663" w:rsidRDefault="0052539E">
            <w:pPr>
              <w:spacing w:after="200"/>
              <w:ind w:left="1620" w:right="-72" w:hanging="540"/>
            </w:pPr>
            <w:r w:rsidRPr="00E84663">
              <w:t>(iii)</w:t>
            </w:r>
            <w:r w:rsidRPr="00E84663">
              <w:tab/>
              <w:t xml:space="preserve">“Contract Agreement” means the agreement </w:t>
            </w:r>
            <w:proofErr w:type="gramStart"/>
            <w:r w:rsidRPr="00E84663">
              <w:t>entered into</w:t>
            </w:r>
            <w:proofErr w:type="gramEnd"/>
            <w:r w:rsidRPr="00E84663">
              <w:t xml:space="preserve"> between the Purchaser and the Supplier using the form of Contract Agreement contained in the Sample Forms Section of the Bidding Documents and any modifications to this form agreed to by the Purchaser and the Supplier.  The date of the Contract Agreement shall be recorded in the signed form. </w:t>
            </w:r>
          </w:p>
          <w:p w14:paraId="56B94E2D" w14:textId="77777777" w:rsidR="0052539E" w:rsidRPr="00E84663" w:rsidRDefault="0052539E">
            <w:pPr>
              <w:spacing w:after="200"/>
              <w:ind w:left="1620" w:right="-72" w:hanging="540"/>
            </w:pPr>
            <w:r w:rsidRPr="00E84663">
              <w:t>(iv)</w:t>
            </w:r>
            <w:r w:rsidRPr="00E84663">
              <w:tab/>
              <w:t>“GCC” means the General Conditions of Contract.</w:t>
            </w:r>
          </w:p>
          <w:p w14:paraId="1DF90AA9" w14:textId="77777777" w:rsidR="0052539E" w:rsidRPr="00E84663" w:rsidRDefault="0052539E">
            <w:pPr>
              <w:spacing w:after="200"/>
              <w:ind w:left="1620" w:right="-72" w:hanging="540"/>
            </w:pPr>
            <w:r w:rsidRPr="00E84663">
              <w:t>(v)</w:t>
            </w:r>
            <w:r w:rsidRPr="00E84663">
              <w:tab/>
              <w:t>“SCC” means the Special Conditions of Contract.</w:t>
            </w:r>
          </w:p>
          <w:p w14:paraId="761AC7F6" w14:textId="77777777" w:rsidR="0052539E" w:rsidRPr="00E84663" w:rsidRDefault="0052539E">
            <w:pPr>
              <w:spacing w:after="200"/>
              <w:ind w:left="1620" w:right="-72" w:hanging="540"/>
            </w:pPr>
            <w:r w:rsidRPr="00E84663">
              <w:t>(vi)</w:t>
            </w:r>
            <w:r w:rsidRPr="00E84663">
              <w:tab/>
              <w:t>“Technical Requirements” means the Technical Requirements Section of the Bidding Documents.</w:t>
            </w:r>
          </w:p>
          <w:p w14:paraId="7C762F03" w14:textId="77777777" w:rsidR="0052539E" w:rsidRPr="00E84663" w:rsidRDefault="0052539E">
            <w:pPr>
              <w:spacing w:after="200"/>
              <w:ind w:left="1620" w:right="-72" w:hanging="540"/>
            </w:pPr>
            <w:r w:rsidRPr="00E84663">
              <w:t>(vii)</w:t>
            </w:r>
            <w:r w:rsidRPr="00E84663">
              <w:tab/>
              <w:t>“Implementation Schedule” means the Implementation Schedule Sub-section of the Technical Requirements.</w:t>
            </w:r>
          </w:p>
          <w:p w14:paraId="5CF66FAA" w14:textId="77777777" w:rsidR="0052539E" w:rsidRPr="00E84663" w:rsidRDefault="0052539E">
            <w:pPr>
              <w:spacing w:after="200"/>
              <w:ind w:left="1620" w:right="-72" w:hanging="540"/>
            </w:pPr>
            <w:r w:rsidRPr="00E84663">
              <w:t>viii)</w:t>
            </w:r>
            <w:r w:rsidRPr="00E84663">
              <w:tab/>
              <w:t>“Contract Price” means the price or prices defined in Article 2 (Contract Price and Terms of Payment) of the Contract Agreement.</w:t>
            </w:r>
          </w:p>
          <w:p w14:paraId="7526A40C" w14:textId="77777777" w:rsidR="0052539E" w:rsidRPr="00E84663" w:rsidRDefault="0052539E" w:rsidP="00DC4B66">
            <w:pPr>
              <w:spacing w:after="200"/>
              <w:ind w:left="1627" w:right="-72" w:hanging="547"/>
            </w:pPr>
            <w:r w:rsidRPr="00E84663">
              <w:lastRenderedPageBreak/>
              <w:t>(ix)</w:t>
            </w:r>
            <w:r w:rsidRPr="00E84663">
              <w:tab/>
              <w:t>“Bidding Documents” refers to the collection of documents issued by the Purchaser to instruct and inform potential suppliers of the processes for bidding, selection of the winning bid, and Contract formation, as well as the contractual conditions governing the relationship between the Purchaser and the Supplier.  The General and Special Conditions of Contract, the Technical Requirements, and all other documents included in the Bidding Documents reflect the Procurement Guidelines that the Purchaser is obligated to follow during procurement and administration of this Contract.</w:t>
            </w:r>
          </w:p>
        </w:tc>
      </w:tr>
      <w:tr w:rsidR="0052539E" w:rsidRPr="00E84663" w14:paraId="268854FB" w14:textId="77777777">
        <w:tc>
          <w:tcPr>
            <w:tcW w:w="2412" w:type="dxa"/>
          </w:tcPr>
          <w:p w14:paraId="7DF93FB7" w14:textId="77777777" w:rsidR="0052539E" w:rsidRPr="00E84663" w:rsidRDefault="0052539E">
            <w:pPr>
              <w:pStyle w:val="Head42"/>
              <w:spacing w:after="0"/>
            </w:pPr>
          </w:p>
        </w:tc>
        <w:tc>
          <w:tcPr>
            <w:tcW w:w="6498" w:type="dxa"/>
          </w:tcPr>
          <w:p w14:paraId="5E0E5DB1" w14:textId="77777777" w:rsidR="0052539E" w:rsidRPr="00E84663" w:rsidRDefault="0052539E">
            <w:pPr>
              <w:spacing w:after="200"/>
              <w:ind w:left="1080" w:right="-72" w:hanging="547"/>
            </w:pPr>
            <w:r w:rsidRPr="00E84663">
              <w:t>(b)</w:t>
            </w:r>
            <w:r w:rsidRPr="00E84663">
              <w:tab/>
              <w:t>entities</w:t>
            </w:r>
          </w:p>
          <w:p w14:paraId="682D4636" w14:textId="77777777" w:rsidR="0052539E" w:rsidRPr="00E84663" w:rsidRDefault="0052539E">
            <w:pPr>
              <w:spacing w:after="200"/>
              <w:ind w:left="1620" w:right="-72" w:hanging="547"/>
            </w:pPr>
            <w:r w:rsidRPr="00E84663">
              <w:t>(i)</w:t>
            </w:r>
            <w:r w:rsidRPr="00E84663">
              <w:tab/>
              <w:t xml:space="preserve">“Purchaser” means the entity purchasing the Information System, as </w:t>
            </w:r>
            <w:r w:rsidRPr="00E84663">
              <w:rPr>
                <w:b/>
              </w:rPr>
              <w:t>specified in the SCC.</w:t>
            </w:r>
          </w:p>
          <w:p w14:paraId="2BEB6993" w14:textId="77777777" w:rsidR="0052539E" w:rsidRPr="00E84663" w:rsidRDefault="0052539E">
            <w:pPr>
              <w:spacing w:after="200"/>
              <w:ind w:left="1620" w:right="-72" w:hanging="547"/>
            </w:pPr>
            <w:r w:rsidRPr="00E84663">
              <w:t>(ii)</w:t>
            </w:r>
            <w:r w:rsidRPr="00E84663">
              <w:tab/>
              <w:t xml:space="preserve">“Project Manager” means the person </w:t>
            </w:r>
            <w:r w:rsidRPr="00E84663">
              <w:rPr>
                <w:b/>
              </w:rPr>
              <w:t>named as such in the SCC</w:t>
            </w:r>
            <w:r w:rsidRPr="00E84663">
              <w:t xml:space="preserve"> or otherwise appointed by the Purchaser in the manner provided in GCC Clause 18.1 (Project Manager) to perform the duties delegated by the Purchaser.</w:t>
            </w:r>
          </w:p>
          <w:p w14:paraId="013DEBB9" w14:textId="77777777" w:rsidR="0052539E" w:rsidRPr="00E84663" w:rsidRDefault="0052539E">
            <w:pPr>
              <w:spacing w:after="200"/>
              <w:ind w:left="1620" w:right="-72" w:hanging="547"/>
            </w:pPr>
            <w:r w:rsidRPr="00E84663">
              <w:t>(iii)</w:t>
            </w:r>
            <w:r w:rsidRPr="00E84663">
              <w:tab/>
              <w:t>“Supplier” means the firm or Joint Venture whose bid to perform the Contract has been accepted by the Purchaser and is named as such in the Contract Agreement.</w:t>
            </w:r>
          </w:p>
          <w:p w14:paraId="3F88B7FA" w14:textId="77777777" w:rsidR="0052539E" w:rsidRPr="00E84663" w:rsidRDefault="0052539E">
            <w:pPr>
              <w:spacing w:after="200"/>
              <w:ind w:left="1627" w:right="-72" w:hanging="547"/>
            </w:pPr>
            <w:r w:rsidRPr="00E84663">
              <w:t>(iv)</w:t>
            </w:r>
            <w:r w:rsidRPr="00E84663">
              <w:tab/>
              <w:t>“Supplier’s Representative” means any person nominated by the Supplier and named as such in the Contract Agreement or otherwise approved by the Purchaser in the manner provided in GCC Clause 18.2 (Supplier’s Representative) to perform the duties delegated by the Supplier.</w:t>
            </w:r>
          </w:p>
          <w:p w14:paraId="7B06CC42" w14:textId="77777777" w:rsidR="0052539E" w:rsidRPr="00E84663" w:rsidRDefault="0052539E">
            <w:pPr>
              <w:spacing w:after="200"/>
              <w:ind w:left="1627" w:right="-72" w:hanging="547"/>
            </w:pPr>
            <w:r w:rsidRPr="00E84663">
              <w:t>(v)</w:t>
            </w:r>
            <w:r w:rsidRPr="00E84663">
              <w:tab/>
              <w:t>“Subcontractor” means any firm to whom any of the obligations of the Supplier, including preparation of any design or supply of any Information Technologies or other Goods or Services, is subcontracted directly or indirectly by the Supplier.</w:t>
            </w:r>
          </w:p>
          <w:p w14:paraId="4ED6EE7F" w14:textId="77777777" w:rsidR="0052539E" w:rsidRPr="00E84663" w:rsidRDefault="0052539E" w:rsidP="00DC4B66">
            <w:pPr>
              <w:spacing w:after="200"/>
              <w:ind w:left="1627" w:right="-72" w:hanging="547"/>
            </w:pPr>
            <w:r w:rsidRPr="00E84663">
              <w:t>(vi)</w:t>
            </w:r>
            <w:r w:rsidRPr="00E84663">
              <w:tab/>
              <w:t xml:space="preserve">“Adjudicator” means the person named in Appendix 2 of the Contract Agreement, appointed by agreement between the Purchaser and the Supplier to </w:t>
            </w:r>
            <w:proofErr w:type="gramStart"/>
            <w:r w:rsidRPr="00E84663">
              <w:t>make a decision</w:t>
            </w:r>
            <w:proofErr w:type="gramEnd"/>
            <w:r w:rsidRPr="00E84663">
              <w:t xml:space="preserve"> on or to settle </w:t>
            </w:r>
            <w:r w:rsidRPr="00E84663">
              <w:lastRenderedPageBreak/>
              <w:t xml:space="preserve">any dispute between the Purchaser and the Supplier referred to him or her by the parties, pursuant to GCC Clause 6.1 (Adjudication). </w:t>
            </w:r>
          </w:p>
        </w:tc>
      </w:tr>
      <w:tr w:rsidR="0052539E" w:rsidRPr="00E84663" w14:paraId="1C89E268" w14:textId="77777777">
        <w:tc>
          <w:tcPr>
            <w:tcW w:w="2412" w:type="dxa"/>
          </w:tcPr>
          <w:p w14:paraId="5730E8AA" w14:textId="77777777" w:rsidR="0052539E" w:rsidRPr="00E84663" w:rsidRDefault="0052539E">
            <w:pPr>
              <w:pStyle w:val="Head42"/>
              <w:spacing w:after="0"/>
            </w:pPr>
          </w:p>
        </w:tc>
        <w:tc>
          <w:tcPr>
            <w:tcW w:w="6498" w:type="dxa"/>
          </w:tcPr>
          <w:p w14:paraId="0A5AA68A" w14:textId="77777777" w:rsidR="0052539E" w:rsidRPr="00E84663" w:rsidRDefault="0052539E">
            <w:pPr>
              <w:spacing w:after="200"/>
              <w:ind w:left="1080" w:right="-72" w:hanging="540"/>
            </w:pPr>
            <w:r w:rsidRPr="00E84663">
              <w:t>(c)</w:t>
            </w:r>
            <w:r w:rsidRPr="00E84663">
              <w:tab/>
              <w:t>scope</w:t>
            </w:r>
          </w:p>
          <w:p w14:paraId="52B3BB5F" w14:textId="77777777" w:rsidR="0052539E" w:rsidRPr="00E84663" w:rsidRDefault="0052539E">
            <w:pPr>
              <w:spacing w:after="200"/>
              <w:ind w:left="1620" w:right="-72" w:hanging="540"/>
            </w:pPr>
            <w:r w:rsidRPr="00E84663">
              <w:t>(i)</w:t>
            </w:r>
            <w:r w:rsidRPr="00E84663">
              <w:tab/>
              <w:t xml:space="preserve">“Information System,” also called “the System,” means all the Information Technologies, Materials, and other Goods to be supplied, installed, integrated, and made operational (exclusive of the Supplier’s Equipment), together with the Services to be carried out by the Supplier under the Contract.  </w:t>
            </w:r>
          </w:p>
          <w:p w14:paraId="5428110A" w14:textId="77777777" w:rsidR="0052539E" w:rsidRPr="00E84663" w:rsidRDefault="0052539E">
            <w:pPr>
              <w:spacing w:after="200"/>
              <w:ind w:left="1710" w:right="-72" w:hanging="630"/>
            </w:pPr>
            <w:r w:rsidRPr="00E84663">
              <w:t>(ii)</w:t>
            </w:r>
            <w:r w:rsidRPr="00E84663">
              <w:tab/>
              <w:t>“Subsystem” means any subset of the System identified as such in the Contract that may be supplied, installed, tested, and commissioned individually before Commissioning of the entire System.</w:t>
            </w:r>
          </w:p>
          <w:p w14:paraId="20228B32" w14:textId="77777777" w:rsidR="0052539E" w:rsidRPr="00E84663" w:rsidRDefault="0052539E">
            <w:pPr>
              <w:spacing w:after="200"/>
              <w:ind w:left="1710" w:right="-72" w:hanging="630"/>
            </w:pPr>
            <w:r w:rsidRPr="00E84663">
              <w:t>(iii)</w:t>
            </w:r>
            <w:r w:rsidRPr="00E84663">
              <w:tab/>
              <w:t>“Information Technologies” means all information processing and communications-related hardware, Software, supplies, and consumable items that the Supplier is required to supply and install under the Contract.</w:t>
            </w:r>
          </w:p>
          <w:p w14:paraId="6842B97B" w14:textId="77777777" w:rsidR="0052539E" w:rsidRPr="00E84663" w:rsidRDefault="0052539E">
            <w:pPr>
              <w:spacing w:after="200"/>
              <w:ind w:left="1710" w:right="-72" w:hanging="630"/>
            </w:pPr>
            <w:r w:rsidRPr="00E84663">
              <w:t>(iv)</w:t>
            </w:r>
            <w:r w:rsidRPr="00E84663">
              <w:tab/>
              <w:t xml:space="preserve">“Goods” means all equipment, machinery, furnishings, Materials, and other tangible items that the Supplier is required to supply or supply and install under the Contract, including, without limitation, the Information </w:t>
            </w:r>
            <w:proofErr w:type="gramStart"/>
            <w:r w:rsidRPr="00E84663">
              <w:t>Technologies</w:t>
            </w:r>
            <w:proofErr w:type="gramEnd"/>
            <w:r w:rsidRPr="00E84663">
              <w:t xml:space="preserve"> and Materials, but excluding the Supplier’s Equipment.</w:t>
            </w:r>
          </w:p>
          <w:p w14:paraId="62D285FD" w14:textId="77777777" w:rsidR="0052539E" w:rsidRPr="00E84663" w:rsidRDefault="0052539E">
            <w:pPr>
              <w:spacing w:after="200"/>
              <w:ind w:left="1710" w:right="-72" w:hanging="630"/>
            </w:pPr>
            <w:r w:rsidRPr="00E84663">
              <w:t>(v)</w:t>
            </w:r>
            <w:r w:rsidRPr="00E84663">
              <w:tab/>
              <w:t>“Services” means all technical, logistical, management, and any other Services to be provided by the Supplier under the Contract to supply, install, customize, integrate, and make operational the System.  Such Services may include, but are not restricted to, activity management and quality assurance, design, development, customization, documentation, transportation, insurance, inspection, expediting, site preparation, installation, integration, training, data migration, Pre-commissioning, Commissioning, maintenance, and technical support.</w:t>
            </w:r>
          </w:p>
          <w:p w14:paraId="416B20BD" w14:textId="77777777" w:rsidR="0052539E" w:rsidRPr="00E84663" w:rsidRDefault="0052539E">
            <w:pPr>
              <w:spacing w:after="200"/>
              <w:ind w:left="1710" w:right="-72" w:hanging="630"/>
            </w:pPr>
            <w:r w:rsidRPr="00E84663">
              <w:lastRenderedPageBreak/>
              <w:t>(vi)</w:t>
            </w:r>
            <w:r w:rsidRPr="00E84663">
              <w:tab/>
              <w:t>“The Project Plan” means the document to be developed by the Supplier and approved by the Purchaser, pursuant to GCC Clause 19, based on the requirements of the Contract and the Preliminary Project Plan included in the Supplier’s bid.  The “Agreed and Finalized Project Plan” is the version of the Project Plan approved by the Purchaser, in accordance with GCC Clause 19.2.  Should the Project Plan conflict with the Contract in any way, the relevant provisions of the Contract, including any amendments, shall prevail.</w:t>
            </w:r>
          </w:p>
          <w:p w14:paraId="45D3C6BB" w14:textId="77777777" w:rsidR="0052539E" w:rsidRPr="00E84663" w:rsidRDefault="0052539E">
            <w:pPr>
              <w:spacing w:after="200"/>
              <w:ind w:left="1710" w:right="-72" w:hanging="630"/>
            </w:pPr>
            <w:r w:rsidRPr="00E84663">
              <w:t>(vii)</w:t>
            </w:r>
            <w:r w:rsidRPr="00E84663">
              <w:tab/>
              <w:t>“Software” means that part of the System which are instructions that cause information processing Subsystems to perform in a specific manner or execute specific operations.</w:t>
            </w:r>
          </w:p>
          <w:p w14:paraId="687BC621" w14:textId="77777777" w:rsidR="0052539E" w:rsidRPr="00E84663" w:rsidRDefault="0052539E">
            <w:pPr>
              <w:tabs>
                <w:tab w:val="left" w:pos="1710"/>
              </w:tabs>
              <w:spacing w:after="200"/>
              <w:ind w:left="1710" w:right="-72" w:hanging="630"/>
            </w:pPr>
            <w:r w:rsidRPr="00E84663">
              <w:t>(viii)</w:t>
            </w:r>
            <w:r w:rsidRPr="00E84663">
              <w:tab/>
            </w:r>
            <w:r w:rsidRPr="00E84663">
              <w:rPr>
                <w:spacing w:val="-4"/>
              </w:rPr>
              <w:t xml:space="preserve">“System Software” means Software that provides the operating and management instructions for the underlying hardware and other </w:t>
            </w:r>
            <w:proofErr w:type="gramStart"/>
            <w:r w:rsidRPr="00E84663">
              <w:rPr>
                <w:spacing w:val="-4"/>
              </w:rPr>
              <w:t>components, and</w:t>
            </w:r>
            <w:proofErr w:type="gramEnd"/>
            <w:r w:rsidRPr="00E84663">
              <w:rPr>
                <w:spacing w:val="-4"/>
              </w:rPr>
              <w:t xml:space="preserve"> is identified as such in Appendix 4 of the Contract Agreement and such other Software as the parties may agree in writing to be Systems Software.  Such System Software includes, but is not restricted to, micro-code embedded in hardware (i.e., “firmware”), operating systems, communications, system and network management, and utility software. </w:t>
            </w:r>
          </w:p>
          <w:p w14:paraId="6F6CC3CA" w14:textId="77777777" w:rsidR="0052539E" w:rsidRPr="00E84663" w:rsidRDefault="0052539E">
            <w:pPr>
              <w:spacing w:after="200"/>
              <w:ind w:left="1710" w:right="-72" w:hanging="630"/>
            </w:pPr>
            <w:r w:rsidRPr="00E84663">
              <w:t>(ix)</w:t>
            </w:r>
            <w:r w:rsidRPr="00E84663">
              <w:tab/>
              <w:t>“General-Purpose Software” means Software that supports general-purpose office and software development activities and is identified as such in Appendix 4 of the Contract Agreement and such other Software as the parties may agree in writing to be General- Purpose Software.  Such General-Purpose Software may include, but is not restricted to, word processing, spreadsheet, generic database management, and application development software.</w:t>
            </w:r>
          </w:p>
          <w:p w14:paraId="3AA01A7D" w14:textId="77777777" w:rsidR="0052539E" w:rsidRPr="00E84663" w:rsidRDefault="0052539E">
            <w:pPr>
              <w:spacing w:after="200"/>
              <w:ind w:left="1714" w:right="-72" w:hanging="634"/>
            </w:pPr>
            <w:r w:rsidRPr="00E84663">
              <w:t>(x)</w:t>
            </w:r>
            <w:r w:rsidRPr="00E84663">
              <w:tab/>
              <w:t xml:space="preserve">“Application Software” means Software formulated to perform specific business or technical functions and interface with the business or technical users of the System and is identified as such in Appendix 4 of the Contract </w:t>
            </w:r>
            <w:r w:rsidRPr="00E84663">
              <w:lastRenderedPageBreak/>
              <w:t>Agreement and such other Software as the parties may agree in writing to be Application Software.</w:t>
            </w:r>
          </w:p>
          <w:p w14:paraId="2B24FBDD" w14:textId="77777777" w:rsidR="0052539E" w:rsidRPr="00E84663" w:rsidRDefault="0052539E">
            <w:pPr>
              <w:spacing w:after="200"/>
              <w:ind w:left="1714" w:right="-72" w:hanging="634"/>
            </w:pPr>
            <w:r w:rsidRPr="00E84663">
              <w:t>(xi)</w:t>
            </w:r>
            <w:r w:rsidRPr="00E84663">
              <w:tab/>
              <w:t>“Standard Software” means Software identified as such in Appendix 4 of the Contract Agreement and such other Software as the parties may agree in writing to be Standard Software.</w:t>
            </w:r>
          </w:p>
          <w:p w14:paraId="44DF0794" w14:textId="77777777" w:rsidR="0052539E" w:rsidRPr="00E84663" w:rsidRDefault="0052539E">
            <w:pPr>
              <w:spacing w:after="200"/>
              <w:ind w:left="1714" w:right="-72" w:hanging="634"/>
            </w:pPr>
            <w:r w:rsidRPr="00E84663">
              <w:t>(xii)</w:t>
            </w:r>
            <w:r w:rsidRPr="00E84663">
              <w:tab/>
            </w:r>
            <w:r w:rsidRPr="00E84663">
              <w:rPr>
                <w:spacing w:val="-4"/>
              </w:rPr>
              <w:t>“Custom Software” means Software identified as such in Appendix 4 of the Contract Agreement and such other Software as the parties may agree in writing to be Custom Software.</w:t>
            </w:r>
          </w:p>
          <w:p w14:paraId="3B329EBE" w14:textId="77777777" w:rsidR="0052539E" w:rsidRPr="00E84663" w:rsidRDefault="0052539E">
            <w:pPr>
              <w:spacing w:after="200"/>
              <w:ind w:left="1714" w:right="-72" w:hanging="634"/>
            </w:pPr>
            <w:r w:rsidRPr="00E84663">
              <w:t>(xiii)</w:t>
            </w:r>
            <w:r w:rsidRPr="00E84663">
              <w:tab/>
              <w:t xml:space="preserve">“Source Code” means the database structures, dictionaries, definitions, program source files, and any other symbolic representations necessary for the compilation, execution, and subsequent maintenance of the Software (typically, but not exclusively, required for Custom Software).  </w:t>
            </w:r>
          </w:p>
          <w:p w14:paraId="2000C108" w14:textId="77777777" w:rsidR="0052539E" w:rsidRPr="00E84663" w:rsidRDefault="0052539E">
            <w:pPr>
              <w:spacing w:after="200"/>
              <w:ind w:left="1714" w:right="-72" w:hanging="634"/>
            </w:pPr>
            <w:r w:rsidRPr="00E84663">
              <w:t>(xiv)</w:t>
            </w:r>
            <w:r w:rsidRPr="00E84663">
              <w:tab/>
              <w:t>“Materials” means all documentation in printed or printable form and all instructional and informational aides in any form (including audio, video, and text) and on any medium, provided to the Purchaser under the Contract.</w:t>
            </w:r>
          </w:p>
          <w:p w14:paraId="57FA19DC" w14:textId="77777777" w:rsidR="0052539E" w:rsidRPr="00E84663" w:rsidRDefault="0052539E">
            <w:pPr>
              <w:spacing w:after="200"/>
              <w:ind w:left="1714" w:right="-72" w:hanging="634"/>
            </w:pPr>
            <w:r w:rsidRPr="00E84663">
              <w:t>(xv)</w:t>
            </w:r>
            <w:r w:rsidRPr="00E84663">
              <w:tab/>
              <w:t xml:space="preserve">“Standard Materials” means all Materials not specified as Custom Materials.  </w:t>
            </w:r>
          </w:p>
          <w:p w14:paraId="30BEF17A" w14:textId="77777777" w:rsidR="0052539E" w:rsidRPr="00E84663" w:rsidRDefault="0052539E">
            <w:pPr>
              <w:spacing w:after="200"/>
              <w:ind w:left="1714" w:right="-72" w:hanging="634"/>
            </w:pPr>
            <w:r w:rsidRPr="00E84663">
              <w:t>(xvi)</w:t>
            </w:r>
            <w:r w:rsidRPr="00E84663">
              <w:rPr>
                <w:spacing w:val="-4"/>
              </w:rPr>
              <w:tab/>
              <w:t>“Custom Materials” means Materials developed by the Supplier at the Purchaser’s expense under the Contract and identified as such in Appendix 5 of the Contract Agreement and such other Materials as the parties may agree in writing to be Custom Materials.  Custom Materials includes Materials created from Standard Materials.</w:t>
            </w:r>
          </w:p>
          <w:p w14:paraId="2842A605" w14:textId="77777777" w:rsidR="0052539E" w:rsidRPr="00E84663" w:rsidRDefault="0052539E">
            <w:pPr>
              <w:spacing w:after="200"/>
              <w:ind w:left="1714" w:right="-72" w:hanging="634"/>
            </w:pPr>
            <w:r w:rsidRPr="00E84663">
              <w:t>(xvii)</w:t>
            </w:r>
            <w:r w:rsidRPr="00E84663">
              <w:tab/>
              <w:t xml:space="preserve">“Intellectual Property Rights” means any and all copyright, moral rights, trademark, patent, and other intellectual and proprietary rights, title and interests worldwide, whether vested, contingent, or future, including without limitation all economic rights and all exclusive rights to reproduce, fix, adapt, modify, translate, create derivative works from, extract or re-utilize data </w:t>
            </w:r>
            <w:r w:rsidRPr="00E84663">
              <w:lastRenderedPageBreak/>
              <w:t>from, manufacture, introduce into circulation, publish, distribute, sell, license, sublicense, transfer, rent, lease, transmit or provide access electronically, broadcast, display, enter into computer memory, or otherwise use any portion or copy, in whole or in part, in any form, directly or indirectly, or to authorize or assign others to do so.</w:t>
            </w:r>
          </w:p>
          <w:p w14:paraId="1FE7D959" w14:textId="77777777" w:rsidR="0052539E" w:rsidRPr="00E84663" w:rsidRDefault="0052539E">
            <w:pPr>
              <w:spacing w:after="200"/>
              <w:ind w:left="1714" w:right="-72" w:hanging="634"/>
            </w:pPr>
            <w:r w:rsidRPr="00E84663">
              <w:t>(xviii)</w:t>
            </w:r>
            <w:r w:rsidRPr="00E84663">
              <w:tab/>
              <w:t>“Supplier’s Equipment” means all equipment, tools, apparatus, or things of every kind required in or for installation, completion and maintenance of the System that are to be provided by the Supplier, but excluding the Information Technologies, or other items forming part of the System.</w:t>
            </w:r>
          </w:p>
        </w:tc>
      </w:tr>
      <w:tr w:rsidR="0052539E" w:rsidRPr="00E84663" w14:paraId="3B9161A2" w14:textId="77777777">
        <w:tc>
          <w:tcPr>
            <w:tcW w:w="2412" w:type="dxa"/>
          </w:tcPr>
          <w:p w14:paraId="70BF76A9" w14:textId="77777777" w:rsidR="0052539E" w:rsidRPr="00E84663" w:rsidRDefault="0052539E">
            <w:pPr>
              <w:pStyle w:val="Head42"/>
              <w:spacing w:after="0"/>
            </w:pPr>
          </w:p>
        </w:tc>
        <w:tc>
          <w:tcPr>
            <w:tcW w:w="6498" w:type="dxa"/>
          </w:tcPr>
          <w:p w14:paraId="7C382B26" w14:textId="77777777" w:rsidR="0052539E" w:rsidRPr="00E84663" w:rsidRDefault="0052539E">
            <w:pPr>
              <w:spacing w:after="200"/>
              <w:ind w:left="1080" w:right="-72" w:hanging="547"/>
            </w:pPr>
            <w:r w:rsidRPr="00E84663">
              <w:t>(d)</w:t>
            </w:r>
            <w:r w:rsidRPr="00E84663">
              <w:tab/>
              <w:t>activities</w:t>
            </w:r>
          </w:p>
          <w:p w14:paraId="11DC5774" w14:textId="77777777" w:rsidR="0052539E" w:rsidRPr="00E84663" w:rsidRDefault="0052539E">
            <w:pPr>
              <w:spacing w:after="200"/>
              <w:ind w:left="1710" w:right="-72" w:hanging="547"/>
            </w:pPr>
            <w:r w:rsidRPr="00E84663">
              <w:t>(i)</w:t>
            </w:r>
            <w:r w:rsidRPr="00E84663">
              <w:tab/>
            </w:r>
            <w:r w:rsidRPr="00E84663">
              <w:rPr>
                <w:spacing w:val="-4"/>
              </w:rPr>
              <w:t>“Delivery” means the transfer of the Goods from the Supplier to the Purchaser in accordance with the current edition Incoterms specified in the Contract.</w:t>
            </w:r>
          </w:p>
          <w:p w14:paraId="4D13C05A" w14:textId="77777777" w:rsidR="0052539E" w:rsidRPr="00E84663" w:rsidRDefault="0052539E">
            <w:pPr>
              <w:spacing w:after="200"/>
              <w:ind w:left="1620" w:right="-72" w:hanging="547"/>
            </w:pPr>
            <w:r w:rsidRPr="00E84663">
              <w:t>(ii)</w:t>
            </w:r>
            <w:r w:rsidRPr="00E84663">
              <w:tab/>
              <w:t>“Installation” means that the System or a Subsystem as specified in the Contract is ready for Commissioning as provided in GCC Clause 26 (Installation).</w:t>
            </w:r>
          </w:p>
          <w:p w14:paraId="09C713EA" w14:textId="77777777" w:rsidR="0052539E" w:rsidRPr="00E84663" w:rsidRDefault="0052539E">
            <w:pPr>
              <w:spacing w:after="200"/>
              <w:ind w:left="1620" w:right="-72" w:hanging="547"/>
            </w:pPr>
            <w:r w:rsidRPr="00E84663">
              <w:t>(iii)</w:t>
            </w:r>
            <w:r w:rsidRPr="00E84663">
              <w:tab/>
            </w:r>
            <w:r w:rsidRPr="00E84663">
              <w:rPr>
                <w:spacing w:val="-4"/>
              </w:rPr>
              <w:t>“Pre-commissioning” means the testing, checking, and any other required activity that may be specified in the Technical Requirements that are to be carried out by the Supplier in preparation for Commissioning of the System as provided in GCC Clause 26 (Installation).</w:t>
            </w:r>
          </w:p>
          <w:p w14:paraId="3553BBF8" w14:textId="77777777" w:rsidR="0052539E" w:rsidRPr="00E84663" w:rsidRDefault="0052539E">
            <w:pPr>
              <w:spacing w:after="200"/>
              <w:ind w:left="1620" w:right="-72" w:hanging="547"/>
            </w:pPr>
            <w:r w:rsidRPr="00E84663">
              <w:t>(iv)</w:t>
            </w:r>
            <w:r w:rsidRPr="00E84663">
              <w:tab/>
              <w:t>“Commissioning” means operation of the System or any Subsystem by the Supplier following Installation, which operation is to be carried out by the Supplier as provided in GCC Clause 27.1 (Commissioning), for the purpose of carrying out Operational Acceptance Test(s).</w:t>
            </w:r>
          </w:p>
          <w:p w14:paraId="685EE944" w14:textId="77777777" w:rsidR="0052539E" w:rsidRPr="00E84663" w:rsidRDefault="0052539E">
            <w:pPr>
              <w:spacing w:after="200"/>
              <w:ind w:left="1620" w:right="-72" w:hanging="547"/>
            </w:pPr>
            <w:r w:rsidRPr="00E84663">
              <w:t>(v)</w:t>
            </w:r>
            <w:r w:rsidRPr="00E84663">
              <w:tab/>
              <w:t xml:space="preserve">“Operational Acceptance Tests” means the tests specified in the Technical Requirements and Agreed and Finalized Project Plan to be carried out to ascertain whether the System, or a specified Subsystem, </w:t>
            </w:r>
            <w:proofErr w:type="gramStart"/>
            <w:r w:rsidRPr="00E84663">
              <w:t>is able to</w:t>
            </w:r>
            <w:proofErr w:type="gramEnd"/>
            <w:r w:rsidRPr="00E84663">
              <w:t xml:space="preserve"> attain the functional and </w:t>
            </w:r>
            <w:r w:rsidRPr="00E84663">
              <w:lastRenderedPageBreak/>
              <w:t>performance requirements specified in the Technical Requirements and Agreed and Finalized Project Plan, in accordance with the provisions of GCC Clause 27.2 (Operational Acceptance Test).</w:t>
            </w:r>
          </w:p>
          <w:p w14:paraId="1C27BD2E" w14:textId="77777777" w:rsidR="0052539E" w:rsidRPr="00E84663" w:rsidRDefault="0052539E">
            <w:pPr>
              <w:spacing w:after="200"/>
              <w:ind w:left="1620" w:right="-72" w:hanging="547"/>
            </w:pPr>
            <w:r w:rsidRPr="00E84663">
              <w:t>(vi)</w:t>
            </w:r>
            <w:r w:rsidRPr="00E84663">
              <w:tab/>
              <w:t>“Operational Acceptance” means the acceptance by the Purchaser of the System (or any Subsystem(s) where the Contract provides for acceptance of the System in parts), in accordance with GCC Clause 27.3 (Operational Acceptance).</w:t>
            </w:r>
          </w:p>
        </w:tc>
      </w:tr>
      <w:tr w:rsidR="0052539E" w:rsidRPr="00E84663" w14:paraId="31C0D513" w14:textId="77777777">
        <w:tc>
          <w:tcPr>
            <w:tcW w:w="2412" w:type="dxa"/>
          </w:tcPr>
          <w:p w14:paraId="535B481C" w14:textId="77777777" w:rsidR="0052539E" w:rsidRPr="00E84663" w:rsidRDefault="0052539E">
            <w:pPr>
              <w:pStyle w:val="Head42"/>
              <w:spacing w:after="0"/>
            </w:pPr>
          </w:p>
        </w:tc>
        <w:tc>
          <w:tcPr>
            <w:tcW w:w="6498" w:type="dxa"/>
          </w:tcPr>
          <w:p w14:paraId="6FEA4637" w14:textId="77777777" w:rsidR="0052539E" w:rsidRPr="00E84663" w:rsidRDefault="0052539E">
            <w:pPr>
              <w:spacing w:after="200"/>
              <w:ind w:left="1080" w:right="-72" w:hanging="547"/>
            </w:pPr>
            <w:r w:rsidRPr="00E84663">
              <w:t>(e)</w:t>
            </w:r>
            <w:r w:rsidRPr="00E84663">
              <w:tab/>
              <w:t>place and time</w:t>
            </w:r>
          </w:p>
          <w:p w14:paraId="0994A957" w14:textId="77777777" w:rsidR="0052539E" w:rsidRPr="00E84663" w:rsidRDefault="0052539E">
            <w:pPr>
              <w:spacing w:after="200"/>
              <w:ind w:left="1620" w:right="-72" w:hanging="547"/>
              <w:rPr>
                <w:b/>
              </w:rPr>
            </w:pPr>
            <w:r w:rsidRPr="00E84663">
              <w:t>(i)</w:t>
            </w:r>
            <w:r w:rsidRPr="00E84663">
              <w:tab/>
              <w:t xml:space="preserve">“Purchaser’s Country” is </w:t>
            </w:r>
            <w:r w:rsidR="003A036D" w:rsidRPr="00E84663">
              <w:t xml:space="preserve">the </w:t>
            </w:r>
            <w:r w:rsidR="00704FD7" w:rsidRPr="00E84663">
              <w:rPr>
                <w:b/>
              </w:rPr>
              <w:t>Republic of Mauritius</w:t>
            </w:r>
          </w:p>
          <w:p w14:paraId="27311DBD" w14:textId="77777777" w:rsidR="0052539E" w:rsidRPr="00E84663" w:rsidRDefault="0052539E">
            <w:pPr>
              <w:spacing w:after="200"/>
              <w:ind w:left="1620" w:right="-72" w:hanging="547"/>
            </w:pPr>
            <w:r w:rsidRPr="00E84663">
              <w:t>(ii)</w:t>
            </w:r>
            <w:r w:rsidRPr="00E84663">
              <w:tab/>
              <w:t>“Supplier’s Country” is the country in which the Supplier is legally organized, as named in the Contract Agreement.</w:t>
            </w:r>
          </w:p>
          <w:p w14:paraId="224E98CE" w14:textId="77777777" w:rsidR="0052539E" w:rsidRPr="00E84663" w:rsidRDefault="0052539E">
            <w:pPr>
              <w:spacing w:after="200"/>
              <w:ind w:left="1620" w:right="-72" w:hanging="547"/>
            </w:pPr>
            <w:r w:rsidRPr="00E84663">
              <w:t>(iii)</w:t>
            </w:r>
            <w:r w:rsidRPr="00E84663">
              <w:tab/>
              <w:t xml:space="preserve"> “Project Site(s)” means the place(s) </w:t>
            </w:r>
            <w:r w:rsidRPr="00E84663">
              <w:rPr>
                <w:b/>
              </w:rPr>
              <w:t>specified in the SCC</w:t>
            </w:r>
            <w:r w:rsidRPr="00E84663">
              <w:t xml:space="preserve"> for the supply and installation of the System.</w:t>
            </w:r>
          </w:p>
          <w:p w14:paraId="3C48D2B4" w14:textId="77777777" w:rsidR="0052539E" w:rsidRPr="00E84663" w:rsidRDefault="0052539E">
            <w:pPr>
              <w:spacing w:after="200"/>
              <w:ind w:left="1620" w:right="-72" w:hanging="547"/>
              <w:rPr>
                <w:b/>
              </w:rPr>
            </w:pPr>
            <w:r w:rsidRPr="00E84663">
              <w:t>(iv)</w:t>
            </w:r>
            <w:r w:rsidRPr="00E84663">
              <w:tab/>
              <w:t xml:space="preserve">“Eligible Country” means the countries and territories eligible for participation in procurements </w:t>
            </w:r>
            <w:r w:rsidR="003A036D" w:rsidRPr="00E84663">
              <w:rPr>
                <w:b/>
              </w:rPr>
              <w:t>as defined in the SCC.</w:t>
            </w:r>
          </w:p>
          <w:p w14:paraId="50C82240" w14:textId="77777777" w:rsidR="0052539E" w:rsidRPr="00E84663" w:rsidRDefault="0052539E">
            <w:pPr>
              <w:spacing w:after="200"/>
              <w:ind w:left="1620" w:right="-72" w:hanging="547"/>
            </w:pPr>
            <w:r w:rsidRPr="00E84663">
              <w:t>(v)</w:t>
            </w:r>
            <w:r w:rsidRPr="00E84663">
              <w:tab/>
              <w:t>“Day” means calendar day of the Gregorian Calendar.</w:t>
            </w:r>
          </w:p>
          <w:p w14:paraId="28D6C971" w14:textId="77777777" w:rsidR="0052539E" w:rsidRPr="00E84663" w:rsidRDefault="0052539E">
            <w:pPr>
              <w:spacing w:after="200"/>
              <w:ind w:left="1620" w:right="-72" w:hanging="547"/>
            </w:pPr>
            <w:r w:rsidRPr="00E84663">
              <w:t xml:space="preserve">(vi) </w:t>
            </w:r>
            <w:r w:rsidRPr="00E84663">
              <w:tab/>
              <w:t xml:space="preserve">“Week” means seven (7) consecutive Days, beginning the day of the week as is customary in </w:t>
            </w:r>
            <w:proofErr w:type="gramStart"/>
            <w:r w:rsidRPr="00E84663">
              <w:t xml:space="preserve">the </w:t>
            </w:r>
            <w:r w:rsidR="005A5E0C" w:rsidRPr="00E84663">
              <w:t>Mauritius</w:t>
            </w:r>
            <w:proofErr w:type="gramEnd"/>
            <w:r w:rsidRPr="00E84663">
              <w:t>.</w:t>
            </w:r>
          </w:p>
          <w:p w14:paraId="52FAC5DF" w14:textId="77777777" w:rsidR="0052539E" w:rsidRPr="00E84663" w:rsidRDefault="0052539E">
            <w:pPr>
              <w:spacing w:after="200"/>
              <w:ind w:left="1620" w:right="-72" w:hanging="547"/>
            </w:pPr>
            <w:r w:rsidRPr="00E84663">
              <w:t>(vii)</w:t>
            </w:r>
            <w:r w:rsidRPr="00E84663">
              <w:tab/>
              <w:t>“Month” means calendar month of the Gregorian Calendar.</w:t>
            </w:r>
          </w:p>
          <w:p w14:paraId="7985E356" w14:textId="77777777" w:rsidR="0052539E" w:rsidRPr="00E84663" w:rsidRDefault="0052539E">
            <w:pPr>
              <w:spacing w:after="200"/>
              <w:ind w:left="1620" w:right="-72" w:hanging="547"/>
            </w:pPr>
            <w:r w:rsidRPr="00E84663">
              <w:t>(viii)</w:t>
            </w:r>
            <w:r w:rsidRPr="00E84663">
              <w:tab/>
              <w:t>“Year” means twelve (12) consecutive Months.</w:t>
            </w:r>
          </w:p>
          <w:p w14:paraId="206F4697" w14:textId="77777777" w:rsidR="0052539E" w:rsidRPr="00E84663" w:rsidRDefault="0052539E">
            <w:pPr>
              <w:spacing w:after="200"/>
              <w:ind w:left="1620" w:right="-72" w:hanging="547"/>
            </w:pPr>
            <w:r w:rsidRPr="00E84663">
              <w:t>(ix)</w:t>
            </w:r>
            <w:r w:rsidRPr="00E84663">
              <w:tab/>
              <w:t>“Effective Date” means the date of fulfillment of all conditions specified in Article 3 (Effective Date for Determining Time for Achieving Operational Acceptance) of the Contract Agreement, for the purpose of determining the Delivery, Installation, and Operational Acceptance dates for the System or Subsystem(s).</w:t>
            </w:r>
          </w:p>
          <w:p w14:paraId="67F3DB81" w14:textId="77777777" w:rsidR="0052539E" w:rsidRPr="00E84663" w:rsidRDefault="0052539E">
            <w:pPr>
              <w:spacing w:after="200"/>
              <w:ind w:left="1620" w:right="-72" w:hanging="547"/>
            </w:pPr>
            <w:r w:rsidRPr="00E84663">
              <w:lastRenderedPageBreak/>
              <w:t>(x)</w:t>
            </w:r>
            <w:r w:rsidRPr="00E84663">
              <w:tab/>
              <w:t xml:space="preserve">“Contract Period” is the </w:t>
            </w:r>
            <w:proofErr w:type="gramStart"/>
            <w:r w:rsidRPr="00E84663">
              <w:t>time period</w:t>
            </w:r>
            <w:proofErr w:type="gramEnd"/>
            <w:r w:rsidRPr="00E84663">
              <w:t xml:space="preserve"> during which this Contract governs the relations and obligations of the Purchaser and Supplier in relation to the System, as </w:t>
            </w:r>
            <w:r w:rsidRPr="00E84663">
              <w:rPr>
                <w:b/>
              </w:rPr>
              <w:t>specified in the SCC.</w:t>
            </w:r>
          </w:p>
          <w:p w14:paraId="1138DD1A" w14:textId="77777777" w:rsidR="0052539E" w:rsidRPr="00E84663" w:rsidRDefault="0052539E">
            <w:pPr>
              <w:spacing w:after="200"/>
              <w:ind w:left="1620" w:right="-72" w:hanging="547"/>
            </w:pPr>
            <w:r w:rsidRPr="00E84663">
              <w:t>(xi)</w:t>
            </w:r>
            <w:r w:rsidRPr="00E84663">
              <w:tab/>
              <w:t>“Defect Liability Period” (also referred to as the “Warranty Period”) means the period of validity of the warranties given by the Supplier commencing at date of the Operational Acceptance Certificate of the System or Subsystem(s), during which the Supplier is responsible for defects with respect to the System (or the relevant Subsystem[s]) as provided in GCC Clause 29 (Defect Liability).</w:t>
            </w:r>
          </w:p>
          <w:p w14:paraId="4D86DDE0" w14:textId="77777777" w:rsidR="0052539E" w:rsidRPr="00E84663" w:rsidRDefault="0052539E">
            <w:pPr>
              <w:spacing w:after="200"/>
              <w:ind w:left="1620" w:right="-72" w:hanging="547"/>
            </w:pPr>
            <w:r w:rsidRPr="00E84663">
              <w:t>(xii)</w:t>
            </w:r>
            <w:r w:rsidRPr="00E84663">
              <w:tab/>
              <w:t xml:space="preserve">“The Post-Warranty Services Period” means the number of years </w:t>
            </w:r>
            <w:r w:rsidRPr="00E84663">
              <w:rPr>
                <w:b/>
              </w:rPr>
              <w:t>defined in the SCC</w:t>
            </w:r>
            <w:r w:rsidRPr="00E84663">
              <w:t xml:space="preserve"> (if any), following the expiration of the Warranty Period during which the Supplier may be obligated to provide Software licenses, maintenance, and/or technical support services for the System, either under this Contract or under separate contract(s).  </w:t>
            </w:r>
          </w:p>
          <w:p w14:paraId="49FAB364" w14:textId="77777777" w:rsidR="0052539E" w:rsidRPr="00E84663" w:rsidRDefault="0052539E">
            <w:pPr>
              <w:spacing w:after="200"/>
              <w:ind w:left="1620" w:right="-72" w:hanging="547"/>
            </w:pPr>
            <w:r w:rsidRPr="00E84663">
              <w:t>(xiii)</w:t>
            </w:r>
            <w:r w:rsidRPr="00E84663">
              <w:tab/>
              <w:t>“The Coverage Period” means the Days of the Week and the hours of those Days during which maintenance, operational, and/or technical support services (if any) must be available.</w:t>
            </w:r>
          </w:p>
        </w:tc>
      </w:tr>
      <w:tr w:rsidR="0052539E" w:rsidRPr="00E84663" w14:paraId="65FA4F8A" w14:textId="77777777">
        <w:tc>
          <w:tcPr>
            <w:tcW w:w="2412" w:type="dxa"/>
          </w:tcPr>
          <w:p w14:paraId="4DBB1A42" w14:textId="77777777" w:rsidR="0052539E" w:rsidRPr="00E84663" w:rsidRDefault="0052539E">
            <w:pPr>
              <w:pStyle w:val="Head42"/>
              <w:keepNext/>
              <w:keepLines/>
              <w:spacing w:after="0"/>
            </w:pPr>
            <w:bookmarkStart w:id="177" w:name="_Toc521497698"/>
            <w:bookmarkStart w:id="178" w:name="_Toc119592437"/>
            <w:r w:rsidRPr="00E84663">
              <w:lastRenderedPageBreak/>
              <w:t>2.</w:t>
            </w:r>
            <w:r w:rsidRPr="00E84663">
              <w:tab/>
              <w:t>Contract Documents</w:t>
            </w:r>
            <w:bookmarkEnd w:id="177"/>
            <w:bookmarkEnd w:id="178"/>
          </w:p>
        </w:tc>
        <w:tc>
          <w:tcPr>
            <w:tcW w:w="6498" w:type="dxa"/>
          </w:tcPr>
          <w:p w14:paraId="1DEB4672" w14:textId="77777777" w:rsidR="0052539E" w:rsidRPr="00E84663" w:rsidRDefault="0052539E">
            <w:pPr>
              <w:keepNext/>
              <w:keepLines/>
              <w:spacing w:after="200"/>
              <w:ind w:left="547" w:right="-72" w:hanging="547"/>
            </w:pPr>
            <w:r w:rsidRPr="00E84663">
              <w:t>2.1</w:t>
            </w:r>
            <w:r w:rsidRPr="00E84663">
              <w:tab/>
              <w:t xml:space="preserve">Subject to Article 1.2 (Order of Precedence) of the Contract Agreement, all documents forming part of the Contract (and all parts of these documents) are intended to be correlative, complementary, and mutually explanatory.  The Contract shall be </w:t>
            </w:r>
            <w:proofErr w:type="gramStart"/>
            <w:r w:rsidRPr="00E84663">
              <w:t>read as a whole</w:t>
            </w:r>
            <w:proofErr w:type="gramEnd"/>
            <w:r w:rsidRPr="00E84663">
              <w:t>.</w:t>
            </w:r>
          </w:p>
        </w:tc>
      </w:tr>
      <w:tr w:rsidR="0052539E" w:rsidRPr="00E84663" w14:paraId="79F180C3" w14:textId="77777777">
        <w:trPr>
          <w:cantSplit/>
        </w:trPr>
        <w:tc>
          <w:tcPr>
            <w:tcW w:w="2412" w:type="dxa"/>
          </w:tcPr>
          <w:p w14:paraId="4ECA4FF4" w14:textId="77777777" w:rsidR="0052539E" w:rsidRPr="00E84663" w:rsidRDefault="0052539E">
            <w:pPr>
              <w:pStyle w:val="Head42"/>
              <w:spacing w:after="0"/>
            </w:pPr>
            <w:bookmarkStart w:id="179" w:name="_Toc412276480"/>
            <w:bookmarkStart w:id="180" w:name="_Toc521497699"/>
            <w:bookmarkStart w:id="181" w:name="_Toc119592438"/>
            <w:r w:rsidRPr="00E84663">
              <w:t>3.</w:t>
            </w:r>
            <w:r w:rsidRPr="00E84663">
              <w:tab/>
              <w:t>Interpretation</w:t>
            </w:r>
            <w:bookmarkEnd w:id="179"/>
            <w:bookmarkEnd w:id="180"/>
            <w:bookmarkEnd w:id="181"/>
          </w:p>
        </w:tc>
        <w:tc>
          <w:tcPr>
            <w:tcW w:w="6498" w:type="dxa"/>
          </w:tcPr>
          <w:p w14:paraId="426A0FEB" w14:textId="77777777" w:rsidR="0052539E" w:rsidRPr="00E84663" w:rsidRDefault="0052539E">
            <w:pPr>
              <w:keepNext/>
              <w:spacing w:after="200"/>
              <w:ind w:left="547" w:right="-72" w:hanging="547"/>
            </w:pPr>
            <w:r w:rsidRPr="00E84663">
              <w:t>3.1</w:t>
            </w:r>
            <w:r w:rsidRPr="00E84663">
              <w:tab/>
              <w:t>Governing Language</w:t>
            </w:r>
          </w:p>
        </w:tc>
      </w:tr>
      <w:tr w:rsidR="0052539E" w:rsidRPr="00E84663" w14:paraId="7DA54244" w14:textId="77777777">
        <w:tc>
          <w:tcPr>
            <w:tcW w:w="2412" w:type="dxa"/>
          </w:tcPr>
          <w:p w14:paraId="40E5A33D" w14:textId="77777777" w:rsidR="0052539E" w:rsidRPr="00E84663" w:rsidRDefault="0052539E">
            <w:pPr>
              <w:pStyle w:val="Head42"/>
              <w:spacing w:after="0"/>
            </w:pPr>
          </w:p>
        </w:tc>
        <w:tc>
          <w:tcPr>
            <w:tcW w:w="6498" w:type="dxa"/>
          </w:tcPr>
          <w:p w14:paraId="44B4324D" w14:textId="77777777" w:rsidR="0052539E" w:rsidRPr="00E84663" w:rsidRDefault="0052539E">
            <w:pPr>
              <w:spacing w:after="200"/>
              <w:ind w:left="1080" w:right="-72" w:hanging="540"/>
            </w:pPr>
            <w:r w:rsidRPr="00E84663">
              <w:t>3.1.1</w:t>
            </w:r>
            <w:r w:rsidRPr="00E84663">
              <w:tab/>
              <w:t xml:space="preserve">All Contract Documents and related correspondence exchanged between Purchaser and Supplier shall be written in </w:t>
            </w:r>
            <w:r w:rsidR="003A036D" w:rsidRPr="00E84663">
              <w:t>English</w:t>
            </w:r>
            <w:r w:rsidRPr="00E84663">
              <w:t xml:space="preserve"> and the Contract shall be construed and interpreted in accordance with that language.</w:t>
            </w:r>
          </w:p>
          <w:p w14:paraId="4FFA9754" w14:textId="77777777" w:rsidR="0052539E" w:rsidRPr="00E84663" w:rsidRDefault="0052539E">
            <w:pPr>
              <w:spacing w:after="200"/>
              <w:ind w:left="1080" w:right="-72" w:hanging="540"/>
            </w:pPr>
            <w:r w:rsidRPr="00E84663">
              <w:t>3.1.2</w:t>
            </w:r>
            <w:r w:rsidRPr="00E84663">
              <w:tab/>
              <w:t xml:space="preserve">If any of the Contract Documents or related correspondence </w:t>
            </w:r>
            <w:r w:rsidR="003A036D" w:rsidRPr="00E84663">
              <w:t>is</w:t>
            </w:r>
            <w:r w:rsidRPr="00E84663">
              <w:t xml:space="preserve"> prepared in a language other than the governing language under GCC Clause 3.1.1 above, the translation of such documents into the governing language shall prevail in matters of interpretation.  The </w:t>
            </w:r>
            <w:r w:rsidRPr="00E84663">
              <w:lastRenderedPageBreak/>
              <w:t>originating party, with respect to such documents shall bear the costs and risks of such translation.</w:t>
            </w:r>
          </w:p>
          <w:p w14:paraId="5B8C45CF" w14:textId="77777777" w:rsidR="0052539E" w:rsidRPr="00E84663" w:rsidRDefault="0052539E">
            <w:pPr>
              <w:keepNext/>
              <w:spacing w:after="200"/>
              <w:ind w:left="547" w:right="-72" w:hanging="547"/>
            </w:pPr>
            <w:r w:rsidRPr="00E84663">
              <w:t>3.2</w:t>
            </w:r>
            <w:r w:rsidRPr="00E84663">
              <w:tab/>
              <w:t>Singular and Plural</w:t>
            </w:r>
          </w:p>
          <w:p w14:paraId="2F5EFD4D" w14:textId="77777777" w:rsidR="0052539E" w:rsidRPr="00E84663" w:rsidRDefault="0052539E">
            <w:pPr>
              <w:spacing w:after="200"/>
              <w:ind w:left="540" w:right="-72"/>
            </w:pPr>
            <w:r w:rsidRPr="00E84663">
              <w:t>The singular shall include the plural and the plural the singular, except where the context otherwise requires.</w:t>
            </w:r>
          </w:p>
          <w:p w14:paraId="6A284A69" w14:textId="77777777" w:rsidR="0052539E" w:rsidRPr="00E84663" w:rsidRDefault="0052539E">
            <w:pPr>
              <w:keepNext/>
              <w:spacing w:after="200"/>
              <w:ind w:left="547" w:right="-72" w:hanging="547"/>
            </w:pPr>
            <w:r w:rsidRPr="00E84663">
              <w:t>3.3</w:t>
            </w:r>
            <w:r w:rsidRPr="00E84663">
              <w:tab/>
              <w:t>Headings</w:t>
            </w:r>
          </w:p>
          <w:p w14:paraId="26BB9D60" w14:textId="77777777" w:rsidR="0052539E" w:rsidRPr="00E84663" w:rsidRDefault="0052539E">
            <w:pPr>
              <w:spacing w:after="200"/>
              <w:ind w:left="540" w:right="-72"/>
            </w:pPr>
            <w:r w:rsidRPr="00E84663">
              <w:t>The headings and marginal notes in the GCC are included for ease of reference and shall neither constitute a part of the Contract nor affect its interpretation.</w:t>
            </w:r>
          </w:p>
          <w:p w14:paraId="06912FB0" w14:textId="77777777" w:rsidR="0052539E" w:rsidRPr="00E84663" w:rsidRDefault="0052539E">
            <w:pPr>
              <w:keepNext/>
              <w:spacing w:after="200"/>
              <w:ind w:left="547" w:right="-72" w:hanging="547"/>
            </w:pPr>
            <w:r w:rsidRPr="00E84663">
              <w:t>3.4</w:t>
            </w:r>
            <w:r w:rsidRPr="00E84663">
              <w:tab/>
              <w:t>Persons</w:t>
            </w:r>
          </w:p>
          <w:p w14:paraId="0ADF352D" w14:textId="77777777" w:rsidR="0052539E" w:rsidRPr="00E84663" w:rsidRDefault="0052539E">
            <w:pPr>
              <w:spacing w:after="200"/>
              <w:ind w:left="540" w:right="-72"/>
            </w:pPr>
            <w:r w:rsidRPr="00E84663">
              <w:t>Words importing persons or parties shall include firms, corporations, and government entities.</w:t>
            </w:r>
          </w:p>
          <w:p w14:paraId="3007C8B4" w14:textId="77777777" w:rsidR="0052539E" w:rsidRPr="00E84663" w:rsidRDefault="0052539E">
            <w:pPr>
              <w:keepNext/>
              <w:tabs>
                <w:tab w:val="left" w:pos="540"/>
              </w:tabs>
              <w:spacing w:after="200"/>
              <w:ind w:right="-72"/>
            </w:pPr>
            <w:r w:rsidRPr="00E84663">
              <w:t>3.5</w:t>
            </w:r>
            <w:r w:rsidRPr="00E84663">
              <w:tab/>
              <w:t>Incoterms</w:t>
            </w:r>
          </w:p>
          <w:p w14:paraId="35AB7490" w14:textId="77777777" w:rsidR="0052539E" w:rsidRPr="00E84663" w:rsidRDefault="0052539E">
            <w:pPr>
              <w:keepNext/>
              <w:spacing w:after="200"/>
              <w:ind w:left="547" w:right="-72" w:hanging="7"/>
            </w:pPr>
            <w:r w:rsidRPr="00E84663">
              <w:t xml:space="preserve">Unless inconsistent with any provision of the Contract, the meaning of any trade term and the rights and obligations of parties thereunder shall be as prescribed by the current Incoterms (“Incoterms 2000” or a more recent version if and as published).  Incoterms are the international rules for interpreting trade terms published by the International Chamber of Commerce, 38 Cours Albert 1er, 75008 </w:t>
            </w:r>
            <w:smartTag w:uri="urn:schemas-microsoft-com:office:smarttags" w:element="place">
              <w:smartTag w:uri="urn:schemas-microsoft-com:office:smarttags" w:element="City">
                <w:r w:rsidRPr="00E84663">
                  <w:t>Paris</w:t>
                </w:r>
              </w:smartTag>
              <w:r w:rsidRPr="00E84663">
                <w:t xml:space="preserve">, </w:t>
              </w:r>
              <w:smartTag w:uri="urn:schemas-microsoft-com:office:smarttags" w:element="country-region">
                <w:r w:rsidRPr="00E84663">
                  <w:t>France</w:t>
                </w:r>
              </w:smartTag>
            </w:smartTag>
            <w:r w:rsidRPr="00E84663">
              <w:t>.</w:t>
            </w:r>
          </w:p>
          <w:p w14:paraId="0DA3839E" w14:textId="77777777" w:rsidR="0052539E" w:rsidRPr="00E84663" w:rsidRDefault="0052539E">
            <w:pPr>
              <w:keepNext/>
              <w:spacing w:after="200"/>
              <w:ind w:left="547" w:right="-72" w:hanging="547"/>
            </w:pPr>
            <w:r w:rsidRPr="00E84663">
              <w:t>3.6</w:t>
            </w:r>
            <w:r w:rsidRPr="00E84663">
              <w:tab/>
              <w:t>Entire Agreement</w:t>
            </w:r>
          </w:p>
          <w:p w14:paraId="54FD0CEE" w14:textId="77777777" w:rsidR="0052539E" w:rsidRPr="00E84663" w:rsidRDefault="0052539E">
            <w:pPr>
              <w:spacing w:after="200"/>
              <w:ind w:left="540" w:right="-72"/>
            </w:pPr>
            <w:r w:rsidRPr="00E84663">
              <w:t>The Contract constitutes the entire agreement between the Purchaser and Supplier with respect to the subject matter of Contract and supersedes all communications, negotiations, and agreements (whether written or oral) of parties with respect to the subject matter of the Contract made prior to the date of Contract.</w:t>
            </w:r>
          </w:p>
          <w:p w14:paraId="0AE5D9B6" w14:textId="77777777" w:rsidR="0052539E" w:rsidRPr="00E84663" w:rsidRDefault="0052539E">
            <w:pPr>
              <w:keepNext/>
              <w:spacing w:after="200"/>
              <w:ind w:left="547" w:right="-72" w:hanging="547"/>
            </w:pPr>
            <w:r w:rsidRPr="00E84663">
              <w:t>3.7</w:t>
            </w:r>
            <w:r w:rsidRPr="00E84663">
              <w:tab/>
              <w:t>Amendment</w:t>
            </w:r>
          </w:p>
          <w:p w14:paraId="2EDDC707" w14:textId="77777777" w:rsidR="0052539E" w:rsidRPr="00E84663" w:rsidRDefault="0052539E">
            <w:pPr>
              <w:spacing w:after="200"/>
              <w:ind w:left="540" w:right="-72"/>
            </w:pPr>
            <w:r w:rsidRPr="00E84663">
              <w:t>No amendment or other variation of the Contract shall be effective unless it is in writing, is dated, expressly refers to the Contract, and is signed by a duly authorized representative of each party to the Contract.</w:t>
            </w:r>
          </w:p>
          <w:p w14:paraId="0D291BF5" w14:textId="77777777" w:rsidR="0052539E" w:rsidRPr="00E84663" w:rsidRDefault="0052539E">
            <w:pPr>
              <w:keepNext/>
              <w:spacing w:after="200"/>
              <w:ind w:left="547" w:right="-72" w:hanging="547"/>
            </w:pPr>
            <w:r w:rsidRPr="00E84663">
              <w:t>3.8</w:t>
            </w:r>
            <w:r w:rsidRPr="00E84663">
              <w:tab/>
              <w:t>Independent Supplier</w:t>
            </w:r>
          </w:p>
          <w:p w14:paraId="7D223342" w14:textId="77777777" w:rsidR="0052539E" w:rsidRPr="00E84663" w:rsidRDefault="0052539E">
            <w:pPr>
              <w:spacing w:after="200"/>
              <w:ind w:left="547" w:right="-72"/>
            </w:pPr>
            <w:r w:rsidRPr="00E84663">
              <w:t xml:space="preserve">The Supplier shall be an independent contractor performing the Contract.  The Contract does not create any agency, </w:t>
            </w:r>
            <w:r w:rsidRPr="00E84663">
              <w:lastRenderedPageBreak/>
              <w:t>partnership, joint venture, or other joint relationship between the parties to the Contract.</w:t>
            </w:r>
          </w:p>
          <w:p w14:paraId="24156017" w14:textId="77777777" w:rsidR="0052539E" w:rsidRPr="00E84663" w:rsidRDefault="0052539E">
            <w:pPr>
              <w:spacing w:after="200"/>
              <w:ind w:left="547" w:right="-72"/>
            </w:pPr>
            <w:r w:rsidRPr="00E84663">
              <w:t xml:space="preserve">Subject to the provisions of the Contract, the Supplier shall be solely responsible </w:t>
            </w:r>
            <w:proofErr w:type="gramStart"/>
            <w:r w:rsidRPr="00E84663">
              <w:t>for the manner in which</w:t>
            </w:r>
            <w:proofErr w:type="gramEnd"/>
            <w:r w:rsidRPr="00E84663">
              <w:t xml:space="preserve"> the Contract is performed.  All employees, representatives, or Subcontractors engaged by the Supplier in connection with the performance of the Contract shall be under the complete control of the Supplier and shall not be deemed to be employees of the Purchaser, and nothing contained in the Contract or in any subcontract awarded by the Supplier shall be construed to create any contractual relationship between any such employees, representatives, or Subcontractors and the Purchaser.</w:t>
            </w:r>
          </w:p>
          <w:p w14:paraId="63142899" w14:textId="77777777" w:rsidR="0052539E" w:rsidRPr="00E84663" w:rsidRDefault="0052539E">
            <w:pPr>
              <w:keepNext/>
              <w:spacing w:after="200"/>
              <w:ind w:left="547" w:right="-72" w:hanging="547"/>
            </w:pPr>
            <w:r w:rsidRPr="00E84663">
              <w:t>3.9</w:t>
            </w:r>
            <w:r w:rsidRPr="00E84663">
              <w:tab/>
              <w:t>Joint Venture</w:t>
            </w:r>
          </w:p>
          <w:p w14:paraId="1766520C" w14:textId="77777777" w:rsidR="0052539E" w:rsidRPr="00E84663" w:rsidRDefault="0052539E">
            <w:pPr>
              <w:spacing w:after="200"/>
              <w:ind w:left="547" w:right="-72"/>
            </w:pPr>
            <w:r w:rsidRPr="00E84663">
              <w:t>If the Supplier is a Joint Venture of two or more firms, all such firms shall be jointly and severally bound to the Purchaser for the fulfillment of the provisions of the Contract and shall designate one of such firms to act as a leader with authority to bind the Joint Venture.  The composition or constitution of the Joint Venture shall not be altered without the prior consent of the Purchaser.</w:t>
            </w:r>
          </w:p>
          <w:p w14:paraId="4B664F61" w14:textId="77777777" w:rsidR="0052539E" w:rsidRPr="00E84663" w:rsidRDefault="0052539E">
            <w:pPr>
              <w:keepNext/>
              <w:spacing w:after="200"/>
              <w:ind w:left="547" w:right="-72" w:hanging="547"/>
            </w:pPr>
            <w:r w:rsidRPr="00E84663">
              <w:t>3.10</w:t>
            </w:r>
            <w:r w:rsidRPr="00E84663">
              <w:tab/>
              <w:t>Nonwaiver</w:t>
            </w:r>
          </w:p>
          <w:p w14:paraId="2F001ED8" w14:textId="77777777" w:rsidR="0052539E" w:rsidRPr="00E84663" w:rsidRDefault="0052539E">
            <w:pPr>
              <w:spacing w:after="200"/>
              <w:ind w:left="1267" w:right="-72" w:hanging="720"/>
            </w:pPr>
            <w:r w:rsidRPr="00E84663">
              <w:t>3.10.1</w:t>
            </w:r>
            <w:r w:rsidRPr="00E84663">
              <w:tab/>
              <w:t>Subject to GCC Clause 3.10.2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32AC1FCF" w14:textId="77777777" w:rsidR="0052539E" w:rsidRPr="00E84663" w:rsidRDefault="0052539E">
            <w:pPr>
              <w:spacing w:after="200"/>
              <w:ind w:left="1267" w:right="-72" w:hanging="720"/>
            </w:pPr>
            <w:r w:rsidRPr="00E84663">
              <w:t>3.10.2</w:t>
            </w:r>
            <w:r w:rsidRPr="00E84663">
              <w:tab/>
              <w:t>Any waiver of a party’s rights, powers, or remedies under the Contract must be in writing, must be dated and signed by an authorized representative of the party granting such waiver, and must specify the right and the extent to which it is being waived.</w:t>
            </w:r>
          </w:p>
          <w:p w14:paraId="104D0BCA" w14:textId="77777777" w:rsidR="0052539E" w:rsidRPr="00E84663" w:rsidRDefault="0052539E">
            <w:pPr>
              <w:keepNext/>
              <w:spacing w:after="200"/>
              <w:ind w:left="547" w:right="-72" w:hanging="547"/>
            </w:pPr>
            <w:r w:rsidRPr="00E84663">
              <w:t>3.11</w:t>
            </w:r>
            <w:r w:rsidRPr="00E84663">
              <w:tab/>
              <w:t>Severability</w:t>
            </w:r>
          </w:p>
          <w:p w14:paraId="76C9F1B6" w14:textId="77777777" w:rsidR="0052539E" w:rsidRPr="00E84663" w:rsidRDefault="0052539E">
            <w:pPr>
              <w:spacing w:after="200"/>
              <w:ind w:left="540" w:right="-72"/>
            </w:pPr>
            <w:r w:rsidRPr="00E84663">
              <w:t xml:space="preserve">If any provision or condition of the Contract is prohibited or rendered invalid or unenforceable, such prohibition, invalidity, or unenforceability shall not affect the validity or </w:t>
            </w:r>
            <w:r w:rsidRPr="00E84663">
              <w:lastRenderedPageBreak/>
              <w:t>enforceability of any other provisions and conditions of the Contract.</w:t>
            </w:r>
          </w:p>
          <w:p w14:paraId="3C4ACF33" w14:textId="77777777" w:rsidR="0052539E" w:rsidRPr="00E84663" w:rsidRDefault="0052539E">
            <w:pPr>
              <w:keepNext/>
              <w:spacing w:after="200"/>
              <w:ind w:left="547" w:right="-72" w:hanging="547"/>
            </w:pPr>
            <w:r w:rsidRPr="00E84663">
              <w:t>3.12</w:t>
            </w:r>
            <w:r w:rsidRPr="00E84663">
              <w:tab/>
              <w:t>Country of Origin</w:t>
            </w:r>
          </w:p>
          <w:p w14:paraId="1CFBA994" w14:textId="77777777" w:rsidR="0052539E" w:rsidRPr="00E84663" w:rsidRDefault="0052539E">
            <w:pPr>
              <w:spacing w:after="200"/>
              <w:ind w:left="540" w:right="-72" w:hanging="540"/>
            </w:pPr>
            <w:r w:rsidRPr="00E84663">
              <w:tab/>
              <w:t>“Origin” means the place where the Information Technologies, Materials, and other Goods for the System were produced or from which the Services are supplied.  Goods are produced when, through manufacturing, processing, Software development, or substantial and major assembly or integration of components, a commercially recognized product results that is substantially different in basic characteristics or in purpose or utility from its components.  The Origin of Goods and Services is distinct from the nationality of the Supplier and may be different.</w:t>
            </w:r>
          </w:p>
        </w:tc>
      </w:tr>
      <w:tr w:rsidR="0052539E" w:rsidRPr="00E84663" w14:paraId="07984FF0" w14:textId="77777777">
        <w:trPr>
          <w:cantSplit/>
        </w:trPr>
        <w:tc>
          <w:tcPr>
            <w:tcW w:w="2412" w:type="dxa"/>
          </w:tcPr>
          <w:p w14:paraId="47EC310D" w14:textId="77777777" w:rsidR="0052539E" w:rsidRPr="00E84663" w:rsidRDefault="0052539E">
            <w:pPr>
              <w:pStyle w:val="Head42"/>
              <w:spacing w:after="0"/>
            </w:pPr>
            <w:bookmarkStart w:id="182" w:name="_Toc412276481"/>
            <w:bookmarkStart w:id="183" w:name="_Toc521497700"/>
            <w:bookmarkStart w:id="184" w:name="_Toc119592439"/>
            <w:r w:rsidRPr="00E84663">
              <w:lastRenderedPageBreak/>
              <w:t>4.</w:t>
            </w:r>
            <w:r w:rsidRPr="00E84663">
              <w:tab/>
              <w:t>Notices</w:t>
            </w:r>
            <w:bookmarkEnd w:id="182"/>
            <w:bookmarkEnd w:id="183"/>
            <w:bookmarkEnd w:id="184"/>
          </w:p>
        </w:tc>
        <w:tc>
          <w:tcPr>
            <w:tcW w:w="6498" w:type="dxa"/>
          </w:tcPr>
          <w:p w14:paraId="4B228D6C" w14:textId="77777777" w:rsidR="0052539E" w:rsidRPr="00E84663" w:rsidRDefault="0052539E" w:rsidP="002140C6">
            <w:pPr>
              <w:spacing w:after="200"/>
              <w:ind w:left="540" w:right="-72" w:hanging="540"/>
            </w:pPr>
            <w:r w:rsidRPr="00E84663">
              <w:t>4.1</w:t>
            </w:r>
            <w:r w:rsidRPr="00E84663">
              <w:tab/>
              <w:t xml:space="preserve">Unless otherwise stated in the Contract, all notices to be given under the Contract shall be in writing and shall be sent, pursuant to GCC Clause 4.3 below, by personal delivery, airmail post, special courier, </w:t>
            </w:r>
            <w:proofErr w:type="gramStart"/>
            <w:r w:rsidRPr="00E84663">
              <w:t>facsimile</w:t>
            </w:r>
            <w:proofErr w:type="gramEnd"/>
            <w:r w:rsidR="002140C6" w:rsidRPr="00E84663">
              <w:t xml:space="preserve"> or</w:t>
            </w:r>
            <w:r w:rsidRPr="00E84663">
              <w:t xml:space="preserve"> electronic mail with the following provisions.</w:t>
            </w:r>
          </w:p>
        </w:tc>
      </w:tr>
      <w:tr w:rsidR="0052539E" w:rsidRPr="00E84663" w14:paraId="0C5C5AAE" w14:textId="77777777">
        <w:tc>
          <w:tcPr>
            <w:tcW w:w="2412" w:type="dxa"/>
          </w:tcPr>
          <w:p w14:paraId="793F6CA5" w14:textId="77777777" w:rsidR="0052539E" w:rsidRPr="00E84663" w:rsidRDefault="0052539E">
            <w:pPr>
              <w:pStyle w:val="Head42"/>
              <w:spacing w:after="0"/>
            </w:pPr>
          </w:p>
        </w:tc>
        <w:tc>
          <w:tcPr>
            <w:tcW w:w="6498" w:type="dxa"/>
          </w:tcPr>
          <w:p w14:paraId="1137FA91" w14:textId="77777777" w:rsidR="0052539E" w:rsidRPr="00E84663" w:rsidRDefault="0052539E">
            <w:pPr>
              <w:spacing w:after="200"/>
              <w:ind w:left="1080" w:right="-72" w:hanging="540"/>
            </w:pPr>
            <w:r w:rsidRPr="00E84663">
              <w:t>4.1.1</w:t>
            </w:r>
            <w:r w:rsidRPr="00E84663">
              <w:tab/>
              <w:t>Any notice sent by facsimile</w:t>
            </w:r>
            <w:r w:rsidR="002140C6" w:rsidRPr="00E84663">
              <w:t xml:space="preserve"> or</w:t>
            </w:r>
            <w:r w:rsidRPr="00E84663">
              <w:t xml:space="preserve"> electronic mail shall be confirmed within two (2) days after dispatch by notice sent by airmail post or special courier, except as otherwise specified in the Contract.</w:t>
            </w:r>
          </w:p>
          <w:p w14:paraId="2B9453A2" w14:textId="77777777" w:rsidR="0052539E" w:rsidRPr="00E84663" w:rsidRDefault="0052539E">
            <w:pPr>
              <w:spacing w:after="200"/>
              <w:ind w:left="1080" w:right="-72" w:hanging="540"/>
            </w:pPr>
            <w:r w:rsidRPr="00E84663">
              <w:t>4.1.2</w:t>
            </w:r>
            <w:r w:rsidRPr="00E84663">
              <w:tab/>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14:paraId="74594836" w14:textId="77777777" w:rsidR="0052539E" w:rsidRPr="00E84663" w:rsidRDefault="0052539E">
            <w:pPr>
              <w:spacing w:after="200"/>
              <w:ind w:left="1080" w:right="-72" w:hanging="540"/>
            </w:pPr>
            <w:r w:rsidRPr="00E84663">
              <w:t>4.1.3</w:t>
            </w:r>
            <w:r w:rsidRPr="00E84663">
              <w:tab/>
              <w:t>Any notice delivered personally or sent by facsimile</w:t>
            </w:r>
            <w:r w:rsidR="002140C6" w:rsidRPr="00E84663">
              <w:t xml:space="preserve"> or</w:t>
            </w:r>
            <w:r w:rsidRPr="00E84663">
              <w:t xml:space="preserve"> electronic mail shall be deemed to have been delivered on the date of its dispatch.</w:t>
            </w:r>
          </w:p>
          <w:p w14:paraId="20344212" w14:textId="77777777" w:rsidR="0052539E" w:rsidRPr="00E84663" w:rsidRDefault="0052539E">
            <w:pPr>
              <w:spacing w:after="200"/>
              <w:ind w:left="1080" w:right="-72" w:hanging="540"/>
            </w:pPr>
            <w:r w:rsidRPr="00E84663">
              <w:t>4.1.4</w:t>
            </w:r>
            <w:r w:rsidRPr="00E84663">
              <w:tab/>
              <w:t>Either party may change its postal, facsimile, electronic mail, addresses for receipt of such notices by ten (10) days’ notice to the other party in writing.</w:t>
            </w:r>
          </w:p>
          <w:p w14:paraId="0FD76929" w14:textId="77777777" w:rsidR="0052539E" w:rsidRPr="00E84663" w:rsidRDefault="0052539E">
            <w:pPr>
              <w:spacing w:after="200"/>
              <w:ind w:left="547" w:right="-72" w:hanging="547"/>
            </w:pPr>
            <w:r w:rsidRPr="00E84663">
              <w:t>4.2</w:t>
            </w:r>
            <w:r w:rsidRPr="00E84663">
              <w:tab/>
              <w:t xml:space="preserve">Notices shall be deemed to include any approvals, consents, instructions, orders, certificates, </w:t>
            </w:r>
            <w:proofErr w:type="gramStart"/>
            <w:r w:rsidRPr="00E84663">
              <w:t>information</w:t>
            </w:r>
            <w:proofErr w:type="gramEnd"/>
            <w:r w:rsidRPr="00E84663">
              <w:t xml:space="preserve"> and other communication to be given under the Contract.</w:t>
            </w:r>
          </w:p>
          <w:p w14:paraId="55E9FB59" w14:textId="77777777" w:rsidR="0052539E" w:rsidRPr="00E84663" w:rsidRDefault="0052539E">
            <w:pPr>
              <w:spacing w:after="200"/>
              <w:ind w:left="547" w:right="-72" w:hanging="547"/>
            </w:pPr>
            <w:r w:rsidRPr="00E84663">
              <w:lastRenderedPageBreak/>
              <w:t>4.3</w:t>
            </w:r>
            <w:r w:rsidRPr="00E84663">
              <w:tab/>
              <w:t xml:space="preserve">Pursuant to GCC Clause 18, notices from/to the Purchaser are normally given by, or addressed to, the Project Manager, while notices from/to the Supplier are normally given by, or addressed to, the Supplier's Representative, or in its absence its deputy if any.  If there is no appointed Project Manager or Supplier's Representative (or deputy), or if their related authority is limited by the SCC for GCC Clauses 18.1 or 18.2.2, or for any other reason, the Purchaser or Supplier may give and receive notices at their fallback addresses.  The address of the Project Manager and the fallback address of the Purchaser are as </w:t>
            </w:r>
            <w:r w:rsidRPr="00E84663">
              <w:rPr>
                <w:b/>
              </w:rPr>
              <w:t>specified in the SCC</w:t>
            </w:r>
            <w:r w:rsidRPr="00E84663">
              <w:t xml:space="preserve"> or as subsequently established/amended.  The address of the Supplier's Representative and the fallback address of the Supplier are as specified in Appendix 1 of the Contract Agreement or as subsequently established/amended. </w:t>
            </w:r>
          </w:p>
        </w:tc>
      </w:tr>
      <w:tr w:rsidR="0052539E" w:rsidRPr="00E84663" w14:paraId="79B6AB4A" w14:textId="77777777">
        <w:tc>
          <w:tcPr>
            <w:tcW w:w="2412" w:type="dxa"/>
          </w:tcPr>
          <w:p w14:paraId="4E0F746A" w14:textId="77777777" w:rsidR="0052539E" w:rsidRPr="00E84663" w:rsidRDefault="0052539E">
            <w:pPr>
              <w:pStyle w:val="Head42"/>
              <w:spacing w:after="0"/>
            </w:pPr>
            <w:bookmarkStart w:id="185" w:name="_Toc412276482"/>
            <w:bookmarkStart w:id="186" w:name="_Toc521497701"/>
            <w:bookmarkStart w:id="187" w:name="_Toc119592440"/>
            <w:r w:rsidRPr="00E84663">
              <w:lastRenderedPageBreak/>
              <w:t>5.</w:t>
            </w:r>
            <w:r w:rsidRPr="00E84663">
              <w:tab/>
              <w:t>Governing Law</w:t>
            </w:r>
            <w:bookmarkEnd w:id="185"/>
            <w:bookmarkEnd w:id="186"/>
            <w:bookmarkEnd w:id="187"/>
          </w:p>
        </w:tc>
        <w:tc>
          <w:tcPr>
            <w:tcW w:w="6498" w:type="dxa"/>
          </w:tcPr>
          <w:p w14:paraId="41F1F0FB" w14:textId="77777777" w:rsidR="0052539E" w:rsidRPr="00E84663" w:rsidRDefault="0052539E" w:rsidP="00704FD7">
            <w:pPr>
              <w:spacing w:after="200"/>
              <w:ind w:left="540" w:right="-72" w:hanging="540"/>
            </w:pPr>
            <w:r w:rsidRPr="00E84663">
              <w:t>5.1</w:t>
            </w:r>
            <w:r w:rsidRPr="00E84663">
              <w:tab/>
              <w:t xml:space="preserve">The Contract shall be governed by and interpreted in accordance with the laws of </w:t>
            </w:r>
            <w:r w:rsidR="00704FD7" w:rsidRPr="00E84663">
              <w:t>Mauritius.</w:t>
            </w:r>
          </w:p>
        </w:tc>
      </w:tr>
      <w:tr w:rsidR="0052539E" w:rsidRPr="00E84663" w14:paraId="172DEA39" w14:textId="77777777">
        <w:trPr>
          <w:cantSplit/>
        </w:trPr>
        <w:tc>
          <w:tcPr>
            <w:tcW w:w="2412" w:type="dxa"/>
          </w:tcPr>
          <w:p w14:paraId="6FD63B7A" w14:textId="77777777" w:rsidR="0052539E" w:rsidRPr="00E84663" w:rsidRDefault="0052539E">
            <w:pPr>
              <w:pStyle w:val="Head42"/>
              <w:spacing w:after="0"/>
            </w:pPr>
            <w:bookmarkStart w:id="188" w:name="_Toc521497702"/>
            <w:bookmarkStart w:id="189" w:name="_Toc119592441"/>
            <w:r w:rsidRPr="00E84663">
              <w:t>6.</w:t>
            </w:r>
            <w:r w:rsidRPr="00E84663">
              <w:tab/>
              <w:t>Settlement of Disputes</w:t>
            </w:r>
            <w:bookmarkEnd w:id="188"/>
            <w:bookmarkEnd w:id="189"/>
          </w:p>
        </w:tc>
        <w:tc>
          <w:tcPr>
            <w:tcW w:w="6498" w:type="dxa"/>
          </w:tcPr>
          <w:p w14:paraId="08B4B26E" w14:textId="77777777" w:rsidR="0052539E" w:rsidRPr="00E84663" w:rsidRDefault="0052539E">
            <w:pPr>
              <w:keepNext/>
              <w:spacing w:after="200"/>
              <w:ind w:left="547" w:right="-72" w:hanging="547"/>
            </w:pPr>
            <w:r w:rsidRPr="00E84663">
              <w:t>6.1</w:t>
            </w:r>
            <w:r w:rsidRPr="00E84663">
              <w:tab/>
              <w:t>Adjudication</w:t>
            </w:r>
          </w:p>
        </w:tc>
      </w:tr>
      <w:tr w:rsidR="0052539E" w:rsidRPr="00E84663" w14:paraId="76082834" w14:textId="77777777">
        <w:tc>
          <w:tcPr>
            <w:tcW w:w="2412" w:type="dxa"/>
          </w:tcPr>
          <w:p w14:paraId="577F5264" w14:textId="77777777" w:rsidR="0052539E" w:rsidRPr="00E84663" w:rsidRDefault="0052539E">
            <w:pPr>
              <w:pStyle w:val="Head42"/>
              <w:spacing w:after="0"/>
            </w:pPr>
          </w:p>
        </w:tc>
        <w:tc>
          <w:tcPr>
            <w:tcW w:w="6498" w:type="dxa"/>
          </w:tcPr>
          <w:p w14:paraId="4A889D52" w14:textId="77777777" w:rsidR="0052539E" w:rsidRPr="00E84663" w:rsidRDefault="0052539E">
            <w:pPr>
              <w:keepNext/>
              <w:spacing w:after="200"/>
              <w:ind w:left="1094" w:right="-72" w:hanging="547"/>
            </w:pPr>
            <w:r w:rsidRPr="00E84663">
              <w:t>6.1.1</w:t>
            </w:r>
            <w:r w:rsidRPr="00E84663">
              <w:tab/>
              <w:t>If any dispute of any kind whatsoever shall arise between the Purchaser and the Supplier in connection with or arising out of the Contract, including without prejudice to the generality of the foregoing, any question regarding its existence, validity, or termination, or the operation of the System (whether during the progress of implementation or after its achieving Operational Acceptance and whether before or after the termination, abandonment, or breach of the Contract), the parties shall seek to resolve any such dispute by mutual consultation.  If the parties fail to resolve such a dispute by mutual consultation within fourteen (14) days after one party has notified the other in writing of the dispute, then, if the Contract Agreement in Appendix 2 includes and names an Adjudicator, the dispute shall, within another fourteen (14) days, be referred in writing by either party to the Adjudicator, with a copy to the other party.  If there is no Adjudicator specified in the Contract Agreement, the mutual consultation period stated above shall last twenty-eight (28) days (instead of fourteen), upon expiry of which either party may move to the notification of arbitration pursuant to GCC Clause 6.2.1.</w:t>
            </w:r>
          </w:p>
        </w:tc>
      </w:tr>
      <w:tr w:rsidR="0052539E" w:rsidRPr="00E84663" w14:paraId="1FB80455" w14:textId="77777777">
        <w:tc>
          <w:tcPr>
            <w:tcW w:w="2412" w:type="dxa"/>
          </w:tcPr>
          <w:p w14:paraId="31FB55CB" w14:textId="77777777" w:rsidR="0052539E" w:rsidRPr="00E84663" w:rsidRDefault="0052539E">
            <w:pPr>
              <w:pStyle w:val="Head42"/>
              <w:spacing w:after="0"/>
            </w:pPr>
          </w:p>
        </w:tc>
        <w:tc>
          <w:tcPr>
            <w:tcW w:w="6498" w:type="dxa"/>
          </w:tcPr>
          <w:p w14:paraId="12170CD0" w14:textId="77777777" w:rsidR="0052539E" w:rsidRPr="00E84663" w:rsidRDefault="0052539E">
            <w:pPr>
              <w:spacing w:after="200"/>
              <w:ind w:left="1094" w:right="-72" w:hanging="547"/>
            </w:pPr>
            <w:r w:rsidRPr="00E84663">
              <w:t>6.1.2</w:t>
            </w:r>
            <w:r w:rsidRPr="00E84663">
              <w:tab/>
              <w:t>The Adjudicator shall give his or her decision in writing to both parties within twenty-eight (28) days of the dispute being referred to the Adjudicator.  If the Adjudicator has done so, and no notice of intention to commence arbitration has been given by either the Purchaser or the Supplier within fifty-six (56) days of such reference, the decision shall become final and binding upon the Purchaser and the Supplier.  Any decision that has become final and binding shall be implemented by the parties forthwith.</w:t>
            </w:r>
          </w:p>
          <w:p w14:paraId="195346A8" w14:textId="77777777" w:rsidR="0052539E" w:rsidRPr="00E84663" w:rsidRDefault="0052539E">
            <w:pPr>
              <w:spacing w:after="200"/>
              <w:ind w:left="1080" w:right="-72" w:hanging="540"/>
            </w:pPr>
            <w:r w:rsidRPr="00E84663">
              <w:t>6.1.3</w:t>
            </w:r>
            <w:r w:rsidRPr="00E84663">
              <w:tab/>
              <w:t>The Adjudicator shall be paid an hourly fee at the rate specified in the Contract Agreement plus reasonable expenditures incurred in the execution of duties as Adjudicator, and these costs shall be divided equally between the Purchaser and the Supplier.</w:t>
            </w:r>
          </w:p>
          <w:p w14:paraId="2ACA4C43" w14:textId="77777777" w:rsidR="0052539E" w:rsidRPr="00E84663" w:rsidRDefault="0052539E">
            <w:pPr>
              <w:spacing w:after="200"/>
              <w:ind w:left="1094" w:right="-72" w:hanging="547"/>
            </w:pPr>
            <w:r w:rsidRPr="00E84663">
              <w:t>6.1.4</w:t>
            </w:r>
            <w:r w:rsidRPr="00E84663">
              <w:tab/>
              <w:t xml:space="preserve">Should the Adjudicator resign or </w:t>
            </w:r>
            <w:proofErr w:type="gramStart"/>
            <w:r w:rsidRPr="00E84663">
              <w:t>die, or</w:t>
            </w:r>
            <w:proofErr w:type="gramEnd"/>
            <w:r w:rsidRPr="00E84663">
              <w:t xml:space="preserve"> should the Purchaser and the Supplier agree that the Adjudicator is not fulfilling his or her functions in accordance with the provisions of the Contract, a new Adjudicator shall be jointly appointed by the Purchaser and the Supplier.  Failing agreement between the two within twenty-eight (28) days, the new Adjudicator shall be appointed at the request of either party by the Appointing Authority </w:t>
            </w:r>
            <w:r w:rsidRPr="00E84663">
              <w:rPr>
                <w:b/>
              </w:rPr>
              <w:t>specified in the SCC,</w:t>
            </w:r>
            <w:r w:rsidRPr="00E84663">
              <w:t xml:space="preserve"> or, if no Appointing Authority is </w:t>
            </w:r>
            <w:r w:rsidRPr="00E84663">
              <w:rPr>
                <w:b/>
              </w:rPr>
              <w:t>specified in SCC,</w:t>
            </w:r>
            <w:r w:rsidRPr="00E84663">
              <w:t xml:space="preserve"> the Contract shall, from this point onward and until the parties may otherwise agree on an Adjudicator or an Appointing Authority, be implemented as if there is no Adjudicator.</w:t>
            </w:r>
          </w:p>
          <w:p w14:paraId="2DDC66C8" w14:textId="77777777" w:rsidR="0052539E" w:rsidRPr="00E84663" w:rsidRDefault="0052539E">
            <w:pPr>
              <w:keepNext/>
              <w:spacing w:after="200"/>
              <w:ind w:left="547" w:right="-72" w:hanging="547"/>
            </w:pPr>
            <w:r w:rsidRPr="00E84663">
              <w:t>6.2</w:t>
            </w:r>
            <w:r w:rsidRPr="00E84663">
              <w:tab/>
              <w:t>Arbitration</w:t>
            </w:r>
          </w:p>
          <w:p w14:paraId="7B5FC239" w14:textId="77777777" w:rsidR="0052539E" w:rsidRPr="00E84663" w:rsidRDefault="0052539E">
            <w:pPr>
              <w:spacing w:after="200"/>
              <w:ind w:left="1080" w:right="-72" w:hanging="540"/>
            </w:pPr>
            <w:r w:rsidRPr="00E84663">
              <w:t>6.2.1</w:t>
            </w:r>
            <w:r w:rsidRPr="00E84663">
              <w:tab/>
              <w:t>If</w:t>
            </w:r>
          </w:p>
          <w:p w14:paraId="23AAEE0F" w14:textId="77777777" w:rsidR="0052539E" w:rsidRPr="00E84663" w:rsidRDefault="0052539E">
            <w:pPr>
              <w:spacing w:after="200"/>
              <w:ind w:left="1540" w:right="-72" w:hanging="446"/>
            </w:pPr>
            <w:r w:rsidRPr="00E84663">
              <w:t>(a)</w:t>
            </w:r>
            <w:r w:rsidRPr="00E84663">
              <w:tab/>
              <w:t>the Purchaser or the Supplier is dissatisfied with the Adjudicator’s decision and acts before this decision has become final and binding pursuant to GCC Clause 6.1.2, or</w:t>
            </w:r>
          </w:p>
          <w:p w14:paraId="6F7B77E8" w14:textId="77777777" w:rsidR="0052539E" w:rsidRPr="00E84663" w:rsidRDefault="0052539E">
            <w:pPr>
              <w:spacing w:after="200"/>
              <w:ind w:left="1540" w:right="-72" w:hanging="446"/>
            </w:pPr>
            <w:r w:rsidRPr="00E84663">
              <w:t>(b)</w:t>
            </w:r>
            <w:r w:rsidRPr="00E84663">
              <w:tab/>
              <w:t>the Adjudicator fails to give a decision within the allotted time from referral of the dispute pursuant to GCC Clause 6.1.2, and the Purchaser or the Supplier acts within the following fourteen (14) days, or</w:t>
            </w:r>
          </w:p>
          <w:p w14:paraId="6EB403E7" w14:textId="77777777" w:rsidR="0052539E" w:rsidRPr="00E84663" w:rsidRDefault="0052539E">
            <w:pPr>
              <w:spacing w:after="200"/>
              <w:ind w:left="1540" w:right="-72" w:hanging="446"/>
            </w:pPr>
            <w:r w:rsidRPr="00E84663">
              <w:t>(c)</w:t>
            </w:r>
            <w:r w:rsidRPr="00E84663">
              <w:tab/>
              <w:t xml:space="preserve">in the absence of an Adjudicator from the Contract Agreement, the mutual consultation pursuant to </w:t>
            </w:r>
            <w:r w:rsidRPr="00E84663">
              <w:lastRenderedPageBreak/>
              <w:t>GCC Clause 6.1.1 expires without resolution of the dispute and the Purchaser or the Supplier acts within the following fourteen (14) days,</w:t>
            </w:r>
          </w:p>
          <w:p w14:paraId="0B06A23E" w14:textId="77777777" w:rsidR="0052539E" w:rsidRPr="00E84663" w:rsidRDefault="0052539E">
            <w:pPr>
              <w:spacing w:after="200"/>
              <w:ind w:left="1080" w:right="-72" w:hanging="540"/>
            </w:pPr>
            <w:r w:rsidRPr="00E84663">
              <w:tab/>
              <w:t>then either the Purchaser or the Supplier may act to give notice to the other party, with a copy for information to the Adjudicator in case an Adjudicator had been involved, of its intention to commence arbitration, as provided below, as to the matter in dispute, and no arbitration in respect of this matter may be commenced unless such notice is given.</w:t>
            </w:r>
          </w:p>
          <w:p w14:paraId="188AD89A" w14:textId="77777777" w:rsidR="0052539E" w:rsidRPr="00E84663" w:rsidRDefault="0052539E">
            <w:pPr>
              <w:spacing w:after="200"/>
              <w:ind w:left="1080" w:right="-72" w:hanging="540"/>
            </w:pPr>
            <w:r w:rsidRPr="00E84663">
              <w:t>6.2.2Any dispute in respect of which a notice of intention to commence arbitration has been given, in accordance with GCC Clause 6.2.1, shall be finally settled by arbitration.  Arbitration may be commenced prior to or after Installation of the Information System.</w:t>
            </w:r>
          </w:p>
          <w:p w14:paraId="21A448A4" w14:textId="77777777" w:rsidR="0052539E" w:rsidRPr="00E84663" w:rsidRDefault="0052539E">
            <w:pPr>
              <w:spacing w:after="200"/>
              <w:ind w:left="1080" w:right="-72" w:hanging="540"/>
              <w:rPr>
                <w:b/>
              </w:rPr>
            </w:pPr>
            <w:r w:rsidRPr="00E84663">
              <w:t>6.2.3</w:t>
            </w:r>
            <w:r w:rsidRPr="00E84663">
              <w:tab/>
              <w:t xml:space="preserve">Arbitration proceedings shall be conducted in accordance with the rules of procedure </w:t>
            </w:r>
            <w:r w:rsidRPr="00E84663">
              <w:rPr>
                <w:b/>
              </w:rPr>
              <w:t>specified in the SCC.</w:t>
            </w:r>
          </w:p>
          <w:p w14:paraId="36837400" w14:textId="77777777" w:rsidR="0052539E" w:rsidRPr="00E84663" w:rsidRDefault="0052539E">
            <w:pPr>
              <w:spacing w:after="200"/>
              <w:ind w:left="540" w:right="-72" w:hanging="540"/>
            </w:pPr>
            <w:r w:rsidRPr="00E84663">
              <w:t>6.3</w:t>
            </w:r>
            <w:r w:rsidRPr="00E84663">
              <w:tab/>
              <w:t>Notwithstanding any reference to the Adjudicator or arbitration in this clause,</w:t>
            </w:r>
          </w:p>
          <w:p w14:paraId="6C05F538" w14:textId="77777777" w:rsidR="0052539E" w:rsidRPr="00E84663" w:rsidRDefault="0052539E">
            <w:pPr>
              <w:spacing w:after="200"/>
              <w:ind w:left="1094" w:right="-72" w:hanging="547"/>
            </w:pPr>
            <w:r w:rsidRPr="00E84663">
              <w:t>(a)</w:t>
            </w:r>
            <w:r w:rsidRPr="00E84663">
              <w:tab/>
              <w:t xml:space="preserve">the parties shall continue to perform their respective obligations under the Contract unless they otherwise </w:t>
            </w:r>
            <w:proofErr w:type="gramStart"/>
            <w:r w:rsidRPr="00E84663">
              <w:t>agree;</w:t>
            </w:r>
            <w:proofErr w:type="gramEnd"/>
          </w:p>
          <w:p w14:paraId="3B9D61A6" w14:textId="77777777" w:rsidR="0052539E" w:rsidRPr="00E84663" w:rsidRDefault="0052539E">
            <w:pPr>
              <w:spacing w:after="200"/>
              <w:ind w:left="1094" w:right="-72" w:hanging="547"/>
            </w:pPr>
            <w:r w:rsidRPr="00E84663">
              <w:t>(b)</w:t>
            </w:r>
            <w:r w:rsidRPr="00E84663">
              <w:tab/>
              <w:t>the Purchaser shall pay the Supplier any monies due the Supplier.</w:t>
            </w:r>
          </w:p>
        </w:tc>
      </w:tr>
    </w:tbl>
    <w:p w14:paraId="718B0159" w14:textId="77777777" w:rsidR="0052539E" w:rsidRPr="00E84663" w:rsidRDefault="0052539E">
      <w:pPr>
        <w:pStyle w:val="Head41"/>
        <w:keepLines/>
      </w:pPr>
      <w:bookmarkStart w:id="190" w:name="_Toc521497703"/>
      <w:bookmarkStart w:id="191" w:name="_Toc119592442"/>
      <w:r w:rsidRPr="00E84663">
        <w:lastRenderedPageBreak/>
        <w:t>B.  Subject Matter of Contract</w:t>
      </w:r>
      <w:bookmarkEnd w:id="190"/>
      <w:bookmarkEnd w:id="191"/>
    </w:p>
    <w:tbl>
      <w:tblPr>
        <w:tblW w:w="0" w:type="auto"/>
        <w:tblInd w:w="108" w:type="dxa"/>
        <w:tblLayout w:type="fixed"/>
        <w:tblLook w:val="0000" w:firstRow="0" w:lastRow="0" w:firstColumn="0" w:lastColumn="0" w:noHBand="0" w:noVBand="0"/>
      </w:tblPr>
      <w:tblGrid>
        <w:gridCol w:w="2412"/>
        <w:gridCol w:w="6588"/>
      </w:tblGrid>
      <w:tr w:rsidR="0052539E" w:rsidRPr="00E84663" w14:paraId="07ABE7CC" w14:textId="77777777">
        <w:tc>
          <w:tcPr>
            <w:tcW w:w="2412" w:type="dxa"/>
          </w:tcPr>
          <w:p w14:paraId="7CBFB6AE" w14:textId="77777777" w:rsidR="0052539E" w:rsidRPr="00E84663" w:rsidRDefault="0052539E">
            <w:pPr>
              <w:pStyle w:val="Head42"/>
              <w:spacing w:after="0"/>
            </w:pPr>
            <w:bookmarkStart w:id="192" w:name="_Toc521497704"/>
            <w:bookmarkStart w:id="193" w:name="_Toc119592443"/>
            <w:r w:rsidRPr="00E84663">
              <w:t>7.</w:t>
            </w:r>
            <w:r w:rsidRPr="00E84663">
              <w:tab/>
              <w:t>Scope of the System</w:t>
            </w:r>
            <w:bookmarkEnd w:id="192"/>
            <w:bookmarkEnd w:id="193"/>
          </w:p>
        </w:tc>
        <w:tc>
          <w:tcPr>
            <w:tcW w:w="6588" w:type="dxa"/>
          </w:tcPr>
          <w:p w14:paraId="61D01B15" w14:textId="77777777" w:rsidR="0052539E" w:rsidRPr="00E84663" w:rsidRDefault="0052539E">
            <w:pPr>
              <w:spacing w:after="200"/>
              <w:ind w:left="547" w:right="-72" w:hanging="547"/>
            </w:pPr>
            <w:r w:rsidRPr="00E84663">
              <w:t>7.1</w:t>
            </w:r>
            <w:r w:rsidRPr="00E84663">
              <w:tab/>
              <w:t xml:space="preserve">Unless otherwise expressly </w:t>
            </w:r>
            <w:r w:rsidRPr="00E84663">
              <w:rPr>
                <w:b/>
              </w:rPr>
              <w:t>limited in the SCC</w:t>
            </w:r>
            <w:r w:rsidRPr="00E84663">
              <w:t xml:space="preserve"> or Technical Requirements, the Supplier’s obligations cover the provision of all Information Technologies, Materials and other Goods as well as the performance of all Services required for the design, development, and implementation (including procurement, quality assurance, assembly, associated site preparation, Delivery, Pre-commissioning, Installation, Testing, and Commissioning) of the System, in accordance with the plans, procedures, specifications, drawings, codes, and any other documents specified in the Contract and the Agreed and Finalized Project Plan.</w:t>
            </w:r>
          </w:p>
        </w:tc>
      </w:tr>
      <w:tr w:rsidR="0052539E" w:rsidRPr="00E84663" w14:paraId="0F068164" w14:textId="77777777">
        <w:trPr>
          <w:cantSplit/>
        </w:trPr>
        <w:tc>
          <w:tcPr>
            <w:tcW w:w="2412" w:type="dxa"/>
          </w:tcPr>
          <w:p w14:paraId="68E8378D" w14:textId="77777777" w:rsidR="0052539E" w:rsidRPr="00E84663" w:rsidRDefault="0052539E">
            <w:pPr>
              <w:pStyle w:val="Head42"/>
              <w:spacing w:after="0"/>
            </w:pPr>
          </w:p>
        </w:tc>
        <w:tc>
          <w:tcPr>
            <w:tcW w:w="6588" w:type="dxa"/>
          </w:tcPr>
          <w:p w14:paraId="2FA81023" w14:textId="77777777" w:rsidR="0052539E" w:rsidRPr="00E84663" w:rsidRDefault="0052539E">
            <w:pPr>
              <w:spacing w:after="200"/>
              <w:ind w:left="547" w:right="-72" w:hanging="547"/>
            </w:pPr>
            <w:r w:rsidRPr="00E84663">
              <w:t>7.2</w:t>
            </w:r>
            <w:r w:rsidRPr="00E84663">
              <w:tab/>
              <w:t>The Supplier shall, unless specifically excluded in the Contract, perform all such work and / or supply all such items and Materials not specifically mentioned in the Contract but that can be reasonably inferred from the Contract as being required for attaining Operational Acceptance of the System as if such work and / or items and Materials were expressly mentioned in the Contract.</w:t>
            </w:r>
          </w:p>
          <w:p w14:paraId="5D7FE87A" w14:textId="77777777" w:rsidR="0052539E" w:rsidRPr="00E84663" w:rsidRDefault="0052539E">
            <w:pPr>
              <w:spacing w:after="200"/>
              <w:ind w:left="547" w:right="-72" w:hanging="547"/>
            </w:pPr>
            <w:r w:rsidRPr="00E84663">
              <w:t>7.3</w:t>
            </w:r>
            <w:r w:rsidRPr="00E84663">
              <w:tab/>
              <w:t xml:space="preserve">The Supplier’s obligations (if any) to provide Goods and Services as implied by the Recurrent Cost tables of the Supplier’s bid, such as consumables, spare parts, and technical services (e.g., maintenance, technical assistance, and operational support), are as </w:t>
            </w:r>
            <w:r w:rsidRPr="00E84663">
              <w:rPr>
                <w:b/>
              </w:rPr>
              <w:t>specified in the SCC,</w:t>
            </w:r>
            <w:r w:rsidRPr="00E84663">
              <w:t xml:space="preserve"> including the relevant terms, characteristics, and timings.</w:t>
            </w:r>
          </w:p>
        </w:tc>
      </w:tr>
      <w:tr w:rsidR="0052539E" w:rsidRPr="00E84663" w14:paraId="0E717543" w14:textId="77777777">
        <w:tc>
          <w:tcPr>
            <w:tcW w:w="2412" w:type="dxa"/>
          </w:tcPr>
          <w:p w14:paraId="079E907B" w14:textId="77777777" w:rsidR="0052539E" w:rsidRPr="00E84663" w:rsidRDefault="0052539E">
            <w:pPr>
              <w:pStyle w:val="Head42"/>
              <w:spacing w:after="0"/>
            </w:pPr>
            <w:bookmarkStart w:id="194" w:name="_Toc521497705"/>
            <w:bookmarkStart w:id="195" w:name="_Toc119592444"/>
            <w:r w:rsidRPr="00E84663">
              <w:t>8.</w:t>
            </w:r>
            <w:r w:rsidRPr="00E84663">
              <w:tab/>
              <w:t>Time for Commencement and Operational Acceptance</w:t>
            </w:r>
            <w:bookmarkEnd w:id="194"/>
            <w:bookmarkEnd w:id="195"/>
          </w:p>
        </w:tc>
        <w:tc>
          <w:tcPr>
            <w:tcW w:w="6588" w:type="dxa"/>
          </w:tcPr>
          <w:p w14:paraId="6919662B" w14:textId="77777777" w:rsidR="0052539E" w:rsidRPr="00E84663" w:rsidRDefault="0052539E">
            <w:pPr>
              <w:spacing w:after="200"/>
              <w:ind w:left="547" w:right="-72" w:hanging="547"/>
            </w:pPr>
            <w:r w:rsidRPr="00E84663">
              <w:t>8.1</w:t>
            </w:r>
            <w:r w:rsidRPr="00E84663">
              <w:tab/>
              <w:t xml:space="preserve">The Supplier shall commence work on the System within the period </w:t>
            </w:r>
            <w:r w:rsidRPr="00E84663">
              <w:rPr>
                <w:b/>
              </w:rPr>
              <w:t>specified in the SCC,</w:t>
            </w:r>
            <w:r w:rsidRPr="00E84663">
              <w:t xml:space="preserve"> and without prejudice to GCC Clause 28.2, the Supplier shall thereafter proceed with the System in accordance with the time schedule specified in the Implementation Schedule in the Technical Requirements Section and any refinements made in the Agreed and Finalized Project Plan.</w:t>
            </w:r>
          </w:p>
        </w:tc>
      </w:tr>
      <w:tr w:rsidR="0052539E" w:rsidRPr="00E84663" w14:paraId="38226622" w14:textId="77777777">
        <w:tc>
          <w:tcPr>
            <w:tcW w:w="2412" w:type="dxa"/>
          </w:tcPr>
          <w:p w14:paraId="31AC458F" w14:textId="77777777" w:rsidR="0052539E" w:rsidRPr="00E84663" w:rsidRDefault="0052539E">
            <w:pPr>
              <w:pStyle w:val="Head42"/>
              <w:spacing w:after="0"/>
            </w:pPr>
          </w:p>
        </w:tc>
        <w:tc>
          <w:tcPr>
            <w:tcW w:w="6588" w:type="dxa"/>
          </w:tcPr>
          <w:p w14:paraId="38F55DF6" w14:textId="77777777" w:rsidR="0052539E" w:rsidRPr="00E84663" w:rsidRDefault="0052539E">
            <w:pPr>
              <w:spacing w:after="200"/>
              <w:ind w:left="547" w:right="-72" w:hanging="547"/>
            </w:pPr>
            <w:r w:rsidRPr="00E84663">
              <w:t>8.2</w:t>
            </w:r>
            <w:r w:rsidRPr="00E84663">
              <w:tab/>
              <w:t xml:space="preserve">The Supplier shall achieve Operational Acceptance of the System (or Subsystem(s) where a separate time for Operational Acceptance of such Subsystem(s) is specified in the Contract) within the time </w:t>
            </w:r>
            <w:r w:rsidRPr="00E84663">
              <w:rPr>
                <w:b/>
              </w:rPr>
              <w:t xml:space="preserve">specified in the SCC </w:t>
            </w:r>
            <w:r w:rsidRPr="00E84663">
              <w:t>and in accordance with the time schedule specified in the Implementation Schedule in the Technical Requirements Section and any refinements made in the Agreed and Finalized Project Plan, or within such extended time to which the Supplier shall be entitled under GCC Clause 40 (Extension of Time for Achieving Operational Acceptance).</w:t>
            </w:r>
          </w:p>
        </w:tc>
      </w:tr>
      <w:tr w:rsidR="0052539E" w:rsidRPr="00E84663" w14:paraId="0EF51E13" w14:textId="77777777">
        <w:tc>
          <w:tcPr>
            <w:tcW w:w="2412" w:type="dxa"/>
          </w:tcPr>
          <w:p w14:paraId="1AB4EFEF" w14:textId="77777777" w:rsidR="0052539E" w:rsidRPr="00E84663" w:rsidRDefault="0052539E">
            <w:pPr>
              <w:pStyle w:val="Head42"/>
              <w:spacing w:after="0"/>
            </w:pPr>
            <w:bookmarkStart w:id="196" w:name="_Toc521497706"/>
            <w:bookmarkStart w:id="197" w:name="_Toc119592445"/>
            <w:r w:rsidRPr="00E84663">
              <w:t>9.</w:t>
            </w:r>
            <w:r w:rsidRPr="00E84663">
              <w:tab/>
              <w:t>Supplier’s Responsibilities</w:t>
            </w:r>
            <w:bookmarkEnd w:id="196"/>
            <w:bookmarkEnd w:id="197"/>
          </w:p>
        </w:tc>
        <w:tc>
          <w:tcPr>
            <w:tcW w:w="6588" w:type="dxa"/>
          </w:tcPr>
          <w:p w14:paraId="2A65658A" w14:textId="77777777" w:rsidR="0052539E" w:rsidRPr="00E84663" w:rsidRDefault="0052539E">
            <w:pPr>
              <w:spacing w:after="200"/>
              <w:ind w:left="547" w:right="-72" w:hanging="547"/>
            </w:pPr>
            <w:r w:rsidRPr="00E84663">
              <w:t>9.1</w:t>
            </w:r>
            <w:r w:rsidRPr="00E84663">
              <w:tab/>
              <w:t>The Supplier shall conduct all activities with due care and diligence, in accordance with the Contract and with the skill and care expected of a competent provider of information technologies, information systems, support, maintenance, training, and other related services, or in accordance with best industry practices.  In particular, the Supplier shall provide and employ only technical personnel who are skilled and experienced in their respective callings and supervisory staff who are competent to adequately supervise the work at hand.</w:t>
            </w:r>
          </w:p>
        </w:tc>
      </w:tr>
      <w:tr w:rsidR="0052539E" w:rsidRPr="00E84663" w14:paraId="288BBB42" w14:textId="77777777">
        <w:trPr>
          <w:cantSplit/>
        </w:trPr>
        <w:tc>
          <w:tcPr>
            <w:tcW w:w="2412" w:type="dxa"/>
          </w:tcPr>
          <w:p w14:paraId="6C8F888E" w14:textId="77777777" w:rsidR="0052539E" w:rsidRPr="00E84663" w:rsidRDefault="0052539E">
            <w:pPr>
              <w:pStyle w:val="Head42"/>
              <w:spacing w:after="0"/>
              <w:rPr>
                <w:b w:val="0"/>
                <w:spacing w:val="-4"/>
              </w:rPr>
            </w:pPr>
          </w:p>
        </w:tc>
        <w:tc>
          <w:tcPr>
            <w:tcW w:w="6588" w:type="dxa"/>
          </w:tcPr>
          <w:p w14:paraId="59769EA1" w14:textId="77777777" w:rsidR="0052539E" w:rsidRPr="00E84663" w:rsidRDefault="0052539E">
            <w:pPr>
              <w:spacing w:after="200"/>
              <w:ind w:left="547" w:right="-72" w:hanging="547"/>
            </w:pPr>
            <w:r w:rsidRPr="00E84663">
              <w:t>9.2</w:t>
            </w:r>
            <w:r w:rsidRPr="00E84663">
              <w:tab/>
              <w:t>The Supplier confirms that it has entered into this Contract on the basis of a proper examination of the data relating to the System provided by the Purchaser and on the basis of information that the Supplier could have obtained from a visual inspection of the site (if access to the site was available) and of other data readily available to the Supplier relating to the System as at the date twenty-eight (28) days prior to bid submission.  The Supplier acknowledges that any failure to acquaint itself with all such data and information shall not relieve its responsibility for properly estimating the difficulty or cost of successfully performing the Contract.</w:t>
            </w:r>
          </w:p>
          <w:p w14:paraId="36B067D2" w14:textId="77777777" w:rsidR="0052539E" w:rsidRPr="00E84663" w:rsidRDefault="0052539E">
            <w:pPr>
              <w:spacing w:after="200"/>
              <w:ind w:left="547" w:right="-72" w:hanging="547"/>
            </w:pPr>
            <w:r w:rsidRPr="00E84663">
              <w:t>9.3</w:t>
            </w:r>
            <w:r w:rsidRPr="00E84663">
              <w:tab/>
              <w:t>The Supplier shall be responsible for timely provision of all resources, information, and decision making under its control that are necessary to reach a mutually Agreed and Finalized Project Plan (pursuant to GCC Clause 19.2) within the time schedule specified in the Implementation Schedule in the Technical Requirements Section.  Failure to provide such resources, information, and decision making may constitute grounds for termination pursuant to GCC Clause 41.2.</w:t>
            </w:r>
          </w:p>
        </w:tc>
      </w:tr>
      <w:tr w:rsidR="0052539E" w:rsidRPr="00E84663" w14:paraId="610FBFE5" w14:textId="77777777">
        <w:tc>
          <w:tcPr>
            <w:tcW w:w="2412" w:type="dxa"/>
          </w:tcPr>
          <w:p w14:paraId="139B8FE5" w14:textId="77777777" w:rsidR="0052539E" w:rsidRPr="00E84663" w:rsidRDefault="0052539E">
            <w:pPr>
              <w:pStyle w:val="Head42"/>
              <w:spacing w:after="0"/>
            </w:pPr>
          </w:p>
        </w:tc>
        <w:tc>
          <w:tcPr>
            <w:tcW w:w="6588" w:type="dxa"/>
          </w:tcPr>
          <w:p w14:paraId="51EC1184" w14:textId="77777777" w:rsidR="0052539E" w:rsidRPr="00E84663" w:rsidRDefault="0052539E">
            <w:pPr>
              <w:spacing w:after="200"/>
              <w:ind w:left="547" w:right="-72" w:hanging="547"/>
            </w:pPr>
            <w:r w:rsidRPr="00E84663">
              <w:t>9.4</w:t>
            </w:r>
            <w:r w:rsidRPr="00E84663">
              <w:tab/>
              <w:t xml:space="preserve">The Supplier shall acquire in its name all permits, approvals, and/or licenses from all local, state, or national government authorities or public service undertakings in </w:t>
            </w:r>
            <w:r w:rsidR="005A5E0C" w:rsidRPr="00E84663">
              <w:t>Mauritius</w:t>
            </w:r>
            <w:r w:rsidRPr="00E84663">
              <w:t xml:space="preserve"> that are necessary for the performance of the Contract, including, without limitation, visas for the Supplier’s and Subcontractor’s personnel and entry permits for all imported Supplier’s Equipment.  The Supplier shall acquire all other permits, approvals, and/or licenses that are not the responsibility of the Purchaser under GCC Clause 10.4 and that are necessary for the performance of the Contract.</w:t>
            </w:r>
          </w:p>
          <w:p w14:paraId="6868E02C" w14:textId="77777777" w:rsidR="004D286C" w:rsidRPr="00E84663" w:rsidRDefault="004D286C">
            <w:pPr>
              <w:spacing w:after="200"/>
              <w:ind w:left="547" w:right="-72" w:hanging="547"/>
            </w:pPr>
          </w:p>
          <w:p w14:paraId="1A6CF56B" w14:textId="77777777" w:rsidR="0052539E" w:rsidRPr="00E84663" w:rsidRDefault="0052539E" w:rsidP="00514A5C">
            <w:pPr>
              <w:spacing w:after="200"/>
              <w:ind w:left="547" w:right="-72" w:hanging="547"/>
            </w:pPr>
            <w:r w:rsidRPr="00E84663">
              <w:t>9.5</w:t>
            </w:r>
            <w:r w:rsidRPr="00E84663">
              <w:tab/>
              <w:t xml:space="preserve">The Supplier shall comply with all laws in force in </w:t>
            </w:r>
            <w:r w:rsidR="00514A5C" w:rsidRPr="00E84663">
              <w:t>Mauritius</w:t>
            </w:r>
            <w:r w:rsidRPr="00E84663">
              <w:t xml:space="preserve">, or other laws that affect the performance of the Contract and are binding upon the Supplier.  The Supplier shall indemnify and hold harmless the Purchaser from and against </w:t>
            </w:r>
            <w:proofErr w:type="gramStart"/>
            <w:r w:rsidRPr="00E84663">
              <w:t>any and all</w:t>
            </w:r>
            <w:proofErr w:type="gramEnd"/>
            <w:r w:rsidRPr="00E84663">
              <w:t xml:space="preserve"> liabilities, damages, claims, fines, penalties, and expenses of whatever nature arising or resulting from the violation of such laws by the Supplier or its personnel, including the Subcontractors and their personnel, but without prejudice to GCC Clause 10.1.  The Supplier shall not indemnify the Purchaser to the extent that such liability, damage, claims, fines, penalties, and expenses were caused or contributed to by a fault of the Purchaser.</w:t>
            </w:r>
          </w:p>
        </w:tc>
      </w:tr>
      <w:tr w:rsidR="0052539E" w:rsidRPr="00E84663" w14:paraId="310E7F38" w14:textId="77777777">
        <w:tc>
          <w:tcPr>
            <w:tcW w:w="2412" w:type="dxa"/>
          </w:tcPr>
          <w:p w14:paraId="34418C9C" w14:textId="77777777" w:rsidR="0052539E" w:rsidRPr="00E84663" w:rsidRDefault="0052539E">
            <w:pPr>
              <w:pStyle w:val="Head42"/>
              <w:spacing w:after="0"/>
            </w:pPr>
          </w:p>
        </w:tc>
        <w:tc>
          <w:tcPr>
            <w:tcW w:w="6588" w:type="dxa"/>
          </w:tcPr>
          <w:p w14:paraId="51BBFD09" w14:textId="77777777" w:rsidR="0052539E" w:rsidRPr="00E84663" w:rsidRDefault="0052539E">
            <w:pPr>
              <w:spacing w:after="200"/>
              <w:ind w:left="540" w:right="-72" w:hanging="540"/>
            </w:pPr>
            <w:r w:rsidRPr="00E84663">
              <w:t>9.6</w:t>
            </w:r>
            <w:r w:rsidRPr="00E84663">
              <w:tab/>
              <w:t>The Supplier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33E71D3C" w14:textId="77777777" w:rsidR="0052539E" w:rsidRPr="00E84663" w:rsidRDefault="0052539E">
            <w:pPr>
              <w:spacing w:after="200"/>
              <w:ind w:left="540" w:right="-72" w:hanging="540"/>
            </w:pPr>
            <w:r w:rsidRPr="00E84663">
              <w:t>9.7</w:t>
            </w:r>
            <w:r w:rsidRPr="00E84663">
              <w:tab/>
              <w:t>Any Information Technologies or other Goods and Services that will be incorporated in or be required for the System and other supplies shall have their Origin, as defined in GCC Clause 3.12, in a country that shall be an Eligible Country, as defined in GCC Clause 1.1 (e) (iv).</w:t>
            </w:r>
          </w:p>
          <w:p w14:paraId="44594DE7" w14:textId="77777777" w:rsidR="0052539E" w:rsidRPr="00E84663" w:rsidRDefault="0052539E" w:rsidP="00A80CC7">
            <w:pPr>
              <w:spacing w:after="200"/>
              <w:ind w:left="540" w:right="-72" w:hanging="540"/>
            </w:pPr>
            <w:r w:rsidRPr="00E84663">
              <w:t>9.8</w:t>
            </w:r>
            <w:r w:rsidRPr="00E84663">
              <w:tab/>
            </w:r>
            <w:r w:rsidR="00324145" w:rsidRPr="00E84663">
              <w:t xml:space="preserve">The Supplier shall permit the </w:t>
            </w:r>
            <w:r w:rsidR="00A80CC7" w:rsidRPr="00E84663">
              <w:t>Purchaser</w:t>
            </w:r>
            <w:r w:rsidR="00324145" w:rsidRPr="00E84663">
              <w:t xml:space="preserve"> and/or persons appointed by the </w:t>
            </w:r>
            <w:r w:rsidR="00A80CC7" w:rsidRPr="00E84663">
              <w:t>Purchaser</w:t>
            </w:r>
            <w:r w:rsidR="00324145" w:rsidRPr="00E84663">
              <w:t xml:space="preserve"> to inspect the Supplier’s offices and/or the accounts and records of the Supplier and its sub-contractors relating to the performance of the Contract, and to have such accounts and records audited by auditors appointed by the </w:t>
            </w:r>
            <w:r w:rsidR="00A80CC7" w:rsidRPr="00E84663">
              <w:t>Purchaser</w:t>
            </w:r>
            <w:r w:rsidR="00324145" w:rsidRPr="00E84663">
              <w:t xml:space="preserve"> if required by the </w:t>
            </w:r>
            <w:r w:rsidR="00A80CC7" w:rsidRPr="00E84663">
              <w:t>Purchaser</w:t>
            </w:r>
            <w:r w:rsidR="00324145" w:rsidRPr="00E84663">
              <w:t xml:space="preserve">. The Supplier’s attention is drawn to Sub-Clause 41.2.1(c), which provides, inter alia, </w:t>
            </w:r>
            <w:r w:rsidR="00324145" w:rsidRPr="00E84663">
              <w:rPr>
                <w:szCs w:val="24"/>
              </w:rPr>
              <w:t xml:space="preserve">that </w:t>
            </w:r>
            <w:r w:rsidR="00324145" w:rsidRPr="00E84663">
              <w:rPr>
                <w:bCs/>
                <w:color w:val="000000"/>
                <w:szCs w:val="24"/>
              </w:rPr>
              <w:t xml:space="preserve">acts intended to materially impede the exercise of the </w:t>
            </w:r>
            <w:r w:rsidR="00A80CC7" w:rsidRPr="00E84663">
              <w:rPr>
                <w:bCs/>
                <w:color w:val="000000"/>
                <w:szCs w:val="24"/>
              </w:rPr>
              <w:t>Purchaser</w:t>
            </w:r>
            <w:r w:rsidR="00324145" w:rsidRPr="00E84663">
              <w:rPr>
                <w:bCs/>
                <w:color w:val="000000"/>
                <w:szCs w:val="24"/>
              </w:rPr>
              <w:t>’s inspection and audit rights provided for under Sub-Clause 9.8 constitute a prohibited practice subject to contract termination</w:t>
            </w:r>
            <w:r w:rsidR="00A80CC7" w:rsidRPr="00E84663">
              <w:rPr>
                <w:bCs/>
                <w:color w:val="000000"/>
                <w:szCs w:val="24"/>
              </w:rPr>
              <w:t>.</w:t>
            </w:r>
          </w:p>
        </w:tc>
      </w:tr>
      <w:tr w:rsidR="0052539E" w:rsidRPr="00E84663" w14:paraId="5D7D418C" w14:textId="77777777">
        <w:tc>
          <w:tcPr>
            <w:tcW w:w="2412" w:type="dxa"/>
          </w:tcPr>
          <w:p w14:paraId="14335B31" w14:textId="77777777" w:rsidR="0052539E" w:rsidRPr="00E84663" w:rsidRDefault="0052539E">
            <w:pPr>
              <w:pStyle w:val="Head42"/>
              <w:spacing w:after="0"/>
            </w:pPr>
          </w:p>
        </w:tc>
        <w:tc>
          <w:tcPr>
            <w:tcW w:w="6588" w:type="dxa"/>
          </w:tcPr>
          <w:p w14:paraId="113E2418" w14:textId="77777777" w:rsidR="0052539E" w:rsidRPr="00E84663" w:rsidRDefault="0052539E">
            <w:pPr>
              <w:spacing w:after="200"/>
              <w:ind w:left="547" w:right="-72" w:hanging="547"/>
              <w:rPr>
                <w:b/>
              </w:rPr>
            </w:pPr>
            <w:r w:rsidRPr="00E84663">
              <w:t>9.9</w:t>
            </w:r>
            <w:r w:rsidRPr="00E84663">
              <w:tab/>
              <w:t xml:space="preserve">Other Supplier responsibilities, if any, are as </w:t>
            </w:r>
            <w:r w:rsidRPr="00E84663">
              <w:rPr>
                <w:b/>
              </w:rPr>
              <w:t>stated in the SCC.</w:t>
            </w:r>
          </w:p>
          <w:p w14:paraId="17FB7687" w14:textId="77777777" w:rsidR="005D0722" w:rsidRPr="00E84663" w:rsidRDefault="005D0722" w:rsidP="005D0722">
            <w:pPr>
              <w:spacing w:after="200"/>
              <w:ind w:left="540" w:hanging="540"/>
            </w:pPr>
            <w:r w:rsidRPr="00E84663">
              <w:t>9.10 The Supplier shall take steps to ensure that no person acting for it or on its behalf will engage in any type of fraud and corruption during the contract execution.</w:t>
            </w:r>
          </w:p>
          <w:p w14:paraId="24FEC94C" w14:textId="77777777" w:rsidR="005D0722" w:rsidRPr="00E84663" w:rsidRDefault="005D0722" w:rsidP="005D0722">
            <w:pPr>
              <w:tabs>
                <w:tab w:val="left" w:pos="540"/>
              </w:tabs>
              <w:spacing w:after="200"/>
              <w:ind w:left="540" w:right="-72"/>
            </w:pPr>
            <w:r w:rsidRPr="00E84663">
              <w:t>Transgression of the above is a serious offence and appropriate actions will be taken against such supplier</w:t>
            </w:r>
            <w:r w:rsidR="00C55CEE" w:rsidRPr="00E84663">
              <w:t>.</w:t>
            </w:r>
          </w:p>
        </w:tc>
      </w:tr>
      <w:tr w:rsidR="0052539E" w:rsidRPr="00E84663" w14:paraId="06BE9D6B" w14:textId="77777777">
        <w:trPr>
          <w:cantSplit/>
        </w:trPr>
        <w:tc>
          <w:tcPr>
            <w:tcW w:w="2412" w:type="dxa"/>
          </w:tcPr>
          <w:p w14:paraId="29488901" w14:textId="77777777" w:rsidR="0052539E" w:rsidRPr="00E84663" w:rsidRDefault="0052539E">
            <w:pPr>
              <w:pStyle w:val="Head42"/>
              <w:spacing w:after="0"/>
            </w:pPr>
            <w:bookmarkStart w:id="198" w:name="_Toc521497707"/>
            <w:bookmarkStart w:id="199" w:name="_Toc119592446"/>
            <w:r w:rsidRPr="00E84663">
              <w:t>10.</w:t>
            </w:r>
            <w:r w:rsidRPr="00E84663">
              <w:tab/>
              <w:t>Purchaser’s Responsibilities</w:t>
            </w:r>
            <w:bookmarkEnd w:id="198"/>
            <w:bookmarkEnd w:id="199"/>
          </w:p>
        </w:tc>
        <w:tc>
          <w:tcPr>
            <w:tcW w:w="6588" w:type="dxa"/>
          </w:tcPr>
          <w:p w14:paraId="5EBCA97A" w14:textId="77777777" w:rsidR="0052539E" w:rsidRPr="00E84663" w:rsidRDefault="0052539E">
            <w:pPr>
              <w:spacing w:after="200"/>
              <w:ind w:left="540" w:right="-72" w:hanging="540"/>
            </w:pPr>
            <w:r w:rsidRPr="00E84663">
              <w:t>10.1</w:t>
            </w:r>
            <w:r w:rsidRPr="00E84663">
              <w:tab/>
              <w:t>The Purchaser shall ensure the accuracy of all information and/or data to be supplied by the Purchaser to the Supplier, except when otherwise expressly stated in the Contract.</w:t>
            </w:r>
          </w:p>
        </w:tc>
      </w:tr>
      <w:tr w:rsidR="0052539E" w:rsidRPr="00E84663" w14:paraId="5CB64602" w14:textId="77777777">
        <w:tc>
          <w:tcPr>
            <w:tcW w:w="2412" w:type="dxa"/>
          </w:tcPr>
          <w:p w14:paraId="59A9BB28" w14:textId="77777777" w:rsidR="0052539E" w:rsidRPr="00E84663" w:rsidRDefault="0052539E">
            <w:pPr>
              <w:pStyle w:val="Head42"/>
              <w:spacing w:after="0"/>
            </w:pPr>
          </w:p>
        </w:tc>
        <w:tc>
          <w:tcPr>
            <w:tcW w:w="6588" w:type="dxa"/>
          </w:tcPr>
          <w:p w14:paraId="5F7DCA97" w14:textId="77777777" w:rsidR="0052539E" w:rsidRPr="00E84663" w:rsidRDefault="0052539E">
            <w:pPr>
              <w:spacing w:after="200"/>
              <w:ind w:left="540" w:right="-72" w:hanging="540"/>
            </w:pPr>
            <w:r w:rsidRPr="00E84663">
              <w:t>10.2</w:t>
            </w:r>
            <w:r w:rsidRPr="00E84663">
              <w:tab/>
              <w:t>The Purchaser shall be responsible for timely provision of all resources, information, and decision making under its control that are necessary to reach an Agreed and Finalized Project Plan (pursuant to GCC Clause 19.2) within the time schedule specified in the Implementation Schedule in the Technical Requirements Section. Failure to provide such resources, information, and decision making may constitute grounds for Termination pursuant to GCC Clause 41.3.1 (b).</w:t>
            </w:r>
          </w:p>
          <w:p w14:paraId="77D1F39F" w14:textId="77777777" w:rsidR="0052539E" w:rsidRPr="00E84663" w:rsidRDefault="0052539E">
            <w:pPr>
              <w:spacing w:after="200"/>
              <w:ind w:left="540" w:right="-72" w:hanging="540"/>
            </w:pPr>
            <w:r w:rsidRPr="00E84663">
              <w:lastRenderedPageBreak/>
              <w:t>10.3</w:t>
            </w:r>
            <w:r w:rsidRPr="00E84663">
              <w:tab/>
            </w:r>
            <w:r w:rsidRPr="00E84663">
              <w:rPr>
                <w:spacing w:val="-4"/>
              </w:rPr>
              <w:t>The Purchaser shall be responsible for acquiring and providing legal and physical possession of the site and access to it, and for providing possession of and access to all other areas reasonably required for the proper execution of the Contract.</w:t>
            </w:r>
          </w:p>
          <w:p w14:paraId="4C7C02C3" w14:textId="77777777" w:rsidR="0052539E" w:rsidRPr="00E84663" w:rsidRDefault="0052539E">
            <w:pPr>
              <w:spacing w:after="200"/>
              <w:ind w:left="540" w:right="-72" w:hanging="540"/>
            </w:pPr>
            <w:r w:rsidRPr="00E84663">
              <w:t>10.4</w:t>
            </w:r>
            <w:r w:rsidRPr="00E84663">
              <w:tab/>
              <w:t xml:space="preserve">If requested by the Supplier, the Purchaser shall use its best endeavors to assist the Supplier in obtaining in a timely and expeditious manner all permits, approvals, and/or licenses necessary for the execution of the Contract from all local, state, or national government authorities or public service undertakings that such authorities or undertakings require the Supplier or Subcontractors or the personnel of the Supplier or Subcontractors, as the case may be, to obtain.  </w:t>
            </w:r>
          </w:p>
          <w:p w14:paraId="4C82D12D" w14:textId="77777777" w:rsidR="0052539E" w:rsidRPr="00E84663" w:rsidRDefault="0052539E">
            <w:pPr>
              <w:spacing w:after="200"/>
              <w:ind w:left="540" w:right="-72" w:hanging="540"/>
            </w:pPr>
            <w:r w:rsidRPr="00E84663">
              <w:t>10.5</w:t>
            </w:r>
            <w:r w:rsidRPr="00E84663">
              <w:tab/>
              <w:t>In such cases where the responsibilities of specifying and acquiring or upgrading telecommunications and/or electric power services falls to the Supplier, as specified in the Technical Requirements, SCC, Agreed and Finalized Project Plan, or other parts of the Contract, the Purchaser shall use its best endeavors to assist the Supplier in obtaining such services in a timely and expeditious manner.</w:t>
            </w:r>
          </w:p>
          <w:p w14:paraId="519F791F" w14:textId="77777777" w:rsidR="0052539E" w:rsidRPr="00E84663" w:rsidRDefault="0052539E">
            <w:pPr>
              <w:spacing w:after="200"/>
              <w:ind w:left="540" w:right="-72" w:hanging="540"/>
            </w:pPr>
            <w:r w:rsidRPr="00E84663">
              <w:t>10.6</w:t>
            </w:r>
            <w:r w:rsidRPr="00E84663">
              <w:tab/>
              <w:t>The Purchaser shall be responsible for timely provision of all resources, access, and information necessary for the Installation and Operational Acceptance of the System (including, but not limited to, any required telecommunications or electric power services), as identified in the Agreed and Finalized Project Plan, except where provision of such items is explicitly identified in the Contract as being the responsibility of the Supplier.  Delay by the Purchaser may result in an appropriate extension of the Time for Operational Acceptance, at the Supplier’s discretion.</w:t>
            </w:r>
          </w:p>
          <w:p w14:paraId="6DF688EE" w14:textId="77777777" w:rsidR="0052539E" w:rsidRPr="00E84663" w:rsidRDefault="0052539E">
            <w:pPr>
              <w:spacing w:after="200"/>
              <w:ind w:left="540" w:right="-72" w:hanging="540"/>
            </w:pPr>
            <w:r w:rsidRPr="00E84663">
              <w:t>10.7</w:t>
            </w:r>
            <w:r w:rsidRPr="00E84663">
              <w:tab/>
              <w:t xml:space="preserve">Unless otherwise specified in the Contract or agreed upon by the Purchaser and the Supplier, the Purchaser shall provide sufficient, properly qualified operating and technical personnel, as required by the Supplier to properly carry out Delivery, Pre-commissioning, Installation, Commissioning, and Operational Acceptance, at or before the time specified in the Technical Requirements Section’s Implementation Schedule and the Agreed and Finalized Project Plan. </w:t>
            </w:r>
          </w:p>
          <w:p w14:paraId="25EFF72B" w14:textId="77777777" w:rsidR="0052539E" w:rsidRPr="00E84663" w:rsidRDefault="0052539E">
            <w:pPr>
              <w:spacing w:after="200"/>
              <w:ind w:left="540" w:right="-72" w:hanging="540"/>
            </w:pPr>
            <w:r w:rsidRPr="00E84663">
              <w:t>10.8</w:t>
            </w:r>
            <w:r w:rsidRPr="00E84663">
              <w:tab/>
              <w:t>The Purchaser will designate appropriate staff for the training courses to be given by the Supplier and shall make all appropriate logistical arrangements for such training as specified in the Technical Requirements, SCC, the Agreed and Finalized Project Plan, or other parts of the Contract.</w:t>
            </w:r>
          </w:p>
          <w:p w14:paraId="01E9E4E5" w14:textId="77777777" w:rsidR="0052539E" w:rsidRPr="00E84663" w:rsidRDefault="0052539E">
            <w:pPr>
              <w:spacing w:after="200"/>
              <w:ind w:left="540" w:right="-72" w:hanging="540"/>
            </w:pPr>
            <w:r w:rsidRPr="00E84663">
              <w:lastRenderedPageBreak/>
              <w:t>10.9</w:t>
            </w:r>
            <w:r w:rsidRPr="00E84663">
              <w:tab/>
              <w:t>The Purchaser assumes primary responsibility for the Operational Acceptance Test(s) for the System, in accordance with GCC Clause 27.2, and shall be responsible for the continued operation of the System after Operational Acceptance.  However, this shall not limit in any way the Supplier’s responsibilities after the date of Operational Acceptance otherwise specified in the Contract.</w:t>
            </w:r>
          </w:p>
          <w:p w14:paraId="04FEE87B" w14:textId="77777777" w:rsidR="0052539E" w:rsidRPr="00E84663" w:rsidRDefault="0052539E">
            <w:pPr>
              <w:tabs>
                <w:tab w:val="left" w:pos="540"/>
              </w:tabs>
              <w:spacing w:after="200"/>
              <w:ind w:left="540" w:right="-72" w:hanging="540"/>
            </w:pPr>
            <w:r w:rsidRPr="00E84663">
              <w:t>10.10</w:t>
            </w:r>
            <w:r w:rsidRPr="00E84663">
              <w:tab/>
              <w:t>The Purchaser is responsible for performing and safely storing timely and regular backups of its data and Software in accordance with accepted data management principles, except where such responsibility is clearly assigned to the Supplier elsewhere in the Contract.</w:t>
            </w:r>
          </w:p>
          <w:p w14:paraId="42296E82" w14:textId="77777777" w:rsidR="0052539E" w:rsidRPr="00E84663" w:rsidRDefault="0052539E">
            <w:pPr>
              <w:tabs>
                <w:tab w:val="left" w:pos="540"/>
              </w:tabs>
              <w:spacing w:after="200"/>
              <w:ind w:left="540" w:right="-72" w:hanging="540"/>
            </w:pPr>
            <w:r w:rsidRPr="00E84663">
              <w:t>10.11</w:t>
            </w:r>
            <w:r w:rsidRPr="00E84663">
              <w:tab/>
              <w:t>All costs and expenses involved in the performance of the obligations under this GCC Clause 10 shall be the responsibility of the Purchaser, save those to be incurred by the Supplier with respect to the performance of the Operational Acceptance Test(s), in accordance with GCC Clause 27.2.</w:t>
            </w:r>
          </w:p>
          <w:p w14:paraId="4A81480F" w14:textId="77777777" w:rsidR="0052539E" w:rsidRPr="00E84663" w:rsidRDefault="0052539E">
            <w:pPr>
              <w:keepNext/>
              <w:keepLines/>
              <w:spacing w:after="200"/>
              <w:ind w:left="547" w:right="-72" w:hanging="547"/>
            </w:pPr>
            <w:r w:rsidRPr="00E84663">
              <w:t>10.12</w:t>
            </w:r>
            <w:r w:rsidRPr="00E84663">
              <w:tab/>
            </w:r>
            <w:r w:rsidRPr="00E84663">
              <w:tab/>
              <w:t xml:space="preserve">Other Purchaser responsibilities, if any, are </w:t>
            </w:r>
            <w:r w:rsidRPr="00E84663">
              <w:rPr>
                <w:b/>
              </w:rPr>
              <w:t>as stated in the SCC.</w:t>
            </w:r>
          </w:p>
        </w:tc>
      </w:tr>
    </w:tbl>
    <w:p w14:paraId="57A89D68" w14:textId="77777777" w:rsidR="0052539E" w:rsidRPr="00E84663" w:rsidRDefault="0052539E">
      <w:pPr>
        <w:pStyle w:val="Head41"/>
      </w:pPr>
      <w:bookmarkStart w:id="200" w:name="_Toc521497708"/>
      <w:bookmarkStart w:id="201" w:name="_Toc119592447"/>
      <w:r w:rsidRPr="00E84663">
        <w:lastRenderedPageBreak/>
        <w:t>C.  Payment</w:t>
      </w:r>
      <w:bookmarkEnd w:id="200"/>
      <w:bookmarkEnd w:id="201"/>
    </w:p>
    <w:tbl>
      <w:tblPr>
        <w:tblW w:w="0" w:type="auto"/>
        <w:tblInd w:w="108" w:type="dxa"/>
        <w:tblLayout w:type="fixed"/>
        <w:tblLook w:val="0000" w:firstRow="0" w:lastRow="0" w:firstColumn="0" w:lastColumn="0" w:noHBand="0" w:noVBand="0"/>
      </w:tblPr>
      <w:tblGrid>
        <w:gridCol w:w="2412"/>
        <w:gridCol w:w="6588"/>
      </w:tblGrid>
      <w:tr w:rsidR="0052539E" w:rsidRPr="00E84663" w14:paraId="05396270" w14:textId="77777777">
        <w:tc>
          <w:tcPr>
            <w:tcW w:w="2412" w:type="dxa"/>
          </w:tcPr>
          <w:p w14:paraId="7AAB8115" w14:textId="77777777" w:rsidR="0052539E" w:rsidRPr="00E84663" w:rsidRDefault="0052539E">
            <w:pPr>
              <w:pStyle w:val="Head42"/>
              <w:spacing w:after="0"/>
            </w:pPr>
            <w:bookmarkStart w:id="202" w:name="_Toc521497709"/>
            <w:bookmarkStart w:id="203" w:name="_Toc119592448"/>
            <w:r w:rsidRPr="00E84663">
              <w:t>11.</w:t>
            </w:r>
            <w:r w:rsidRPr="00E84663">
              <w:tab/>
              <w:t>Contract Price</w:t>
            </w:r>
            <w:bookmarkEnd w:id="202"/>
            <w:bookmarkEnd w:id="203"/>
          </w:p>
        </w:tc>
        <w:tc>
          <w:tcPr>
            <w:tcW w:w="6588" w:type="dxa"/>
          </w:tcPr>
          <w:p w14:paraId="20840ED2" w14:textId="77777777" w:rsidR="0052539E" w:rsidRPr="00E84663" w:rsidRDefault="0052539E">
            <w:pPr>
              <w:spacing w:after="200"/>
              <w:ind w:left="547" w:right="-72" w:hanging="547"/>
            </w:pPr>
            <w:r w:rsidRPr="00E84663">
              <w:t>11.1</w:t>
            </w:r>
            <w:r w:rsidRPr="00E84663">
              <w:tab/>
              <w:t>The Contract Price shall be as specified in Article 2 (Contract Price and Terms of Payment) of the Contract Agreement.</w:t>
            </w:r>
          </w:p>
        </w:tc>
      </w:tr>
      <w:tr w:rsidR="0052539E" w:rsidRPr="00E84663" w14:paraId="050BBAAB" w14:textId="77777777">
        <w:tc>
          <w:tcPr>
            <w:tcW w:w="2412" w:type="dxa"/>
          </w:tcPr>
          <w:p w14:paraId="0582157E" w14:textId="77777777" w:rsidR="0052539E" w:rsidRPr="00E84663" w:rsidRDefault="0052539E">
            <w:pPr>
              <w:pStyle w:val="Head42"/>
              <w:spacing w:after="0"/>
            </w:pPr>
          </w:p>
        </w:tc>
        <w:tc>
          <w:tcPr>
            <w:tcW w:w="6588" w:type="dxa"/>
          </w:tcPr>
          <w:p w14:paraId="6A7F3C17" w14:textId="77777777" w:rsidR="0052539E" w:rsidRPr="00E84663" w:rsidRDefault="0052539E" w:rsidP="00F7195A">
            <w:pPr>
              <w:spacing w:after="200"/>
              <w:ind w:left="540" w:hanging="540"/>
            </w:pPr>
            <w:r w:rsidRPr="00E84663">
              <w:t>11.2</w:t>
            </w:r>
            <w:r w:rsidRPr="00E84663">
              <w:tab/>
              <w:t>The Contract Price shall be a firm lump sum not subject to any alteration, except:</w:t>
            </w:r>
          </w:p>
          <w:p w14:paraId="2E313CD6" w14:textId="77777777" w:rsidR="0052539E" w:rsidRPr="00E84663" w:rsidRDefault="0052539E">
            <w:pPr>
              <w:spacing w:after="200"/>
              <w:ind w:left="1080" w:right="-72" w:hanging="547"/>
            </w:pPr>
            <w:r w:rsidRPr="00E84663">
              <w:t>(a)</w:t>
            </w:r>
            <w:r w:rsidRPr="00E84663">
              <w:tab/>
              <w:t xml:space="preserve">in the event of a Change in the System pursuant to GCC Clause 39 or to other clauses in the </w:t>
            </w:r>
            <w:proofErr w:type="gramStart"/>
            <w:r w:rsidRPr="00E84663">
              <w:t>Contract;</w:t>
            </w:r>
            <w:proofErr w:type="gramEnd"/>
          </w:p>
          <w:p w14:paraId="31F7A899" w14:textId="77777777" w:rsidR="0052539E" w:rsidRPr="00E84663" w:rsidRDefault="0052539E">
            <w:pPr>
              <w:spacing w:after="200"/>
              <w:ind w:left="1080" w:right="-72" w:hanging="547"/>
            </w:pPr>
            <w:r w:rsidRPr="00E84663">
              <w:t>(b)</w:t>
            </w:r>
            <w:r w:rsidRPr="00E84663">
              <w:tab/>
              <w:t>in accordance with the price adjustment formula (if any)</w:t>
            </w:r>
            <w:r w:rsidRPr="00E84663">
              <w:rPr>
                <w:b/>
              </w:rPr>
              <w:t xml:space="preserve"> specified in the SCC.</w:t>
            </w:r>
          </w:p>
        </w:tc>
      </w:tr>
      <w:tr w:rsidR="0052539E" w:rsidRPr="00E84663" w14:paraId="1DE5E08C" w14:textId="77777777">
        <w:tc>
          <w:tcPr>
            <w:tcW w:w="2412" w:type="dxa"/>
          </w:tcPr>
          <w:p w14:paraId="2E04F7BB" w14:textId="77777777" w:rsidR="0052539E" w:rsidRPr="00E84663" w:rsidRDefault="0052539E">
            <w:pPr>
              <w:pStyle w:val="Head42"/>
              <w:spacing w:after="0"/>
            </w:pPr>
          </w:p>
        </w:tc>
        <w:tc>
          <w:tcPr>
            <w:tcW w:w="6588" w:type="dxa"/>
          </w:tcPr>
          <w:p w14:paraId="0FA090F6" w14:textId="77777777" w:rsidR="0052539E" w:rsidRPr="00E84663" w:rsidRDefault="0052539E">
            <w:pPr>
              <w:spacing w:after="200"/>
              <w:ind w:left="547" w:right="-72" w:hanging="547"/>
            </w:pPr>
            <w:r w:rsidRPr="00E84663">
              <w:t>11.3</w:t>
            </w:r>
            <w:r w:rsidRPr="00E84663">
              <w:tab/>
              <w:t>The Supplier shall be deemed to have satisfied itself as to the correctness and sufficiency of the Contract Price, which shall, except as otherwise provided for in the Contract, cover all its obligations under the Contract.</w:t>
            </w:r>
          </w:p>
        </w:tc>
      </w:tr>
      <w:tr w:rsidR="0052539E" w:rsidRPr="00E84663" w14:paraId="32F46991" w14:textId="77777777">
        <w:tc>
          <w:tcPr>
            <w:tcW w:w="2412" w:type="dxa"/>
          </w:tcPr>
          <w:p w14:paraId="16E410A9" w14:textId="77777777" w:rsidR="0052539E" w:rsidRPr="00E84663" w:rsidRDefault="0052539E">
            <w:pPr>
              <w:pStyle w:val="Head42"/>
              <w:spacing w:after="0"/>
            </w:pPr>
            <w:bookmarkStart w:id="204" w:name="_Toc521497710"/>
            <w:bookmarkStart w:id="205" w:name="_Toc119592449"/>
            <w:r w:rsidRPr="00E84663">
              <w:t>12.</w:t>
            </w:r>
            <w:r w:rsidRPr="00E84663">
              <w:tab/>
              <w:t>Terms of Payment</w:t>
            </w:r>
            <w:bookmarkEnd w:id="204"/>
            <w:bookmarkEnd w:id="205"/>
          </w:p>
        </w:tc>
        <w:tc>
          <w:tcPr>
            <w:tcW w:w="6588" w:type="dxa"/>
          </w:tcPr>
          <w:p w14:paraId="465FE6E8" w14:textId="77777777" w:rsidR="0052539E" w:rsidRPr="00E84663" w:rsidRDefault="0052539E">
            <w:pPr>
              <w:spacing w:after="200"/>
              <w:ind w:left="547" w:right="-72" w:hanging="547"/>
            </w:pPr>
            <w:r w:rsidRPr="00E84663">
              <w:t>12.1</w:t>
            </w:r>
            <w:r w:rsidRPr="00E84663">
              <w:tab/>
              <w:t xml:space="preserve">The Supplier’s request for payment shall be made to the Purchaser in writing, accompanied by an invoice describing, as appropriate, the System or Subsystem(s), Delivered, Pre-commissioned, Installed, and Operationally Accepted, and by </w:t>
            </w:r>
            <w:r w:rsidRPr="00E84663">
              <w:lastRenderedPageBreak/>
              <w:t xml:space="preserve">documents submitted pursuant to GCC Clause 22.5 and upon fulfillment of other obligations stipulated in the Contract.  </w:t>
            </w:r>
          </w:p>
          <w:p w14:paraId="682A1F01" w14:textId="77777777" w:rsidR="0052539E" w:rsidRPr="00E84663" w:rsidRDefault="0052539E">
            <w:pPr>
              <w:spacing w:after="200"/>
              <w:ind w:left="547" w:right="-72" w:hanging="547"/>
            </w:pPr>
            <w:r w:rsidRPr="00E84663">
              <w:tab/>
              <w:t xml:space="preserve">The Contract Price shall be paid as </w:t>
            </w:r>
            <w:r w:rsidRPr="00E84663">
              <w:rPr>
                <w:b/>
              </w:rPr>
              <w:t>specified in the SCC.</w:t>
            </w:r>
          </w:p>
        </w:tc>
      </w:tr>
      <w:tr w:rsidR="0052539E" w:rsidRPr="00E84663" w14:paraId="1FCC2768" w14:textId="77777777">
        <w:tc>
          <w:tcPr>
            <w:tcW w:w="2412" w:type="dxa"/>
          </w:tcPr>
          <w:p w14:paraId="6582B158" w14:textId="77777777" w:rsidR="0052539E" w:rsidRPr="00E84663" w:rsidRDefault="0052539E">
            <w:pPr>
              <w:pStyle w:val="Head42"/>
              <w:spacing w:after="0"/>
            </w:pPr>
          </w:p>
        </w:tc>
        <w:tc>
          <w:tcPr>
            <w:tcW w:w="6588" w:type="dxa"/>
          </w:tcPr>
          <w:p w14:paraId="61DA7CB8" w14:textId="77777777" w:rsidR="0052539E" w:rsidRPr="00E84663" w:rsidRDefault="0052539E">
            <w:pPr>
              <w:spacing w:after="200"/>
              <w:ind w:left="547" w:right="-72" w:hanging="547"/>
            </w:pPr>
            <w:r w:rsidRPr="00E84663">
              <w:t>12.2</w:t>
            </w:r>
            <w:r w:rsidRPr="00E84663">
              <w:tab/>
              <w:t>No payment made by the Purchaser herein shall be deemed to constitute acceptance by the Purchaser of the System or any Subsystem(s).</w:t>
            </w:r>
          </w:p>
          <w:p w14:paraId="15EF936F" w14:textId="77777777" w:rsidR="0052539E" w:rsidRPr="00E84663" w:rsidRDefault="0052539E">
            <w:pPr>
              <w:spacing w:after="200"/>
              <w:ind w:left="540" w:right="-72" w:hanging="540"/>
            </w:pPr>
            <w:r w:rsidRPr="00E84663">
              <w:t>12.3</w:t>
            </w:r>
            <w:r w:rsidRPr="00E84663">
              <w:tab/>
              <w:t xml:space="preserve">Payments shall be made promptly by the Purchaser, but in no case later than </w:t>
            </w:r>
            <w:r w:rsidR="00092C66" w:rsidRPr="00E84663">
              <w:t>21 working</w:t>
            </w:r>
            <w:r w:rsidRPr="00E84663">
              <w:t xml:space="preserve"> days after submission of a valid invoice by the Supplier. </w:t>
            </w:r>
            <w:proofErr w:type="gramStart"/>
            <w:r w:rsidRPr="00E84663">
              <w:t>In the event that</w:t>
            </w:r>
            <w:proofErr w:type="gramEnd"/>
            <w:r w:rsidRPr="00E84663">
              <w:t xml:space="preserve"> the Purchaser fails to make any payment by its respective due date or within the period set forth in the Contract, the Purchaser shall pay to the Supplier interest on the amount of such delayed payment at the rate(s) </w:t>
            </w:r>
            <w:r w:rsidRPr="00E84663">
              <w:rPr>
                <w:b/>
              </w:rPr>
              <w:t>specified in the SCC</w:t>
            </w:r>
            <w:r w:rsidRPr="00E84663">
              <w:t xml:space="preserve"> for the period of delay until payment has been made in full, whether before or after judgment or arbitration award.</w:t>
            </w:r>
          </w:p>
          <w:p w14:paraId="22F7D514" w14:textId="77777777" w:rsidR="0052539E" w:rsidRPr="00E84663" w:rsidRDefault="0052539E">
            <w:pPr>
              <w:spacing w:after="200"/>
              <w:ind w:left="540" w:right="-72" w:hanging="540"/>
            </w:pPr>
            <w:r w:rsidRPr="00E84663">
              <w:t>12.4</w:t>
            </w:r>
            <w:r w:rsidRPr="00E84663">
              <w:tab/>
              <w:t xml:space="preserve">All payments shall be made in the currency(ies) specified in the Contract Agreement, pursuant to GCC Clause 11.  For Goods and Services supplied locally, payments shall be made in </w:t>
            </w:r>
            <w:r w:rsidR="007B4196" w:rsidRPr="00E84663">
              <w:t>Mauritian Rupees</w:t>
            </w:r>
            <w:r w:rsidRPr="00E84663">
              <w:t xml:space="preserve">, unless otherwise </w:t>
            </w:r>
            <w:r w:rsidRPr="00E84663">
              <w:rPr>
                <w:b/>
              </w:rPr>
              <w:t>specified in the SCC.</w:t>
            </w:r>
          </w:p>
          <w:p w14:paraId="18B62C3F" w14:textId="77777777" w:rsidR="0052539E" w:rsidRPr="00E84663" w:rsidRDefault="0052539E" w:rsidP="002140C6">
            <w:pPr>
              <w:spacing w:after="200"/>
              <w:ind w:left="540" w:right="-72" w:hanging="540"/>
            </w:pPr>
            <w:r w:rsidRPr="00E84663">
              <w:t>12.5</w:t>
            </w:r>
            <w:r w:rsidRPr="00E84663">
              <w:tab/>
              <w:t xml:space="preserve">Unless otherwise </w:t>
            </w:r>
            <w:r w:rsidRPr="00E84663">
              <w:rPr>
                <w:b/>
              </w:rPr>
              <w:t>specified in the SCC,</w:t>
            </w:r>
            <w:r w:rsidRPr="00E84663">
              <w:t xml:space="preserve"> payment of the foreign currency portion of the Contract Price for Goods supplied from outside </w:t>
            </w:r>
            <w:r w:rsidR="005A5E0C" w:rsidRPr="00E84663">
              <w:t>Mauritius</w:t>
            </w:r>
            <w:r w:rsidRPr="00E84663">
              <w:t xml:space="preserve"> shall be made to the Supplier through an irrevocable letter of credit opened by an authorized bank in the Supplier’s Country and will be payable on presentation of the appropriate documents.  </w:t>
            </w:r>
          </w:p>
        </w:tc>
      </w:tr>
      <w:tr w:rsidR="0052539E" w:rsidRPr="00E84663" w14:paraId="18321A42" w14:textId="77777777">
        <w:tc>
          <w:tcPr>
            <w:tcW w:w="2412" w:type="dxa"/>
          </w:tcPr>
          <w:p w14:paraId="7610954C" w14:textId="77777777" w:rsidR="0052539E" w:rsidRPr="00E84663" w:rsidRDefault="0052539E">
            <w:pPr>
              <w:pStyle w:val="Head42"/>
              <w:widowControl w:val="0"/>
              <w:spacing w:after="0"/>
            </w:pPr>
            <w:bookmarkStart w:id="206" w:name="_Toc521497711"/>
            <w:bookmarkStart w:id="207" w:name="_Toc119592450"/>
            <w:r w:rsidRPr="00E84663">
              <w:t>13.</w:t>
            </w:r>
            <w:r w:rsidRPr="00E84663">
              <w:tab/>
              <w:t>Securities</w:t>
            </w:r>
            <w:bookmarkEnd w:id="206"/>
            <w:bookmarkEnd w:id="207"/>
          </w:p>
        </w:tc>
        <w:tc>
          <w:tcPr>
            <w:tcW w:w="6588" w:type="dxa"/>
          </w:tcPr>
          <w:p w14:paraId="753C809D" w14:textId="77777777" w:rsidR="0052539E" w:rsidRPr="00E84663" w:rsidRDefault="0052539E">
            <w:pPr>
              <w:keepNext/>
              <w:spacing w:after="200"/>
              <w:ind w:left="547" w:right="-72" w:hanging="547"/>
            </w:pPr>
            <w:r w:rsidRPr="00E84663">
              <w:t>13.1</w:t>
            </w:r>
            <w:r w:rsidRPr="00E84663">
              <w:tab/>
              <w:t>Issuance of Securities</w:t>
            </w:r>
          </w:p>
          <w:p w14:paraId="2D1EF88E" w14:textId="77777777" w:rsidR="0052539E" w:rsidRPr="00E84663" w:rsidRDefault="0052539E">
            <w:pPr>
              <w:widowControl w:val="0"/>
              <w:spacing w:after="200"/>
              <w:ind w:left="547" w:right="-72"/>
            </w:pPr>
            <w:r w:rsidRPr="00E84663">
              <w:t>The Supplier shall provide the securities specified below in favor of the Purchaser at the times and in the amount, manner, and form specified below.</w:t>
            </w:r>
          </w:p>
        </w:tc>
      </w:tr>
      <w:tr w:rsidR="0052539E" w:rsidRPr="00E84663" w14:paraId="34F071D6" w14:textId="77777777">
        <w:tc>
          <w:tcPr>
            <w:tcW w:w="2412" w:type="dxa"/>
          </w:tcPr>
          <w:p w14:paraId="55261211" w14:textId="77777777" w:rsidR="0052539E" w:rsidRPr="00E84663" w:rsidRDefault="0052539E">
            <w:pPr>
              <w:pStyle w:val="Head42"/>
              <w:spacing w:after="0"/>
            </w:pPr>
          </w:p>
        </w:tc>
        <w:tc>
          <w:tcPr>
            <w:tcW w:w="6588" w:type="dxa"/>
          </w:tcPr>
          <w:p w14:paraId="309009F1" w14:textId="77777777" w:rsidR="0052539E" w:rsidRPr="00E84663" w:rsidRDefault="0052539E">
            <w:pPr>
              <w:widowControl w:val="0"/>
              <w:spacing w:after="200"/>
              <w:ind w:left="547" w:right="-72" w:hanging="547"/>
            </w:pPr>
            <w:r w:rsidRPr="00E84663">
              <w:t>13.2</w:t>
            </w:r>
            <w:r w:rsidRPr="00E84663">
              <w:tab/>
              <w:t>Advance Payment Security</w:t>
            </w:r>
          </w:p>
          <w:p w14:paraId="20DA2E61" w14:textId="77777777" w:rsidR="0052539E" w:rsidRPr="00E84663" w:rsidRDefault="0052539E">
            <w:pPr>
              <w:spacing w:after="200"/>
              <w:ind w:left="1181" w:right="-72" w:hanging="634"/>
            </w:pPr>
            <w:r w:rsidRPr="00E84663">
              <w:t>13.2.1</w:t>
            </w:r>
            <w:r w:rsidRPr="00E84663">
              <w:tab/>
              <w:t xml:space="preserve">As </w:t>
            </w:r>
            <w:r w:rsidRPr="00E84663">
              <w:rPr>
                <w:b/>
              </w:rPr>
              <w:t>specified in the SCC,</w:t>
            </w:r>
            <w:r w:rsidRPr="00E84663">
              <w:t xml:space="preserve"> the Supplier shall provide a security equal in amount and currency to the advance payment, and valid until the System is Operationally Accepted.</w:t>
            </w:r>
          </w:p>
          <w:p w14:paraId="6D32122E" w14:textId="77777777" w:rsidR="0052539E" w:rsidRPr="00E84663" w:rsidRDefault="0052539E">
            <w:pPr>
              <w:widowControl w:val="0"/>
              <w:spacing w:after="200"/>
              <w:ind w:left="1181" w:right="-72" w:hanging="634"/>
            </w:pPr>
            <w:r w:rsidRPr="00E84663">
              <w:t>13.2.2</w:t>
            </w:r>
            <w:r w:rsidRPr="00E84663">
              <w:tab/>
              <w:t xml:space="preserve">The security shall be in the form provided in the Bidding Documents or in another form acceptable to the Purchaser.  The amount of the security shall be reduced in proportion to the value of the System executed by and paid to the Supplier from time to time </w:t>
            </w:r>
            <w:r w:rsidRPr="00E84663">
              <w:lastRenderedPageBreak/>
              <w:t xml:space="preserve">and shall automatically become null and void when the full amount of the advance payment has been recovered by the Purchaser.  The way the value of the security is deemed to become reduced and, eventually, voided is as </w:t>
            </w:r>
            <w:r w:rsidRPr="00E84663">
              <w:rPr>
                <w:b/>
              </w:rPr>
              <w:t>specified in the SCC.</w:t>
            </w:r>
            <w:r w:rsidRPr="00E84663">
              <w:t xml:space="preserve">  The security shall be returned to the Supplier immediately after its expiration. </w:t>
            </w:r>
          </w:p>
        </w:tc>
      </w:tr>
      <w:tr w:rsidR="0052539E" w:rsidRPr="00E84663" w14:paraId="387054E9" w14:textId="77777777">
        <w:tc>
          <w:tcPr>
            <w:tcW w:w="2412" w:type="dxa"/>
          </w:tcPr>
          <w:p w14:paraId="074BF3CA" w14:textId="77777777" w:rsidR="0052539E" w:rsidRPr="00E84663" w:rsidRDefault="0052539E">
            <w:pPr>
              <w:pStyle w:val="Head42"/>
              <w:spacing w:after="0"/>
            </w:pPr>
          </w:p>
        </w:tc>
        <w:tc>
          <w:tcPr>
            <w:tcW w:w="6588" w:type="dxa"/>
          </w:tcPr>
          <w:p w14:paraId="07D44615" w14:textId="77777777" w:rsidR="0052539E" w:rsidRPr="00E84663" w:rsidRDefault="0052539E">
            <w:pPr>
              <w:keepNext/>
              <w:spacing w:after="200"/>
              <w:ind w:left="547" w:right="-72" w:hanging="547"/>
            </w:pPr>
            <w:r w:rsidRPr="00E84663">
              <w:t>13.3</w:t>
            </w:r>
            <w:r w:rsidRPr="00E84663">
              <w:tab/>
              <w:t>Performance Security</w:t>
            </w:r>
          </w:p>
          <w:p w14:paraId="759141DB" w14:textId="77777777" w:rsidR="0052539E" w:rsidRPr="00E84663" w:rsidRDefault="0052539E">
            <w:pPr>
              <w:spacing w:after="200"/>
              <w:ind w:left="1170" w:right="-72" w:hanging="630"/>
            </w:pPr>
            <w:r w:rsidRPr="00E84663">
              <w:t>13.3.1</w:t>
            </w:r>
            <w:r w:rsidRPr="00E84663">
              <w:tab/>
              <w:t xml:space="preserve">The Supplier shall, within twenty-eight (28) days of the notification of Contract award, provide a security for the due performance of the Contract in the amount and currency </w:t>
            </w:r>
            <w:r w:rsidRPr="00E84663">
              <w:rPr>
                <w:b/>
              </w:rPr>
              <w:t>specified in the SCC.</w:t>
            </w:r>
          </w:p>
          <w:p w14:paraId="60987188" w14:textId="77777777" w:rsidR="0052539E" w:rsidRPr="00E84663" w:rsidRDefault="0052539E">
            <w:pPr>
              <w:spacing w:after="200"/>
              <w:ind w:left="1170" w:right="-72" w:hanging="630"/>
            </w:pPr>
            <w:r w:rsidRPr="00E84663">
              <w:t>13.3.2</w:t>
            </w:r>
            <w:r w:rsidRPr="00E84663">
              <w:tab/>
              <w:t>The security shall be a bank</w:t>
            </w:r>
            <w:r w:rsidR="00E943AF" w:rsidRPr="00E84663">
              <w:t>/insurance</w:t>
            </w:r>
            <w:r w:rsidRPr="00E84663">
              <w:t xml:space="preserve"> guarantee in the form provided in the Sample Forms Section of the Bidding Documents, or it shall be in another form acceptable to the Purchaser.</w:t>
            </w:r>
          </w:p>
          <w:p w14:paraId="53485BBA" w14:textId="77777777" w:rsidR="0052539E" w:rsidRPr="00E84663" w:rsidRDefault="0052539E">
            <w:pPr>
              <w:spacing w:after="200"/>
              <w:ind w:left="1170" w:right="-72" w:hanging="630"/>
            </w:pPr>
            <w:r w:rsidRPr="00E84663">
              <w:t>13.3.3</w:t>
            </w:r>
            <w:r w:rsidRPr="00E84663">
              <w:tab/>
              <w:t>The security shall automatically become null and void once all the obligations of the Supplier under the Contract have been fulfilled, including, but not limited to, any obligations during the Warranty Period and any extensions to the period. The security shall be returned to the Supplier no later than twenty-eight (28) days after its expiration.</w:t>
            </w:r>
          </w:p>
          <w:p w14:paraId="19F3C8F0" w14:textId="77777777" w:rsidR="0052539E" w:rsidRPr="00E84663" w:rsidRDefault="0052539E">
            <w:pPr>
              <w:spacing w:after="200"/>
              <w:ind w:left="1181" w:right="-72" w:hanging="634"/>
            </w:pPr>
            <w:r w:rsidRPr="00E84663">
              <w:t>13.3.4</w:t>
            </w:r>
            <w:r w:rsidRPr="00E84663">
              <w:tab/>
              <w:t xml:space="preserve">Upon Operational Acceptance of the entire System, the security shall be reduced to the amount </w:t>
            </w:r>
            <w:r w:rsidRPr="00E84663">
              <w:rPr>
                <w:b/>
              </w:rPr>
              <w:t xml:space="preserve">specified in the SCC, </w:t>
            </w:r>
            <w:r w:rsidRPr="00E84663">
              <w:t>on the date of such Operational Acceptance, so that the reduced security would only cover the remaining warranty obligations of the Supplier.</w:t>
            </w:r>
          </w:p>
        </w:tc>
      </w:tr>
      <w:tr w:rsidR="0052539E" w:rsidRPr="00E84663" w14:paraId="2E030F01" w14:textId="77777777">
        <w:tc>
          <w:tcPr>
            <w:tcW w:w="2412" w:type="dxa"/>
          </w:tcPr>
          <w:p w14:paraId="4876518D" w14:textId="77777777" w:rsidR="0052539E" w:rsidRPr="00E84663" w:rsidRDefault="0052539E">
            <w:pPr>
              <w:pStyle w:val="Head42"/>
              <w:spacing w:after="0"/>
            </w:pPr>
            <w:bookmarkStart w:id="208" w:name="_Toc521497712"/>
            <w:bookmarkStart w:id="209" w:name="_Toc119592451"/>
            <w:r w:rsidRPr="00E84663">
              <w:t>14.</w:t>
            </w:r>
            <w:r w:rsidRPr="00E84663">
              <w:tab/>
              <w:t>Taxes and Duties</w:t>
            </w:r>
            <w:bookmarkEnd w:id="208"/>
            <w:bookmarkEnd w:id="209"/>
          </w:p>
        </w:tc>
        <w:tc>
          <w:tcPr>
            <w:tcW w:w="6588" w:type="dxa"/>
          </w:tcPr>
          <w:p w14:paraId="7E235F11" w14:textId="77777777" w:rsidR="0052539E" w:rsidRPr="00E84663" w:rsidRDefault="0052539E" w:rsidP="002140C6">
            <w:pPr>
              <w:spacing w:after="200"/>
              <w:ind w:left="547" w:right="-72" w:hanging="540"/>
            </w:pPr>
            <w:r w:rsidRPr="00E84663">
              <w:t>14.1</w:t>
            </w:r>
            <w:r w:rsidRPr="00E84663">
              <w:tab/>
              <w:t xml:space="preserve">For Goods or Services supplied from outside </w:t>
            </w:r>
            <w:r w:rsidR="005A5E0C" w:rsidRPr="00E84663">
              <w:t>Mauritius</w:t>
            </w:r>
            <w:r w:rsidRPr="00E84663">
              <w:t xml:space="preserve">, the Supplier shall be entirely responsible for all taxes, stamp duties, license fees, and other such levies imposed outside </w:t>
            </w:r>
            <w:r w:rsidR="009929EA" w:rsidRPr="00E84663">
              <w:t>Mauritius</w:t>
            </w:r>
            <w:r w:rsidRPr="00E84663">
              <w:t xml:space="preserve">.  Any duties, such as importation or customs duties, and taxes and other levies, payable in </w:t>
            </w:r>
            <w:r w:rsidR="005A5E0C" w:rsidRPr="00E84663">
              <w:t>Mauritius</w:t>
            </w:r>
            <w:r w:rsidRPr="00E84663">
              <w:t xml:space="preserve"> for the supply of Goods and Services from outside </w:t>
            </w:r>
            <w:r w:rsidR="009929EA" w:rsidRPr="00E84663">
              <w:t>Mauritius</w:t>
            </w:r>
            <w:r w:rsidRPr="00E84663">
              <w:t xml:space="preserve"> are the responsibility of the </w:t>
            </w:r>
            <w:r w:rsidR="002140C6" w:rsidRPr="00E84663">
              <w:t xml:space="preserve">Supplier </w:t>
            </w:r>
            <w:proofErr w:type="gramStart"/>
            <w:r w:rsidR="002140C6" w:rsidRPr="00E84663">
              <w:t>on the basis of</w:t>
            </w:r>
            <w:proofErr w:type="gramEnd"/>
            <w:r w:rsidR="002140C6" w:rsidRPr="00E84663">
              <w:t xml:space="preserve"> DDP and</w:t>
            </w:r>
            <w:r w:rsidRPr="00E84663">
              <w:t xml:space="preserve"> have been made part of the Contract Price in Article 2 of the Contract Agreement and the Price Schedule</w:t>
            </w:r>
            <w:r w:rsidR="002140C6" w:rsidRPr="00E84663">
              <w:t>.</w:t>
            </w:r>
          </w:p>
        </w:tc>
      </w:tr>
      <w:tr w:rsidR="0052539E" w:rsidRPr="00E84663" w14:paraId="6DAFADE1" w14:textId="77777777">
        <w:tc>
          <w:tcPr>
            <w:tcW w:w="2412" w:type="dxa"/>
          </w:tcPr>
          <w:p w14:paraId="46636EB5" w14:textId="77777777" w:rsidR="0052539E" w:rsidRPr="00E84663" w:rsidRDefault="0052539E">
            <w:pPr>
              <w:pStyle w:val="Head42"/>
              <w:spacing w:after="0"/>
            </w:pPr>
          </w:p>
        </w:tc>
        <w:tc>
          <w:tcPr>
            <w:tcW w:w="6588" w:type="dxa"/>
          </w:tcPr>
          <w:p w14:paraId="6F9AEB52" w14:textId="77777777" w:rsidR="0052539E" w:rsidRPr="00E84663" w:rsidRDefault="0052539E">
            <w:pPr>
              <w:spacing w:after="200"/>
              <w:ind w:left="547" w:right="-72" w:hanging="486"/>
            </w:pPr>
            <w:r w:rsidRPr="00E84663">
              <w:t>14.2</w:t>
            </w:r>
            <w:r w:rsidRPr="00E84663">
              <w:tab/>
              <w:t xml:space="preserve">For Goods or Services supplied locally, the Supplier shall be entirely responsible for all taxes, duties, license fees, etc., incurred until delivery of the contracted Goods or Services to the Purchaser.  The only exception are taxes or duties, such as value-added or sales tax or stamp duty as apply to, or are </w:t>
            </w:r>
            <w:r w:rsidRPr="00E84663">
              <w:lastRenderedPageBreak/>
              <w:t xml:space="preserve">clearly identifiable, on the invoices and provided they apply in </w:t>
            </w:r>
            <w:r w:rsidR="005A5E0C" w:rsidRPr="00E84663">
              <w:t>Mauritius</w:t>
            </w:r>
            <w:r w:rsidRPr="00E84663">
              <w:t>, and only if these taxes, levies and/or duties are also excluded from the Contract Price in Article 2 of the Contract Agreement and the Price Schedule it refers to.</w:t>
            </w:r>
          </w:p>
          <w:p w14:paraId="25429344" w14:textId="77777777" w:rsidR="0052539E" w:rsidRPr="00E84663" w:rsidRDefault="0052539E">
            <w:pPr>
              <w:spacing w:after="200"/>
              <w:ind w:left="547" w:right="-72" w:hanging="540"/>
            </w:pPr>
            <w:r w:rsidRPr="00E84663">
              <w:t>14.3</w:t>
            </w:r>
            <w:r w:rsidRPr="00E84663">
              <w:tab/>
              <w:t xml:space="preserve">If any tax exemptions, reductions, allowances, or privileges may be available to the Supplier in </w:t>
            </w:r>
            <w:r w:rsidR="005A5E0C" w:rsidRPr="00E84663">
              <w:t>Mauritius</w:t>
            </w:r>
            <w:r w:rsidRPr="00E84663">
              <w:t xml:space="preserve">, the Purchaser shall use its best efforts to enable the Supplier to benefit from any such tax savings to the maximum allowable extent. </w:t>
            </w:r>
          </w:p>
          <w:p w14:paraId="06184F87" w14:textId="77777777" w:rsidR="0052539E" w:rsidRPr="00E84663" w:rsidRDefault="0052539E" w:rsidP="005A5E0C">
            <w:pPr>
              <w:spacing w:after="200"/>
              <w:ind w:left="547" w:right="-72" w:hanging="540"/>
            </w:pPr>
            <w:r w:rsidRPr="00E84663">
              <w:t>14.4</w:t>
            </w:r>
            <w:r w:rsidRPr="00E84663">
              <w:tab/>
              <w:t xml:space="preserve">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w:t>
            </w:r>
            <w:r w:rsidR="005A5E0C" w:rsidRPr="00E84663">
              <w:t>Mauritius</w:t>
            </w:r>
            <w:r w:rsidRPr="00E84663">
              <w:t xml:space="preserve"> (also called “Tax” in this GCC Clause 14.4).  If any Tax rates are increased or decreased, a new Tax is introduced, an existing Tax is abolished, or any change in interpretation or application of any Tax occurs in the course of the performance of the Contract, which was or will be assessed on the Supplier, its Subcontractors, or their employees in connection with performance of the Contract, an equitable adjustment to the Contract Price shall be made to fully take into account any such change by addition to or reduction from the Contract Price, as the case may be.</w:t>
            </w:r>
          </w:p>
        </w:tc>
      </w:tr>
    </w:tbl>
    <w:p w14:paraId="07AE87A7" w14:textId="77777777" w:rsidR="0052539E" w:rsidRPr="00E84663" w:rsidRDefault="0052539E">
      <w:pPr>
        <w:pStyle w:val="Head41"/>
      </w:pPr>
      <w:bookmarkStart w:id="210" w:name="_Toc521497713"/>
      <w:bookmarkStart w:id="211" w:name="_Toc119592452"/>
      <w:r w:rsidRPr="00E84663">
        <w:lastRenderedPageBreak/>
        <w:t>D.  Intellectual Property</w:t>
      </w:r>
      <w:bookmarkEnd w:id="210"/>
      <w:bookmarkEnd w:id="211"/>
    </w:p>
    <w:tbl>
      <w:tblPr>
        <w:tblW w:w="0" w:type="auto"/>
        <w:tblInd w:w="108" w:type="dxa"/>
        <w:tblLayout w:type="fixed"/>
        <w:tblLook w:val="0000" w:firstRow="0" w:lastRow="0" w:firstColumn="0" w:lastColumn="0" w:noHBand="0" w:noVBand="0"/>
      </w:tblPr>
      <w:tblGrid>
        <w:gridCol w:w="2412"/>
        <w:gridCol w:w="6588"/>
      </w:tblGrid>
      <w:tr w:rsidR="0052539E" w:rsidRPr="00E84663" w14:paraId="75C4E90D" w14:textId="77777777">
        <w:tc>
          <w:tcPr>
            <w:tcW w:w="2412" w:type="dxa"/>
          </w:tcPr>
          <w:p w14:paraId="4D96CF55" w14:textId="77777777" w:rsidR="0052539E" w:rsidRPr="00E84663" w:rsidRDefault="0052539E">
            <w:pPr>
              <w:pStyle w:val="Head42"/>
              <w:spacing w:after="0"/>
            </w:pPr>
            <w:bookmarkStart w:id="212" w:name="_Toc521497714"/>
            <w:bookmarkStart w:id="213" w:name="_Toc119592453"/>
            <w:r w:rsidRPr="00E84663">
              <w:t>15.</w:t>
            </w:r>
            <w:r w:rsidRPr="00E84663">
              <w:tab/>
              <w:t>Copyright</w:t>
            </w:r>
            <w:bookmarkEnd w:id="212"/>
            <w:bookmarkEnd w:id="213"/>
          </w:p>
        </w:tc>
        <w:tc>
          <w:tcPr>
            <w:tcW w:w="6588" w:type="dxa"/>
          </w:tcPr>
          <w:p w14:paraId="2D9CDC87" w14:textId="77777777" w:rsidR="0052539E" w:rsidRPr="00E84663" w:rsidRDefault="0052539E">
            <w:pPr>
              <w:spacing w:after="200"/>
              <w:ind w:left="547" w:right="-72" w:hanging="547"/>
            </w:pPr>
            <w:r w:rsidRPr="00E84663">
              <w:t>15.1</w:t>
            </w:r>
            <w:r w:rsidRPr="00E84663">
              <w:tab/>
              <w:t>The Intellectual Property Rights in all Standard Software and Standard Materials shall remain vested in the owner of such rights.</w:t>
            </w:r>
          </w:p>
        </w:tc>
      </w:tr>
      <w:tr w:rsidR="0052539E" w:rsidRPr="00E84663" w14:paraId="1DF8A1FC" w14:textId="77777777">
        <w:tc>
          <w:tcPr>
            <w:tcW w:w="2412" w:type="dxa"/>
          </w:tcPr>
          <w:p w14:paraId="1E2D98E7" w14:textId="77777777" w:rsidR="0052539E" w:rsidRPr="00E84663" w:rsidRDefault="0052539E">
            <w:pPr>
              <w:pStyle w:val="Head42"/>
              <w:spacing w:after="0"/>
            </w:pPr>
          </w:p>
        </w:tc>
        <w:tc>
          <w:tcPr>
            <w:tcW w:w="6588" w:type="dxa"/>
          </w:tcPr>
          <w:p w14:paraId="564F8F16" w14:textId="77777777" w:rsidR="0052539E" w:rsidRPr="00E84663" w:rsidRDefault="0052539E">
            <w:pPr>
              <w:spacing w:after="200"/>
              <w:ind w:left="547" w:right="-72" w:hanging="547"/>
            </w:pPr>
            <w:r w:rsidRPr="00E84663">
              <w:t>15.2</w:t>
            </w:r>
            <w:r w:rsidRPr="00E84663">
              <w:tab/>
              <w:t>The Purchaser agrees to restrict use, copying, or duplication of the Standard Software and Standard Materials in accordance with GCC Clause 16, except that additional copies of Standard Materials may be made by the Purchaser for use within the scope of the project of which the System is a part, in the event that the Supplier does not deliver copies within thirty (30) days from receipt of a request for such Standard Materials.</w:t>
            </w:r>
          </w:p>
          <w:p w14:paraId="45312F89" w14:textId="77777777" w:rsidR="0052539E" w:rsidRPr="00E84663" w:rsidRDefault="0052539E">
            <w:pPr>
              <w:spacing w:after="200"/>
              <w:ind w:left="547" w:right="-72" w:hanging="547"/>
            </w:pPr>
            <w:r w:rsidRPr="00E84663">
              <w:t>15.3</w:t>
            </w:r>
            <w:r w:rsidRPr="00E84663">
              <w:tab/>
              <w:t xml:space="preserve">The Purchaser’s contractual rights to use the Standard Software or elements of the Standard Software may not be assigned, licensed, or otherwise transferred voluntarily except in accordance with the relevant license agreement or as may be otherwise </w:t>
            </w:r>
            <w:r w:rsidRPr="00E84663">
              <w:rPr>
                <w:b/>
              </w:rPr>
              <w:t>specified in the SCC.</w:t>
            </w:r>
          </w:p>
          <w:p w14:paraId="0AF96DDE" w14:textId="77777777" w:rsidR="0052539E" w:rsidRPr="00E84663" w:rsidRDefault="0052539E">
            <w:pPr>
              <w:spacing w:after="200"/>
              <w:ind w:left="547" w:right="-72" w:hanging="547"/>
            </w:pPr>
            <w:r w:rsidRPr="00E84663">
              <w:lastRenderedPageBreak/>
              <w:t xml:space="preserve">15.4 </w:t>
            </w:r>
            <w:r w:rsidRPr="00E84663">
              <w:tab/>
              <w:t xml:space="preserve">As applicable, the Purchaser’s and Supplier’s rights and obligations with respect to Custom Software or elements of the Custom Software, including any license agreements, and with respect to Custom Materials or elements of the Custom Materials, are specified in the SCC.  </w:t>
            </w:r>
            <w:r w:rsidRPr="00E84663">
              <w:rPr>
                <w:b/>
              </w:rPr>
              <w:t>Subject to the SCC,</w:t>
            </w:r>
            <w:r w:rsidRPr="00E84663">
              <w:t xml:space="preserve"> the Intellectual Property Rights in all Custom Software and Custom Materials specified in Appendices 4 and 5 of the Contract Agreement (if any) shall, at the date of this Contract or on creation of the rights (if later than the date of this Contract), vest in the Purchaser. The Supplier shall do and execute or arrange for the doing and executing of each necessary act, document, and thing that the Purchaser may consider necessary or desirable to perfect the right, title, and interest of the Purchaser in and to those rights.  In respect of such Custom Software and Custom Materials, the Supplier shall ensure that the holder of a moral right in such an item does not assert it, and the Supplier shall, if requested to do so by the Purchaser and where permitted by applicable law, ensure that the holder of such a moral right waives it. </w:t>
            </w:r>
          </w:p>
        </w:tc>
      </w:tr>
      <w:tr w:rsidR="0052539E" w:rsidRPr="00E84663" w14:paraId="20DB8EDA" w14:textId="77777777">
        <w:trPr>
          <w:cantSplit/>
        </w:trPr>
        <w:tc>
          <w:tcPr>
            <w:tcW w:w="2412" w:type="dxa"/>
          </w:tcPr>
          <w:p w14:paraId="666B0D32" w14:textId="77777777" w:rsidR="0052539E" w:rsidRPr="00E84663" w:rsidRDefault="0052539E">
            <w:pPr>
              <w:pStyle w:val="Head42"/>
              <w:spacing w:after="0"/>
            </w:pPr>
          </w:p>
        </w:tc>
        <w:tc>
          <w:tcPr>
            <w:tcW w:w="6588" w:type="dxa"/>
          </w:tcPr>
          <w:p w14:paraId="33E63066" w14:textId="77777777" w:rsidR="0052539E" w:rsidRPr="00E84663" w:rsidRDefault="0052539E">
            <w:pPr>
              <w:spacing w:after="200"/>
              <w:ind w:left="540" w:right="-72" w:hanging="540"/>
            </w:pPr>
            <w:r w:rsidRPr="00E84663">
              <w:t>15.5</w:t>
            </w:r>
            <w:r w:rsidRPr="00E84663">
              <w:tab/>
              <w:t xml:space="preserve">The parties shall </w:t>
            </w:r>
            <w:proofErr w:type="gramStart"/>
            <w:r w:rsidRPr="00E84663">
              <w:t>enter into</w:t>
            </w:r>
            <w:proofErr w:type="gramEnd"/>
            <w:r w:rsidRPr="00E84663">
              <w:t xml:space="preserve"> such (if any) escrow arrangements in relation to the Source Code to some or all of the Software as are </w:t>
            </w:r>
            <w:r w:rsidRPr="00E84663">
              <w:rPr>
                <w:b/>
              </w:rPr>
              <w:t>specified in the SCC</w:t>
            </w:r>
            <w:r w:rsidRPr="00E84663">
              <w:t xml:space="preserve"> and in </w:t>
            </w:r>
            <w:r w:rsidRPr="00E84663">
              <w:rPr>
                <w:b/>
              </w:rPr>
              <w:t>accordance with the SCC.</w:t>
            </w:r>
          </w:p>
        </w:tc>
      </w:tr>
      <w:tr w:rsidR="0052539E" w:rsidRPr="00E84663" w14:paraId="21E01720" w14:textId="77777777">
        <w:trPr>
          <w:cantSplit/>
        </w:trPr>
        <w:tc>
          <w:tcPr>
            <w:tcW w:w="2412" w:type="dxa"/>
          </w:tcPr>
          <w:p w14:paraId="2203F3D9" w14:textId="77777777" w:rsidR="0052539E" w:rsidRPr="00E84663" w:rsidRDefault="0052539E">
            <w:pPr>
              <w:pStyle w:val="Head42"/>
              <w:spacing w:after="0"/>
            </w:pPr>
            <w:bookmarkStart w:id="214" w:name="_Toc521497715"/>
            <w:bookmarkStart w:id="215" w:name="_Toc119592454"/>
            <w:r w:rsidRPr="00E84663">
              <w:t>16.</w:t>
            </w:r>
            <w:r w:rsidRPr="00E84663">
              <w:tab/>
              <w:t>Software License Agreements</w:t>
            </w:r>
            <w:bookmarkEnd w:id="214"/>
            <w:bookmarkEnd w:id="215"/>
          </w:p>
        </w:tc>
        <w:tc>
          <w:tcPr>
            <w:tcW w:w="6588" w:type="dxa"/>
          </w:tcPr>
          <w:p w14:paraId="0CAE9D95" w14:textId="77777777" w:rsidR="0052539E" w:rsidRPr="00E84663" w:rsidRDefault="0052539E">
            <w:pPr>
              <w:spacing w:after="200"/>
              <w:ind w:left="540" w:right="-72" w:hanging="540"/>
            </w:pPr>
            <w:r w:rsidRPr="00E84663">
              <w:t>16.1</w:t>
            </w:r>
            <w:r w:rsidRPr="00E84663">
              <w:tab/>
              <w:t>Except to the extent that the Intellectual Property Rights in the Software vest in the Purchaser, the Supplier hereby grants to the Purchaser license to access and use the Software, including all inventions, designs, and marks embodied in the Software.</w:t>
            </w:r>
          </w:p>
        </w:tc>
      </w:tr>
      <w:tr w:rsidR="0052539E" w:rsidRPr="00E84663" w14:paraId="0A2622EA" w14:textId="77777777">
        <w:tc>
          <w:tcPr>
            <w:tcW w:w="2412" w:type="dxa"/>
          </w:tcPr>
          <w:p w14:paraId="2CE3F0BB" w14:textId="77777777" w:rsidR="0052539E" w:rsidRPr="00E84663" w:rsidRDefault="0052539E">
            <w:pPr>
              <w:pStyle w:val="Head42"/>
              <w:spacing w:after="0"/>
            </w:pPr>
          </w:p>
        </w:tc>
        <w:tc>
          <w:tcPr>
            <w:tcW w:w="6588" w:type="dxa"/>
          </w:tcPr>
          <w:p w14:paraId="3F970210" w14:textId="77777777" w:rsidR="0052539E" w:rsidRPr="00E84663" w:rsidRDefault="0052539E">
            <w:pPr>
              <w:spacing w:after="200"/>
              <w:ind w:left="540" w:right="-72" w:hanging="540"/>
            </w:pPr>
            <w:r w:rsidRPr="00E84663">
              <w:tab/>
              <w:t xml:space="preserve">Such license to access and use the Software shall: </w:t>
            </w:r>
          </w:p>
          <w:p w14:paraId="1F36E845" w14:textId="77777777" w:rsidR="0052539E" w:rsidRPr="00E84663" w:rsidRDefault="0052539E">
            <w:pPr>
              <w:spacing w:after="200"/>
              <w:ind w:left="1080" w:right="-72" w:hanging="540"/>
            </w:pPr>
            <w:r w:rsidRPr="00E84663">
              <w:t>(a)</w:t>
            </w:r>
            <w:r w:rsidRPr="00E84663">
              <w:tab/>
              <w:t>be:</w:t>
            </w:r>
          </w:p>
          <w:p w14:paraId="18796B59" w14:textId="77777777" w:rsidR="0052539E" w:rsidRPr="00E84663" w:rsidRDefault="0052539E">
            <w:pPr>
              <w:spacing w:after="200"/>
              <w:ind w:left="1620" w:right="-72" w:hanging="540"/>
            </w:pPr>
            <w:r w:rsidRPr="00E84663">
              <w:t>(i)</w:t>
            </w:r>
            <w:r w:rsidRPr="00E84663">
              <w:tab/>
            </w:r>
            <w:proofErr w:type="gramStart"/>
            <w:r w:rsidRPr="00E84663">
              <w:t>nonexclusive;</w:t>
            </w:r>
            <w:proofErr w:type="gramEnd"/>
          </w:p>
          <w:p w14:paraId="0517E55D" w14:textId="77777777" w:rsidR="0052539E" w:rsidRPr="00E84663" w:rsidRDefault="0052539E">
            <w:pPr>
              <w:spacing w:after="200"/>
              <w:ind w:left="1620" w:right="-72" w:hanging="540"/>
            </w:pPr>
            <w:r w:rsidRPr="00E84663">
              <w:t>(ii)</w:t>
            </w:r>
            <w:r w:rsidRPr="00E84663">
              <w:tab/>
              <w:t>fully paid up and irrevocable (except that it shall terminate if the Contract terminates under GCC Clauses 41.1 or 41.3</w:t>
            </w:r>
            <w:proofErr w:type="gramStart"/>
            <w:r w:rsidRPr="00E84663">
              <w:t>);</w:t>
            </w:r>
            <w:proofErr w:type="gramEnd"/>
            <w:r w:rsidRPr="00E84663">
              <w:t xml:space="preserve"> </w:t>
            </w:r>
          </w:p>
          <w:p w14:paraId="00C6E4D3" w14:textId="77777777" w:rsidR="0052539E" w:rsidRPr="00E84663" w:rsidRDefault="0052539E">
            <w:pPr>
              <w:spacing w:after="200"/>
              <w:ind w:left="1620" w:right="-72" w:hanging="540"/>
            </w:pPr>
            <w:r w:rsidRPr="00E84663">
              <w:t>(iii)</w:t>
            </w:r>
            <w:r w:rsidRPr="00E84663">
              <w:tab/>
              <w:t xml:space="preserve">valid throughout the territory of the </w:t>
            </w:r>
            <w:r w:rsidR="00C404C3" w:rsidRPr="00E84663">
              <w:t>Republic of Mauritius</w:t>
            </w:r>
            <w:r w:rsidRPr="00E84663">
              <w:t xml:space="preserve"> (or such other territory as </w:t>
            </w:r>
            <w:r w:rsidRPr="00E84663">
              <w:rPr>
                <w:b/>
              </w:rPr>
              <w:t>specified in the SCC);</w:t>
            </w:r>
            <w:r w:rsidRPr="00E84663">
              <w:t xml:space="preserve"> and </w:t>
            </w:r>
          </w:p>
          <w:p w14:paraId="6945236E" w14:textId="77777777" w:rsidR="0052539E" w:rsidRPr="00E84663" w:rsidRDefault="0052539E">
            <w:pPr>
              <w:spacing w:after="200"/>
              <w:ind w:left="1620" w:right="-72" w:hanging="540"/>
            </w:pPr>
            <w:r w:rsidRPr="00E84663">
              <w:t>(iv)</w:t>
            </w:r>
            <w:r w:rsidRPr="00E84663">
              <w:tab/>
              <w:t xml:space="preserve">subject to additional restrictions (if any) as </w:t>
            </w:r>
            <w:r w:rsidRPr="00E84663">
              <w:rPr>
                <w:b/>
              </w:rPr>
              <w:t>specified in the SCC.</w:t>
            </w:r>
          </w:p>
          <w:p w14:paraId="1C6D1652" w14:textId="77777777" w:rsidR="0052539E" w:rsidRPr="00E84663" w:rsidRDefault="0052539E">
            <w:pPr>
              <w:spacing w:after="200"/>
              <w:ind w:left="1080" w:right="-72" w:hanging="540"/>
            </w:pPr>
            <w:r w:rsidRPr="00E84663">
              <w:t>(b)</w:t>
            </w:r>
            <w:r w:rsidRPr="00E84663">
              <w:tab/>
              <w:t>permit the Software to be:</w:t>
            </w:r>
          </w:p>
          <w:p w14:paraId="1FFE0130" w14:textId="77777777" w:rsidR="0052539E" w:rsidRPr="00E84663" w:rsidRDefault="0052539E">
            <w:pPr>
              <w:spacing w:after="200"/>
              <w:ind w:left="1620" w:right="-72" w:hanging="540"/>
            </w:pPr>
            <w:r w:rsidRPr="00E84663">
              <w:lastRenderedPageBreak/>
              <w:t>(i)</w:t>
            </w:r>
            <w:r w:rsidRPr="00E84663">
              <w:tab/>
              <w:t xml:space="preserve">used or copied for use on or with the computer(s) for which it was acquired (if specified in the Technical Requirements and/or the Supplier’s bid), plus a backup computer(s) of the same or similar capacity, if the primary is(are) inoperative, and during a reasonable transitional period when use is being transferred between primary and </w:t>
            </w:r>
            <w:proofErr w:type="gramStart"/>
            <w:r w:rsidRPr="00E84663">
              <w:t>backup;</w:t>
            </w:r>
            <w:proofErr w:type="gramEnd"/>
          </w:p>
          <w:p w14:paraId="6E804728" w14:textId="77777777" w:rsidR="0052539E" w:rsidRPr="00E84663" w:rsidRDefault="0052539E">
            <w:pPr>
              <w:spacing w:after="200"/>
              <w:ind w:left="1620" w:right="-72" w:hanging="540"/>
            </w:pPr>
            <w:r w:rsidRPr="00E84663">
              <w:t>(ii)</w:t>
            </w:r>
            <w:r w:rsidRPr="00E84663">
              <w:tab/>
              <w:t xml:space="preserve">as </w:t>
            </w:r>
            <w:r w:rsidRPr="00E84663">
              <w:rPr>
                <w:b/>
              </w:rPr>
              <w:t>specified in the SCC,</w:t>
            </w:r>
            <w:r w:rsidRPr="00E84663">
              <w:t xml:space="preserve"> used or copied for use on or transferred to a replacement computer(s), (and use on the original and replacement computer(s) may be simultaneous during a reasonable transitional period) provided that, if the Technical Requirements and/or the Supplier’s bid specifies a class of computer to which the license is restricted and unless the Supplier agrees otherwise in writing, the replacement computer(s) is(are) within that class;</w:t>
            </w:r>
          </w:p>
          <w:p w14:paraId="4A36B6A0" w14:textId="77777777" w:rsidR="0052539E" w:rsidRPr="00E84663" w:rsidRDefault="0052539E">
            <w:pPr>
              <w:spacing w:after="200"/>
              <w:ind w:left="1620" w:right="-72" w:hanging="540"/>
            </w:pPr>
            <w:r w:rsidRPr="00E84663">
              <w:t>(iii)</w:t>
            </w:r>
            <w:r w:rsidRPr="00E84663">
              <w:tab/>
              <w:t xml:space="preserve">if the nature of the System is such as to permit such access, accessed from other computers connected to the primary and/or backup computer(s) by means of a local or wide-area network or similar arrangement, and used on or copied for use on those other computers to the extent necessary to that </w:t>
            </w:r>
            <w:proofErr w:type="gramStart"/>
            <w:r w:rsidRPr="00E84663">
              <w:t>access;</w:t>
            </w:r>
            <w:proofErr w:type="gramEnd"/>
          </w:p>
          <w:p w14:paraId="300903F3" w14:textId="77777777" w:rsidR="0052539E" w:rsidRPr="00E84663" w:rsidRDefault="0052539E">
            <w:pPr>
              <w:spacing w:after="200"/>
              <w:ind w:left="1620" w:right="-72" w:hanging="540"/>
            </w:pPr>
            <w:r w:rsidRPr="00E84663">
              <w:t>(iv)</w:t>
            </w:r>
            <w:r w:rsidRPr="00E84663">
              <w:tab/>
              <w:t xml:space="preserve">reproduced for safekeeping or backup </w:t>
            </w:r>
            <w:proofErr w:type="gramStart"/>
            <w:r w:rsidRPr="00E84663">
              <w:t>purposes;</w:t>
            </w:r>
            <w:proofErr w:type="gramEnd"/>
          </w:p>
          <w:p w14:paraId="64E9435D" w14:textId="77777777" w:rsidR="0052539E" w:rsidRPr="00E84663" w:rsidRDefault="0052539E">
            <w:pPr>
              <w:spacing w:after="200"/>
              <w:ind w:left="1620" w:right="-72" w:hanging="540"/>
            </w:pPr>
            <w:r w:rsidRPr="00E84663">
              <w:t>(v)</w:t>
            </w:r>
            <w:r w:rsidRPr="00E84663">
              <w:tab/>
              <w:t xml:space="preserve">customized, adapted, or combined with other computer software for use by the Purchaser, provided that derivative software incorporating any substantial part of the delivered, restricted Software shall be subject to same restrictions as are set forth in this </w:t>
            </w:r>
            <w:proofErr w:type="gramStart"/>
            <w:r w:rsidRPr="00E84663">
              <w:t>Contract;</w:t>
            </w:r>
            <w:proofErr w:type="gramEnd"/>
          </w:p>
          <w:p w14:paraId="63CA2891" w14:textId="77777777" w:rsidR="0052539E" w:rsidRPr="00E84663" w:rsidRDefault="0052539E">
            <w:pPr>
              <w:spacing w:after="200"/>
              <w:ind w:left="1627" w:right="-72" w:hanging="547"/>
            </w:pPr>
            <w:r w:rsidRPr="00E84663">
              <w:t>(vi)</w:t>
            </w:r>
            <w:r w:rsidRPr="00E84663">
              <w:tab/>
              <w:t xml:space="preserve">as </w:t>
            </w:r>
            <w:r w:rsidRPr="00E84663">
              <w:rPr>
                <w:b/>
              </w:rPr>
              <w:t>specified in the SCC,</w:t>
            </w:r>
            <w:r w:rsidRPr="00E84663">
              <w:t xml:space="preserve"> disclosed to, and reproduced for use by, support service suppliers and their subcontractors, (and the Purchaser may sublicense such persons to use and copy for use the Software) to the extent reasonably necessary to the performance of their support service contracts, subject to the same restrictions as are set forth in this Contract; and</w:t>
            </w:r>
          </w:p>
          <w:p w14:paraId="5D831E16" w14:textId="77777777" w:rsidR="0052539E" w:rsidRPr="00E84663" w:rsidRDefault="0052539E">
            <w:pPr>
              <w:spacing w:after="200"/>
              <w:ind w:left="1620" w:right="-72" w:hanging="540"/>
            </w:pPr>
            <w:r w:rsidRPr="00E84663">
              <w:t>(vii)</w:t>
            </w:r>
            <w:r w:rsidRPr="00E84663">
              <w:tab/>
              <w:t xml:space="preserve">disclosed to, and reproduced for use by, the Purchaser and by such other persons as are </w:t>
            </w:r>
            <w:r w:rsidRPr="00E84663">
              <w:rPr>
                <w:b/>
              </w:rPr>
              <w:lastRenderedPageBreak/>
              <w:t>specified in the SCC</w:t>
            </w:r>
            <w:r w:rsidRPr="00E84663">
              <w:t xml:space="preserve"> (and the Purchaser may sublicense such persons to use and copy for use the Software), subject to the same restrictions as are set forth in this Contract.</w:t>
            </w:r>
          </w:p>
        </w:tc>
      </w:tr>
      <w:tr w:rsidR="0052539E" w:rsidRPr="00E84663" w14:paraId="76895D49" w14:textId="77777777">
        <w:tc>
          <w:tcPr>
            <w:tcW w:w="2412" w:type="dxa"/>
          </w:tcPr>
          <w:p w14:paraId="74161437" w14:textId="77777777" w:rsidR="0052539E" w:rsidRPr="00E84663" w:rsidRDefault="0052539E">
            <w:pPr>
              <w:pStyle w:val="Head42"/>
              <w:spacing w:after="0"/>
            </w:pPr>
          </w:p>
        </w:tc>
        <w:tc>
          <w:tcPr>
            <w:tcW w:w="6588" w:type="dxa"/>
          </w:tcPr>
          <w:p w14:paraId="0E127E71" w14:textId="77777777" w:rsidR="0052539E" w:rsidRPr="00E84663" w:rsidRDefault="0052539E">
            <w:pPr>
              <w:ind w:left="540" w:right="-72" w:hanging="540"/>
            </w:pPr>
            <w:r w:rsidRPr="00E84663">
              <w:t>16.2</w:t>
            </w:r>
            <w:r w:rsidRPr="00E84663">
              <w:tab/>
              <w:t xml:space="preserve"> The Standard Software may be subject to audit by the Supplier, in accordance with the terms </w:t>
            </w:r>
            <w:r w:rsidRPr="00E84663">
              <w:rPr>
                <w:b/>
              </w:rPr>
              <w:t>specified in the SCC,</w:t>
            </w:r>
            <w:r w:rsidRPr="00E84663">
              <w:t xml:space="preserve"> to verify compliance with the above license agreements.</w:t>
            </w:r>
          </w:p>
        </w:tc>
      </w:tr>
      <w:tr w:rsidR="0052539E" w:rsidRPr="00E84663" w14:paraId="0D13BFD3" w14:textId="77777777">
        <w:trPr>
          <w:cantSplit/>
        </w:trPr>
        <w:tc>
          <w:tcPr>
            <w:tcW w:w="2412" w:type="dxa"/>
          </w:tcPr>
          <w:p w14:paraId="0ECCA81E" w14:textId="77777777" w:rsidR="0052539E" w:rsidRPr="00E84663" w:rsidRDefault="0052539E">
            <w:pPr>
              <w:pStyle w:val="Head42"/>
              <w:spacing w:after="0"/>
            </w:pPr>
            <w:bookmarkStart w:id="216" w:name="_Hlt495509834"/>
            <w:bookmarkStart w:id="217" w:name="_Toc521497716"/>
            <w:bookmarkStart w:id="218" w:name="_Toc119592455"/>
            <w:bookmarkEnd w:id="216"/>
            <w:r w:rsidRPr="00E84663">
              <w:t>17.</w:t>
            </w:r>
            <w:r w:rsidRPr="00E84663">
              <w:tab/>
              <w:t>Confidential Information</w:t>
            </w:r>
            <w:bookmarkEnd w:id="217"/>
            <w:bookmarkEnd w:id="218"/>
          </w:p>
        </w:tc>
        <w:tc>
          <w:tcPr>
            <w:tcW w:w="6588" w:type="dxa"/>
          </w:tcPr>
          <w:p w14:paraId="5C5A3E45" w14:textId="77777777" w:rsidR="0052539E" w:rsidRPr="00E84663" w:rsidRDefault="0052539E">
            <w:pPr>
              <w:spacing w:after="200"/>
              <w:ind w:left="540" w:right="-72" w:hanging="540"/>
            </w:pPr>
            <w:r w:rsidRPr="00E84663">
              <w:t>17.1</w:t>
            </w:r>
            <w:r w:rsidRPr="00E84663">
              <w:tab/>
              <w:t xml:space="preserve">Except if otherwise </w:t>
            </w:r>
            <w:r w:rsidRPr="00E84663">
              <w:rPr>
                <w:b/>
              </w:rPr>
              <w:t>specified in the SCC,</w:t>
            </w:r>
            <w:r w:rsidRPr="00E84663">
              <w:t xml:space="preserve"> the "Receiving Party" (either the Purchaser or the Supplier) shall keep confidential and shall not, without the written consent of the other party to this Contract (“the Disclosing Party”), divulge to any third party any documents, data, or other information of a confidential nature (“Confidential Information”) connected with this Contract, and furnished directly or indirectly by the Disclosing Party prior to or during performance, or following termination, of this Contract.</w:t>
            </w:r>
          </w:p>
        </w:tc>
      </w:tr>
      <w:tr w:rsidR="0052539E" w:rsidRPr="00E84663" w14:paraId="0249284A" w14:textId="77777777">
        <w:tc>
          <w:tcPr>
            <w:tcW w:w="2412" w:type="dxa"/>
          </w:tcPr>
          <w:p w14:paraId="49B2C490" w14:textId="77777777" w:rsidR="0052539E" w:rsidRPr="00E84663" w:rsidRDefault="0052539E">
            <w:pPr>
              <w:pStyle w:val="Head42"/>
              <w:spacing w:after="0"/>
            </w:pPr>
          </w:p>
        </w:tc>
        <w:tc>
          <w:tcPr>
            <w:tcW w:w="6588" w:type="dxa"/>
          </w:tcPr>
          <w:p w14:paraId="6A2BAA04" w14:textId="77777777" w:rsidR="0052539E" w:rsidRPr="00E84663" w:rsidRDefault="0052539E">
            <w:pPr>
              <w:spacing w:after="200"/>
              <w:ind w:left="547" w:right="-72" w:hanging="547"/>
            </w:pPr>
            <w:r w:rsidRPr="00E84663">
              <w:t>17.2</w:t>
            </w:r>
            <w:r w:rsidRPr="00E84663">
              <w:tab/>
              <w:t xml:space="preserve">For the purposes of GCC Clause 17.1, the Supplier is also deemed to be the Receiving Party of Confidential Information generated by the Supplier itself </w:t>
            </w:r>
            <w:proofErr w:type="gramStart"/>
            <w:r w:rsidRPr="00E84663">
              <w:t>in the course of</w:t>
            </w:r>
            <w:proofErr w:type="gramEnd"/>
            <w:r w:rsidRPr="00E84663">
              <w:t xml:space="preserve"> the performance of its obligations under the Contract and relating to the businesses, finances, suppliers, employees, or other contacts of the Purchaser or the Purchaser’s use of the System.</w:t>
            </w:r>
          </w:p>
          <w:p w14:paraId="28265643" w14:textId="77777777" w:rsidR="0052539E" w:rsidRPr="00E84663" w:rsidRDefault="0052539E">
            <w:pPr>
              <w:spacing w:after="200"/>
              <w:ind w:left="540" w:right="-72" w:hanging="540"/>
            </w:pPr>
            <w:r w:rsidRPr="00E84663">
              <w:t>17.3</w:t>
            </w:r>
            <w:r w:rsidRPr="00E84663">
              <w:tab/>
              <w:t>Notwithstanding GCC Clauses 17.1 and 17.2:</w:t>
            </w:r>
          </w:p>
          <w:p w14:paraId="61C81703" w14:textId="77777777" w:rsidR="0052539E" w:rsidRPr="00E84663" w:rsidRDefault="0052539E">
            <w:pPr>
              <w:spacing w:after="200"/>
              <w:ind w:left="1094" w:right="-72" w:hanging="547"/>
            </w:pPr>
            <w:r w:rsidRPr="00E84663">
              <w:t>(a)</w:t>
            </w:r>
            <w:r w:rsidRPr="00E84663">
              <w:tab/>
              <w:t>the Supplier may furnish to its Subcontractor Confidential Information of the Purchaser to the extent reasonably required for the Subcontractor to perform its work under the Contract; and</w:t>
            </w:r>
          </w:p>
          <w:p w14:paraId="5427C3A7" w14:textId="77777777" w:rsidR="0052539E" w:rsidRPr="00E84663" w:rsidRDefault="0052539E">
            <w:pPr>
              <w:spacing w:after="200"/>
              <w:ind w:left="1080" w:right="-72" w:hanging="540"/>
            </w:pPr>
            <w:r w:rsidRPr="00E84663">
              <w:t>(b)</w:t>
            </w:r>
            <w:r w:rsidRPr="00E84663">
              <w:tab/>
              <w:t>the Purchaser may furnish Confidential Information of the Supplier: (i) to its support service suppliers and their subcontractors to the extent reasonably required for them to perform their work under their support service contracts; and (ii) to its affiliates and subsidiaries,</w:t>
            </w:r>
          </w:p>
          <w:p w14:paraId="1489B749" w14:textId="77777777" w:rsidR="0052539E" w:rsidRPr="00E84663" w:rsidRDefault="0052539E">
            <w:pPr>
              <w:spacing w:after="200"/>
              <w:ind w:left="540" w:right="-72"/>
            </w:pPr>
            <w:r w:rsidRPr="00E84663">
              <w:t>in which event the Receiving Party shall ensure that the person to whom it furnishes Confidential Information of the Disclosing Party is aware of and abides by the Receiving Party’s obligations under this GCC Clause 17 as if that person were party to the Contract in place of the Receiving Party.</w:t>
            </w:r>
          </w:p>
        </w:tc>
      </w:tr>
      <w:tr w:rsidR="0052539E" w:rsidRPr="00E84663" w14:paraId="09C8598F" w14:textId="77777777">
        <w:tc>
          <w:tcPr>
            <w:tcW w:w="2412" w:type="dxa"/>
          </w:tcPr>
          <w:p w14:paraId="4B9B5E46" w14:textId="77777777" w:rsidR="0052539E" w:rsidRPr="00E84663" w:rsidRDefault="0052539E">
            <w:pPr>
              <w:pStyle w:val="Head42"/>
              <w:spacing w:after="0"/>
            </w:pPr>
          </w:p>
        </w:tc>
        <w:tc>
          <w:tcPr>
            <w:tcW w:w="6588" w:type="dxa"/>
          </w:tcPr>
          <w:p w14:paraId="227C7089" w14:textId="77777777" w:rsidR="0052539E" w:rsidRPr="00E84663" w:rsidRDefault="0052539E">
            <w:pPr>
              <w:spacing w:after="200"/>
              <w:ind w:left="540" w:right="-72" w:hanging="540"/>
            </w:pPr>
            <w:r w:rsidRPr="00E84663">
              <w:t>17.4</w:t>
            </w:r>
            <w:r w:rsidRPr="00E84663">
              <w:tab/>
              <w:t xml:space="preserve">The Purchaser shall not, without the Supplier’s prior written consent, use any Confidential Information received from the Supplier for any purpose other than the operation, </w:t>
            </w:r>
            <w:proofErr w:type="gramStart"/>
            <w:r w:rsidRPr="00E84663">
              <w:t>maintenance</w:t>
            </w:r>
            <w:proofErr w:type="gramEnd"/>
            <w:r w:rsidRPr="00E84663">
              <w:t xml:space="preserve"> and further development of the System.  </w:t>
            </w:r>
            <w:r w:rsidRPr="00E84663">
              <w:lastRenderedPageBreak/>
              <w:t xml:space="preserve">Similarly, the Supplier shall not, without the Purchaser’s prior written consent, use any Confidential Information received from the Purchaser for any purpose other than those that are required for the performance of the Contract.  </w:t>
            </w:r>
          </w:p>
          <w:p w14:paraId="1AF5FEBB" w14:textId="77777777" w:rsidR="0052539E" w:rsidRPr="00E84663" w:rsidRDefault="0052539E">
            <w:pPr>
              <w:spacing w:after="200"/>
              <w:ind w:left="540" w:right="-72" w:hanging="540"/>
            </w:pPr>
            <w:r w:rsidRPr="00E84663">
              <w:t>17.5</w:t>
            </w:r>
            <w:r w:rsidRPr="00E84663">
              <w:tab/>
              <w:t>The obligation of a party under GCC Clauses 17.1 through 17.4 above, however, shall not apply to that information which:</w:t>
            </w:r>
          </w:p>
          <w:p w14:paraId="6A39FFEE" w14:textId="77777777" w:rsidR="0052539E" w:rsidRPr="00E84663" w:rsidRDefault="0052539E">
            <w:pPr>
              <w:spacing w:after="200"/>
              <w:ind w:left="1080" w:right="-72" w:hanging="536"/>
            </w:pPr>
            <w:r w:rsidRPr="00E84663">
              <w:t>(a)</w:t>
            </w:r>
            <w:r w:rsidRPr="00E84663">
              <w:tab/>
              <w:t xml:space="preserve">now or hereafter enters the public domain through no fault of the Receiving </w:t>
            </w:r>
            <w:proofErr w:type="gramStart"/>
            <w:r w:rsidRPr="00E84663">
              <w:t>Party;</w:t>
            </w:r>
            <w:proofErr w:type="gramEnd"/>
          </w:p>
          <w:p w14:paraId="4E1C4FE9" w14:textId="77777777" w:rsidR="0052539E" w:rsidRPr="00E84663" w:rsidRDefault="0052539E">
            <w:pPr>
              <w:spacing w:after="200"/>
              <w:ind w:left="1080" w:right="-72" w:hanging="536"/>
            </w:pPr>
            <w:r w:rsidRPr="00E84663">
              <w:t>(b)</w:t>
            </w:r>
            <w:r w:rsidRPr="00E84663">
              <w:tab/>
              <w:t xml:space="preserve">can be proven to have been possessed by the Receiving Party at the time of disclosure and that was not previously obtained, directly or indirectly, from the Disclosing </w:t>
            </w:r>
            <w:proofErr w:type="gramStart"/>
            <w:r w:rsidRPr="00E84663">
              <w:t>Party;</w:t>
            </w:r>
            <w:proofErr w:type="gramEnd"/>
          </w:p>
          <w:p w14:paraId="2F32808D" w14:textId="77777777" w:rsidR="0052539E" w:rsidRPr="00E84663" w:rsidRDefault="0052539E">
            <w:pPr>
              <w:spacing w:after="200"/>
              <w:ind w:left="1080" w:right="-72" w:hanging="536"/>
            </w:pPr>
            <w:r w:rsidRPr="00E84663">
              <w:t>(c)</w:t>
            </w:r>
            <w:r w:rsidRPr="00E84663">
              <w:tab/>
              <w:t>otherwise lawfully becomes available to the Receiving Party from a third party that has no obligation of confidentiality.</w:t>
            </w:r>
          </w:p>
          <w:p w14:paraId="3F7A7212" w14:textId="77777777" w:rsidR="0052539E" w:rsidRPr="00E84663" w:rsidRDefault="0052539E">
            <w:pPr>
              <w:spacing w:after="200"/>
              <w:ind w:left="540" w:right="-72" w:hanging="540"/>
            </w:pPr>
            <w:r w:rsidRPr="00E84663">
              <w:t>17.6</w:t>
            </w:r>
            <w:r w:rsidRPr="00E84663">
              <w:tab/>
              <w:t>The above provisions of this GCC Clause 17 shall not in any way modify any undertaking of confidentiality given by either of the parties to this Contract prior to the date of the Contract in respect of the System or any part thereof.</w:t>
            </w:r>
          </w:p>
          <w:p w14:paraId="5776F601" w14:textId="77777777" w:rsidR="0052539E" w:rsidRPr="00E84663" w:rsidRDefault="0052539E">
            <w:pPr>
              <w:spacing w:after="200"/>
              <w:ind w:left="540" w:right="-72" w:hanging="540"/>
            </w:pPr>
            <w:r w:rsidRPr="00E84663">
              <w:t>17.7</w:t>
            </w:r>
            <w:r w:rsidRPr="00E84663">
              <w:tab/>
              <w:t xml:space="preserve">The provisions of this GCC Clause 17 shall survive the termination, for whatever reason, of the Contract for three (3) years or such longer period as may be </w:t>
            </w:r>
            <w:r w:rsidRPr="00E84663">
              <w:rPr>
                <w:b/>
              </w:rPr>
              <w:t>specified in the SCC.</w:t>
            </w:r>
          </w:p>
        </w:tc>
      </w:tr>
    </w:tbl>
    <w:p w14:paraId="66208A94" w14:textId="77777777" w:rsidR="0052539E" w:rsidRPr="00E84663" w:rsidRDefault="0052539E">
      <w:pPr>
        <w:pStyle w:val="Head41"/>
      </w:pPr>
      <w:bookmarkStart w:id="219" w:name="_Toc521497717"/>
      <w:bookmarkStart w:id="220" w:name="_Toc119592456"/>
      <w:r w:rsidRPr="00E84663">
        <w:lastRenderedPageBreak/>
        <w:t>E.  Supply, Installation, Testing,</w:t>
      </w:r>
      <w:r w:rsidRPr="00E84663">
        <w:br/>
        <w:t>Commissioning, and Acceptance of the System</w:t>
      </w:r>
      <w:bookmarkEnd w:id="219"/>
      <w:bookmarkEnd w:id="220"/>
    </w:p>
    <w:tbl>
      <w:tblPr>
        <w:tblW w:w="0" w:type="auto"/>
        <w:tblInd w:w="108" w:type="dxa"/>
        <w:tblLayout w:type="fixed"/>
        <w:tblLook w:val="0000" w:firstRow="0" w:lastRow="0" w:firstColumn="0" w:lastColumn="0" w:noHBand="0" w:noVBand="0"/>
      </w:tblPr>
      <w:tblGrid>
        <w:gridCol w:w="2412"/>
        <w:gridCol w:w="6588"/>
      </w:tblGrid>
      <w:tr w:rsidR="0052539E" w:rsidRPr="00E84663" w14:paraId="439D26F2" w14:textId="77777777">
        <w:tc>
          <w:tcPr>
            <w:tcW w:w="2412" w:type="dxa"/>
          </w:tcPr>
          <w:p w14:paraId="0971427C" w14:textId="77777777" w:rsidR="0052539E" w:rsidRPr="00E84663" w:rsidRDefault="0052539E">
            <w:pPr>
              <w:pStyle w:val="Head42"/>
              <w:spacing w:after="0"/>
              <w:ind w:left="547" w:right="-72" w:hanging="547"/>
              <w:jc w:val="both"/>
            </w:pPr>
            <w:bookmarkStart w:id="221" w:name="_Toc521497718"/>
            <w:bookmarkStart w:id="222" w:name="_Toc119592457"/>
            <w:r w:rsidRPr="00E84663">
              <w:t>18.</w:t>
            </w:r>
            <w:r w:rsidRPr="00E84663">
              <w:tab/>
              <w:t>Representatives</w:t>
            </w:r>
            <w:bookmarkEnd w:id="221"/>
            <w:bookmarkEnd w:id="222"/>
          </w:p>
        </w:tc>
        <w:tc>
          <w:tcPr>
            <w:tcW w:w="6588" w:type="dxa"/>
          </w:tcPr>
          <w:p w14:paraId="5910460B" w14:textId="77777777" w:rsidR="0052539E" w:rsidRPr="00E84663" w:rsidRDefault="0052539E">
            <w:pPr>
              <w:keepNext/>
              <w:spacing w:after="200"/>
              <w:ind w:left="547" w:right="-72" w:hanging="547"/>
            </w:pPr>
            <w:r w:rsidRPr="00E84663">
              <w:t>18.1</w:t>
            </w:r>
            <w:r w:rsidRPr="00E84663">
              <w:tab/>
              <w:t>Project Manager</w:t>
            </w:r>
          </w:p>
          <w:p w14:paraId="605BFA46" w14:textId="77777777" w:rsidR="0052539E" w:rsidRPr="00E84663" w:rsidRDefault="0052539E">
            <w:pPr>
              <w:keepNext/>
              <w:spacing w:after="200"/>
              <w:ind w:left="540" w:right="-72"/>
            </w:pPr>
            <w:r w:rsidRPr="00E84663">
              <w:t xml:space="preserve">If the Project Manager is not named in the Contract, then within fourteen (14) days of the Effective Date, the Purchaser shall appoint and notify the Supplier in writing of the name of the Project Manager.  The Purchaser may from time to time appoint some other person as the Project Manager in place of the person previously so appointed and shall give a notice of the name of such other person to the Supplier without delay.  No such appointment shall be made at such a time or in such a manner as to impede the progress of work on the System.  Such appointment shall take effect only upon receipt of such notice by the Supplier. Subject to the extensions and/or limitations </w:t>
            </w:r>
            <w:r w:rsidRPr="00E84663">
              <w:rPr>
                <w:b/>
              </w:rPr>
              <w:t>specified in the SCC</w:t>
            </w:r>
            <w:r w:rsidRPr="00E84663">
              <w:t xml:space="preserve"> (if any), the Project Manager </w:t>
            </w:r>
            <w:r w:rsidRPr="00E84663">
              <w:lastRenderedPageBreak/>
              <w:t xml:space="preserve">shall have the authority to represent the Purchaser on all day-to-day matters relating to the System or arising from the </w:t>
            </w:r>
            <w:proofErr w:type="gramStart"/>
            <w:r w:rsidRPr="00E84663">
              <w:t>Contract, and</w:t>
            </w:r>
            <w:proofErr w:type="gramEnd"/>
            <w:r w:rsidRPr="00E84663">
              <w:t xml:space="preserve"> shall normally be the person giving or receiving notices on behalf of the Purchaser pursuant to GCC Clause 4.</w:t>
            </w:r>
          </w:p>
        </w:tc>
      </w:tr>
      <w:tr w:rsidR="0052539E" w:rsidRPr="00E84663" w14:paraId="3A7E2BA7" w14:textId="77777777">
        <w:tc>
          <w:tcPr>
            <w:tcW w:w="2412" w:type="dxa"/>
          </w:tcPr>
          <w:p w14:paraId="7EEBF1BE" w14:textId="77777777" w:rsidR="0052539E" w:rsidRPr="00E84663" w:rsidRDefault="0052539E">
            <w:pPr>
              <w:pStyle w:val="Head42"/>
              <w:spacing w:after="0"/>
            </w:pPr>
          </w:p>
        </w:tc>
        <w:tc>
          <w:tcPr>
            <w:tcW w:w="6588" w:type="dxa"/>
          </w:tcPr>
          <w:p w14:paraId="3CA61271" w14:textId="77777777" w:rsidR="0052539E" w:rsidRPr="00E84663" w:rsidRDefault="0052539E">
            <w:pPr>
              <w:spacing w:after="200"/>
              <w:ind w:left="540" w:right="-72" w:hanging="540"/>
            </w:pPr>
            <w:r w:rsidRPr="00E84663">
              <w:t>18.2</w:t>
            </w:r>
            <w:r w:rsidRPr="00E84663">
              <w:tab/>
              <w:t>Supplier’s Representative</w:t>
            </w:r>
          </w:p>
          <w:p w14:paraId="4A1E3BD0" w14:textId="77777777" w:rsidR="0052539E" w:rsidRPr="00E84663" w:rsidRDefault="0052539E">
            <w:pPr>
              <w:spacing w:after="200"/>
              <w:ind w:left="1170" w:right="-72" w:hanging="630"/>
            </w:pPr>
            <w:r w:rsidRPr="00E84663">
              <w:t>18.2.1</w:t>
            </w:r>
            <w:r w:rsidRPr="00E84663">
              <w:tab/>
              <w:t>If the Supplier’s Representative is not named in the Contract, then within fourteen (14) days of the Effective Date, the Supplier shall appoint the Supplier’s Representative and shall request the Purchaser in writing to approve the person so appointed.  The request must be accompanied by a detailed curriculum vitae for the nominee, as well as a description of any other System or non-System responsibilities the nominee would retain while performing the duties of the Supplier’s Representative.  If the Purchaser does not object to the appointment within fourteen (14) days, the Supplier’s Representative shall be deemed to have been approved.  If the Purchaser objects to the appointment within fourteen (14) days giving the reason therefor, then the Supplier shall appoint a replacement within fourteen (14) days of such objection in accordance with this GCC Clause 18.2.1.</w:t>
            </w:r>
          </w:p>
          <w:p w14:paraId="04E96E56" w14:textId="77777777" w:rsidR="0052539E" w:rsidRPr="00E84663" w:rsidRDefault="0052539E">
            <w:pPr>
              <w:spacing w:after="200"/>
              <w:ind w:left="1170" w:right="-72" w:hanging="630"/>
            </w:pPr>
            <w:r w:rsidRPr="00E84663">
              <w:t>18.2.2</w:t>
            </w:r>
            <w:r w:rsidRPr="00E84663">
              <w:tab/>
              <w:t xml:space="preserve">Subject to the extensions and/or limitations </w:t>
            </w:r>
            <w:r w:rsidRPr="00E84663">
              <w:rPr>
                <w:b/>
              </w:rPr>
              <w:t>specified in the SCC</w:t>
            </w:r>
            <w:r w:rsidRPr="00E84663">
              <w:t xml:space="preserve"> (if any), the Supplier’s Representative shall have the authority to represent the Supplier on all day-to-day matters relating to the System or arising from the </w:t>
            </w:r>
            <w:proofErr w:type="gramStart"/>
            <w:r w:rsidRPr="00E84663">
              <w:t>Contract, and</w:t>
            </w:r>
            <w:proofErr w:type="gramEnd"/>
            <w:r w:rsidRPr="00E84663">
              <w:t xml:space="preserve"> shall normally be the person giving or receiving notices on behalf of the Supplier pursuant to GCC Clause 4.</w:t>
            </w:r>
          </w:p>
          <w:p w14:paraId="0A3A8F92" w14:textId="77777777" w:rsidR="0052539E" w:rsidRPr="00E84663" w:rsidRDefault="0052539E">
            <w:pPr>
              <w:spacing w:after="200"/>
              <w:ind w:left="1170" w:right="-72" w:hanging="630"/>
            </w:pPr>
            <w:r w:rsidRPr="00E84663">
              <w:t>18.2.3</w:t>
            </w:r>
            <w:r w:rsidRPr="00E84663">
              <w:tab/>
              <w:t>The Supplier shall not revoke the appointment of the Supplier’s Representative without the Purchaser’s prior written consent, which shall not be unreasonably withheld.  If the Purchaser consents to such an action, the Supplier shall appoint another person of equal or superior qualifications as the Supplier’s Representative, pursuant to the procedure set out in GCC Clause 18.2.1.</w:t>
            </w:r>
          </w:p>
          <w:p w14:paraId="03A27B9B" w14:textId="77777777" w:rsidR="0052539E" w:rsidRPr="00E84663" w:rsidRDefault="0052539E">
            <w:pPr>
              <w:spacing w:after="200"/>
              <w:ind w:left="1170" w:right="-72" w:hanging="630"/>
            </w:pPr>
            <w:r w:rsidRPr="00E84663">
              <w:t>18.2.4</w:t>
            </w:r>
            <w:r w:rsidRPr="00E84663">
              <w:tab/>
              <w:t xml:space="preserve">The Supplier’s Representative and staff are obliged to work closely with the Purchaser’s Project Manager and staff, act within their own authority, and abide by directives issued by the Purchaser that are consistent with the terms of the Contract.  The Supplier’s Representative is responsible for managing the </w:t>
            </w:r>
            <w:r w:rsidRPr="00E84663">
              <w:lastRenderedPageBreak/>
              <w:t>activities of its personnel and any subcontracted personnel.</w:t>
            </w:r>
          </w:p>
          <w:p w14:paraId="0B6C9931" w14:textId="77777777" w:rsidR="0052539E" w:rsidRPr="00E84663" w:rsidRDefault="0052539E">
            <w:pPr>
              <w:spacing w:after="200"/>
              <w:ind w:left="1170" w:right="-72" w:hanging="630"/>
            </w:pPr>
            <w:r w:rsidRPr="00E84663">
              <w:t>18.2.5</w:t>
            </w:r>
            <w:r w:rsidRPr="00E84663">
              <w:tab/>
              <w:t xml:space="preserve">The Supplier’s Representative may, subject to the approval of the Purchaser (which shall not be unreasonably withheld), at any time delegate to any person any of the powers, functions, and authorities vested in him or her.  Any such delegation may be revoked at any time.  Any such delegation or revocation shall be subject to a prior notice signed by the Supplier’s Representative and shall specify the powers, functions, and authorities thereby delegated or revoked.  No such delegation or revocation shall take effect unless and until the notice of it has been delivered.  </w:t>
            </w:r>
          </w:p>
          <w:p w14:paraId="603DA2E6" w14:textId="77777777" w:rsidR="0052539E" w:rsidRPr="00E84663" w:rsidRDefault="0052539E">
            <w:pPr>
              <w:spacing w:after="200"/>
              <w:ind w:left="1170" w:right="-72" w:hanging="630"/>
            </w:pPr>
            <w:r w:rsidRPr="00E84663">
              <w:t>18.2.6</w:t>
            </w:r>
            <w:r w:rsidRPr="00E84663">
              <w:tab/>
              <w:t>Any act or exercise by any person of powers, functions and authorities so delegated to him or her in accordance with GCC Clause 18.2.5 shall be deemed to be an act or exercise by the Supplier’s Representative.</w:t>
            </w:r>
          </w:p>
          <w:p w14:paraId="379F30F0" w14:textId="77777777" w:rsidR="0052539E" w:rsidRPr="00E84663" w:rsidRDefault="0052539E">
            <w:pPr>
              <w:spacing w:after="200"/>
              <w:ind w:left="630" w:right="-72" w:hanging="630"/>
            </w:pPr>
            <w:r w:rsidRPr="00E84663">
              <w:t>18.3</w:t>
            </w:r>
            <w:r w:rsidRPr="00E84663">
              <w:tab/>
              <w:t>Objections and Removals</w:t>
            </w:r>
          </w:p>
          <w:p w14:paraId="712549CA" w14:textId="77777777" w:rsidR="0052539E" w:rsidRPr="00E84663" w:rsidRDefault="0052539E">
            <w:pPr>
              <w:spacing w:after="200"/>
              <w:ind w:left="1170" w:right="-72" w:hanging="630"/>
            </w:pPr>
            <w:r w:rsidRPr="00E84663">
              <w:t>18.3.1</w:t>
            </w:r>
            <w:r w:rsidRPr="00E84663">
              <w:tab/>
              <w:t>The Purchaser may by notice to the Supplier object to any representative or person employed by the Supplier in the execution of the Contract who, in the reasonable opinion of the Purchaser, may have behaved inappropriately, be incompetent, or be negligent.  The Purchaser shall provide evidence of the same, whereupon the Supplier shall remove such person from work on the System.</w:t>
            </w:r>
          </w:p>
          <w:p w14:paraId="3E8CCC16" w14:textId="77777777" w:rsidR="0052539E" w:rsidRPr="00E84663" w:rsidRDefault="0052539E">
            <w:pPr>
              <w:spacing w:after="200"/>
              <w:ind w:left="1170" w:right="-72" w:hanging="540"/>
            </w:pPr>
            <w:r w:rsidRPr="00E84663">
              <w:t>18.3.2</w:t>
            </w:r>
            <w:r w:rsidRPr="00E84663">
              <w:tab/>
              <w:t>If any representative or person employed by the Supplier is removed in accordance with GCC Clause 18.3.1, the Supplier shall, where required, promptly appoint a replacement.</w:t>
            </w:r>
          </w:p>
        </w:tc>
      </w:tr>
      <w:tr w:rsidR="0052539E" w:rsidRPr="00E84663" w14:paraId="0C6530BF" w14:textId="77777777">
        <w:tc>
          <w:tcPr>
            <w:tcW w:w="2412" w:type="dxa"/>
          </w:tcPr>
          <w:p w14:paraId="155D8056" w14:textId="77777777" w:rsidR="0052539E" w:rsidRPr="00E84663" w:rsidRDefault="0052539E">
            <w:pPr>
              <w:pStyle w:val="Head42"/>
              <w:spacing w:after="0"/>
            </w:pPr>
            <w:bookmarkStart w:id="223" w:name="_Toc521497719"/>
            <w:bookmarkStart w:id="224" w:name="_Toc119592458"/>
            <w:r w:rsidRPr="00E84663">
              <w:lastRenderedPageBreak/>
              <w:t>19.</w:t>
            </w:r>
            <w:r w:rsidRPr="00E84663">
              <w:tab/>
              <w:t>Project Plan</w:t>
            </w:r>
            <w:bookmarkEnd w:id="223"/>
            <w:bookmarkEnd w:id="224"/>
          </w:p>
        </w:tc>
        <w:tc>
          <w:tcPr>
            <w:tcW w:w="6588" w:type="dxa"/>
          </w:tcPr>
          <w:p w14:paraId="3F110E7A" w14:textId="77777777" w:rsidR="0052539E" w:rsidRPr="00E84663" w:rsidRDefault="0052539E">
            <w:pPr>
              <w:spacing w:after="200"/>
              <w:ind w:left="540" w:right="-72" w:hanging="540"/>
            </w:pPr>
            <w:r w:rsidRPr="00E84663">
              <w:t>19.1</w:t>
            </w:r>
            <w:r w:rsidRPr="00E84663">
              <w:tab/>
              <w:t xml:space="preserve">In close cooperation with the Purchaser and based on the Preliminary Project Plan included in the Supplier’s bid, the Supplier shall develop a Project Plan encompassing the activities specified in the Contract.  The contents of the Project Plan shall be as </w:t>
            </w:r>
            <w:r w:rsidRPr="00E84663">
              <w:rPr>
                <w:b/>
              </w:rPr>
              <w:t>specified in the SCC</w:t>
            </w:r>
            <w:r w:rsidRPr="00E84663">
              <w:t xml:space="preserve"> and/or Technical Requirements.  </w:t>
            </w:r>
          </w:p>
        </w:tc>
      </w:tr>
      <w:tr w:rsidR="0052539E" w:rsidRPr="00E84663" w14:paraId="5F9D84F5" w14:textId="77777777">
        <w:tc>
          <w:tcPr>
            <w:tcW w:w="2412" w:type="dxa"/>
          </w:tcPr>
          <w:p w14:paraId="210BBB5F" w14:textId="77777777" w:rsidR="0052539E" w:rsidRPr="00E84663" w:rsidRDefault="0052539E">
            <w:pPr>
              <w:pStyle w:val="Head42"/>
              <w:spacing w:after="0"/>
            </w:pPr>
          </w:p>
        </w:tc>
        <w:tc>
          <w:tcPr>
            <w:tcW w:w="6588" w:type="dxa"/>
          </w:tcPr>
          <w:p w14:paraId="5A1FF6E3" w14:textId="77777777" w:rsidR="0052539E" w:rsidRPr="00E84663" w:rsidRDefault="0052539E">
            <w:pPr>
              <w:spacing w:after="200"/>
              <w:ind w:left="547" w:right="-72" w:hanging="547"/>
            </w:pPr>
            <w:r w:rsidRPr="00E84663">
              <w:t>19.2</w:t>
            </w:r>
            <w:r w:rsidRPr="00E84663">
              <w:tab/>
              <w:t xml:space="preserve">The Supplier shall formally present to the Purchaser the Project Plan in accordance with the procedure specified in the SCC. </w:t>
            </w:r>
          </w:p>
          <w:p w14:paraId="174F5854" w14:textId="77777777" w:rsidR="0052539E" w:rsidRPr="00E84663" w:rsidRDefault="0052539E">
            <w:pPr>
              <w:spacing w:after="200"/>
              <w:ind w:left="547" w:right="-72" w:hanging="547"/>
            </w:pPr>
            <w:r w:rsidRPr="00E84663">
              <w:lastRenderedPageBreak/>
              <w:t>19.3 If required, the impact on the Implementation Schedule of modifications agreed during finalization of the Agreed and Finalized Project Plan shall be incorporated in the Contract by amendment, in accordance with GCC Clauses 39 and 40.</w:t>
            </w:r>
          </w:p>
          <w:p w14:paraId="59FC5DA3" w14:textId="77777777" w:rsidR="0052539E" w:rsidRPr="00E84663" w:rsidRDefault="0052539E">
            <w:pPr>
              <w:spacing w:after="200"/>
              <w:ind w:left="547" w:right="-72" w:hanging="547"/>
            </w:pPr>
            <w:r w:rsidRPr="00E84663">
              <w:t>19.4</w:t>
            </w:r>
            <w:r w:rsidRPr="00E84663">
              <w:tab/>
              <w:t>The Supplier shall undertake to supply, install, test, and commission the System in accordance with the Agreed and Finalized Project Plan and the Contract.</w:t>
            </w:r>
          </w:p>
          <w:p w14:paraId="41A12F39" w14:textId="77777777" w:rsidR="0052539E" w:rsidRPr="00E84663" w:rsidRDefault="0052539E">
            <w:pPr>
              <w:spacing w:after="200"/>
              <w:ind w:left="547" w:right="-72" w:hanging="547"/>
            </w:pPr>
            <w:r w:rsidRPr="00E84663">
              <w:t>19.5</w:t>
            </w:r>
            <w:r w:rsidRPr="00E84663">
              <w:tab/>
              <w:t xml:space="preserve">The Progress and other reports </w:t>
            </w:r>
            <w:r w:rsidRPr="00E84663">
              <w:rPr>
                <w:b/>
              </w:rPr>
              <w:t>specified in the SCC</w:t>
            </w:r>
            <w:r w:rsidRPr="00E84663">
              <w:t xml:space="preserve"> shall be prepared by the Supplier and submitted to the Purchaser in the format and frequency specified in the Technical Requirements.</w:t>
            </w:r>
          </w:p>
        </w:tc>
      </w:tr>
      <w:tr w:rsidR="0052539E" w:rsidRPr="00E84663" w14:paraId="206605A2" w14:textId="77777777">
        <w:tc>
          <w:tcPr>
            <w:tcW w:w="2412" w:type="dxa"/>
          </w:tcPr>
          <w:p w14:paraId="39029062" w14:textId="77777777" w:rsidR="0052539E" w:rsidRPr="00E84663" w:rsidRDefault="0052539E">
            <w:pPr>
              <w:pStyle w:val="Head42"/>
              <w:spacing w:after="0"/>
            </w:pPr>
            <w:bookmarkStart w:id="225" w:name="_Toc521497720"/>
            <w:bookmarkStart w:id="226" w:name="_Toc119592459"/>
            <w:r w:rsidRPr="00E84663">
              <w:lastRenderedPageBreak/>
              <w:t>20.</w:t>
            </w:r>
            <w:r w:rsidRPr="00E84663">
              <w:tab/>
              <w:t>Subcontracting</w:t>
            </w:r>
            <w:bookmarkEnd w:id="225"/>
            <w:bookmarkEnd w:id="226"/>
          </w:p>
        </w:tc>
        <w:tc>
          <w:tcPr>
            <w:tcW w:w="6588" w:type="dxa"/>
          </w:tcPr>
          <w:p w14:paraId="3269D03A" w14:textId="77777777" w:rsidR="0052539E" w:rsidRPr="00E84663" w:rsidRDefault="0052539E">
            <w:pPr>
              <w:spacing w:after="200"/>
              <w:ind w:left="547" w:right="-72" w:hanging="547"/>
            </w:pPr>
            <w:r w:rsidRPr="00E84663">
              <w:t>20.1</w:t>
            </w:r>
            <w:r w:rsidRPr="00E84663">
              <w:tab/>
              <w:t>Appendix 3 (List of Approved Subcontractors) to the Contract Agreement specifies critical items of supply or services and a list of Subcontractors for each item that are considered acceptable by the Purchaser.  If no Subcontractors are listed for an item, the Supplier shall prepare a list of Subcontractors it considers qualified and wishes to be added to the list for such items. The Supplier may from time to time propose additions to or deletions from any such list.  The Supplier shall submit any such list or any modification to the list to the Purchaser for its approval in sufficient time so as not to impede the progress of work on the System.  The Purchaser shall not withhold such approval unreasonably.  Such approval by the Purchaser of a Subcontractor(s) shall not relieve the Supplier from any of its obligations, duties, or responsibilities under the Contract.</w:t>
            </w:r>
          </w:p>
        </w:tc>
      </w:tr>
      <w:tr w:rsidR="0052539E" w:rsidRPr="00E84663" w14:paraId="77B5191F" w14:textId="77777777">
        <w:tc>
          <w:tcPr>
            <w:tcW w:w="2412" w:type="dxa"/>
          </w:tcPr>
          <w:p w14:paraId="04F2D30D" w14:textId="77777777" w:rsidR="0052539E" w:rsidRPr="00E84663" w:rsidRDefault="0052539E">
            <w:pPr>
              <w:pStyle w:val="Head42"/>
              <w:spacing w:after="0"/>
            </w:pPr>
          </w:p>
        </w:tc>
        <w:tc>
          <w:tcPr>
            <w:tcW w:w="6588" w:type="dxa"/>
          </w:tcPr>
          <w:p w14:paraId="729739DD" w14:textId="77777777" w:rsidR="0052539E" w:rsidRPr="00E84663" w:rsidRDefault="0052539E">
            <w:pPr>
              <w:spacing w:after="200"/>
              <w:ind w:left="547" w:right="-72" w:hanging="547"/>
            </w:pPr>
            <w:r w:rsidRPr="00E84663">
              <w:t>20.2</w:t>
            </w:r>
            <w:r w:rsidRPr="00E84663">
              <w:tab/>
              <w:t>The Supplier may, at its discretion, select and employ Subcontractors for such critical items from those Subcontractors listed pursuant to GCC Clause 20.1.  If the Supplier wishes to employ a Subcontractor not so listed, or subcontract an item not so listed, it must seek the Purchaser’s prior approval under GCC Clause 20.3.</w:t>
            </w:r>
          </w:p>
          <w:p w14:paraId="2E93D091" w14:textId="77777777" w:rsidR="0052539E" w:rsidRPr="00E84663" w:rsidRDefault="0052539E">
            <w:pPr>
              <w:spacing w:after="200"/>
              <w:ind w:left="547" w:right="-72" w:hanging="547"/>
            </w:pPr>
            <w:r w:rsidRPr="00E84663">
              <w:t>20.3</w:t>
            </w:r>
            <w:r w:rsidRPr="00E84663">
              <w:tab/>
              <w:t xml:space="preserve">For items for which pre-approved Subcontractor lists have not been specified in Appendix 3 to the Contract Agreement, the Supplier may employ such Subcontractors as it may select, provided: (i) the Supplier notifies the Purchaser in writing at least twenty-eight (28) days prior to the proposed mobilization date for such Subcontractor; and (ii) by the end of this period either the Purchaser has granted its approval in writing or fails to respond.  The Supplier shall not engage any Subcontractor to which the Purchaser has objected in writing prior to the end of the notice period.  The absence of a written objection by the Purchaser during the above specified period shall constitute </w:t>
            </w:r>
            <w:r w:rsidRPr="00E84663">
              <w:lastRenderedPageBreak/>
              <w:t>formal acceptance of the proposed Subcontractor.  Except to the extent that it permits the deemed approval of the Purchaser of Subcontractors not listed in the Contract Agreement, nothing in this Clause, however, shall limit the rights and obligations of either the Purchaser or Supplier as they are specified in GCC Clauses 20.1 and 20.2, in the SCC, or in Appendix 3 of the Contract Agreement.</w:t>
            </w:r>
          </w:p>
        </w:tc>
      </w:tr>
      <w:tr w:rsidR="0052539E" w:rsidRPr="00E84663" w14:paraId="5C780E07" w14:textId="77777777">
        <w:tc>
          <w:tcPr>
            <w:tcW w:w="2412" w:type="dxa"/>
          </w:tcPr>
          <w:p w14:paraId="7991C148" w14:textId="77777777" w:rsidR="0052539E" w:rsidRPr="00E84663" w:rsidRDefault="0052539E">
            <w:pPr>
              <w:pStyle w:val="Head42"/>
              <w:spacing w:after="0"/>
            </w:pPr>
            <w:bookmarkStart w:id="227" w:name="_Toc521497721"/>
            <w:bookmarkStart w:id="228" w:name="_Toc119592460"/>
            <w:r w:rsidRPr="00E84663">
              <w:lastRenderedPageBreak/>
              <w:t>21.</w:t>
            </w:r>
            <w:r w:rsidRPr="00E84663">
              <w:tab/>
              <w:t>Design and Engineering</w:t>
            </w:r>
            <w:bookmarkEnd w:id="227"/>
            <w:bookmarkEnd w:id="228"/>
          </w:p>
        </w:tc>
        <w:tc>
          <w:tcPr>
            <w:tcW w:w="6588" w:type="dxa"/>
          </w:tcPr>
          <w:p w14:paraId="67B0CD48" w14:textId="77777777" w:rsidR="0052539E" w:rsidRPr="00E84663" w:rsidRDefault="0052539E">
            <w:pPr>
              <w:spacing w:after="200"/>
              <w:ind w:left="547" w:right="-72" w:hanging="547"/>
            </w:pPr>
            <w:r w:rsidRPr="00E84663">
              <w:t>21.1</w:t>
            </w:r>
            <w:r w:rsidRPr="00E84663">
              <w:tab/>
              <w:t>Technical Specifications and Drawings</w:t>
            </w:r>
          </w:p>
          <w:p w14:paraId="04C0332E" w14:textId="77777777" w:rsidR="0052539E" w:rsidRPr="00E84663" w:rsidRDefault="0052539E">
            <w:pPr>
              <w:spacing w:after="200"/>
              <w:ind w:left="1181" w:right="-72" w:hanging="634"/>
            </w:pPr>
            <w:r w:rsidRPr="00E84663">
              <w:t>21.1.1</w:t>
            </w:r>
            <w:r w:rsidRPr="00E84663">
              <w:tab/>
              <w:t>The Supplier shall execute the basic and detailed design and the implementation activities necessary for successful installation of the System in compliance with the provisions of the Contract or, where not so specified, in accordance with good industry practice.</w:t>
            </w:r>
          </w:p>
        </w:tc>
      </w:tr>
      <w:tr w:rsidR="0052539E" w:rsidRPr="00E84663" w14:paraId="3B2E5E55" w14:textId="77777777">
        <w:tc>
          <w:tcPr>
            <w:tcW w:w="2412" w:type="dxa"/>
          </w:tcPr>
          <w:p w14:paraId="04BF03BB" w14:textId="77777777" w:rsidR="0052539E" w:rsidRPr="00E84663" w:rsidRDefault="0052539E">
            <w:pPr>
              <w:pStyle w:val="Head42"/>
              <w:spacing w:after="0"/>
            </w:pPr>
          </w:p>
        </w:tc>
        <w:tc>
          <w:tcPr>
            <w:tcW w:w="6588" w:type="dxa"/>
          </w:tcPr>
          <w:p w14:paraId="2EFEC09A" w14:textId="77777777" w:rsidR="0052539E" w:rsidRPr="00E84663" w:rsidRDefault="0052539E">
            <w:pPr>
              <w:spacing w:after="200"/>
              <w:ind w:left="1166" w:right="-72"/>
            </w:pPr>
            <w:r w:rsidRPr="00E84663">
              <w:t>The Supplier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Supplier by or on behalf of the Purchaser.</w:t>
            </w:r>
          </w:p>
          <w:p w14:paraId="7E2F991A" w14:textId="77777777" w:rsidR="0052539E" w:rsidRPr="00E84663" w:rsidRDefault="0052539E">
            <w:pPr>
              <w:spacing w:after="200"/>
              <w:ind w:left="1181" w:right="-72" w:hanging="634"/>
            </w:pPr>
            <w:r w:rsidRPr="00E84663">
              <w:t>21.1.2</w:t>
            </w:r>
            <w:r w:rsidRPr="00E84663">
              <w:tab/>
              <w:t>The Supplier shall be entitled to disclaim responsibility for any design, data, drawing, specification, or other document, or any modification of such design, drawings, specification, or other documents provided or designated by or on behalf of the Purchaser, by giving a notice of such disclaimer to the Project Manager.</w:t>
            </w:r>
          </w:p>
          <w:p w14:paraId="03116D64" w14:textId="77777777" w:rsidR="0052539E" w:rsidRPr="00E84663" w:rsidRDefault="0052539E">
            <w:pPr>
              <w:spacing w:after="200"/>
              <w:ind w:left="547" w:right="-72" w:hanging="547"/>
            </w:pPr>
            <w:r w:rsidRPr="00E84663">
              <w:t>21.2</w:t>
            </w:r>
            <w:r w:rsidRPr="00E84663">
              <w:tab/>
              <w:t>Codes and Standards</w:t>
            </w:r>
          </w:p>
          <w:p w14:paraId="4E9E3B04" w14:textId="77777777" w:rsidR="0052539E" w:rsidRPr="00E84663" w:rsidRDefault="0052539E">
            <w:pPr>
              <w:spacing w:after="200"/>
              <w:ind w:left="540" w:right="-72"/>
            </w:pPr>
            <w:r w:rsidRPr="00E84663">
              <w:t xml:space="preserve">Wherever references are made in the Contract to codes and standards in accordance with which the Contract shall be executed, the edition or the revised version of such codes and standards current at the date twenty-eight (28) days prior to date of bid submission shall apply unless otherwise </w:t>
            </w:r>
            <w:r w:rsidRPr="00E84663">
              <w:rPr>
                <w:b/>
              </w:rPr>
              <w:t>specified in the SCC.</w:t>
            </w:r>
            <w:r w:rsidRPr="00E84663">
              <w:t xml:space="preserve">  During Contract execution, any changes in such codes and standards shall be applied after approval by the Purchaser and shall be treated in accordance with GCC Clause 39.3.</w:t>
            </w:r>
          </w:p>
          <w:p w14:paraId="274AF04F" w14:textId="77777777" w:rsidR="0052539E" w:rsidRPr="00E84663" w:rsidRDefault="0052539E">
            <w:pPr>
              <w:spacing w:after="200"/>
              <w:ind w:left="540" w:right="-72" w:hanging="540"/>
            </w:pPr>
            <w:r w:rsidRPr="00E84663">
              <w:t>21.3</w:t>
            </w:r>
            <w:r w:rsidRPr="00E84663">
              <w:tab/>
              <w:t>Approval/Review of Technical Documents by the Project Manager</w:t>
            </w:r>
          </w:p>
          <w:p w14:paraId="00F1C7BE" w14:textId="77777777" w:rsidR="0052539E" w:rsidRPr="00E84663" w:rsidRDefault="0052539E">
            <w:pPr>
              <w:spacing w:after="200"/>
              <w:ind w:left="1170" w:right="-72" w:hanging="630"/>
            </w:pPr>
            <w:r w:rsidRPr="00E84663">
              <w:lastRenderedPageBreak/>
              <w:t>21.3.1</w:t>
            </w:r>
            <w:r w:rsidRPr="00E84663">
              <w:tab/>
              <w:t xml:space="preserve">The Supplier shall prepare and furnish to the Project Manager the documents as </w:t>
            </w:r>
            <w:r w:rsidRPr="00E84663">
              <w:rPr>
                <w:b/>
              </w:rPr>
              <w:t xml:space="preserve">specified in the SCC </w:t>
            </w:r>
            <w:r w:rsidRPr="00E84663">
              <w:t>for the Project Manager’s approval or review.</w:t>
            </w:r>
          </w:p>
          <w:p w14:paraId="56886A9C" w14:textId="77777777" w:rsidR="0052539E" w:rsidRPr="00E84663" w:rsidRDefault="0052539E">
            <w:pPr>
              <w:spacing w:after="200"/>
              <w:ind w:left="1170" w:right="-72"/>
            </w:pPr>
            <w:r w:rsidRPr="00E84663">
              <w:t>Any part of the System covered by or related to the documents to be approved by the Project Manager shall be executed only after the Project Manager’s approval of these documents.</w:t>
            </w:r>
          </w:p>
          <w:p w14:paraId="4A6ED16B" w14:textId="77777777" w:rsidR="0052539E" w:rsidRPr="00E84663" w:rsidRDefault="0052539E">
            <w:pPr>
              <w:spacing w:after="200"/>
              <w:ind w:left="1170" w:right="-72"/>
            </w:pPr>
            <w:r w:rsidRPr="00E84663">
              <w:t>GCC Clauses 21.3.2 through 21.3.7 shall apply to those documents requiring the Project Manager’s approval, but not to those furnished to the Project Manager for its review only.</w:t>
            </w:r>
          </w:p>
          <w:p w14:paraId="1864C6A6" w14:textId="77777777" w:rsidR="0052539E" w:rsidRPr="00E84663" w:rsidRDefault="0052539E">
            <w:pPr>
              <w:spacing w:after="200"/>
              <w:ind w:left="1170" w:right="-72" w:hanging="630"/>
            </w:pPr>
            <w:r w:rsidRPr="00E84663">
              <w:t>21.3.2</w:t>
            </w:r>
            <w:r w:rsidRPr="00E84663">
              <w:tab/>
              <w:t>Within fourteen (14) days after receipt by the Project Manager of any document requiring the Project Manager’s approval in accordance with GCC Clause 21.3.1, the Project Manager shall either return one copy of the document to the Supplier with its approval endorsed on the document or shall notify the Supplier in writing of its disapproval of the document and the reasons for disapproval and the modifications that the Project Manager proposes. If the Project Manager fails to take such action within the fourteen (14) days, then the document shall be deemed to have been approved by the Project Manager.</w:t>
            </w:r>
          </w:p>
          <w:p w14:paraId="6D257A6F" w14:textId="77777777" w:rsidR="0052539E" w:rsidRPr="00E84663" w:rsidRDefault="0052539E">
            <w:pPr>
              <w:spacing w:after="200"/>
              <w:ind w:left="1170" w:right="-72" w:hanging="630"/>
            </w:pPr>
            <w:r w:rsidRPr="00E84663">
              <w:t>21.3.3</w:t>
            </w:r>
            <w:r w:rsidRPr="00E84663">
              <w:tab/>
              <w:t>The Project Manager shall not disapprove any document except on the grounds that the document does not comply with some specified provision of the Contract or that it is contrary to good industry practice.</w:t>
            </w:r>
          </w:p>
          <w:p w14:paraId="51D6F400" w14:textId="77777777" w:rsidR="0052539E" w:rsidRPr="00E84663" w:rsidRDefault="0052539E">
            <w:pPr>
              <w:spacing w:after="200"/>
              <w:ind w:left="1170" w:right="-72" w:hanging="630"/>
            </w:pPr>
            <w:r w:rsidRPr="00E84663">
              <w:t>21.3.4</w:t>
            </w:r>
            <w:r w:rsidRPr="00E84663">
              <w:tab/>
              <w:t>If the Project Manager disapproves the document, the Supplier shall modify the document and resubmit it for the Project Manager’s approval in accordance with GCC Clause 21.3.2.  If the Project Manager approves the document subject to modification(s), the Supplier shall make the required modification(s), and the document shall then be deemed to have been approved, subject to GCC Clause 21.3.5.  The procedure set out in GCC Clauses 21.3.2 through 21.3.4 shall be repeated, as appropriate, until the Project Manager approves such documents.</w:t>
            </w:r>
          </w:p>
          <w:p w14:paraId="3E5B919F" w14:textId="77777777" w:rsidR="0052539E" w:rsidRPr="00E84663" w:rsidRDefault="0052539E">
            <w:pPr>
              <w:spacing w:after="200"/>
              <w:ind w:left="1181" w:right="-72" w:hanging="634"/>
            </w:pPr>
            <w:r w:rsidRPr="00E84663">
              <w:t>21.3.5</w:t>
            </w:r>
            <w:r w:rsidRPr="00E84663">
              <w:tab/>
              <w:t xml:space="preserve">If any dispute occurs between the Purchaser and the Supplier in connection with or arising out of the disapproval by the Project Manager of any document and/or any modification(s) to a document that cannot </w:t>
            </w:r>
            <w:r w:rsidRPr="00E84663">
              <w:lastRenderedPageBreak/>
              <w:t>be settled between the parties within a reasonable period, then, in case the Contract Agreement includes and names an Adjudicator, such dispute may be referred to the Adjudicator for determination in accordance with GCC Clause 6.1 (Adjudicator).  If such dispute is referred to an Adjudicator, the Project Manager shall give instructions as to whether and if so, how, performance of the Contract is to proceed.  The Supplier shall proceed with the Contract in accordance with the Project Manager’s instructions, provided that if the Adjudicator upholds the Supplier’s view on the dispute and if the Purchaser has not given notice under GCC Clause 6.1.2, then the Supplier shall be reimbursed by the Purchaser for any additional costs incurred by reason of such instructions and shall be relieved of such responsibility or liability in connection with the dispute and the execution of the instructions as the Adjudicator shall decide, and the Time for Achieving Operational Acceptance shall be extended accordingly.</w:t>
            </w:r>
          </w:p>
          <w:p w14:paraId="59EE50A2" w14:textId="77777777" w:rsidR="0052539E" w:rsidRPr="00E84663" w:rsidRDefault="0052539E">
            <w:pPr>
              <w:spacing w:after="200"/>
              <w:ind w:left="1181" w:right="-72" w:hanging="634"/>
            </w:pPr>
            <w:r w:rsidRPr="00E84663">
              <w:t>21.3.6</w:t>
            </w:r>
            <w:r w:rsidRPr="00E84663">
              <w:tab/>
              <w:t>The Project Manager’s approval, with or without modification of the document furnished by the Supplier, shall not relieve the Supplier of any responsibility or liability imposed upon it by any provisions of the Contract except to the extent that any subsequent failure results from modifications required by the Project Manager or inaccurate information furnished in writing to the Supplier by or on behalf of the Purchaser.</w:t>
            </w:r>
          </w:p>
          <w:p w14:paraId="269848D2" w14:textId="77777777" w:rsidR="0052539E" w:rsidRPr="00E84663" w:rsidRDefault="0052539E">
            <w:pPr>
              <w:spacing w:after="200"/>
              <w:ind w:left="1181" w:right="-72" w:hanging="634"/>
            </w:pPr>
            <w:r w:rsidRPr="00E84663">
              <w:t>21.3.7</w:t>
            </w:r>
            <w:r w:rsidRPr="00E84663">
              <w:tab/>
              <w:t>The Supplier shall not depart from any approved document unless the Supplier has first submitted to the Project Manager an amended document and obtained the Project Manager’s approval of the document, pursuant to the provisions of this GCC Clause 21.3.  If the Project Manager requests any change in any already approved document and/or in any document based on such an approved document, the provisions of GCC Clause 39 (Changes to the System) shall apply to such request.</w:t>
            </w:r>
          </w:p>
        </w:tc>
      </w:tr>
      <w:tr w:rsidR="0052539E" w:rsidRPr="00E84663" w14:paraId="3B1A2B2B" w14:textId="77777777">
        <w:tc>
          <w:tcPr>
            <w:tcW w:w="2412" w:type="dxa"/>
          </w:tcPr>
          <w:p w14:paraId="7CE5A5A3" w14:textId="77777777" w:rsidR="0052539E" w:rsidRPr="00E84663" w:rsidRDefault="0052539E">
            <w:pPr>
              <w:pStyle w:val="Head42"/>
              <w:spacing w:after="0"/>
            </w:pPr>
            <w:bookmarkStart w:id="229" w:name="_Toc521497722"/>
            <w:bookmarkStart w:id="230" w:name="_Toc119592461"/>
            <w:r w:rsidRPr="00E84663">
              <w:lastRenderedPageBreak/>
              <w:t>22.</w:t>
            </w:r>
            <w:r w:rsidRPr="00E84663">
              <w:tab/>
              <w:t>Procurement, Delivery, and Transport</w:t>
            </w:r>
            <w:bookmarkEnd w:id="229"/>
            <w:bookmarkEnd w:id="230"/>
          </w:p>
        </w:tc>
        <w:tc>
          <w:tcPr>
            <w:tcW w:w="6588" w:type="dxa"/>
          </w:tcPr>
          <w:p w14:paraId="1110585A" w14:textId="77777777" w:rsidR="0052539E" w:rsidRPr="00E84663" w:rsidRDefault="0052539E">
            <w:pPr>
              <w:spacing w:after="200"/>
              <w:ind w:left="547" w:right="-72" w:hanging="547"/>
            </w:pPr>
            <w:r w:rsidRPr="00E84663">
              <w:t>22.1</w:t>
            </w:r>
            <w:r w:rsidRPr="00E84663">
              <w:tab/>
              <w:t xml:space="preserve">Subject to related Purchaser's responsibilities pursuant to GCC Clauses 10 and 14, the Supplier shall manufacture or procure and transport all the Information Technologies, </w:t>
            </w:r>
            <w:r w:rsidRPr="00E84663">
              <w:lastRenderedPageBreak/>
              <w:t>Materials, and other Goods in an expeditious and orderly manner to the Project Site.</w:t>
            </w:r>
          </w:p>
        </w:tc>
      </w:tr>
      <w:tr w:rsidR="0052539E" w:rsidRPr="00E84663" w14:paraId="4DCA38B1" w14:textId="77777777">
        <w:tc>
          <w:tcPr>
            <w:tcW w:w="2412" w:type="dxa"/>
          </w:tcPr>
          <w:p w14:paraId="75F6EC7B" w14:textId="77777777" w:rsidR="0052539E" w:rsidRPr="00E84663" w:rsidRDefault="0052539E">
            <w:pPr>
              <w:pStyle w:val="Head42"/>
              <w:spacing w:after="0"/>
              <w:ind w:left="0" w:firstLine="0"/>
            </w:pPr>
          </w:p>
        </w:tc>
        <w:tc>
          <w:tcPr>
            <w:tcW w:w="6588" w:type="dxa"/>
          </w:tcPr>
          <w:p w14:paraId="1CDB1F0D" w14:textId="77777777" w:rsidR="0052539E" w:rsidRPr="00E84663" w:rsidRDefault="0052539E">
            <w:pPr>
              <w:spacing w:after="200"/>
              <w:ind w:left="547" w:right="-72" w:hanging="547"/>
            </w:pPr>
            <w:r w:rsidRPr="00E84663">
              <w:t>22.2</w:t>
            </w:r>
            <w:r w:rsidRPr="00E84663">
              <w:tab/>
              <w:t>Delivery of the Information Technologies, Materials, and other Goods shall be made by the Supplier in accordance with the Technical Requirements.</w:t>
            </w:r>
          </w:p>
          <w:p w14:paraId="1D42ECA6" w14:textId="77777777" w:rsidR="0052539E" w:rsidRPr="00E84663" w:rsidRDefault="0052539E">
            <w:pPr>
              <w:spacing w:after="200"/>
              <w:ind w:left="547" w:right="-72" w:hanging="547"/>
            </w:pPr>
            <w:r w:rsidRPr="00E84663">
              <w:t>22.3</w:t>
            </w:r>
            <w:r w:rsidRPr="00E84663">
              <w:tab/>
              <w:t>Early or partial deliveries require the explicit written consent of the Purchaser, which consent shall not be unreasonably withheld.</w:t>
            </w:r>
          </w:p>
          <w:p w14:paraId="2B7D5540" w14:textId="77777777" w:rsidR="0052539E" w:rsidRPr="00E84663" w:rsidRDefault="0052539E">
            <w:pPr>
              <w:spacing w:after="200"/>
              <w:ind w:left="540" w:right="-72" w:hanging="540"/>
            </w:pPr>
            <w:r w:rsidRPr="00E84663">
              <w:t>22.4</w:t>
            </w:r>
            <w:r w:rsidRPr="00E84663">
              <w:tab/>
              <w:t>Transportation</w:t>
            </w:r>
          </w:p>
          <w:p w14:paraId="023C53E4" w14:textId="77777777" w:rsidR="0052539E" w:rsidRPr="00E84663" w:rsidRDefault="0052539E">
            <w:pPr>
              <w:spacing w:after="200"/>
              <w:ind w:left="1209" w:right="-72" w:hanging="662"/>
            </w:pPr>
            <w:r w:rsidRPr="00E84663">
              <w:t>22.4.1</w:t>
            </w:r>
            <w:r w:rsidRPr="00E84663">
              <w:tab/>
              <w:t>The Supplier shall provide such packing of the Goods as is required to prevent their damage or deterioration during shipment.  The packing, marking, and documentation within and outside the packages shall comply strictly with the Purchaser’s instructions to the Supplier.</w:t>
            </w:r>
          </w:p>
          <w:p w14:paraId="5F6B0AEC" w14:textId="77777777" w:rsidR="0052539E" w:rsidRPr="00E84663" w:rsidRDefault="0052539E" w:rsidP="00696A16">
            <w:pPr>
              <w:numPr>
                <w:ilvl w:val="2"/>
                <w:numId w:val="13"/>
              </w:numPr>
              <w:spacing w:after="200"/>
              <w:ind w:left="1209" w:right="-72" w:hanging="662"/>
            </w:pPr>
            <w:r w:rsidRPr="00E84663">
              <w:t>The Supplier will bear responsibility for and cost of transport to the Project Sites in accordance with the terms and conditions used in the specification of prices in the Price Schedules.</w:t>
            </w:r>
          </w:p>
          <w:p w14:paraId="288EE950" w14:textId="1C0A1E8C" w:rsidR="0052539E" w:rsidRPr="00E84663" w:rsidRDefault="0052539E" w:rsidP="00696A16">
            <w:pPr>
              <w:numPr>
                <w:ilvl w:val="2"/>
                <w:numId w:val="13"/>
              </w:numPr>
              <w:spacing w:after="200"/>
              <w:ind w:left="1209" w:right="-72" w:hanging="662"/>
            </w:pPr>
            <w:r w:rsidRPr="00E84663">
              <w:t xml:space="preserve">Unless otherwise </w:t>
            </w:r>
            <w:r w:rsidRPr="00E84663">
              <w:rPr>
                <w:b/>
              </w:rPr>
              <w:t>specified in the SCC,</w:t>
            </w:r>
            <w:r w:rsidR="00B25640" w:rsidRPr="00E84663">
              <w:rPr>
                <w:b/>
              </w:rPr>
              <w:t xml:space="preserve"> </w:t>
            </w:r>
            <w:r w:rsidR="007E528C" w:rsidRPr="00E84663">
              <w:t>t</w:t>
            </w:r>
            <w:r w:rsidRPr="00E84663">
              <w:t>he Supplier shall be free to use transportation through carriers registered in any eligible country and to obtain insurance from any eligible source country.</w:t>
            </w:r>
          </w:p>
          <w:p w14:paraId="0D9969EC" w14:textId="77777777" w:rsidR="0052539E" w:rsidRPr="00E84663" w:rsidRDefault="0052539E">
            <w:pPr>
              <w:spacing w:after="200"/>
              <w:ind w:left="547" w:right="-72" w:hanging="547"/>
            </w:pPr>
            <w:r w:rsidRPr="00E84663">
              <w:t>22.5</w:t>
            </w:r>
            <w:r w:rsidRPr="00E84663">
              <w:tab/>
              <w:t xml:space="preserve">Unless otherwise </w:t>
            </w:r>
            <w:r w:rsidRPr="00E84663">
              <w:rPr>
                <w:b/>
              </w:rPr>
              <w:t>specified in the SCC,</w:t>
            </w:r>
            <w:r w:rsidRPr="00E84663">
              <w:t xml:space="preserve"> the Supplier will provide the Purchaser with shipping and other documents, as specified below:</w:t>
            </w:r>
          </w:p>
          <w:p w14:paraId="51813DA1" w14:textId="77777777" w:rsidR="0052539E" w:rsidRPr="00E84663" w:rsidRDefault="0052539E">
            <w:pPr>
              <w:spacing w:after="200"/>
              <w:ind w:left="1080" w:right="-72" w:hanging="540"/>
            </w:pPr>
            <w:r w:rsidRPr="00E84663">
              <w:t>22.5.1</w:t>
            </w:r>
            <w:r w:rsidRPr="00E84663">
              <w:tab/>
              <w:t xml:space="preserve">For Goods supplied from outside </w:t>
            </w:r>
            <w:r w:rsidR="005A5E0C" w:rsidRPr="00E84663">
              <w:t>Mauritius</w:t>
            </w:r>
            <w:r w:rsidRPr="00E84663">
              <w:t xml:space="preserve">: </w:t>
            </w:r>
          </w:p>
          <w:p w14:paraId="66261A7C" w14:textId="77777777" w:rsidR="0052539E" w:rsidRPr="00E84663" w:rsidRDefault="0052539E">
            <w:pPr>
              <w:spacing w:after="200"/>
              <w:ind w:left="1080" w:right="-72"/>
            </w:pPr>
            <w:r w:rsidRPr="00E84663">
              <w:t>Upon shipment, the Supplier shall notify the Purchaser and the insurance company contracted by the Supplier to provide cargo insurance by facsimile</w:t>
            </w:r>
            <w:r w:rsidR="00A9050E" w:rsidRPr="00E84663">
              <w:t xml:space="preserve"> or</w:t>
            </w:r>
            <w:r w:rsidRPr="00E84663">
              <w:t xml:space="preserve"> electronic mail with the full details of the shipment.  The Supplier shall promptly send the following documents to the Purchaser by mail or courier, as appropriate, with a copy to the cargo insurance company:</w:t>
            </w:r>
          </w:p>
          <w:p w14:paraId="5ED2EE72" w14:textId="77777777" w:rsidR="0052539E" w:rsidRPr="00E84663" w:rsidRDefault="0052539E">
            <w:pPr>
              <w:spacing w:after="200"/>
              <w:ind w:left="1627" w:right="-72" w:hanging="547"/>
            </w:pPr>
            <w:r w:rsidRPr="00E84663">
              <w:t>(a)</w:t>
            </w:r>
            <w:r w:rsidRPr="00E84663">
              <w:tab/>
              <w:t xml:space="preserve">two copies of the Supplier’s invoice showing the description of the Goods, quantity, unit price, and total </w:t>
            </w:r>
            <w:proofErr w:type="gramStart"/>
            <w:r w:rsidRPr="00E84663">
              <w:t>amount;</w:t>
            </w:r>
            <w:proofErr w:type="gramEnd"/>
          </w:p>
          <w:p w14:paraId="5D127EBA" w14:textId="77777777" w:rsidR="0052539E" w:rsidRPr="00E84663" w:rsidRDefault="0052539E">
            <w:pPr>
              <w:spacing w:after="200"/>
              <w:ind w:left="1620" w:right="-72" w:hanging="540"/>
            </w:pPr>
            <w:r w:rsidRPr="00E84663">
              <w:t>(b)</w:t>
            </w:r>
            <w:r w:rsidRPr="00E84663">
              <w:tab/>
              <w:t xml:space="preserve">usual transportation </w:t>
            </w:r>
            <w:proofErr w:type="gramStart"/>
            <w:r w:rsidRPr="00E84663">
              <w:t>documents;</w:t>
            </w:r>
            <w:proofErr w:type="gramEnd"/>
          </w:p>
          <w:p w14:paraId="29949451" w14:textId="77777777" w:rsidR="0052539E" w:rsidRPr="00E84663" w:rsidRDefault="0052539E">
            <w:pPr>
              <w:spacing w:after="200"/>
              <w:ind w:left="1620" w:right="-72" w:hanging="540"/>
            </w:pPr>
            <w:r w:rsidRPr="00E84663">
              <w:lastRenderedPageBreak/>
              <w:t>(c)</w:t>
            </w:r>
            <w:r w:rsidRPr="00E84663">
              <w:tab/>
              <w:t xml:space="preserve">insurance </w:t>
            </w:r>
            <w:proofErr w:type="gramStart"/>
            <w:r w:rsidRPr="00E84663">
              <w:t>certificate;</w:t>
            </w:r>
            <w:proofErr w:type="gramEnd"/>
            <w:r w:rsidRPr="00E84663">
              <w:t xml:space="preserve"> </w:t>
            </w:r>
          </w:p>
          <w:p w14:paraId="440AACBC" w14:textId="77777777" w:rsidR="0052539E" w:rsidRPr="00E84663" w:rsidRDefault="0052539E">
            <w:pPr>
              <w:spacing w:after="200"/>
              <w:ind w:left="1620" w:right="-72" w:hanging="540"/>
            </w:pPr>
            <w:r w:rsidRPr="00E84663">
              <w:t>(d)</w:t>
            </w:r>
            <w:r w:rsidRPr="00E84663">
              <w:tab/>
              <w:t>certificate(s) of origin; and</w:t>
            </w:r>
          </w:p>
          <w:p w14:paraId="689182CF" w14:textId="77777777" w:rsidR="0052539E" w:rsidRPr="00E84663" w:rsidRDefault="0052539E">
            <w:pPr>
              <w:spacing w:after="200"/>
              <w:ind w:left="1620" w:right="-72" w:hanging="540"/>
            </w:pPr>
            <w:r w:rsidRPr="00E84663">
              <w:t xml:space="preserve">(e) </w:t>
            </w:r>
            <w:r w:rsidRPr="00E84663">
              <w:tab/>
              <w:t xml:space="preserve">estimated time and point of arrival in </w:t>
            </w:r>
            <w:r w:rsidR="005A5E0C" w:rsidRPr="00E84663">
              <w:t>Mauritius</w:t>
            </w:r>
            <w:r w:rsidRPr="00E84663">
              <w:t xml:space="preserve"> and at the site.</w:t>
            </w:r>
          </w:p>
          <w:p w14:paraId="31542939" w14:textId="77777777" w:rsidR="0052539E" w:rsidRPr="00E84663" w:rsidRDefault="0052539E">
            <w:pPr>
              <w:spacing w:after="200"/>
              <w:ind w:left="1080" w:right="-72" w:hanging="540"/>
            </w:pPr>
            <w:r w:rsidRPr="00E84663">
              <w:t>22.5.2</w:t>
            </w:r>
            <w:r w:rsidRPr="00E84663">
              <w:tab/>
              <w:t xml:space="preserve">For Goods supplied locally (i.e., from within </w:t>
            </w:r>
            <w:r w:rsidR="007C4496" w:rsidRPr="00E84663">
              <w:t>Mauritius</w:t>
            </w:r>
            <w:r w:rsidRPr="00E84663">
              <w:t>):</w:t>
            </w:r>
          </w:p>
          <w:p w14:paraId="04BE4A60" w14:textId="77777777" w:rsidR="0052539E" w:rsidRPr="00E84663" w:rsidRDefault="0052539E">
            <w:pPr>
              <w:spacing w:after="200"/>
              <w:ind w:left="1080" w:right="-72"/>
            </w:pPr>
            <w:r w:rsidRPr="00E84663">
              <w:t>Upon shipment, the Supplier shall notify the Purchaser by facsimile, electronic</w:t>
            </w:r>
            <w:r w:rsidR="00A9050E" w:rsidRPr="00E84663">
              <w:t xml:space="preserve"> or</w:t>
            </w:r>
            <w:r w:rsidRPr="00E84663">
              <w:t xml:space="preserve"> mail with the full details of the shipment.  The Supplier shall promptly send the following documents to the Purchaser by mail or courier, as appropriate:</w:t>
            </w:r>
          </w:p>
          <w:p w14:paraId="1337F01D" w14:textId="77777777" w:rsidR="0052539E" w:rsidRPr="00E84663" w:rsidRDefault="0052539E">
            <w:pPr>
              <w:spacing w:after="200"/>
              <w:ind w:left="1620" w:right="-72" w:hanging="540"/>
            </w:pPr>
            <w:r w:rsidRPr="00E84663">
              <w:t>(a)</w:t>
            </w:r>
            <w:r w:rsidRPr="00E84663">
              <w:tab/>
              <w:t xml:space="preserve">two copies of the Supplier’s invoice showing the </w:t>
            </w:r>
            <w:proofErr w:type="gramStart"/>
            <w:r w:rsidRPr="00E84663">
              <w:t>Goods’</w:t>
            </w:r>
            <w:proofErr w:type="gramEnd"/>
            <w:r w:rsidRPr="00E84663">
              <w:t xml:space="preserve"> description, quantity, unit price, and total amount;</w:t>
            </w:r>
          </w:p>
          <w:p w14:paraId="64033497" w14:textId="77777777" w:rsidR="0052539E" w:rsidRPr="00E84663" w:rsidRDefault="0052539E">
            <w:pPr>
              <w:spacing w:after="200"/>
              <w:ind w:left="1620" w:right="-72" w:hanging="540"/>
            </w:pPr>
            <w:r w:rsidRPr="00E84663">
              <w:t>(b)</w:t>
            </w:r>
            <w:r w:rsidRPr="00E84663">
              <w:tab/>
              <w:t xml:space="preserve">delivery note, railway receipt, or truck </w:t>
            </w:r>
            <w:proofErr w:type="gramStart"/>
            <w:r w:rsidRPr="00E84663">
              <w:t>receipt;</w:t>
            </w:r>
            <w:proofErr w:type="gramEnd"/>
            <w:r w:rsidRPr="00E84663">
              <w:t xml:space="preserve"> </w:t>
            </w:r>
          </w:p>
          <w:p w14:paraId="6A057D90" w14:textId="77777777" w:rsidR="0052539E" w:rsidRPr="00E84663" w:rsidRDefault="0052539E">
            <w:pPr>
              <w:spacing w:after="200"/>
              <w:ind w:left="1620" w:right="-72" w:hanging="540"/>
            </w:pPr>
            <w:r w:rsidRPr="00E84663">
              <w:t>(c)</w:t>
            </w:r>
            <w:r w:rsidRPr="00E84663">
              <w:tab/>
              <w:t xml:space="preserve">certificate of </w:t>
            </w:r>
            <w:proofErr w:type="gramStart"/>
            <w:r w:rsidRPr="00E84663">
              <w:t>insurance;</w:t>
            </w:r>
            <w:proofErr w:type="gramEnd"/>
            <w:r w:rsidRPr="00E84663">
              <w:t xml:space="preserve"> </w:t>
            </w:r>
          </w:p>
          <w:p w14:paraId="6FAEEF0D" w14:textId="77777777" w:rsidR="0052539E" w:rsidRPr="00E84663" w:rsidRDefault="0052539E">
            <w:pPr>
              <w:spacing w:after="200"/>
              <w:ind w:left="1620" w:right="-72" w:hanging="540"/>
            </w:pPr>
            <w:r w:rsidRPr="00E84663">
              <w:t>(d)</w:t>
            </w:r>
            <w:r w:rsidRPr="00E84663">
              <w:tab/>
              <w:t>certificate(s) of origin; and</w:t>
            </w:r>
          </w:p>
          <w:p w14:paraId="2515BB96" w14:textId="77777777" w:rsidR="0052539E" w:rsidRPr="00E84663" w:rsidRDefault="0052539E" w:rsidP="00A9050E">
            <w:pPr>
              <w:spacing w:after="200"/>
              <w:ind w:left="1620" w:right="-72" w:hanging="540"/>
            </w:pPr>
            <w:r w:rsidRPr="00E84663">
              <w:t>(e)</w:t>
            </w:r>
            <w:r w:rsidRPr="00E84663">
              <w:tab/>
              <w:t>estimated time of arrival at the site.</w:t>
            </w:r>
          </w:p>
        </w:tc>
      </w:tr>
      <w:tr w:rsidR="0052539E" w:rsidRPr="00E84663" w14:paraId="06757779" w14:textId="77777777">
        <w:tc>
          <w:tcPr>
            <w:tcW w:w="2412" w:type="dxa"/>
          </w:tcPr>
          <w:p w14:paraId="61EDB7EA" w14:textId="77777777" w:rsidR="0052539E" w:rsidRPr="00E84663" w:rsidRDefault="0052539E">
            <w:pPr>
              <w:pStyle w:val="Head42"/>
              <w:spacing w:after="0"/>
            </w:pPr>
            <w:bookmarkStart w:id="231" w:name="_Toc521497723"/>
            <w:bookmarkStart w:id="232" w:name="_Toc119592462"/>
            <w:r w:rsidRPr="00E84663">
              <w:lastRenderedPageBreak/>
              <w:t>23.</w:t>
            </w:r>
            <w:r w:rsidRPr="00E84663">
              <w:tab/>
              <w:t>Product Upgrades</w:t>
            </w:r>
            <w:bookmarkEnd w:id="231"/>
            <w:bookmarkEnd w:id="232"/>
          </w:p>
        </w:tc>
        <w:tc>
          <w:tcPr>
            <w:tcW w:w="6588" w:type="dxa"/>
          </w:tcPr>
          <w:p w14:paraId="77B56F23" w14:textId="77777777" w:rsidR="0052539E" w:rsidRPr="00E84663" w:rsidRDefault="0052539E">
            <w:pPr>
              <w:spacing w:after="200"/>
              <w:ind w:left="547" w:right="-72" w:hanging="547"/>
            </w:pPr>
            <w:r w:rsidRPr="00E84663">
              <w:t>23.1</w:t>
            </w:r>
            <w:r w:rsidRPr="00E84663">
              <w:tab/>
              <w:t>At any point during performance of the Contract, should technological advances be introduced by the Supplier for Information Technologies originally offered by the Supplier in its bid and still to be delivered, the Supplier shall be obligated to offer to the Purchaser the latest versions of the available Information Technologies having equal or better performance or functionality at the same or lesser unit prices, pursuant to GCC Clause 39 (Changes to the System).</w:t>
            </w:r>
          </w:p>
        </w:tc>
      </w:tr>
      <w:tr w:rsidR="0052539E" w:rsidRPr="00E84663" w14:paraId="4023C77C" w14:textId="77777777">
        <w:tc>
          <w:tcPr>
            <w:tcW w:w="2412" w:type="dxa"/>
          </w:tcPr>
          <w:p w14:paraId="637503D8" w14:textId="77777777" w:rsidR="0052539E" w:rsidRPr="00E84663" w:rsidRDefault="0052539E">
            <w:pPr>
              <w:pStyle w:val="Head42"/>
              <w:spacing w:after="0"/>
            </w:pPr>
          </w:p>
        </w:tc>
        <w:tc>
          <w:tcPr>
            <w:tcW w:w="6588" w:type="dxa"/>
          </w:tcPr>
          <w:p w14:paraId="1B2159BA" w14:textId="77777777" w:rsidR="0052539E" w:rsidRPr="00E84663" w:rsidRDefault="0052539E">
            <w:pPr>
              <w:spacing w:after="200"/>
              <w:ind w:left="540" w:right="-72" w:hanging="540"/>
            </w:pPr>
            <w:r w:rsidRPr="00E84663">
              <w:t>23.2</w:t>
            </w:r>
            <w:r w:rsidRPr="00E84663">
              <w:tab/>
              <w:t xml:space="preserve">At any point during performance of the Contract, for Information Technologies still to be delivered, the Supplier will also pass on to the Purchaser any cost reductions and additional and/or improved support and facilities that it offers to other clients of the Supplier in </w:t>
            </w:r>
            <w:r w:rsidR="002C3E27" w:rsidRPr="00E84663">
              <w:t>Mauritius</w:t>
            </w:r>
            <w:r w:rsidRPr="00E84663">
              <w:t>, pursuant to GCC Clause 39 (Changes to the System).</w:t>
            </w:r>
          </w:p>
          <w:p w14:paraId="697BE964" w14:textId="77777777" w:rsidR="0052539E" w:rsidRPr="00E84663" w:rsidRDefault="0052539E">
            <w:pPr>
              <w:spacing w:after="200"/>
              <w:ind w:left="547" w:right="-72" w:hanging="547"/>
            </w:pPr>
            <w:r w:rsidRPr="00E84663">
              <w:t>23.3</w:t>
            </w:r>
            <w:r w:rsidRPr="00E84663">
              <w:tab/>
              <w:t xml:space="preserve">During performance of the Contract, the Supplier shall offer to the Purchaser all new versions, releases, and updates of Standard Software, as well as related documentation and technical support services, within thirty (30) days of their availability from the Supplier to other clients of the Supplier in </w:t>
            </w:r>
            <w:r w:rsidR="005A5E0C" w:rsidRPr="00E84663">
              <w:t>Mauritius</w:t>
            </w:r>
            <w:r w:rsidRPr="00E84663">
              <w:t xml:space="preserve">, and no later than twelve (12) months after they </w:t>
            </w:r>
            <w:r w:rsidRPr="00E84663">
              <w:lastRenderedPageBreak/>
              <w:t xml:space="preserve">are released in the country of origin.  In no case will the prices for these Software exceed those quoted by the Supplier in the Recurrent Costs tables in its bid.  </w:t>
            </w:r>
          </w:p>
          <w:p w14:paraId="51B5A3B4" w14:textId="77777777" w:rsidR="0052539E" w:rsidRPr="00E84663" w:rsidRDefault="0052539E">
            <w:pPr>
              <w:spacing w:after="200"/>
              <w:ind w:left="547" w:right="-72" w:hanging="547"/>
            </w:pPr>
            <w:r w:rsidRPr="00E84663">
              <w:t>23.4</w:t>
            </w:r>
            <w:r w:rsidRPr="00E84663">
              <w:tab/>
              <w:t xml:space="preserve">During the Warranty Period, unless otherwise </w:t>
            </w:r>
            <w:r w:rsidRPr="00E84663">
              <w:rPr>
                <w:b/>
              </w:rPr>
              <w:t>specified in the SCC,</w:t>
            </w:r>
            <w:r w:rsidRPr="00E84663">
              <w:t xml:space="preserve"> the Supplier will provide at no additional cost to the Purchaser all new versions, releases, and updates for all Standard Software that are used in the System, within thirty (30) days of their availability from the Supplier to other clients of the Supplier in </w:t>
            </w:r>
            <w:r w:rsidR="002C3E27" w:rsidRPr="00E84663">
              <w:t>Mauritius</w:t>
            </w:r>
            <w:r w:rsidRPr="00E84663">
              <w:t xml:space="preserve">, and no later than twelve (12) months after they are released in the country of origin of the Software.  </w:t>
            </w:r>
          </w:p>
          <w:p w14:paraId="40560C54" w14:textId="77777777" w:rsidR="0052539E" w:rsidRPr="00E84663" w:rsidRDefault="0052539E">
            <w:pPr>
              <w:spacing w:after="200"/>
              <w:ind w:left="540" w:right="-72" w:hanging="540"/>
            </w:pPr>
            <w:r w:rsidRPr="00E84663">
              <w:t>23.5</w:t>
            </w:r>
            <w:r w:rsidRPr="00E84663">
              <w:tab/>
              <w:t xml:space="preserve">The Purchaser shall introduce all new versions, </w:t>
            </w:r>
            <w:proofErr w:type="gramStart"/>
            <w:r w:rsidRPr="00E84663">
              <w:t>releases</w:t>
            </w:r>
            <w:proofErr w:type="gramEnd"/>
            <w:r w:rsidRPr="00E84663">
              <w:t xml:space="preserve"> or updates of the Software within eighteen (18) months of receipt of a production-ready copy of the new version, release, or update, provided that the new version, release, or update does not adversely affect System operation or performance or require extensive reworking of the System.  In cases where the new version, release, or update adversely affects System operation or performance, or requires extensive reworking of the System, the Supplier shall continue to support and maintain the version or release previously in operation for as long as necessary to allow introduction of the new version, release, or update.  In no case shall the Supplier stop supporting or maintaining a version or release of the Software less than twenty four (24) months after the Purchaser receives a production-ready copy of a subsequent version, release, or update.  The Purchaser shall use all reasonable endeavors to implement any new version, release, or update as soon as practicable, subject to the twenty-four-month-long stop date.</w:t>
            </w:r>
          </w:p>
        </w:tc>
      </w:tr>
      <w:tr w:rsidR="0052539E" w:rsidRPr="00E84663" w14:paraId="6B27F432" w14:textId="77777777">
        <w:trPr>
          <w:cantSplit/>
        </w:trPr>
        <w:tc>
          <w:tcPr>
            <w:tcW w:w="2412" w:type="dxa"/>
          </w:tcPr>
          <w:p w14:paraId="37A8B923" w14:textId="77777777" w:rsidR="0052539E" w:rsidRPr="00E84663" w:rsidRDefault="0052539E">
            <w:pPr>
              <w:pStyle w:val="Head42"/>
              <w:spacing w:after="0"/>
            </w:pPr>
            <w:bookmarkStart w:id="233" w:name="_Toc521497724"/>
            <w:bookmarkStart w:id="234" w:name="_Toc119592463"/>
            <w:r w:rsidRPr="00E84663">
              <w:lastRenderedPageBreak/>
              <w:t>24.</w:t>
            </w:r>
            <w:r w:rsidRPr="00E84663">
              <w:tab/>
              <w:t>Implementation, Installation, and Other Services</w:t>
            </w:r>
            <w:bookmarkEnd w:id="233"/>
            <w:bookmarkEnd w:id="234"/>
          </w:p>
        </w:tc>
        <w:tc>
          <w:tcPr>
            <w:tcW w:w="6588" w:type="dxa"/>
          </w:tcPr>
          <w:p w14:paraId="5ED34C6E" w14:textId="77777777" w:rsidR="0052539E" w:rsidRPr="00E84663" w:rsidRDefault="0052539E">
            <w:pPr>
              <w:spacing w:after="200"/>
              <w:ind w:left="540" w:right="-72" w:hanging="540"/>
            </w:pPr>
            <w:r w:rsidRPr="00E84663">
              <w:t>24.1</w:t>
            </w:r>
            <w:r w:rsidRPr="00E84663">
              <w:tab/>
              <w:t xml:space="preserve">The Supplier shall provide all Services specified in the Contract and Agreed and Finalized Project Plan in accordance with the highest standards of professional competence and integrity.  </w:t>
            </w:r>
          </w:p>
        </w:tc>
      </w:tr>
      <w:tr w:rsidR="0052539E" w:rsidRPr="00E84663" w14:paraId="7463E2E8" w14:textId="77777777">
        <w:tc>
          <w:tcPr>
            <w:tcW w:w="2412" w:type="dxa"/>
          </w:tcPr>
          <w:p w14:paraId="76D01301" w14:textId="77777777" w:rsidR="0052539E" w:rsidRPr="00E84663" w:rsidRDefault="0052539E">
            <w:pPr>
              <w:pStyle w:val="Head42"/>
              <w:spacing w:after="0"/>
            </w:pPr>
          </w:p>
        </w:tc>
        <w:tc>
          <w:tcPr>
            <w:tcW w:w="6588" w:type="dxa"/>
          </w:tcPr>
          <w:p w14:paraId="2775FC7C" w14:textId="77777777" w:rsidR="0052539E" w:rsidRPr="00E84663" w:rsidRDefault="0052539E" w:rsidP="000853D5">
            <w:pPr>
              <w:spacing w:after="200"/>
              <w:ind w:left="547" w:right="-72" w:hanging="547"/>
            </w:pPr>
            <w:r w:rsidRPr="00E84663">
              <w:t>24.2</w:t>
            </w:r>
            <w:r w:rsidRPr="00E84663">
              <w:tab/>
              <w:t xml:space="preserve">Prices charged by the Supplier for Services, if not included in the Contract, shall be agreed upon in advance by the parties (including, but not restricted to, any prices submitted by the Supplier in the Recurrent Cost Schedules of its Bid) and shall not exceed the prevailing rates charged by the Supplier to other purchasers in </w:t>
            </w:r>
            <w:r w:rsidR="000853D5" w:rsidRPr="00E84663">
              <w:t>Mauritius</w:t>
            </w:r>
            <w:r w:rsidRPr="00E84663">
              <w:t xml:space="preserve"> for similar services.</w:t>
            </w:r>
          </w:p>
        </w:tc>
      </w:tr>
      <w:tr w:rsidR="0052539E" w:rsidRPr="00E84663" w14:paraId="05DCF8E5" w14:textId="77777777">
        <w:trPr>
          <w:cantSplit/>
        </w:trPr>
        <w:tc>
          <w:tcPr>
            <w:tcW w:w="2412" w:type="dxa"/>
          </w:tcPr>
          <w:p w14:paraId="3704D186" w14:textId="77777777" w:rsidR="0052539E" w:rsidRPr="00E84663" w:rsidRDefault="0052539E">
            <w:pPr>
              <w:pStyle w:val="Head42"/>
              <w:spacing w:after="0"/>
            </w:pPr>
            <w:bookmarkStart w:id="235" w:name="_Toc521497725"/>
            <w:bookmarkStart w:id="236" w:name="_Toc119592464"/>
            <w:r w:rsidRPr="00E84663">
              <w:lastRenderedPageBreak/>
              <w:t>25.</w:t>
            </w:r>
            <w:r w:rsidRPr="00E84663">
              <w:tab/>
              <w:t>Inspections and Tests</w:t>
            </w:r>
            <w:bookmarkEnd w:id="235"/>
            <w:bookmarkEnd w:id="236"/>
          </w:p>
        </w:tc>
        <w:tc>
          <w:tcPr>
            <w:tcW w:w="6588" w:type="dxa"/>
          </w:tcPr>
          <w:p w14:paraId="4EE6C33E" w14:textId="77777777" w:rsidR="0052539E" w:rsidRPr="00E84663" w:rsidRDefault="0052539E">
            <w:pPr>
              <w:spacing w:after="200"/>
              <w:ind w:left="547" w:right="-72" w:hanging="547"/>
            </w:pPr>
            <w:r w:rsidRPr="00E84663">
              <w:t>25.1</w:t>
            </w:r>
            <w:r w:rsidRPr="00E84663">
              <w:tab/>
              <w:t xml:space="preserve">The Purchaser or its representative shall have the right to inspect and/or test any components of the System, as specified in the Technical Requirements, to confirm their good working order and/or conformity to the Contract at the point of delivery and/or at the Project Site.  </w:t>
            </w:r>
          </w:p>
        </w:tc>
      </w:tr>
      <w:tr w:rsidR="0052539E" w:rsidRPr="00E84663" w14:paraId="20475F3C" w14:textId="77777777">
        <w:tc>
          <w:tcPr>
            <w:tcW w:w="2412" w:type="dxa"/>
          </w:tcPr>
          <w:p w14:paraId="094514BA" w14:textId="77777777" w:rsidR="0052539E" w:rsidRPr="00E84663" w:rsidRDefault="0052539E">
            <w:pPr>
              <w:pStyle w:val="Head42"/>
              <w:spacing w:after="0"/>
            </w:pPr>
          </w:p>
        </w:tc>
        <w:tc>
          <w:tcPr>
            <w:tcW w:w="6588" w:type="dxa"/>
          </w:tcPr>
          <w:p w14:paraId="3A38EB81" w14:textId="77777777" w:rsidR="0052539E" w:rsidRPr="00E84663" w:rsidRDefault="0052539E">
            <w:pPr>
              <w:spacing w:after="200"/>
              <w:ind w:left="547" w:right="-72" w:hanging="547"/>
            </w:pPr>
            <w:r w:rsidRPr="00E84663">
              <w:t>25.2</w:t>
            </w:r>
            <w:r w:rsidRPr="00E84663">
              <w:tab/>
              <w:t>The Purchaser or its representative shall be entitled to attend any such inspections and/or tests of the components, provided that the Purchaser shall bear all costs and expenses incurred in connection with such attendance, including but not limited to all inspection agent fees, travel, and related expenses.</w:t>
            </w:r>
          </w:p>
          <w:p w14:paraId="34AF75BA" w14:textId="77777777" w:rsidR="0052539E" w:rsidRPr="00E84663" w:rsidRDefault="0052539E">
            <w:pPr>
              <w:spacing w:after="200"/>
              <w:ind w:left="547" w:right="-72" w:hanging="547"/>
            </w:pPr>
            <w:r w:rsidRPr="00E84663">
              <w:t>25.3</w:t>
            </w:r>
            <w:r w:rsidRPr="00E84663">
              <w:tab/>
              <w:t>Should the inspected or tested components fail to conform to the Contract, the Purchaser may reject the component(s), and the Supplier shall either replace the rejected component(s</w:t>
            </w:r>
            <w:proofErr w:type="gramStart"/>
            <w:r w:rsidRPr="00E84663">
              <w:t>), or</w:t>
            </w:r>
            <w:proofErr w:type="gramEnd"/>
            <w:r w:rsidRPr="00E84663">
              <w:t xml:space="preserve"> make alterations as necessary so that it meets the Contract requirements free of cost to the Purchaser.</w:t>
            </w:r>
          </w:p>
          <w:p w14:paraId="4A442D72" w14:textId="77777777" w:rsidR="0052539E" w:rsidRPr="00E84663" w:rsidRDefault="0052539E">
            <w:pPr>
              <w:spacing w:after="200"/>
              <w:ind w:left="547" w:right="-72" w:hanging="547"/>
            </w:pPr>
            <w:r w:rsidRPr="00E84663">
              <w:t>25.4</w:t>
            </w:r>
            <w:r w:rsidRPr="00E84663">
              <w:tab/>
              <w:t>The Project Manager may require the Supplier to carry out any inspection and/or test not specified in the Contract, provided that the Supplier’s reasonable costs and expenses incurred in the carrying out of such inspection and/or test shall be added to the Contract Price.  Further, if such inspection and/or test impedes the progress of work on the System and/or the Supplier’s performance of its other obligations under the Contract, due allowance will be made in respect of the Time for Achieving Operational Acceptance and the other obligations so affected.</w:t>
            </w:r>
          </w:p>
          <w:p w14:paraId="34905631" w14:textId="77777777" w:rsidR="0052539E" w:rsidRPr="00E84663" w:rsidRDefault="0052539E">
            <w:pPr>
              <w:spacing w:after="200"/>
              <w:ind w:left="547" w:right="-72" w:hanging="547"/>
            </w:pPr>
            <w:r w:rsidRPr="00E84663">
              <w:t>25.5</w:t>
            </w:r>
            <w:r w:rsidRPr="00E84663">
              <w:tab/>
              <w:t>If any dispute shall arise between the parties in connection with or caused by an inspection and/or with regard to any component to be incorporated in the System that cannot be settled amicably between the parties within a reasonable period of time, either party may invoke the process pursuant to GCC Clause 6 (Settlement of Disputes), starting with referral of the matter to the Adjudicator in case an Adjudicator is included and named in the Contract Agreement.</w:t>
            </w:r>
          </w:p>
        </w:tc>
      </w:tr>
      <w:tr w:rsidR="0052539E" w:rsidRPr="00E84663" w14:paraId="28ADED8D" w14:textId="77777777">
        <w:tc>
          <w:tcPr>
            <w:tcW w:w="2412" w:type="dxa"/>
          </w:tcPr>
          <w:p w14:paraId="6D1D3492" w14:textId="77777777" w:rsidR="0052539E" w:rsidRPr="00E84663" w:rsidRDefault="0052539E">
            <w:pPr>
              <w:pStyle w:val="Head42"/>
              <w:spacing w:after="0"/>
            </w:pPr>
            <w:bookmarkStart w:id="237" w:name="_Toc521497726"/>
            <w:bookmarkStart w:id="238" w:name="_Toc119592465"/>
            <w:r w:rsidRPr="00E84663">
              <w:t>26.</w:t>
            </w:r>
            <w:r w:rsidRPr="00E84663">
              <w:tab/>
              <w:t>Installation of the System</w:t>
            </w:r>
            <w:bookmarkEnd w:id="237"/>
            <w:bookmarkEnd w:id="238"/>
          </w:p>
        </w:tc>
        <w:tc>
          <w:tcPr>
            <w:tcW w:w="6588" w:type="dxa"/>
          </w:tcPr>
          <w:p w14:paraId="1476B296" w14:textId="77777777" w:rsidR="0052539E" w:rsidRPr="00E84663" w:rsidRDefault="0052539E">
            <w:pPr>
              <w:spacing w:after="200"/>
              <w:ind w:left="547" w:right="-72" w:hanging="547"/>
            </w:pPr>
            <w:r w:rsidRPr="00E84663">
              <w:t>26.1</w:t>
            </w:r>
            <w:r w:rsidRPr="00E84663">
              <w:tab/>
              <w:t>As soon as the System, or any Subsystem, has, in the opinion of the Supplier, been delivered, Pre-commissioned, and made ready for Commissioning and Operational Acceptance Testing in accordance with the Technical Requirements, the SCC and the Agreed and Finalized Project Plan, the Supplier shall so notify the Purchaser in writing.</w:t>
            </w:r>
          </w:p>
        </w:tc>
      </w:tr>
      <w:tr w:rsidR="0052539E" w:rsidRPr="00E84663" w14:paraId="7818B26F" w14:textId="77777777">
        <w:tc>
          <w:tcPr>
            <w:tcW w:w="2412" w:type="dxa"/>
          </w:tcPr>
          <w:p w14:paraId="337EF185" w14:textId="77777777" w:rsidR="0052539E" w:rsidRPr="00E84663" w:rsidRDefault="0052539E">
            <w:pPr>
              <w:pStyle w:val="Head42"/>
              <w:spacing w:after="0"/>
            </w:pPr>
          </w:p>
        </w:tc>
        <w:tc>
          <w:tcPr>
            <w:tcW w:w="6588" w:type="dxa"/>
          </w:tcPr>
          <w:p w14:paraId="2804571B" w14:textId="77777777" w:rsidR="0052539E" w:rsidRPr="00E84663" w:rsidRDefault="0052539E">
            <w:pPr>
              <w:spacing w:after="200"/>
              <w:ind w:left="547" w:right="-72" w:hanging="547"/>
            </w:pPr>
            <w:r w:rsidRPr="00E84663">
              <w:t>26.2</w:t>
            </w:r>
            <w:r w:rsidRPr="00E84663">
              <w:tab/>
              <w:t xml:space="preserve">The Project Manager shall, within fourteen (14) days after receipt of the Supplier’s notice under GCC Clause 26.1, either issue an Installation Certificate in the form specified in the </w:t>
            </w:r>
            <w:r w:rsidRPr="00E84663">
              <w:lastRenderedPageBreak/>
              <w:t>Sample Forms Section in the Bidding Documents, stating that the System, or major component or Subsystem (if Acceptance by major component or Subsystem is specified pursuant to the SCC for GCC Clause 27.2.1), has achieved Installation by the date of the Supplier’s notice under GCC Clause 26.1, or notify the Supplier in writing of any defects and/or deficiencies, including, but not limited to, defects or deficiencies in the interoperability or integration of the various components and/or Subsystems making up the System.  The Supplier shall use all reasonable endeavors to promptly remedy any defect and/or deficiencies that the Project Manager has notified the Supplier of.  The Supplier shall then promptly carry out retesting of the System or Subsystem and, when in the Supplier’s opinion the System or Subsystem is ready for Commissioning and Operational Acceptance Testing, notify the Purchaser in writing, in accordance with GCC Clause 26.1. The procedure set out in this GCC Clause 26.2 shall be repeated, as necessary, until an Installation Certificate is issued.</w:t>
            </w:r>
          </w:p>
          <w:p w14:paraId="498E6DD7" w14:textId="77777777" w:rsidR="0052539E" w:rsidRPr="00E84663" w:rsidRDefault="0052539E">
            <w:pPr>
              <w:spacing w:after="200"/>
              <w:ind w:left="547" w:right="-72" w:hanging="547"/>
            </w:pPr>
            <w:r w:rsidRPr="00E84663">
              <w:t>26.3</w:t>
            </w:r>
            <w:r w:rsidRPr="00E84663">
              <w:tab/>
              <w:t>If the Project Manager fails to issue the Installation Certificate and fails to inform the Supplier of any defects and/or deficiencies within fourteen (14) days after receipt of the Supplier’s notice under GCC Clause 26.1, or if the Purchaser puts the System or a Subsystem into production operation, then the System (or Subsystem) shall be deemed to have achieved successful Installation as of the date of the Supplier’s notice or repeated notice, or when the Purchaser put the System into production operation, as the case may be.</w:t>
            </w:r>
          </w:p>
        </w:tc>
      </w:tr>
      <w:tr w:rsidR="0052539E" w:rsidRPr="00E84663" w14:paraId="5CE95D45" w14:textId="77777777">
        <w:tc>
          <w:tcPr>
            <w:tcW w:w="2412" w:type="dxa"/>
          </w:tcPr>
          <w:p w14:paraId="66824AA7" w14:textId="77777777" w:rsidR="0052539E" w:rsidRPr="00E84663" w:rsidRDefault="0052539E">
            <w:pPr>
              <w:pStyle w:val="Head42"/>
              <w:spacing w:after="0"/>
            </w:pPr>
            <w:bookmarkStart w:id="239" w:name="_Toc521497727"/>
            <w:bookmarkStart w:id="240" w:name="_Toc119592466"/>
            <w:r w:rsidRPr="00E84663">
              <w:lastRenderedPageBreak/>
              <w:t>27.</w:t>
            </w:r>
            <w:r w:rsidRPr="00E84663">
              <w:tab/>
              <w:t>Commissioning and Operational Acceptance</w:t>
            </w:r>
            <w:bookmarkEnd w:id="239"/>
            <w:bookmarkEnd w:id="240"/>
          </w:p>
        </w:tc>
        <w:tc>
          <w:tcPr>
            <w:tcW w:w="6588" w:type="dxa"/>
          </w:tcPr>
          <w:p w14:paraId="2F76CC19" w14:textId="77777777" w:rsidR="0052539E" w:rsidRPr="00E84663" w:rsidRDefault="0052539E">
            <w:pPr>
              <w:spacing w:after="200"/>
              <w:ind w:left="540" w:right="-72" w:hanging="540"/>
            </w:pPr>
            <w:r w:rsidRPr="00E84663">
              <w:t>27.1</w:t>
            </w:r>
            <w:r w:rsidRPr="00E84663">
              <w:tab/>
              <w:t>Commissioning</w:t>
            </w:r>
          </w:p>
          <w:p w14:paraId="7B80B657" w14:textId="77777777" w:rsidR="0052539E" w:rsidRPr="00E84663" w:rsidRDefault="0052539E">
            <w:pPr>
              <w:spacing w:after="200"/>
              <w:ind w:left="1170" w:right="-72" w:hanging="630"/>
            </w:pPr>
            <w:r w:rsidRPr="00E84663">
              <w:t>27.1.1</w:t>
            </w:r>
            <w:r w:rsidRPr="00E84663">
              <w:tab/>
              <w:t xml:space="preserve">Commissioning of the System (or Subsystem if specified pursuant to the SCC for GCC Clause 27.2.1) shall be commenced by the Supplier: </w:t>
            </w:r>
          </w:p>
          <w:p w14:paraId="13E030F4" w14:textId="77777777" w:rsidR="0052539E" w:rsidRPr="00E84663" w:rsidRDefault="0052539E">
            <w:pPr>
              <w:spacing w:after="200"/>
              <w:ind w:left="1800" w:right="-72" w:hanging="630"/>
            </w:pPr>
            <w:r w:rsidRPr="00E84663">
              <w:t>(a)</w:t>
            </w:r>
            <w:r w:rsidRPr="00E84663">
              <w:tab/>
              <w:t xml:space="preserve">immediately after the Installation Certificate is issued by the Project Manager, pursuant to GCC Clause 26.2; or </w:t>
            </w:r>
          </w:p>
          <w:p w14:paraId="1AC2B22C" w14:textId="77777777" w:rsidR="0052539E" w:rsidRPr="00E84663" w:rsidRDefault="0052539E">
            <w:pPr>
              <w:spacing w:after="200"/>
              <w:ind w:left="1800" w:right="-72" w:hanging="634"/>
            </w:pPr>
            <w:r w:rsidRPr="00E84663">
              <w:t>(b)</w:t>
            </w:r>
            <w:r w:rsidRPr="00E84663">
              <w:tab/>
              <w:t xml:space="preserve">as otherwise specified in the Technical Requirement or the Agreed and Finalized Project Plan; or </w:t>
            </w:r>
          </w:p>
          <w:p w14:paraId="3A39F7EF" w14:textId="77777777" w:rsidR="0052539E" w:rsidRPr="00E84663" w:rsidRDefault="0052539E">
            <w:pPr>
              <w:spacing w:after="200"/>
              <w:ind w:left="1800" w:right="-72" w:hanging="634"/>
            </w:pPr>
            <w:r w:rsidRPr="00E84663">
              <w:t>(c)</w:t>
            </w:r>
            <w:r w:rsidRPr="00E84663">
              <w:tab/>
              <w:t>immediately after Installation is deemed to have occurred, under GCC Clause 26.3.</w:t>
            </w:r>
          </w:p>
        </w:tc>
      </w:tr>
      <w:tr w:rsidR="0052539E" w:rsidRPr="00E84663" w14:paraId="23BAF1A6" w14:textId="77777777">
        <w:tc>
          <w:tcPr>
            <w:tcW w:w="2412" w:type="dxa"/>
          </w:tcPr>
          <w:p w14:paraId="7FAC0AE9" w14:textId="77777777" w:rsidR="0052539E" w:rsidRPr="00E84663" w:rsidRDefault="0052539E">
            <w:pPr>
              <w:pStyle w:val="Head42"/>
              <w:spacing w:after="0"/>
            </w:pPr>
          </w:p>
        </w:tc>
        <w:tc>
          <w:tcPr>
            <w:tcW w:w="6588" w:type="dxa"/>
          </w:tcPr>
          <w:p w14:paraId="062B8D9A" w14:textId="77777777" w:rsidR="0052539E" w:rsidRPr="00E84663" w:rsidRDefault="0052539E">
            <w:pPr>
              <w:spacing w:after="200"/>
              <w:ind w:left="1170" w:right="-72" w:hanging="630"/>
            </w:pPr>
            <w:r w:rsidRPr="00E84663">
              <w:t>27.1.2</w:t>
            </w:r>
            <w:r w:rsidRPr="00E84663">
              <w:tab/>
              <w:t>The Purchaser shall supply the operating and technical personnel and all materials and information reasonably required to enable the Supplier to carry out its obligations with respect to Commissioning.</w:t>
            </w:r>
          </w:p>
          <w:p w14:paraId="4FE3F149" w14:textId="77777777" w:rsidR="0052539E" w:rsidRPr="00E84663" w:rsidRDefault="0052539E">
            <w:pPr>
              <w:spacing w:after="200"/>
              <w:ind w:left="1170" w:right="-72"/>
            </w:pPr>
            <w:r w:rsidRPr="00E84663">
              <w:t>Production use of the System or Subsystem(s) shall not commence prior to the start of formal Operational Acceptance Testing.</w:t>
            </w:r>
          </w:p>
          <w:p w14:paraId="76AC5B07" w14:textId="77777777" w:rsidR="0052539E" w:rsidRPr="00E84663" w:rsidRDefault="0052539E">
            <w:pPr>
              <w:spacing w:after="200"/>
              <w:ind w:left="540" w:right="-72" w:hanging="540"/>
            </w:pPr>
            <w:r w:rsidRPr="00E84663">
              <w:t>27.2</w:t>
            </w:r>
            <w:r w:rsidRPr="00E84663">
              <w:tab/>
              <w:t>Operational Acceptance Tests</w:t>
            </w:r>
          </w:p>
          <w:p w14:paraId="4D2D0FC2" w14:textId="77777777" w:rsidR="0052539E" w:rsidRPr="00E84663" w:rsidRDefault="0052539E">
            <w:pPr>
              <w:spacing w:after="200"/>
              <w:ind w:left="1170" w:right="-72" w:hanging="630"/>
            </w:pPr>
            <w:r w:rsidRPr="00E84663">
              <w:t>27.2.1</w:t>
            </w:r>
            <w:r w:rsidRPr="00E84663">
              <w:tab/>
              <w:t xml:space="preserve">The Operational Acceptance  Tests (and repeats of such tests) shall be the primary responsibility of the Purchaser (in accordance with GCC Clause 10.9), but shall be conducted with the full cooperation of the Supplier during Commissioning of the System (or major components or Subsystem[s] if </w:t>
            </w:r>
            <w:r w:rsidRPr="00E84663">
              <w:rPr>
                <w:b/>
              </w:rPr>
              <w:t>specified in the SCC</w:t>
            </w:r>
            <w:r w:rsidRPr="00E84663">
              <w:t xml:space="preserve"> and supported by the Technical Requirements), to ascertain whether the System (or major component or Subsystem[s]) conforms to the Technical Requirements and meets the standard of performance quoted in the Supplier’s bid, including, but not restricted to, the functional and technical performance requirements.  The Operational Acceptance Tests during Commissioning will be conducted as </w:t>
            </w:r>
            <w:r w:rsidRPr="00E84663">
              <w:rPr>
                <w:b/>
              </w:rPr>
              <w:t>specified in the SCC,</w:t>
            </w:r>
            <w:r w:rsidRPr="00E84663">
              <w:t xml:space="preserve"> the Technical Requirements and/or the Agreed and Finalized Project Plan.</w:t>
            </w:r>
          </w:p>
          <w:p w14:paraId="54C254D3" w14:textId="77777777" w:rsidR="0052539E" w:rsidRPr="00E84663" w:rsidRDefault="0052539E">
            <w:pPr>
              <w:spacing w:after="200"/>
              <w:ind w:left="1170" w:right="-72" w:hanging="630"/>
            </w:pPr>
            <w:r w:rsidRPr="00E84663">
              <w:tab/>
              <w:t>At the Purchaser’s discretion, Operational Acceptance Tests may also be performed on replacement Goods, upgrades and new version releases, and Goods that are added or field-modified after Operational Acceptance of the System.</w:t>
            </w:r>
          </w:p>
          <w:p w14:paraId="3E3D0A34" w14:textId="77777777" w:rsidR="0052539E" w:rsidRPr="00E84663" w:rsidRDefault="0052539E">
            <w:pPr>
              <w:spacing w:after="200"/>
              <w:ind w:left="1170" w:right="-72" w:hanging="630"/>
            </w:pPr>
            <w:r w:rsidRPr="00E84663">
              <w:t>27.2.2</w:t>
            </w:r>
            <w:r w:rsidRPr="00E84663">
              <w:tab/>
              <w:t xml:space="preserve">If for reasons attributable to the Purchaser, the Operational Acceptance Test of the System (or Subsystem[s] or major components, pursuant to the SCC for GCC Clause 27.2.1) cannot be successfully completed within the period </w:t>
            </w:r>
            <w:r w:rsidRPr="00E84663">
              <w:rPr>
                <w:b/>
              </w:rPr>
              <w:t>specified in the SCC,</w:t>
            </w:r>
            <w:r w:rsidRPr="00E84663">
              <w:t xml:space="preserve"> from the date of Installation or any other period agreed upon in writing by the Purchaser and the Supplier, the Supplier shall be deemed to have fulfilled its obligations with respect to the technical and functional aspects of the Technical Specifications, SCC and/or the Agreed and Finalized Project Plan, and GCC Clause 28.2 and 28.3 shall not apply. </w:t>
            </w:r>
          </w:p>
          <w:p w14:paraId="46BD47C7" w14:textId="77777777" w:rsidR="0052539E" w:rsidRPr="00E84663" w:rsidRDefault="0052539E">
            <w:pPr>
              <w:spacing w:after="200"/>
              <w:ind w:left="630" w:right="-72" w:hanging="630"/>
            </w:pPr>
            <w:r w:rsidRPr="00E84663">
              <w:lastRenderedPageBreak/>
              <w:t>27.3</w:t>
            </w:r>
            <w:r w:rsidRPr="00E84663">
              <w:tab/>
              <w:t>Operational Acceptance</w:t>
            </w:r>
          </w:p>
          <w:p w14:paraId="667783CB" w14:textId="77777777" w:rsidR="0052539E" w:rsidRPr="00E84663" w:rsidRDefault="0052539E">
            <w:pPr>
              <w:spacing w:after="200"/>
              <w:ind w:left="1170" w:right="-72" w:hanging="630"/>
            </w:pPr>
            <w:r w:rsidRPr="00E84663">
              <w:t>27.3.1 Subject to GCC Clause 27.4 (Partial Acceptance) below, Operational Acceptance shall occur in respect of the System, when</w:t>
            </w:r>
          </w:p>
          <w:p w14:paraId="1207EF2C" w14:textId="77777777" w:rsidR="0052539E" w:rsidRPr="00E84663" w:rsidRDefault="0052539E">
            <w:pPr>
              <w:spacing w:after="200"/>
              <w:ind w:left="1620" w:right="-72" w:hanging="450"/>
            </w:pPr>
            <w:r w:rsidRPr="00E84663">
              <w:t>(a)</w:t>
            </w:r>
            <w:r w:rsidRPr="00E84663">
              <w:tab/>
              <w:t>the Operational Acceptance Tests, as specified in the Technical Requirements, and/or SCC and/or the Agreed and Finalized Project Plan have been successfully completed; or</w:t>
            </w:r>
          </w:p>
          <w:p w14:paraId="556F1817" w14:textId="77777777" w:rsidR="0052539E" w:rsidRPr="00E84663" w:rsidRDefault="0052539E">
            <w:pPr>
              <w:spacing w:after="200"/>
              <w:ind w:left="1620" w:right="-72" w:hanging="450"/>
            </w:pPr>
            <w:r w:rsidRPr="00E84663">
              <w:t>(b)</w:t>
            </w:r>
            <w:r w:rsidRPr="00E84663">
              <w:tab/>
              <w:t>the Operational Acceptance Tests have not been successfully completed or have not been carried out for reasons that are attributable to the Purchaser within the period from the date of Installation or any other agreed-upon period as specified in GCC Clause 27.2.2 above; or</w:t>
            </w:r>
          </w:p>
          <w:p w14:paraId="21FC1189" w14:textId="77777777" w:rsidR="0052539E" w:rsidRPr="00E84663" w:rsidRDefault="0052539E">
            <w:pPr>
              <w:spacing w:after="200"/>
              <w:ind w:left="1620" w:right="-72" w:hanging="450"/>
            </w:pPr>
            <w:r w:rsidRPr="00E84663">
              <w:t>(c)</w:t>
            </w:r>
            <w:r w:rsidRPr="00E84663">
              <w:tab/>
              <w:t>the Purchaser has put the System into production or use for sixty (60) consecutive days.  If the System is put into production or use in this manner, the Supplier shall notify the Purchaser and document such use.</w:t>
            </w:r>
          </w:p>
          <w:p w14:paraId="5E396CD0" w14:textId="77777777" w:rsidR="0052539E" w:rsidRPr="00E84663" w:rsidRDefault="0052539E">
            <w:pPr>
              <w:spacing w:after="200"/>
              <w:ind w:left="1170" w:right="-72" w:hanging="630"/>
            </w:pPr>
            <w:r w:rsidRPr="00E84663">
              <w:t>27.3.2</w:t>
            </w:r>
            <w:r w:rsidRPr="00E84663">
              <w:tab/>
              <w:t>At any time after any of the events set out in GCC Clause 27.3.1 have occurred, the Supplier may give a notice to the Project Manager requesting the issue of an Operational Acceptance Certificate.</w:t>
            </w:r>
          </w:p>
          <w:p w14:paraId="5C1062AB" w14:textId="77777777" w:rsidR="0052539E" w:rsidRPr="00E84663" w:rsidRDefault="0052539E">
            <w:pPr>
              <w:spacing w:after="200"/>
              <w:ind w:left="1170" w:right="-72" w:hanging="630"/>
            </w:pPr>
            <w:r w:rsidRPr="00E84663">
              <w:t>27.3.3</w:t>
            </w:r>
            <w:r w:rsidRPr="00E84663">
              <w:tab/>
              <w:t>After consultation with the Purchaser, and within fourteen (14) days after receipt of the Supplier’s notice, the Project Manager shall:</w:t>
            </w:r>
          </w:p>
          <w:p w14:paraId="7BA624AA" w14:textId="77777777" w:rsidR="0052539E" w:rsidRPr="00E84663" w:rsidRDefault="0052539E">
            <w:pPr>
              <w:spacing w:after="200"/>
              <w:ind w:left="1800" w:right="-72" w:hanging="630"/>
            </w:pPr>
            <w:r w:rsidRPr="00E84663">
              <w:t>(a)</w:t>
            </w:r>
            <w:r w:rsidRPr="00E84663">
              <w:tab/>
              <w:t xml:space="preserve">issue an Operational Acceptance Certificate; or </w:t>
            </w:r>
          </w:p>
          <w:p w14:paraId="2FD99933" w14:textId="77777777" w:rsidR="0052539E" w:rsidRPr="00E84663" w:rsidRDefault="0052539E">
            <w:pPr>
              <w:spacing w:after="200"/>
              <w:ind w:left="1800" w:right="-72" w:hanging="630"/>
            </w:pPr>
            <w:r w:rsidRPr="00E84663">
              <w:t>(b)</w:t>
            </w:r>
            <w:r w:rsidRPr="00E84663">
              <w:tab/>
              <w:t>notify the Supplier in writing of any defect or deficiencies or other reason for the failure of the Operational Acceptance Tests; or</w:t>
            </w:r>
          </w:p>
          <w:p w14:paraId="49D714B7" w14:textId="77777777" w:rsidR="0052539E" w:rsidRPr="00E84663" w:rsidRDefault="0052539E">
            <w:pPr>
              <w:spacing w:after="200"/>
              <w:ind w:left="1800" w:right="-72" w:hanging="630"/>
            </w:pPr>
            <w:r w:rsidRPr="00E84663">
              <w:t>(c)</w:t>
            </w:r>
            <w:r w:rsidRPr="00E84663">
              <w:tab/>
            </w:r>
            <w:r w:rsidRPr="00E84663">
              <w:rPr>
                <w:spacing w:val="-4"/>
              </w:rPr>
              <w:t xml:space="preserve">issue the Operational Acceptance </w:t>
            </w:r>
            <w:proofErr w:type="gramStart"/>
            <w:r w:rsidRPr="00E84663">
              <w:rPr>
                <w:spacing w:val="-4"/>
              </w:rPr>
              <w:t>Certificate, if</w:t>
            </w:r>
            <w:proofErr w:type="gramEnd"/>
            <w:r w:rsidRPr="00E84663">
              <w:rPr>
                <w:spacing w:val="-4"/>
              </w:rPr>
              <w:t xml:space="preserve"> the situation covered by GCC Clause 27.3.1 (b) arises.</w:t>
            </w:r>
          </w:p>
          <w:p w14:paraId="5B428C7E" w14:textId="77777777" w:rsidR="0052539E" w:rsidRPr="00E84663" w:rsidRDefault="0052539E">
            <w:pPr>
              <w:spacing w:after="200"/>
              <w:ind w:left="1170" w:right="-72" w:hanging="630"/>
            </w:pPr>
            <w:r w:rsidRPr="00E84663">
              <w:t>27.3.4</w:t>
            </w:r>
            <w:r w:rsidRPr="00E84663">
              <w:tab/>
              <w:t xml:space="preserve">The Supplier shall use all reasonable endeavors to promptly remedy any defect and/or deficiencies and/or other reasons for the failure of the Operational Acceptance Test that the Project Manager has notified the Supplier of.  Once such remedies have been made by the Supplier, the Supplier shall notify the Purchaser, and the Purchaser, with the full cooperation of the </w:t>
            </w:r>
            <w:r w:rsidRPr="00E84663">
              <w:lastRenderedPageBreak/>
              <w:t>Supplier, shall use all reasonable endeavors to promptly carry out retesting of the System or Subsystem.  Upon the successful conclusion of the Operational Acceptance Tests, the Supplier shall notify the Purchaser of its request for Operational Acceptance Certification, in accordance with GCC Clause 27.3.3.  The Purchaser shall then issue to the Supplier the Operational Acceptance Certification in accordance with GCC Clause 27.3.3 (a), or shall notify the Supplier of further defects, deficiencies, or other reasons for the failure of the Operational Acceptance Test.  The procedure set out in this GCC Clause 27.3.4 shall be repeated, as necessary, until an Operational Acceptance Certificate is issued.</w:t>
            </w:r>
          </w:p>
          <w:p w14:paraId="231499B6" w14:textId="77777777" w:rsidR="0052539E" w:rsidRPr="00E84663" w:rsidRDefault="0052539E">
            <w:pPr>
              <w:spacing w:after="200"/>
              <w:ind w:left="1170" w:right="-72" w:hanging="720"/>
            </w:pPr>
            <w:r w:rsidRPr="00E84663">
              <w:t>27.3.5</w:t>
            </w:r>
            <w:r w:rsidRPr="00E84663">
              <w:tab/>
              <w:t>If the System or Subsystem fails to pass the Operational Acceptance Test(s) in accordance with GCC Clause 27.2, then either:</w:t>
            </w:r>
          </w:p>
          <w:p w14:paraId="6859B015" w14:textId="77777777" w:rsidR="0052539E" w:rsidRPr="00E84663" w:rsidRDefault="0052539E" w:rsidP="00F7195A">
            <w:pPr>
              <w:spacing w:after="180"/>
              <w:ind w:left="1800" w:right="-72" w:hanging="630"/>
            </w:pPr>
            <w:r w:rsidRPr="00E84663">
              <w:t>(a)</w:t>
            </w:r>
            <w:r w:rsidRPr="00E84663">
              <w:tab/>
              <w:t xml:space="preserve">the Purchaser may consider terminating the Contract, pursuant to GCC Clause </w:t>
            </w:r>
            <w:proofErr w:type="gramStart"/>
            <w:r w:rsidRPr="00E84663">
              <w:t>41.2.2;</w:t>
            </w:r>
            <w:proofErr w:type="gramEnd"/>
            <w:r w:rsidRPr="00E84663">
              <w:t xml:space="preserve"> </w:t>
            </w:r>
          </w:p>
          <w:p w14:paraId="53C51515" w14:textId="77777777" w:rsidR="0052539E" w:rsidRPr="00E84663" w:rsidRDefault="0052539E" w:rsidP="00F7195A">
            <w:pPr>
              <w:spacing w:after="180"/>
              <w:ind w:left="1800" w:right="-72"/>
            </w:pPr>
            <w:r w:rsidRPr="00E84663">
              <w:t>or</w:t>
            </w:r>
          </w:p>
          <w:p w14:paraId="4AC69F58" w14:textId="77777777" w:rsidR="0052539E" w:rsidRPr="00E84663" w:rsidRDefault="0052539E" w:rsidP="00F7195A">
            <w:pPr>
              <w:spacing w:after="180"/>
              <w:ind w:left="1800" w:right="-72" w:hanging="630"/>
            </w:pPr>
            <w:r w:rsidRPr="00E84663">
              <w:t>(b)</w:t>
            </w:r>
            <w:r w:rsidRPr="00E84663">
              <w:tab/>
              <w:t xml:space="preserve">if the failure to achieve Operational Acceptance within the specified </w:t>
            </w:r>
            <w:proofErr w:type="gramStart"/>
            <w:r w:rsidRPr="00E84663">
              <w:t>time period</w:t>
            </w:r>
            <w:proofErr w:type="gramEnd"/>
            <w:r w:rsidRPr="00E84663">
              <w:t xml:space="preserve"> is a result of the failure of the Purchaser to fulfill its obligations under the Contract, then the Supplier shall be deemed to have fulfilled its obligations with respect to the relevant technical and functional aspects of the Contract, and GCC Clauses 30.3 and 30.4 shall not apply.</w:t>
            </w:r>
          </w:p>
          <w:p w14:paraId="40DBCF35" w14:textId="77777777" w:rsidR="0052539E" w:rsidRPr="00E84663" w:rsidRDefault="0052539E" w:rsidP="00F7195A">
            <w:pPr>
              <w:spacing w:after="180"/>
              <w:ind w:left="1170" w:right="-72" w:hanging="630"/>
            </w:pPr>
            <w:r w:rsidRPr="00E84663">
              <w:t>27.3.6</w:t>
            </w:r>
            <w:r w:rsidRPr="00E84663">
              <w:tab/>
              <w:t>If within fourteen (14) days after receipt of the Supplier’s notice the Project Manager fails to issue the Operational Acceptance Certificate or fails to inform the Supplier in writing of the justifiable reasons why the Project Manager has not issued the Operational Acceptance Certificate, the System or Subsystem shall be deemed to have been accepted as of the date of the Supplier’s said notice.</w:t>
            </w:r>
          </w:p>
          <w:p w14:paraId="4BA8EEBB" w14:textId="77777777" w:rsidR="0052539E" w:rsidRPr="00E84663" w:rsidRDefault="0052539E" w:rsidP="00F7195A">
            <w:pPr>
              <w:keepNext/>
              <w:spacing w:after="180"/>
              <w:ind w:left="547" w:right="-72" w:hanging="547"/>
            </w:pPr>
            <w:r w:rsidRPr="00E84663">
              <w:t>27.4</w:t>
            </w:r>
            <w:r w:rsidRPr="00E84663">
              <w:tab/>
              <w:t>Partial Acceptance</w:t>
            </w:r>
          </w:p>
          <w:p w14:paraId="2ADB6AE7" w14:textId="77777777" w:rsidR="0052539E" w:rsidRPr="00E84663" w:rsidRDefault="0052539E" w:rsidP="00F7195A">
            <w:pPr>
              <w:spacing w:after="180"/>
              <w:ind w:left="1170" w:right="-72" w:hanging="630"/>
            </w:pPr>
            <w:r w:rsidRPr="00E84663">
              <w:t>27.4.1</w:t>
            </w:r>
            <w:r w:rsidRPr="00E84663">
              <w:rPr>
                <w:spacing w:val="-4"/>
              </w:rPr>
              <w:tab/>
              <w:t xml:space="preserve">If so specified in the SCC for GCC Clause 27.2.1, Installation and Commissioning shall be carried out individually for each identified major component or Subsystem(s) of the System.  In this event, the provisions </w:t>
            </w:r>
            <w:r w:rsidRPr="00E84663">
              <w:rPr>
                <w:spacing w:val="-4"/>
              </w:rPr>
              <w:lastRenderedPageBreak/>
              <w:t>in the Contract relating to Installation and Commissioning, including the Operational Acceptance Test, shall apply to each such major component or Subsystem individually, and Operational Acceptance Certificate(s) shall be issued accordingly for each such major component or Subsystem of the System, subject to the limitations contained in GCC Clause 27.4.2.</w:t>
            </w:r>
          </w:p>
          <w:p w14:paraId="3EA0FA22" w14:textId="77777777" w:rsidR="0052539E" w:rsidRPr="00E84663" w:rsidRDefault="0052539E" w:rsidP="00F7195A">
            <w:pPr>
              <w:spacing w:after="180"/>
              <w:ind w:left="1170" w:right="-72" w:hanging="630"/>
            </w:pPr>
            <w:r w:rsidRPr="00E84663">
              <w:t>27.4.2</w:t>
            </w:r>
            <w:r w:rsidRPr="00E84663">
              <w:tab/>
            </w:r>
            <w:r w:rsidRPr="00E84663">
              <w:rPr>
                <w:spacing w:val="-4"/>
              </w:rPr>
              <w:t>The issuance of Operational Acceptance Certificates for individual major components or Subsystems pursuant to GCC Clause 27.4.1 shall not relieve the Supplier of its obligation to obtain an Operational Acceptance Certificate for the System as an integrated whole (if so specified in the SCC for GCC Clauses 12.1 and 27.2.1) once all major components and Subsystems have been supplied, installed, tested, and commissioned.</w:t>
            </w:r>
          </w:p>
          <w:p w14:paraId="40A8B881" w14:textId="77777777" w:rsidR="0052539E" w:rsidRPr="00E84663" w:rsidRDefault="0052539E">
            <w:pPr>
              <w:spacing w:after="200"/>
              <w:ind w:left="1181" w:right="-72" w:hanging="634"/>
            </w:pPr>
            <w:r w:rsidRPr="00E84663">
              <w:t>27.4.3</w:t>
            </w:r>
            <w:r w:rsidRPr="00E84663">
              <w:tab/>
              <w:t xml:space="preserve">In the case of minor components for the System that by their nature do not require Commissioning or an Operational Acceptance Test (e.g., minor fittings, </w:t>
            </w:r>
            <w:proofErr w:type="gramStart"/>
            <w:r w:rsidRPr="00E84663">
              <w:t>furnishings</w:t>
            </w:r>
            <w:proofErr w:type="gramEnd"/>
            <w:r w:rsidRPr="00E84663">
              <w:t xml:space="preserve"> or site works, etc.), the Project Manager shall issue an Operational Acceptance Certificate within fourteen (14) days after the fittings and/or furnishings have been delivered and/or installed or the site works have been completed.  The Supplier shall, however, use all reasonable endeavors to promptly remedy any defects or deficiencies in such minor components detected by the Purchaser or Supplier. </w:t>
            </w:r>
          </w:p>
        </w:tc>
      </w:tr>
    </w:tbl>
    <w:p w14:paraId="55D53D67" w14:textId="77777777" w:rsidR="0052539E" w:rsidRPr="00E84663" w:rsidRDefault="0052539E">
      <w:pPr>
        <w:pStyle w:val="Head41"/>
      </w:pPr>
      <w:bookmarkStart w:id="241" w:name="_Toc521497728"/>
      <w:bookmarkStart w:id="242" w:name="_Toc119592467"/>
      <w:r w:rsidRPr="00E84663">
        <w:lastRenderedPageBreak/>
        <w:t>F.  Guarantees and Liabilities</w:t>
      </w:r>
      <w:bookmarkEnd w:id="241"/>
      <w:bookmarkEnd w:id="242"/>
    </w:p>
    <w:tbl>
      <w:tblPr>
        <w:tblW w:w="0" w:type="auto"/>
        <w:tblInd w:w="108" w:type="dxa"/>
        <w:tblLayout w:type="fixed"/>
        <w:tblLook w:val="0000" w:firstRow="0" w:lastRow="0" w:firstColumn="0" w:lastColumn="0" w:noHBand="0" w:noVBand="0"/>
      </w:tblPr>
      <w:tblGrid>
        <w:gridCol w:w="2412"/>
        <w:gridCol w:w="6588"/>
      </w:tblGrid>
      <w:tr w:rsidR="0052539E" w:rsidRPr="00E84663" w14:paraId="55AACD09" w14:textId="77777777">
        <w:trPr>
          <w:trHeight w:val="720"/>
        </w:trPr>
        <w:tc>
          <w:tcPr>
            <w:tcW w:w="2412" w:type="dxa"/>
          </w:tcPr>
          <w:p w14:paraId="70A178EC" w14:textId="77777777" w:rsidR="0052539E" w:rsidRPr="00E84663" w:rsidRDefault="0052539E">
            <w:pPr>
              <w:pStyle w:val="Head42"/>
              <w:spacing w:after="0"/>
            </w:pPr>
            <w:bookmarkStart w:id="243" w:name="_Toc521497729"/>
            <w:bookmarkStart w:id="244" w:name="_Toc119592468"/>
            <w:r w:rsidRPr="00E84663">
              <w:t>28.</w:t>
            </w:r>
            <w:r w:rsidRPr="00E84663">
              <w:tab/>
              <w:t>Operational Acceptance Time Guarantee</w:t>
            </w:r>
            <w:bookmarkEnd w:id="243"/>
            <w:bookmarkEnd w:id="244"/>
          </w:p>
        </w:tc>
        <w:tc>
          <w:tcPr>
            <w:tcW w:w="6588" w:type="dxa"/>
          </w:tcPr>
          <w:p w14:paraId="7DA8F423" w14:textId="77777777" w:rsidR="0052539E" w:rsidRPr="00E84663" w:rsidRDefault="0052539E">
            <w:pPr>
              <w:spacing w:after="200"/>
              <w:ind w:left="540" w:right="-72" w:hanging="540"/>
            </w:pPr>
            <w:r w:rsidRPr="00E84663">
              <w:t>28.1</w:t>
            </w:r>
            <w:r w:rsidRPr="00E84663">
              <w:tab/>
              <w:t xml:space="preserve">The Supplier guarantees that it shall complete the supply, Installation, Commissioning, and achieve Operational Acceptance of the System (or Subsystems, pursuant to the SCC for GCC Clause 27.2.1) within the time periods specified in the Implementation Schedule in the Technical Requirements Section and/or the Agreed and Finalized Project Plan pursuant to GCC Clause 8.2, or within such extended time to which the Supplier shall be entitled under GCC Clause 40 (Extension of Time for Achieving Operational Acceptance). </w:t>
            </w:r>
          </w:p>
        </w:tc>
      </w:tr>
      <w:tr w:rsidR="0052539E" w:rsidRPr="00E84663" w14:paraId="03EB2341" w14:textId="77777777">
        <w:trPr>
          <w:trHeight w:val="720"/>
        </w:trPr>
        <w:tc>
          <w:tcPr>
            <w:tcW w:w="2412" w:type="dxa"/>
          </w:tcPr>
          <w:p w14:paraId="1488C8E2" w14:textId="77777777" w:rsidR="0052539E" w:rsidRPr="00E84663" w:rsidRDefault="0052539E">
            <w:pPr>
              <w:pStyle w:val="Head42"/>
              <w:spacing w:after="0"/>
            </w:pPr>
          </w:p>
        </w:tc>
        <w:tc>
          <w:tcPr>
            <w:tcW w:w="6588" w:type="dxa"/>
          </w:tcPr>
          <w:p w14:paraId="5E8F4E2E" w14:textId="77777777" w:rsidR="0052539E" w:rsidRPr="00E84663" w:rsidRDefault="0052539E">
            <w:pPr>
              <w:spacing w:after="200"/>
              <w:ind w:left="547" w:right="-72" w:hanging="547"/>
            </w:pPr>
            <w:r w:rsidRPr="00E84663">
              <w:t>28.2</w:t>
            </w:r>
            <w:r w:rsidRPr="00E84663">
              <w:tab/>
            </w:r>
            <w:r w:rsidRPr="00E84663">
              <w:rPr>
                <w:spacing w:val="-4"/>
              </w:rPr>
              <w:t xml:space="preserve">If the Supplier fails to supply, install, commission, and achieve Operational Acceptance of the System (or Subsystems pursuant to the SCC for GCC Clause 27.2.1) within the time for achieving Operational Acceptance specified in the Implementation </w:t>
            </w:r>
            <w:r w:rsidRPr="00E84663">
              <w:rPr>
                <w:spacing w:val="-4"/>
              </w:rPr>
              <w:lastRenderedPageBreak/>
              <w:t xml:space="preserve">Schedule in the Technical Requirement or the Agreed and Finalized Project Plan, or any extension of the time for achieving Operational Acceptance previously granted under GCC Clause 40 (Extension of Time for Achieving Operational Acceptance), the Supplier shall pay to the Purchaser liquidated damages at the rate </w:t>
            </w:r>
            <w:r w:rsidRPr="00E84663">
              <w:rPr>
                <w:b/>
                <w:spacing w:val="-4"/>
              </w:rPr>
              <w:t>specified in the SCC</w:t>
            </w:r>
            <w:r w:rsidRPr="00E84663">
              <w:rPr>
                <w:spacing w:val="-4"/>
              </w:rPr>
              <w:t xml:space="preserve"> as a percentage of the Contract Price, or the relevant part of the Contract Price if a Subsystem has not achieved Operational Acceptance.  The aggregate amount of such liquidated damages shall in no event exceed the amount specified in the SCC (“the Maximum”).  Once the Maximum is reached, the Purchaser may consider termination of the Contract, pursuant to GCC Clause 41.2.2.</w:t>
            </w:r>
          </w:p>
          <w:p w14:paraId="3AB730E0" w14:textId="77777777" w:rsidR="0052539E" w:rsidRPr="00E84663" w:rsidRDefault="0052539E">
            <w:pPr>
              <w:spacing w:after="200"/>
              <w:ind w:left="547" w:right="-72" w:hanging="547"/>
            </w:pPr>
            <w:r w:rsidRPr="00E84663">
              <w:t>28.3</w:t>
            </w:r>
            <w:r w:rsidRPr="00E84663">
              <w:tab/>
              <w:t xml:space="preserve">Unless otherwise </w:t>
            </w:r>
            <w:r w:rsidRPr="00E84663">
              <w:rPr>
                <w:b/>
              </w:rPr>
              <w:t>specified in the SCC,</w:t>
            </w:r>
            <w:r w:rsidRPr="00E84663">
              <w:t xml:space="preserve"> liquidated damages payable under GCC Clause 28.2 shall apply only to the failure to achieve Operational Acceptance of the System (and Subsystems) as specified in the Implementation Schedule in the Technical Requirements and/or Agreed and Finalized Project Plan.  This Clause 28.3 shall not limit, however, any other rights or remedies the Purchaser may have under the Contract for other delays.</w:t>
            </w:r>
          </w:p>
          <w:p w14:paraId="20DAC603" w14:textId="77777777" w:rsidR="0052539E" w:rsidRPr="00E84663" w:rsidRDefault="0052539E">
            <w:pPr>
              <w:spacing w:after="200"/>
              <w:ind w:left="547" w:right="-72" w:hanging="547"/>
            </w:pPr>
            <w:r w:rsidRPr="00E84663">
              <w:t>28.4</w:t>
            </w:r>
            <w:r w:rsidRPr="00E84663">
              <w:tab/>
              <w:t>If liquidated damages are claimed by the Purchaser for the System (or Subsystem), the Supplier shall have no further liability whatsoever to the Purchaser in respect to the Operational Acceptance time guarantee for the System (or Subsystem).  However, the payment of liquidated damages shall not in any way relieve the Supplier from any of its obligations to complete the System or from any other of its obligations and liabilities under the Contract.</w:t>
            </w:r>
          </w:p>
        </w:tc>
      </w:tr>
      <w:tr w:rsidR="0052539E" w:rsidRPr="00E84663" w14:paraId="57C65240" w14:textId="77777777">
        <w:trPr>
          <w:trHeight w:val="720"/>
        </w:trPr>
        <w:tc>
          <w:tcPr>
            <w:tcW w:w="2412" w:type="dxa"/>
          </w:tcPr>
          <w:p w14:paraId="6EB436FF" w14:textId="77777777" w:rsidR="0052539E" w:rsidRPr="00E84663" w:rsidRDefault="0052539E">
            <w:pPr>
              <w:pStyle w:val="Head42"/>
              <w:spacing w:after="0"/>
            </w:pPr>
            <w:bookmarkStart w:id="245" w:name="_Toc521497730"/>
            <w:bookmarkStart w:id="246" w:name="_Toc119592469"/>
            <w:r w:rsidRPr="00E84663">
              <w:lastRenderedPageBreak/>
              <w:t>29.</w:t>
            </w:r>
            <w:r w:rsidRPr="00E84663">
              <w:tab/>
              <w:t>Defect Liability</w:t>
            </w:r>
            <w:bookmarkEnd w:id="245"/>
            <w:bookmarkEnd w:id="246"/>
          </w:p>
        </w:tc>
        <w:tc>
          <w:tcPr>
            <w:tcW w:w="6588" w:type="dxa"/>
          </w:tcPr>
          <w:p w14:paraId="12AED24B" w14:textId="77777777" w:rsidR="0052539E" w:rsidRPr="00E84663" w:rsidRDefault="0052539E">
            <w:pPr>
              <w:spacing w:after="200"/>
              <w:ind w:left="547" w:right="-72" w:hanging="547"/>
            </w:pPr>
            <w:r w:rsidRPr="00E84663">
              <w:t>29.1</w:t>
            </w:r>
            <w:r w:rsidRPr="00E84663">
              <w:tab/>
              <w:t xml:space="preserve">The Supplier warrants that the System, including all Information Technologies, Materials, and other Goods supplied and Services provided, shall be free from defects in the design, engineering, Materials, and workmanship that prevent the System and/or any of its components from fulfilling the Technical Requirements or that limit in a material fashion the performance, reliability, or extensibility of the System and/or Subsystems.  Exceptions and/or limitations, if any, to this warranty with respect to Software (or categories of Software), shall be as </w:t>
            </w:r>
            <w:r w:rsidRPr="00E84663">
              <w:rPr>
                <w:b/>
              </w:rPr>
              <w:t>specified in the SCC.</w:t>
            </w:r>
            <w:r w:rsidRPr="00E84663">
              <w:t xml:space="preserve">  Commercial warranty provisions of products supplied under the Contract shall apply to the extent that they do not conflict with the provisions of this Contract.</w:t>
            </w:r>
          </w:p>
        </w:tc>
      </w:tr>
      <w:tr w:rsidR="0052539E" w:rsidRPr="00E84663" w14:paraId="4D54F469" w14:textId="77777777">
        <w:trPr>
          <w:trHeight w:val="720"/>
        </w:trPr>
        <w:tc>
          <w:tcPr>
            <w:tcW w:w="2412" w:type="dxa"/>
          </w:tcPr>
          <w:p w14:paraId="6E4E3445" w14:textId="77777777" w:rsidR="0052539E" w:rsidRPr="00E84663" w:rsidRDefault="0052539E">
            <w:pPr>
              <w:pStyle w:val="Head42"/>
              <w:spacing w:after="0"/>
            </w:pPr>
          </w:p>
        </w:tc>
        <w:tc>
          <w:tcPr>
            <w:tcW w:w="6588" w:type="dxa"/>
          </w:tcPr>
          <w:p w14:paraId="49381ECC" w14:textId="77777777" w:rsidR="0052539E" w:rsidRPr="00E84663" w:rsidRDefault="0052539E">
            <w:pPr>
              <w:spacing w:after="200"/>
              <w:ind w:left="547" w:right="-72" w:hanging="547"/>
            </w:pPr>
            <w:r w:rsidRPr="00E84663">
              <w:t>29.2</w:t>
            </w:r>
            <w:r w:rsidRPr="00E84663">
              <w:tab/>
              <w:t xml:space="preserve">The Supplier also warrants that the Information Technologies, Materials, and other Goods supplied under the Contract are </w:t>
            </w:r>
            <w:r w:rsidRPr="00E84663">
              <w:lastRenderedPageBreak/>
              <w:t xml:space="preserve">new, unused, and incorporate all recent improvements in design that materially affect the System’s or Subsystem’s ability to fulfill the Technical Requirements.  </w:t>
            </w:r>
          </w:p>
          <w:p w14:paraId="090248F6" w14:textId="77777777" w:rsidR="0052539E" w:rsidRPr="00E84663" w:rsidRDefault="0052539E">
            <w:pPr>
              <w:spacing w:after="200"/>
              <w:ind w:left="547" w:right="-72" w:hanging="547"/>
              <w:rPr>
                <w:b/>
              </w:rPr>
            </w:pPr>
            <w:r w:rsidRPr="00E84663">
              <w:t>29.3</w:t>
            </w:r>
            <w:r w:rsidRPr="00E84663">
              <w:tab/>
              <w:t xml:space="preserve">In addition, the Supplier warrants that: (i) all Goods components to be incorporated into the System form part of the Supplier’s and/or Subcontractor’s current product lines, (ii) they have been previously released to the market, and (iii) those specific items </w:t>
            </w:r>
            <w:r w:rsidRPr="00E84663">
              <w:rPr>
                <w:b/>
              </w:rPr>
              <w:t>identified in the SCC</w:t>
            </w:r>
            <w:r w:rsidRPr="00E84663">
              <w:t xml:space="preserve"> (if any) have been in the market for at least the minimum periods</w:t>
            </w:r>
            <w:r w:rsidRPr="00E84663">
              <w:rPr>
                <w:b/>
              </w:rPr>
              <w:t xml:space="preserve"> specified in the SCC. </w:t>
            </w:r>
          </w:p>
          <w:p w14:paraId="37B5B878" w14:textId="77777777" w:rsidR="0052539E" w:rsidRPr="00E84663" w:rsidRDefault="0052539E">
            <w:pPr>
              <w:spacing w:after="200"/>
              <w:ind w:left="540" w:right="-72" w:hanging="540"/>
            </w:pPr>
            <w:r w:rsidRPr="00E84663">
              <w:t>29.4</w:t>
            </w:r>
            <w:r w:rsidRPr="00E84663">
              <w:tab/>
              <w:t xml:space="preserve">The Warranty Period shall commence from the date of Operational Acceptance of the System (or of any major component or Subsystem for which separate Operational Acceptance is provided for in the Contract) and shall extend for the length of time </w:t>
            </w:r>
            <w:r w:rsidRPr="00E84663">
              <w:rPr>
                <w:b/>
              </w:rPr>
              <w:t>specified in the SCC.</w:t>
            </w:r>
          </w:p>
          <w:p w14:paraId="5172A8C9" w14:textId="77777777" w:rsidR="0052539E" w:rsidRPr="00E84663" w:rsidRDefault="0052539E">
            <w:pPr>
              <w:spacing w:after="200"/>
              <w:ind w:left="540" w:right="-72" w:hanging="540"/>
            </w:pPr>
            <w:r w:rsidRPr="00E84663">
              <w:t>29.5</w:t>
            </w:r>
            <w:r w:rsidRPr="00E84663">
              <w:tab/>
              <w:t>If during the Warranty Period any defect as described in GCC Clause 29.1 should be found in the design, engineering, Materials, and workmanship of the Information Technologies and other Goods supplied or of the Services provided by the Supplier, the Supplier shall promptly, in consultation and agreement with the Purchaser regarding appropriate remedying of the defects, and at its sole cost, repair, replace, or otherwise make good (as the Supplier shall, at its discretion, determine) such defect as well as any damage to the System caused by such defect. Any defective Information Technologies or other Goods that have been replaced by the Supplier shall remain the property of the Supplier.</w:t>
            </w:r>
          </w:p>
          <w:p w14:paraId="36C21504" w14:textId="77777777" w:rsidR="0052539E" w:rsidRPr="00E84663" w:rsidRDefault="0052539E">
            <w:pPr>
              <w:spacing w:after="200"/>
              <w:ind w:left="540" w:right="-72" w:hanging="540"/>
            </w:pPr>
            <w:r w:rsidRPr="00E84663">
              <w:t>29.6</w:t>
            </w:r>
            <w:r w:rsidRPr="00E84663">
              <w:tab/>
              <w:t xml:space="preserve">The Supplier shall not be responsible for the repair, replacement, or making good of any </w:t>
            </w:r>
            <w:proofErr w:type="spellStart"/>
            <w:r w:rsidRPr="00E84663">
              <w:t>defect or</w:t>
            </w:r>
            <w:proofErr w:type="spellEnd"/>
            <w:r w:rsidRPr="00E84663">
              <w:t xml:space="preserve"> of any damage to the System arising out of or resulting from any of the following causes:</w:t>
            </w:r>
          </w:p>
          <w:p w14:paraId="4EAD06CE" w14:textId="77777777" w:rsidR="0052539E" w:rsidRPr="00E84663" w:rsidRDefault="0052539E">
            <w:pPr>
              <w:spacing w:after="200"/>
              <w:ind w:left="907" w:right="-72" w:hanging="360"/>
            </w:pPr>
            <w:r w:rsidRPr="00E84663">
              <w:t>(a)</w:t>
            </w:r>
            <w:r w:rsidRPr="00E84663">
              <w:tab/>
              <w:t xml:space="preserve">improper operation or maintenance of the System by the </w:t>
            </w:r>
            <w:proofErr w:type="gramStart"/>
            <w:r w:rsidRPr="00E84663">
              <w:t>Purchaser;</w:t>
            </w:r>
            <w:proofErr w:type="gramEnd"/>
          </w:p>
          <w:p w14:paraId="5EEAEA32" w14:textId="77777777" w:rsidR="0052539E" w:rsidRPr="00E84663" w:rsidRDefault="0052539E">
            <w:pPr>
              <w:spacing w:after="200"/>
              <w:ind w:left="907" w:right="-72" w:hanging="360"/>
            </w:pPr>
            <w:r w:rsidRPr="00E84663">
              <w:t>(b)</w:t>
            </w:r>
            <w:r w:rsidRPr="00E84663">
              <w:tab/>
              <w:t xml:space="preserve">normal wear and </w:t>
            </w:r>
            <w:proofErr w:type="gramStart"/>
            <w:r w:rsidRPr="00E84663">
              <w:t>tear;</w:t>
            </w:r>
            <w:proofErr w:type="gramEnd"/>
          </w:p>
          <w:p w14:paraId="75276670" w14:textId="77777777" w:rsidR="0052539E" w:rsidRPr="00E84663" w:rsidRDefault="0052539E">
            <w:pPr>
              <w:spacing w:after="200"/>
              <w:ind w:left="907" w:right="-72" w:hanging="360"/>
            </w:pPr>
            <w:r w:rsidRPr="00E84663">
              <w:t>(c)</w:t>
            </w:r>
            <w:r w:rsidRPr="00E84663">
              <w:tab/>
              <w:t>use of the System with items not supplied by the Supplier, unless otherwise identified in the Technical Requirements, or approved by the Supplier; or</w:t>
            </w:r>
          </w:p>
          <w:p w14:paraId="0391D492" w14:textId="77777777" w:rsidR="0052539E" w:rsidRPr="00E84663" w:rsidRDefault="0052539E">
            <w:pPr>
              <w:spacing w:after="200"/>
              <w:ind w:left="907" w:right="-72" w:hanging="360"/>
            </w:pPr>
            <w:r w:rsidRPr="00E84663">
              <w:t>(d)</w:t>
            </w:r>
            <w:r w:rsidRPr="00E84663">
              <w:tab/>
              <w:t>modifications made to the System by the Purchaser, or a third party, not approved by the Supplier.</w:t>
            </w:r>
          </w:p>
          <w:p w14:paraId="0C949E83" w14:textId="77777777" w:rsidR="0052539E" w:rsidRPr="00E84663" w:rsidRDefault="0052539E">
            <w:pPr>
              <w:spacing w:after="200"/>
              <w:ind w:left="540" w:right="-72" w:hanging="540"/>
            </w:pPr>
            <w:r w:rsidRPr="00E84663">
              <w:lastRenderedPageBreak/>
              <w:t>29.7</w:t>
            </w:r>
            <w:r w:rsidRPr="00E84663">
              <w:tab/>
              <w:t>The Supplier’s obligations under this GCC Clause 29 shall not apply to:</w:t>
            </w:r>
          </w:p>
          <w:p w14:paraId="3C91C748" w14:textId="77777777" w:rsidR="0052539E" w:rsidRPr="00E84663" w:rsidRDefault="0052539E">
            <w:pPr>
              <w:spacing w:after="200"/>
              <w:ind w:left="900" w:right="-72" w:hanging="360"/>
            </w:pPr>
            <w:r w:rsidRPr="00E84663">
              <w:t>(a)</w:t>
            </w:r>
            <w:r w:rsidRPr="00E84663">
              <w:tab/>
              <w:t>any materials that are normally consumed in operation or have a normal life shorter than the Warranty Period; or</w:t>
            </w:r>
          </w:p>
          <w:p w14:paraId="3F96D7C5" w14:textId="77777777" w:rsidR="0052539E" w:rsidRPr="00E84663" w:rsidRDefault="0052539E">
            <w:pPr>
              <w:spacing w:after="200"/>
              <w:ind w:left="900" w:right="-72" w:hanging="360"/>
            </w:pPr>
            <w:r w:rsidRPr="00E84663">
              <w:t>(b)</w:t>
            </w:r>
            <w:r w:rsidRPr="00E84663">
              <w:tab/>
              <w:t>any designs, specifications, or other data designed, supplied, or specified by or on behalf of the Purchaser or any matters for which the Supplier has disclaimed responsibility, in accordance with GCC Clause 21.1.2.</w:t>
            </w:r>
          </w:p>
          <w:p w14:paraId="18E06667" w14:textId="77777777" w:rsidR="0052539E" w:rsidRPr="00E84663" w:rsidRDefault="0052539E">
            <w:pPr>
              <w:spacing w:after="200"/>
              <w:ind w:left="540" w:right="-72" w:hanging="540"/>
            </w:pPr>
            <w:r w:rsidRPr="00E84663">
              <w:t>29.8</w:t>
            </w:r>
            <w:r w:rsidRPr="00E84663">
              <w:tab/>
              <w:t>The Purchaser shall give the Supplier a notice promptly following the discovery of such defect, stating the nature of any such defect together with all available evidence.  The Purchaser shall afford all reasonable opportunity for the Supplier to inspect any such defect. The Purchaser shall afford the Supplier all necessary access to the System and the site to enable the Supplier to perform its obligations under this GCC Clause 29.</w:t>
            </w:r>
          </w:p>
          <w:p w14:paraId="73C53BFB" w14:textId="77777777" w:rsidR="0052539E" w:rsidRPr="00E84663" w:rsidRDefault="0052539E">
            <w:pPr>
              <w:spacing w:after="200"/>
              <w:ind w:left="540" w:right="-72" w:hanging="540"/>
            </w:pPr>
            <w:r w:rsidRPr="00E84663">
              <w:t>29.9</w:t>
            </w:r>
            <w:r w:rsidRPr="00E84663">
              <w:tab/>
              <w:t>The Supplier may, with the consent of the Purchaser, remove from the site any Information Technologies and other Goods that are defective, if the nature of the defect, and/or any damage to the System caused by the defect, is such that repairs cannot be expeditiously carried out at the site.  If the repair, replacement, or making good is of such a character that it may affect the efficiency of the System, the Purchaser may give the Supplier notice requiring that tests of the defective part be made by the Supplier immediately upon completion of such remedial work, whereupon the Supplier shall carry out such tests.</w:t>
            </w:r>
          </w:p>
          <w:p w14:paraId="709AFFB8" w14:textId="77777777" w:rsidR="0052539E" w:rsidRPr="00E84663" w:rsidRDefault="0052539E">
            <w:pPr>
              <w:spacing w:after="200"/>
              <w:ind w:left="547" w:right="-72"/>
            </w:pPr>
            <w:r w:rsidRPr="00E84663">
              <w:t>If such part fails the tests, the Supplier shall carry out further repair, replacement, or making good (as the case may be) until that part of the System passes such tests.  The tests shall be agreed upon by the Purchaser and the Supplier.</w:t>
            </w:r>
          </w:p>
          <w:p w14:paraId="055139A6" w14:textId="77777777" w:rsidR="0052539E" w:rsidRPr="00E84663" w:rsidRDefault="0052539E">
            <w:pPr>
              <w:spacing w:after="200"/>
              <w:ind w:left="540" w:right="-72" w:hanging="540"/>
            </w:pPr>
            <w:r w:rsidRPr="00E84663">
              <w:t>29.10</w:t>
            </w:r>
            <w:r w:rsidRPr="00E84663">
              <w:tab/>
              <w:t xml:space="preserve"> If the Supplier fails to commence the work necessary to remedy such defect or any damage to the System caused by such defect within the time period </w:t>
            </w:r>
            <w:r w:rsidRPr="00E84663">
              <w:rPr>
                <w:b/>
              </w:rPr>
              <w:t>specified in the SCC,</w:t>
            </w:r>
            <w:r w:rsidRPr="00E84663">
              <w:t xml:space="preserve"> the Purchaser may, following notice to the Supplier, proceed to do such work or contract a third party (or parties) to do such work, and the reasonable costs incurred by the Purchaser in connection with such work shall be paid to the Purchaser by the Supplier or may be deducted by the Purchaser from any monies due the Supplier or claimed under the Performance Security.</w:t>
            </w:r>
          </w:p>
          <w:p w14:paraId="181D35E7" w14:textId="77777777" w:rsidR="0052539E" w:rsidRPr="00E84663" w:rsidRDefault="0052539E">
            <w:pPr>
              <w:spacing w:after="200"/>
              <w:ind w:left="547" w:right="-72" w:hanging="547"/>
            </w:pPr>
            <w:r w:rsidRPr="00E84663">
              <w:lastRenderedPageBreak/>
              <w:t>29.11</w:t>
            </w:r>
            <w:r w:rsidRPr="00E84663">
              <w:tab/>
              <w:t xml:space="preserve"> If the System or Subsystem cannot be used by reason of such defect and/or making good of such defect, the Warranty Period for the System shall be extended by a period equal to the period during which the System or Subsystem could not be used by the Purchaser because of such defect and/or making good of such defect.</w:t>
            </w:r>
          </w:p>
          <w:p w14:paraId="33A992EB" w14:textId="77777777" w:rsidR="0052539E" w:rsidRPr="00E84663" w:rsidRDefault="0052539E">
            <w:pPr>
              <w:spacing w:after="200"/>
              <w:ind w:left="547" w:right="-72" w:hanging="547"/>
            </w:pPr>
            <w:r w:rsidRPr="00E84663">
              <w:t>29.12</w:t>
            </w:r>
            <w:r w:rsidRPr="00E84663">
              <w:tab/>
              <w:t xml:space="preserve"> Items substituted for defective parts of the System during the Warranty Period shall be covered by the Defect Liability Warranty for the remainder of the Warranty Period applicable for the part replaced or three (3) months, whichever is greater.  </w:t>
            </w:r>
          </w:p>
          <w:p w14:paraId="0B761D76" w14:textId="77777777" w:rsidR="0052539E" w:rsidRPr="00E84663" w:rsidRDefault="0052539E">
            <w:pPr>
              <w:spacing w:after="200"/>
              <w:ind w:left="547" w:right="-72" w:hanging="547"/>
            </w:pPr>
            <w:r w:rsidRPr="00E84663">
              <w:t>29.13</w:t>
            </w:r>
            <w:r w:rsidRPr="00E84663">
              <w:tab/>
              <w:t xml:space="preserve"> At the request of the Purchaser and without prejudice to any other rights and remedies that the Purchaser may have against the Supplier under the Contract, the Supplier will offer all possible assistance to the Purchaser to seek warranty services or remedial action from any subcontracted third-party producers or licensor of Goods included in the System, including without limitation assignment or transfer in favor of the Purchaser of the benefit of any warranties given by such producers or licensors to the Supplier. </w:t>
            </w:r>
          </w:p>
        </w:tc>
      </w:tr>
      <w:tr w:rsidR="0052539E" w:rsidRPr="00E84663" w14:paraId="594C7CDA" w14:textId="77777777">
        <w:trPr>
          <w:trHeight w:val="720"/>
        </w:trPr>
        <w:tc>
          <w:tcPr>
            <w:tcW w:w="2412" w:type="dxa"/>
          </w:tcPr>
          <w:p w14:paraId="4F3130FE" w14:textId="77777777" w:rsidR="0052539E" w:rsidRPr="00E84663" w:rsidRDefault="0052539E">
            <w:pPr>
              <w:pStyle w:val="Head42"/>
              <w:spacing w:after="0"/>
            </w:pPr>
            <w:bookmarkStart w:id="247" w:name="_Toc521497731"/>
            <w:bookmarkStart w:id="248" w:name="_Toc119592470"/>
            <w:r w:rsidRPr="00E84663">
              <w:lastRenderedPageBreak/>
              <w:t>30.</w:t>
            </w:r>
            <w:r w:rsidRPr="00E84663">
              <w:tab/>
              <w:t>Functional Guarantees</w:t>
            </w:r>
            <w:bookmarkEnd w:id="247"/>
            <w:bookmarkEnd w:id="248"/>
          </w:p>
        </w:tc>
        <w:tc>
          <w:tcPr>
            <w:tcW w:w="6588" w:type="dxa"/>
          </w:tcPr>
          <w:p w14:paraId="2D3159BD" w14:textId="77777777" w:rsidR="0052539E" w:rsidRPr="00E84663" w:rsidRDefault="0052539E">
            <w:pPr>
              <w:spacing w:after="200"/>
              <w:ind w:left="547" w:right="-72" w:hanging="547"/>
            </w:pPr>
            <w:r w:rsidRPr="00E84663">
              <w:t>30.1</w:t>
            </w:r>
            <w:r w:rsidRPr="00E84663">
              <w:tab/>
              <w:t>The Supplier guarantees that, once the Operational Acceptance Certificate(s) has been issued, the System represents a complete, integrated solution to the Purchaser’s requirements set forth in the Technical Requirements and it conforms to all other aspects of the Contract. The Supplier acknowledges that GCC Clause 27 regarding Commissioning and Operational Acceptance governs how technical conformance of the System to the Contract requirements will be determined.</w:t>
            </w:r>
          </w:p>
        </w:tc>
      </w:tr>
      <w:tr w:rsidR="0052539E" w:rsidRPr="00E84663" w14:paraId="24F05F52" w14:textId="77777777">
        <w:trPr>
          <w:trHeight w:val="720"/>
        </w:trPr>
        <w:tc>
          <w:tcPr>
            <w:tcW w:w="2412" w:type="dxa"/>
          </w:tcPr>
          <w:p w14:paraId="665EA530" w14:textId="77777777" w:rsidR="0052539E" w:rsidRPr="00E84663" w:rsidRDefault="0052539E">
            <w:pPr>
              <w:pStyle w:val="Head42"/>
              <w:spacing w:after="0"/>
            </w:pPr>
          </w:p>
        </w:tc>
        <w:tc>
          <w:tcPr>
            <w:tcW w:w="6588" w:type="dxa"/>
          </w:tcPr>
          <w:p w14:paraId="57F41527" w14:textId="77777777" w:rsidR="0052539E" w:rsidRPr="00E84663" w:rsidRDefault="0052539E">
            <w:pPr>
              <w:spacing w:after="200"/>
              <w:ind w:left="547" w:right="-72" w:hanging="547"/>
            </w:pPr>
            <w:r w:rsidRPr="00E84663">
              <w:t>30.</w:t>
            </w:r>
            <w:r w:rsidR="000633CE" w:rsidRPr="00E84663">
              <w:t>2</w:t>
            </w:r>
            <w:r w:rsidRPr="00E84663">
              <w:tab/>
              <w:t>If, for reasons attributable to the Supplier, the System does not conform to the Technical Requirements or does not conform to all other aspects of the Contract, the Supplier shall at its cost and expense make such changes, modifications, and/or additions to the System as may be necessary to conform to the Technical Requirements and meet all functional and performance standards.  The Supplier shall notify the Purchaser upon completion of the necessary changes, modifications, and/or additions and shall request the Purchaser to repeat the Operational Acceptance Tests until the System achieves Operational Acceptance.</w:t>
            </w:r>
          </w:p>
          <w:p w14:paraId="49DC5687" w14:textId="77777777" w:rsidR="0052539E" w:rsidRPr="00E84663" w:rsidRDefault="0052539E">
            <w:pPr>
              <w:spacing w:after="200"/>
              <w:ind w:left="547" w:right="-72" w:hanging="547"/>
            </w:pPr>
            <w:r w:rsidRPr="00E84663">
              <w:t>30.</w:t>
            </w:r>
            <w:r w:rsidR="000633CE" w:rsidRPr="00E84663">
              <w:t>3</w:t>
            </w:r>
            <w:r w:rsidRPr="00E84663">
              <w:tab/>
              <w:t xml:space="preserve">If the System (or Subsystem[s]) fails to achieve Operational Acceptance, the Purchaser may consider termination of the Contract, pursuant to GCC Clause 41.2.2, and forfeiture of the Supplier’s Performance Security in accordance with GCC </w:t>
            </w:r>
            <w:r w:rsidRPr="00E84663">
              <w:lastRenderedPageBreak/>
              <w:t>Clause 13.3 in compensation for the extra costs and delays likely to result from this failure.</w:t>
            </w:r>
          </w:p>
        </w:tc>
      </w:tr>
      <w:tr w:rsidR="0052539E" w:rsidRPr="00E84663" w14:paraId="5A64D92E" w14:textId="77777777">
        <w:trPr>
          <w:trHeight w:val="720"/>
        </w:trPr>
        <w:tc>
          <w:tcPr>
            <w:tcW w:w="2412" w:type="dxa"/>
          </w:tcPr>
          <w:p w14:paraId="3485A44E" w14:textId="77777777" w:rsidR="0052539E" w:rsidRPr="00E84663" w:rsidRDefault="0052539E">
            <w:pPr>
              <w:pStyle w:val="Head42"/>
              <w:spacing w:after="0"/>
            </w:pPr>
            <w:bookmarkStart w:id="249" w:name="_Toc521497732"/>
            <w:bookmarkStart w:id="250" w:name="_Toc119592471"/>
            <w:r w:rsidRPr="00E84663">
              <w:lastRenderedPageBreak/>
              <w:t>31.</w:t>
            </w:r>
            <w:r w:rsidRPr="00E84663">
              <w:tab/>
              <w:t>Intellectual Property Rights Warranty</w:t>
            </w:r>
            <w:bookmarkEnd w:id="249"/>
            <w:bookmarkEnd w:id="250"/>
          </w:p>
        </w:tc>
        <w:tc>
          <w:tcPr>
            <w:tcW w:w="6588" w:type="dxa"/>
          </w:tcPr>
          <w:p w14:paraId="05FD242C" w14:textId="77777777" w:rsidR="0052539E" w:rsidRPr="00E84663" w:rsidRDefault="0052539E">
            <w:pPr>
              <w:spacing w:after="200"/>
              <w:ind w:left="540" w:right="-72" w:hanging="540"/>
            </w:pPr>
            <w:r w:rsidRPr="00E84663">
              <w:t>31.1</w:t>
            </w:r>
            <w:r w:rsidRPr="00E84663">
              <w:tab/>
              <w:t xml:space="preserve">The Supplier hereby represents and warrants that:  </w:t>
            </w:r>
          </w:p>
          <w:p w14:paraId="5B616BAC" w14:textId="77777777" w:rsidR="0052539E" w:rsidRPr="00E84663" w:rsidRDefault="0052539E">
            <w:pPr>
              <w:spacing w:after="200"/>
              <w:ind w:left="1080" w:right="-72" w:hanging="540"/>
            </w:pPr>
            <w:r w:rsidRPr="00E84663">
              <w:t>(a)</w:t>
            </w:r>
            <w:r w:rsidRPr="00E84663">
              <w:tab/>
              <w:t xml:space="preserve">the System as supplied, installed, tested, and </w:t>
            </w:r>
            <w:proofErr w:type="gramStart"/>
            <w:r w:rsidRPr="00E84663">
              <w:t>accepted;</w:t>
            </w:r>
            <w:proofErr w:type="gramEnd"/>
            <w:r w:rsidRPr="00E84663">
              <w:t xml:space="preserve"> </w:t>
            </w:r>
          </w:p>
          <w:p w14:paraId="436C8E76" w14:textId="77777777" w:rsidR="0052539E" w:rsidRPr="00E84663" w:rsidRDefault="0052539E">
            <w:pPr>
              <w:spacing w:after="200"/>
              <w:ind w:left="1080" w:right="-72" w:hanging="540"/>
            </w:pPr>
            <w:r w:rsidRPr="00E84663">
              <w:t>(b)</w:t>
            </w:r>
            <w:r w:rsidRPr="00E84663">
              <w:tab/>
              <w:t xml:space="preserve">use of the System in accordance with the Contract; and </w:t>
            </w:r>
          </w:p>
          <w:p w14:paraId="36A20AB4" w14:textId="77777777" w:rsidR="0052539E" w:rsidRPr="00E84663" w:rsidRDefault="0052539E">
            <w:pPr>
              <w:spacing w:after="200"/>
              <w:ind w:left="1080" w:right="-72" w:hanging="540"/>
            </w:pPr>
            <w:r w:rsidRPr="00E84663">
              <w:t>(c)</w:t>
            </w:r>
            <w:r w:rsidRPr="00E84663">
              <w:tab/>
              <w:t xml:space="preserve">copying of the Software and Materials provided to the Purchaser in accordance with the Contract </w:t>
            </w:r>
          </w:p>
          <w:p w14:paraId="018159F6" w14:textId="77777777" w:rsidR="0052539E" w:rsidRPr="00E84663" w:rsidRDefault="0052539E">
            <w:pPr>
              <w:spacing w:after="200"/>
              <w:ind w:left="540" w:right="-72"/>
            </w:pPr>
            <w:r w:rsidRPr="00E84663">
              <w:t>do not and will not infringe any Intellectual Property Rights held by any third party and that it has all necessary rights or at its sole expense shall have secured in writing all transfers of rights and other consents necessary to make the assignments, licenses, and other transfers of Intellectual Property Rights and the warranties set forth in the Contract, and for the Purchaser to own or exercise all Intellectual Property Rights as provided in the Contract.  Without limitation, the Supplier shall secure all necessary written agreements, consents, and transfers of rights from its employees and other persons or entities whose services are used for development of the System.</w:t>
            </w:r>
          </w:p>
        </w:tc>
      </w:tr>
      <w:tr w:rsidR="0052539E" w:rsidRPr="00E84663" w14:paraId="637921CE" w14:textId="77777777">
        <w:trPr>
          <w:trHeight w:val="720"/>
        </w:trPr>
        <w:tc>
          <w:tcPr>
            <w:tcW w:w="2412" w:type="dxa"/>
          </w:tcPr>
          <w:p w14:paraId="69EC96FF" w14:textId="77777777" w:rsidR="0052539E" w:rsidRPr="00E84663" w:rsidRDefault="0052539E">
            <w:pPr>
              <w:pStyle w:val="Head42"/>
              <w:spacing w:after="0"/>
            </w:pPr>
            <w:bookmarkStart w:id="251" w:name="_Toc521497733"/>
            <w:bookmarkStart w:id="252" w:name="_Toc119592472"/>
            <w:r w:rsidRPr="00E84663">
              <w:t>32.</w:t>
            </w:r>
            <w:r w:rsidRPr="00E84663">
              <w:tab/>
              <w:t>Intellectual Property Rights Indemnity</w:t>
            </w:r>
            <w:bookmarkEnd w:id="251"/>
            <w:bookmarkEnd w:id="252"/>
          </w:p>
        </w:tc>
        <w:tc>
          <w:tcPr>
            <w:tcW w:w="6588" w:type="dxa"/>
          </w:tcPr>
          <w:p w14:paraId="34699F69" w14:textId="77777777" w:rsidR="0052539E" w:rsidRPr="00E84663" w:rsidRDefault="0052539E">
            <w:pPr>
              <w:spacing w:after="200"/>
              <w:ind w:left="547" w:right="-72" w:hanging="547"/>
            </w:pPr>
            <w:r w:rsidRPr="00E84663">
              <w:t>32.1</w:t>
            </w:r>
            <w:r w:rsidRPr="00E84663">
              <w:tab/>
              <w:t xml:space="preserve">The Supplier shall indemnify and hold harmless the Purchaser and its employees and officers from and against </w:t>
            </w:r>
            <w:proofErr w:type="gramStart"/>
            <w:r w:rsidRPr="00E84663">
              <w:t>any and all</w:t>
            </w:r>
            <w:proofErr w:type="gramEnd"/>
            <w:r w:rsidRPr="00E84663">
              <w:t xml:space="preserve"> losses, liabilities, and costs (including losses, liabilities, and costs incurred in defending a claim alleging such a liability), that the Purchaser or its employees or officers may suffer as a result of any infringement or alleged infringement of any Intellectual Property Rights by reason of: </w:t>
            </w:r>
          </w:p>
          <w:p w14:paraId="531552C3" w14:textId="77777777" w:rsidR="0052539E" w:rsidRPr="00E84663" w:rsidRDefault="0052539E">
            <w:pPr>
              <w:spacing w:after="200"/>
              <w:ind w:left="1080" w:right="-72" w:hanging="547"/>
            </w:pPr>
            <w:r w:rsidRPr="00E84663">
              <w:t>(a)</w:t>
            </w:r>
            <w:r w:rsidRPr="00E84663">
              <w:tab/>
              <w:t xml:space="preserve">installation of the System by the Supplier or the use of the System, including the Materials, in the country where the site is </w:t>
            </w:r>
            <w:proofErr w:type="gramStart"/>
            <w:r w:rsidRPr="00E84663">
              <w:t>located;</w:t>
            </w:r>
            <w:proofErr w:type="gramEnd"/>
            <w:r w:rsidRPr="00E84663">
              <w:t xml:space="preserve"> </w:t>
            </w:r>
          </w:p>
          <w:p w14:paraId="7414F7F3" w14:textId="77777777" w:rsidR="0052539E" w:rsidRPr="00E84663" w:rsidRDefault="0052539E">
            <w:pPr>
              <w:spacing w:after="200"/>
              <w:ind w:left="1080" w:right="-72" w:hanging="547"/>
            </w:pPr>
            <w:r w:rsidRPr="00E84663">
              <w:t>(b)</w:t>
            </w:r>
            <w:r w:rsidRPr="00E84663">
              <w:tab/>
              <w:t xml:space="preserve">copying of the Software and Materials provided the Supplier in accordance with the Agreement; and </w:t>
            </w:r>
          </w:p>
        </w:tc>
      </w:tr>
      <w:tr w:rsidR="0052539E" w:rsidRPr="00E84663" w14:paraId="502588D9" w14:textId="77777777">
        <w:trPr>
          <w:trHeight w:val="720"/>
        </w:trPr>
        <w:tc>
          <w:tcPr>
            <w:tcW w:w="2412" w:type="dxa"/>
          </w:tcPr>
          <w:p w14:paraId="3912D7D8" w14:textId="77777777" w:rsidR="0052539E" w:rsidRPr="00E84663" w:rsidRDefault="0052539E">
            <w:pPr>
              <w:pStyle w:val="Head42"/>
              <w:spacing w:after="0"/>
            </w:pPr>
          </w:p>
        </w:tc>
        <w:tc>
          <w:tcPr>
            <w:tcW w:w="6588" w:type="dxa"/>
          </w:tcPr>
          <w:p w14:paraId="22EF448D" w14:textId="77777777" w:rsidR="0052539E" w:rsidRPr="00E84663" w:rsidRDefault="0052539E">
            <w:pPr>
              <w:spacing w:after="200"/>
              <w:ind w:left="1080" w:right="-72" w:hanging="540"/>
            </w:pPr>
            <w:r w:rsidRPr="00E84663">
              <w:t>(c)</w:t>
            </w:r>
            <w:r w:rsidRPr="00E84663">
              <w:tab/>
              <w:t xml:space="preserve">sale of the products produced by the System in any country, except to the extent that such losses, liabilities, and costs arise </w:t>
            </w:r>
            <w:proofErr w:type="gramStart"/>
            <w:r w:rsidRPr="00E84663">
              <w:t>as a result of</w:t>
            </w:r>
            <w:proofErr w:type="gramEnd"/>
            <w:r w:rsidRPr="00E84663">
              <w:t xml:space="preserve"> the Purchaser’s breach of GCC Clause 32.2.</w:t>
            </w:r>
          </w:p>
        </w:tc>
      </w:tr>
      <w:tr w:rsidR="0052539E" w:rsidRPr="00E84663" w14:paraId="1CD2FAF0" w14:textId="77777777">
        <w:trPr>
          <w:trHeight w:val="720"/>
        </w:trPr>
        <w:tc>
          <w:tcPr>
            <w:tcW w:w="2412" w:type="dxa"/>
          </w:tcPr>
          <w:p w14:paraId="4AFFCC71" w14:textId="77777777" w:rsidR="0052539E" w:rsidRPr="00E84663" w:rsidRDefault="0052539E">
            <w:pPr>
              <w:pStyle w:val="Head42"/>
              <w:spacing w:after="0"/>
            </w:pPr>
          </w:p>
        </w:tc>
        <w:tc>
          <w:tcPr>
            <w:tcW w:w="6588" w:type="dxa"/>
          </w:tcPr>
          <w:p w14:paraId="5252DC33" w14:textId="77777777" w:rsidR="0052539E" w:rsidRPr="00E84663" w:rsidRDefault="0052539E">
            <w:pPr>
              <w:spacing w:after="200"/>
              <w:ind w:left="540" w:right="-72" w:hanging="540"/>
            </w:pPr>
            <w:r w:rsidRPr="00E84663">
              <w:t>32.2</w:t>
            </w:r>
            <w:r w:rsidRPr="00E84663">
              <w:tab/>
              <w:t xml:space="preserve">Such indemnity shall not cover any use of the System, including the Materials, other than for the purpose indicated by or to be reasonably inferred from the Contract, any infringement resulting from the use of the System, or any </w:t>
            </w:r>
            <w:r w:rsidRPr="00E84663">
              <w:lastRenderedPageBreak/>
              <w:t>products of the System produced thereby in association or combination with any other goods or services not supplied by the Supplier, where the infringement arises because of such association or combination and not because of use of the System in its own right.</w:t>
            </w:r>
          </w:p>
          <w:p w14:paraId="4FD65F80" w14:textId="77777777" w:rsidR="0052539E" w:rsidRPr="00E84663" w:rsidRDefault="0052539E">
            <w:pPr>
              <w:spacing w:after="200"/>
              <w:ind w:left="540" w:right="-72" w:hanging="540"/>
            </w:pPr>
            <w:r w:rsidRPr="00E84663">
              <w:t>32.3</w:t>
            </w:r>
            <w:r w:rsidRPr="00E84663">
              <w:tab/>
              <w:t>Such indemnities shall also not apply if any claim of infringement:</w:t>
            </w:r>
          </w:p>
          <w:p w14:paraId="6E1A9C92" w14:textId="77777777" w:rsidR="0052539E" w:rsidRPr="00E84663" w:rsidRDefault="0052539E">
            <w:pPr>
              <w:spacing w:after="200"/>
              <w:ind w:left="1094" w:right="-72" w:hanging="547"/>
            </w:pPr>
            <w:r w:rsidRPr="00E84663">
              <w:t>(a)</w:t>
            </w:r>
            <w:r w:rsidRPr="00E84663">
              <w:tab/>
              <w:t xml:space="preserve">is asserted by a parent, subsidiary, or affiliate of the Purchaser’s </w:t>
            </w:r>
            <w:proofErr w:type="gramStart"/>
            <w:r w:rsidRPr="00E84663">
              <w:t>organization;</w:t>
            </w:r>
            <w:proofErr w:type="gramEnd"/>
          </w:p>
          <w:p w14:paraId="0DF57C89" w14:textId="77777777" w:rsidR="0052539E" w:rsidRPr="00E84663" w:rsidRDefault="0052539E">
            <w:pPr>
              <w:spacing w:after="200"/>
              <w:ind w:left="1080" w:right="-72" w:hanging="540"/>
            </w:pPr>
            <w:r w:rsidRPr="00E84663">
              <w:t>(b)</w:t>
            </w:r>
            <w:r w:rsidRPr="00E84663">
              <w:tab/>
              <w:t xml:space="preserve">is a direct result of a design mandated by the Purchaser’s Technical Requirements and the possibility of such infringement was </w:t>
            </w:r>
            <w:proofErr w:type="gramStart"/>
            <w:r w:rsidRPr="00E84663">
              <w:t>duly noted</w:t>
            </w:r>
            <w:proofErr w:type="gramEnd"/>
            <w:r w:rsidRPr="00E84663">
              <w:t xml:space="preserve"> in the Supplier’s Bid; or</w:t>
            </w:r>
          </w:p>
          <w:p w14:paraId="1DB7520A" w14:textId="77777777" w:rsidR="0052539E" w:rsidRPr="00E84663" w:rsidRDefault="0052539E">
            <w:pPr>
              <w:spacing w:after="200"/>
              <w:ind w:left="1080" w:right="-72" w:hanging="540"/>
            </w:pPr>
            <w:r w:rsidRPr="00E84663">
              <w:t>(c)</w:t>
            </w:r>
            <w:r w:rsidRPr="00E84663">
              <w:tab/>
              <w:t>results from the alteration of the System, including the Materials, by the Purchaser or any persons other than the Supplier or a person authorized by the Supplier.</w:t>
            </w:r>
          </w:p>
        </w:tc>
      </w:tr>
      <w:tr w:rsidR="0052539E" w:rsidRPr="00E84663" w14:paraId="1DB2D0DC" w14:textId="77777777">
        <w:trPr>
          <w:trHeight w:val="720"/>
        </w:trPr>
        <w:tc>
          <w:tcPr>
            <w:tcW w:w="2412" w:type="dxa"/>
          </w:tcPr>
          <w:p w14:paraId="64F19098" w14:textId="77777777" w:rsidR="0052539E" w:rsidRPr="00E84663" w:rsidRDefault="0052539E">
            <w:pPr>
              <w:pStyle w:val="Head42"/>
              <w:spacing w:after="0"/>
            </w:pPr>
          </w:p>
        </w:tc>
        <w:tc>
          <w:tcPr>
            <w:tcW w:w="6588" w:type="dxa"/>
          </w:tcPr>
          <w:p w14:paraId="2244F508" w14:textId="77777777" w:rsidR="0052539E" w:rsidRPr="00E84663" w:rsidRDefault="0052539E">
            <w:pPr>
              <w:spacing w:after="200"/>
              <w:ind w:left="547" w:right="-72" w:hanging="547"/>
            </w:pPr>
            <w:r w:rsidRPr="00E84663">
              <w:t>32.4</w:t>
            </w:r>
            <w:r w:rsidRPr="00E84663">
              <w:tab/>
              <w:t>If any proceedings are brought or any claim is made against the Purchaser arising out of the matters referred to in GCC Clause 32.1, the Purchaser shall promptly give the Supplier notice of such proceedings or claims, and the Supplier may at its own expense and in the Purchaser’s name conduct such proceedings or claim and any negotiations for the settlement of any such proceedings or claim.</w:t>
            </w:r>
          </w:p>
          <w:p w14:paraId="4A78F744" w14:textId="77777777" w:rsidR="0052539E" w:rsidRPr="00E84663" w:rsidRDefault="0052539E">
            <w:pPr>
              <w:spacing w:after="200"/>
              <w:ind w:left="540" w:right="-72"/>
            </w:pPr>
            <w:r w:rsidRPr="00E84663">
              <w:t>If the Supplier fails to notify the Purchaser within twenty-eight (28) days after receipt of such notice that it intends to conduct any such proceedings or claim, then the Purchaser shall be free to conduct the same on its own behalf.  Unless the Supplier has so failed to notify the Purchaser within the twenty-eight (28) days, the Purchaser shall make no admission that may be prejudicial to the defense of any such proceedings or claim.  The Purchaser shall, at the Supplier’s request, afford all available assistance to the Supplier in conducting such proceedings or claim and shall be reimbursed by the Supplier for all reasonable expenses incurred in so doing.</w:t>
            </w:r>
          </w:p>
        </w:tc>
      </w:tr>
      <w:tr w:rsidR="0052539E" w:rsidRPr="00E84663" w14:paraId="5C93FDEE" w14:textId="77777777">
        <w:trPr>
          <w:trHeight w:val="720"/>
        </w:trPr>
        <w:tc>
          <w:tcPr>
            <w:tcW w:w="2412" w:type="dxa"/>
          </w:tcPr>
          <w:p w14:paraId="700343A3" w14:textId="77777777" w:rsidR="0052539E" w:rsidRPr="00E84663" w:rsidRDefault="0052539E">
            <w:pPr>
              <w:pStyle w:val="Head42"/>
              <w:spacing w:after="0"/>
            </w:pPr>
          </w:p>
        </w:tc>
        <w:tc>
          <w:tcPr>
            <w:tcW w:w="6588" w:type="dxa"/>
          </w:tcPr>
          <w:p w14:paraId="4846BB80" w14:textId="77777777" w:rsidR="0052539E" w:rsidRPr="00E84663" w:rsidRDefault="0052539E">
            <w:pPr>
              <w:spacing w:after="200"/>
              <w:ind w:left="540" w:right="-72" w:hanging="540"/>
            </w:pPr>
            <w:r w:rsidRPr="00E84663">
              <w:t>32.5</w:t>
            </w:r>
            <w:r w:rsidRPr="00E84663">
              <w:tab/>
              <w:t xml:space="preserve">The Purchaser shall indemnify and hold harmless the Supplier and its employees, officers, and Subcontractors from and against any and all losses, liabilities, and costs (including losses, liabilities, and costs incurred in defending a claim alleging such a liability) that the Supplier or its employees, officers, or Subcontractors may suffer as a result of any infringement or alleged infringement of any Intellectual Property Rights arising out of or in connection with any </w:t>
            </w:r>
            <w:r w:rsidRPr="00E84663">
              <w:lastRenderedPageBreak/>
              <w:t xml:space="preserve">design, data, drawing, specification, or other documents or materials provided to the Supplier in connection with this Contract by the Purchaser or any persons (other than the Supplier) contracted by the Purchaser, except to the extent that such losses, liabilities, and costs arise as a result of the Supplier’s breach of GCC Clause 32.8. </w:t>
            </w:r>
          </w:p>
        </w:tc>
      </w:tr>
      <w:tr w:rsidR="0052539E" w:rsidRPr="00E84663" w14:paraId="11C50BFF" w14:textId="77777777">
        <w:tc>
          <w:tcPr>
            <w:tcW w:w="2412" w:type="dxa"/>
          </w:tcPr>
          <w:p w14:paraId="34818AE6" w14:textId="77777777" w:rsidR="0052539E" w:rsidRPr="00E84663" w:rsidRDefault="0052539E">
            <w:pPr>
              <w:pStyle w:val="Head42"/>
              <w:spacing w:after="0"/>
            </w:pPr>
          </w:p>
        </w:tc>
        <w:tc>
          <w:tcPr>
            <w:tcW w:w="6588" w:type="dxa"/>
          </w:tcPr>
          <w:p w14:paraId="68BA618F" w14:textId="77777777" w:rsidR="0052539E" w:rsidRPr="00E84663" w:rsidRDefault="0052539E">
            <w:pPr>
              <w:spacing w:after="200"/>
              <w:ind w:left="547" w:right="-72" w:hanging="547"/>
            </w:pPr>
            <w:r w:rsidRPr="00E84663">
              <w:t>32.6</w:t>
            </w:r>
            <w:r w:rsidRPr="00E84663">
              <w:tab/>
              <w:t>Such indemnity shall not cover</w:t>
            </w:r>
          </w:p>
          <w:p w14:paraId="513D9A24" w14:textId="77777777" w:rsidR="0052539E" w:rsidRPr="00E84663" w:rsidRDefault="0052539E">
            <w:pPr>
              <w:spacing w:after="200"/>
              <w:ind w:left="1094" w:right="-72" w:hanging="547"/>
            </w:pPr>
            <w:r w:rsidRPr="00E84663">
              <w:t>(a)</w:t>
            </w:r>
            <w:r w:rsidRPr="00E84663">
              <w:tab/>
              <w:t xml:space="preserve">any use of the design, data, drawing, specification, or other documents or materials, other than for the purpose indicated by or to be reasonably inferred from the </w:t>
            </w:r>
            <w:proofErr w:type="gramStart"/>
            <w:r w:rsidRPr="00E84663">
              <w:t>Contract;</w:t>
            </w:r>
            <w:proofErr w:type="gramEnd"/>
          </w:p>
          <w:p w14:paraId="434F4632" w14:textId="77777777" w:rsidR="0052539E" w:rsidRPr="00E84663" w:rsidRDefault="0052539E">
            <w:pPr>
              <w:spacing w:after="200"/>
              <w:ind w:left="1094" w:right="-72" w:hanging="547"/>
            </w:pPr>
            <w:r w:rsidRPr="00E84663">
              <w:t>(b)</w:t>
            </w:r>
            <w:r w:rsidRPr="00E84663">
              <w:tab/>
              <w:t xml:space="preserve">any infringement resulting from the use of the design, data, drawing, specification, or other documents or materials, or any products produced thereby, in association or combination with any other Goods or Services not provided by the Purchaser or any other person contracted by the Purchaser, where the infringement arises because of such association or combination and not because of the use of the design, data, drawing, specification, or other documents or </w:t>
            </w:r>
            <w:proofErr w:type="gramStart"/>
            <w:r w:rsidRPr="00E84663">
              <w:t>materials in its own right</w:t>
            </w:r>
            <w:proofErr w:type="gramEnd"/>
            <w:r w:rsidRPr="00E84663">
              <w:t>.</w:t>
            </w:r>
          </w:p>
          <w:p w14:paraId="5344D450" w14:textId="77777777" w:rsidR="0052539E" w:rsidRPr="00E84663" w:rsidRDefault="0052539E">
            <w:pPr>
              <w:spacing w:after="200"/>
              <w:ind w:left="547" w:right="-72" w:hanging="547"/>
            </w:pPr>
            <w:r w:rsidRPr="00E84663">
              <w:t>32.7</w:t>
            </w:r>
            <w:r w:rsidRPr="00E84663">
              <w:tab/>
              <w:t>Such indemnities shall also not apply:</w:t>
            </w:r>
          </w:p>
          <w:p w14:paraId="1291ED56" w14:textId="77777777" w:rsidR="0052539E" w:rsidRPr="00E84663" w:rsidRDefault="0052539E">
            <w:pPr>
              <w:spacing w:after="200"/>
              <w:ind w:left="1094" w:right="-72" w:hanging="547"/>
            </w:pPr>
            <w:r w:rsidRPr="00E84663">
              <w:t>(a)</w:t>
            </w:r>
            <w:r w:rsidRPr="00E84663">
              <w:tab/>
              <w:t xml:space="preserve">if any claim of infringement is asserted by a parent, subsidiary, or affiliate of the Supplier’s </w:t>
            </w:r>
            <w:proofErr w:type="gramStart"/>
            <w:r w:rsidRPr="00E84663">
              <w:t>organization;</w:t>
            </w:r>
            <w:proofErr w:type="gramEnd"/>
          </w:p>
          <w:p w14:paraId="034AC1C8" w14:textId="77777777" w:rsidR="0052539E" w:rsidRPr="00E84663" w:rsidRDefault="0052539E">
            <w:pPr>
              <w:spacing w:after="200"/>
              <w:ind w:left="1094" w:right="-72" w:hanging="547"/>
            </w:pPr>
            <w:r w:rsidRPr="00E84663">
              <w:t>(b)</w:t>
            </w:r>
            <w:r w:rsidRPr="00E84663">
              <w:tab/>
              <w:t xml:space="preserve">to the extent that any claim of infringement is caused by the alteration, by the Supplier, or any persons contracted by the Supplier, of the design, data, drawing, specification, or other documents or materials provided to the Supplier by the </w:t>
            </w:r>
            <w:proofErr w:type="gramStart"/>
            <w:r w:rsidRPr="00E84663">
              <w:t>Purchaser</w:t>
            </w:r>
            <w:proofErr w:type="gramEnd"/>
            <w:r w:rsidRPr="00E84663">
              <w:t xml:space="preserve"> or any persons contracted by the Purchaser.</w:t>
            </w:r>
          </w:p>
          <w:p w14:paraId="65F8B859" w14:textId="77777777" w:rsidR="0052539E" w:rsidRPr="00E84663" w:rsidRDefault="0052539E">
            <w:pPr>
              <w:spacing w:after="200"/>
              <w:ind w:left="547" w:right="-72" w:hanging="547"/>
            </w:pPr>
            <w:r w:rsidRPr="00E84663">
              <w:t>32.8</w:t>
            </w:r>
            <w:r w:rsidRPr="00E84663">
              <w:tab/>
              <w:t xml:space="preserve">If any proceedings are brought or any claim is made against the Supplier arising out of the matters referred to in GCC Clause 32.5, the Supplier shall promptly give the Purchaser notice of such proceedings or claims, and the Purchaser may at its own expense and in the Supplier’s name conduct such proceedings or claim and any negotiations for the settlement of any such proceedings or claim.  If the Purchaser fails to notify the Supplier within twenty-eight (28) days after receipt of such notice that it intends to conduct any such proceedings or claim, then the Supplier shall be free to conduct the same on its own behalf.  Unless the Purchaser has so failed to notify </w:t>
            </w:r>
            <w:r w:rsidRPr="00E84663">
              <w:lastRenderedPageBreak/>
              <w:t>the Supplier within the twenty-eight (28) days, the Supplier shall make no admission that may be prejudicial to the defense of any such proceedings or claim.  The Supplier shall, at the Purchaser’s request, afford all available assistance to the Purchaser in conducting such proceedings or claim and shall be reimbursed by the Purchaser for all reasonable expenses incurred in so doing.</w:t>
            </w:r>
          </w:p>
        </w:tc>
      </w:tr>
      <w:tr w:rsidR="0052539E" w:rsidRPr="00E84663" w14:paraId="5051BB3C" w14:textId="77777777">
        <w:trPr>
          <w:trHeight w:val="720"/>
        </w:trPr>
        <w:tc>
          <w:tcPr>
            <w:tcW w:w="2412" w:type="dxa"/>
          </w:tcPr>
          <w:p w14:paraId="4F6A0210" w14:textId="77777777" w:rsidR="0052539E" w:rsidRPr="00E84663" w:rsidRDefault="0052539E">
            <w:pPr>
              <w:pStyle w:val="Head42"/>
              <w:spacing w:after="0"/>
            </w:pPr>
            <w:bookmarkStart w:id="253" w:name="_Toc521497734"/>
            <w:bookmarkStart w:id="254" w:name="_Toc119592473"/>
            <w:r w:rsidRPr="00E84663">
              <w:lastRenderedPageBreak/>
              <w:t>33.</w:t>
            </w:r>
            <w:r w:rsidRPr="00E84663">
              <w:tab/>
              <w:t>Limitation of Liability</w:t>
            </w:r>
            <w:bookmarkEnd w:id="253"/>
            <w:bookmarkEnd w:id="254"/>
          </w:p>
        </w:tc>
        <w:tc>
          <w:tcPr>
            <w:tcW w:w="6588" w:type="dxa"/>
          </w:tcPr>
          <w:p w14:paraId="30DE0425" w14:textId="77777777" w:rsidR="0052539E" w:rsidRPr="00E84663" w:rsidRDefault="0052539E">
            <w:pPr>
              <w:spacing w:after="200"/>
              <w:ind w:left="540" w:right="-72" w:hanging="547"/>
            </w:pPr>
            <w:r w:rsidRPr="00E84663">
              <w:t>33.1</w:t>
            </w:r>
            <w:r w:rsidRPr="00E84663">
              <w:tab/>
              <w:t>Provided the following does not exclude or limit any liabilities of either party in ways not permitted by applicable law:</w:t>
            </w:r>
          </w:p>
        </w:tc>
      </w:tr>
      <w:tr w:rsidR="0052539E" w:rsidRPr="00E84663" w14:paraId="4CA14F83" w14:textId="77777777">
        <w:trPr>
          <w:trHeight w:val="720"/>
        </w:trPr>
        <w:tc>
          <w:tcPr>
            <w:tcW w:w="2412" w:type="dxa"/>
          </w:tcPr>
          <w:p w14:paraId="6A88C4AF" w14:textId="77777777" w:rsidR="0052539E" w:rsidRPr="00E84663" w:rsidRDefault="0052539E">
            <w:pPr>
              <w:pStyle w:val="Head42"/>
              <w:spacing w:after="0"/>
            </w:pPr>
          </w:p>
        </w:tc>
        <w:tc>
          <w:tcPr>
            <w:tcW w:w="6588" w:type="dxa"/>
          </w:tcPr>
          <w:p w14:paraId="1BEE7040" w14:textId="77777777" w:rsidR="0052539E" w:rsidRPr="00E84663" w:rsidRDefault="0052539E">
            <w:pPr>
              <w:spacing w:after="200"/>
              <w:ind w:left="1080" w:right="-72" w:hanging="547"/>
            </w:pPr>
            <w:r w:rsidRPr="00E84663">
              <w:t>(a)</w:t>
            </w:r>
            <w:r w:rsidRPr="00E84663">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14:paraId="255518B3" w14:textId="77777777" w:rsidR="0052539E" w:rsidRPr="00E84663" w:rsidRDefault="0052539E">
            <w:pPr>
              <w:spacing w:after="200"/>
              <w:ind w:left="1080" w:right="-72" w:hanging="547"/>
            </w:pPr>
            <w:r w:rsidRPr="00E84663">
              <w:t>(b)</w:t>
            </w:r>
            <w:r w:rsidRPr="00E84663">
              <w:tab/>
              <w:t>the aggregate liability of the Supplier to the Purchaser, whether under the Contract, in tort or otherwise, shall not exceed the total Contract Price, provided that this limitation shall not apply to any obligation of the Supplier to indemnify the Purchaser with respect to intellectual property rights infringement.</w:t>
            </w:r>
          </w:p>
        </w:tc>
      </w:tr>
    </w:tbl>
    <w:p w14:paraId="63742F2D" w14:textId="77777777" w:rsidR="0052539E" w:rsidRPr="00E84663" w:rsidRDefault="0052539E">
      <w:pPr>
        <w:pStyle w:val="Head41"/>
        <w:keepLines/>
      </w:pPr>
      <w:bookmarkStart w:id="255" w:name="_Toc521497735"/>
      <w:bookmarkStart w:id="256" w:name="_Toc119592474"/>
      <w:r w:rsidRPr="00E84663">
        <w:t>G.  Risk Distribution</w:t>
      </w:r>
      <w:bookmarkEnd w:id="255"/>
      <w:bookmarkEnd w:id="256"/>
    </w:p>
    <w:tbl>
      <w:tblPr>
        <w:tblW w:w="0" w:type="auto"/>
        <w:tblInd w:w="108" w:type="dxa"/>
        <w:tblLayout w:type="fixed"/>
        <w:tblLook w:val="0000" w:firstRow="0" w:lastRow="0" w:firstColumn="0" w:lastColumn="0" w:noHBand="0" w:noVBand="0"/>
      </w:tblPr>
      <w:tblGrid>
        <w:gridCol w:w="2412"/>
        <w:gridCol w:w="6588"/>
      </w:tblGrid>
      <w:tr w:rsidR="0052539E" w:rsidRPr="00E84663" w14:paraId="195D35DB" w14:textId="77777777">
        <w:tc>
          <w:tcPr>
            <w:tcW w:w="2412" w:type="dxa"/>
          </w:tcPr>
          <w:p w14:paraId="7B42C256" w14:textId="77777777" w:rsidR="0052539E" w:rsidRPr="00E84663" w:rsidRDefault="0052539E">
            <w:pPr>
              <w:pStyle w:val="Head42"/>
              <w:keepLines/>
              <w:spacing w:after="0"/>
            </w:pPr>
            <w:bookmarkStart w:id="257" w:name="_Toc521497736"/>
            <w:bookmarkStart w:id="258" w:name="_Toc119592475"/>
            <w:r w:rsidRPr="00E84663">
              <w:t>34.</w:t>
            </w:r>
            <w:r w:rsidRPr="00E84663">
              <w:tab/>
              <w:t xml:space="preserve">Transfer of </w:t>
            </w:r>
            <w:bookmarkStart w:id="259" w:name="_Toc412276518"/>
            <w:r w:rsidRPr="00E84663">
              <w:t>Ownership</w:t>
            </w:r>
            <w:bookmarkEnd w:id="257"/>
            <w:bookmarkEnd w:id="258"/>
            <w:bookmarkEnd w:id="259"/>
          </w:p>
        </w:tc>
        <w:tc>
          <w:tcPr>
            <w:tcW w:w="6588" w:type="dxa"/>
          </w:tcPr>
          <w:p w14:paraId="4B265A26" w14:textId="77777777" w:rsidR="0052539E" w:rsidRPr="00E84663" w:rsidRDefault="0052539E">
            <w:pPr>
              <w:keepLines/>
              <w:spacing w:after="200"/>
              <w:ind w:left="540" w:right="-72" w:hanging="540"/>
            </w:pPr>
            <w:r w:rsidRPr="00E84663">
              <w:t>34.1</w:t>
            </w:r>
            <w:r w:rsidRPr="00E84663">
              <w:tab/>
              <w:t xml:space="preserve">With the exception of Software and Materials, the ownership of the Information Technologies and other Goods shall be transferred to the Purchaser at the time of Delivery or otherwise under terms that may be agreed upon and specified in the Contract Agreement.  </w:t>
            </w:r>
          </w:p>
        </w:tc>
      </w:tr>
      <w:tr w:rsidR="0052539E" w:rsidRPr="00E84663" w14:paraId="27098708" w14:textId="77777777">
        <w:tc>
          <w:tcPr>
            <w:tcW w:w="2412" w:type="dxa"/>
          </w:tcPr>
          <w:p w14:paraId="27E7C211" w14:textId="77777777" w:rsidR="0052539E" w:rsidRPr="00E84663" w:rsidRDefault="0052539E">
            <w:pPr>
              <w:pStyle w:val="Head42"/>
              <w:keepLines/>
              <w:spacing w:after="0"/>
            </w:pPr>
          </w:p>
        </w:tc>
        <w:tc>
          <w:tcPr>
            <w:tcW w:w="6588" w:type="dxa"/>
          </w:tcPr>
          <w:p w14:paraId="010CBFCD" w14:textId="77777777" w:rsidR="0052539E" w:rsidRPr="00E84663" w:rsidRDefault="0052539E">
            <w:pPr>
              <w:spacing w:after="200"/>
              <w:ind w:left="547" w:right="-72" w:hanging="547"/>
            </w:pPr>
            <w:r w:rsidRPr="00E84663">
              <w:t>34.2</w:t>
            </w:r>
            <w:r w:rsidRPr="00E84663">
              <w:tab/>
              <w:t>Ownership and the terms of usage of the Software and Materials supplied under the Contract shall be governed by GCC Clause 15 (Copyright) and any elaboration in the Technical Requirements.</w:t>
            </w:r>
          </w:p>
          <w:p w14:paraId="6126C2BC" w14:textId="77777777" w:rsidR="0052539E" w:rsidRPr="00E84663" w:rsidRDefault="0052539E">
            <w:pPr>
              <w:keepLines/>
              <w:spacing w:after="200"/>
              <w:ind w:left="547" w:right="-72" w:hanging="547"/>
            </w:pPr>
            <w:r w:rsidRPr="00E84663">
              <w:t>34.3</w:t>
            </w:r>
            <w:r w:rsidRPr="00E84663">
              <w:tab/>
              <w:t>Ownership of the Supplier’s Equipment used by the Supplier and its Subcontractors in connection with the Contract shall remain with the Supplier or its Subcontractors.</w:t>
            </w:r>
          </w:p>
        </w:tc>
      </w:tr>
      <w:tr w:rsidR="0052539E" w:rsidRPr="00E84663" w14:paraId="71C72D5E" w14:textId="77777777">
        <w:tc>
          <w:tcPr>
            <w:tcW w:w="2412" w:type="dxa"/>
          </w:tcPr>
          <w:p w14:paraId="338E0FF4" w14:textId="77777777" w:rsidR="0052539E" w:rsidRPr="00E84663" w:rsidRDefault="0052539E">
            <w:pPr>
              <w:pStyle w:val="Head42"/>
              <w:spacing w:after="0"/>
            </w:pPr>
            <w:bookmarkStart w:id="260" w:name="_Toc521497737"/>
            <w:bookmarkStart w:id="261" w:name="_Toc119592476"/>
            <w:r w:rsidRPr="00E84663">
              <w:t>35.</w:t>
            </w:r>
            <w:r w:rsidRPr="00E84663">
              <w:tab/>
              <w:t>Care of the System</w:t>
            </w:r>
            <w:bookmarkEnd w:id="260"/>
            <w:bookmarkEnd w:id="261"/>
          </w:p>
        </w:tc>
        <w:tc>
          <w:tcPr>
            <w:tcW w:w="6588" w:type="dxa"/>
          </w:tcPr>
          <w:p w14:paraId="6C06D982" w14:textId="77777777" w:rsidR="0052539E" w:rsidRPr="00E84663" w:rsidRDefault="0052539E">
            <w:pPr>
              <w:spacing w:after="200"/>
              <w:ind w:left="540" w:right="-72" w:hanging="540"/>
            </w:pPr>
            <w:r w:rsidRPr="00E84663">
              <w:t>35.1</w:t>
            </w:r>
            <w:r w:rsidRPr="00E84663">
              <w:tab/>
              <w:t xml:space="preserve">The Purchaser shall become responsible for the care and custody of the System or Subsystems upon their Delivery.  The Purchaser shall make good at its own cost any loss or damage that may occur to the System or Subsystems from any </w:t>
            </w:r>
            <w:r w:rsidRPr="00E84663">
              <w:lastRenderedPageBreak/>
              <w:t>cause from the date of Delivery until the date of Operational Acceptance of the System or Subsystems, pursuant to GCC Clause 27 (Commissioning and Operational Acceptance), excepting such loss or damage arising from acts or omissions of the Supplier, its employees, or subcontractors.</w:t>
            </w:r>
          </w:p>
          <w:p w14:paraId="5DD33035" w14:textId="77777777" w:rsidR="0052539E" w:rsidRPr="00E84663" w:rsidRDefault="0052539E">
            <w:pPr>
              <w:tabs>
                <w:tab w:val="left" w:pos="540"/>
              </w:tabs>
              <w:spacing w:after="200"/>
              <w:ind w:left="540" w:hanging="540"/>
            </w:pPr>
            <w:r w:rsidRPr="00E84663">
              <w:t>35.2</w:t>
            </w:r>
            <w:r w:rsidRPr="00E84663">
              <w:tab/>
              <w:t>If any loss or damage occurs to the System or any part of the System by reason of:</w:t>
            </w:r>
          </w:p>
          <w:p w14:paraId="09ED5552" w14:textId="77777777" w:rsidR="0052539E" w:rsidRPr="00E84663" w:rsidRDefault="0052539E">
            <w:pPr>
              <w:spacing w:after="200"/>
              <w:ind w:left="1080" w:right="-72" w:hanging="540"/>
            </w:pPr>
            <w:r w:rsidRPr="00E84663">
              <w:t>(a)</w:t>
            </w:r>
            <w:r w:rsidRPr="00E84663">
              <w:tab/>
              <w:t>(insofar as they relate to the country where the Project Site is located) nuclear reaction, nuclear radiation, radioactive contamination, a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taken out under GCC Clause 37;</w:t>
            </w:r>
          </w:p>
          <w:p w14:paraId="70EEEC20" w14:textId="77777777" w:rsidR="0052539E" w:rsidRPr="00E84663" w:rsidRDefault="0052539E">
            <w:pPr>
              <w:spacing w:after="200"/>
              <w:ind w:left="1080" w:right="-72" w:hanging="540"/>
            </w:pPr>
            <w:r w:rsidRPr="00E84663">
              <w:t>(b)</w:t>
            </w:r>
            <w:r w:rsidRPr="00E84663">
              <w:tab/>
              <w:t xml:space="preserve">any use not in accordance with the Contract, by the Purchaser or any third </w:t>
            </w:r>
            <w:proofErr w:type="gramStart"/>
            <w:r w:rsidRPr="00E84663">
              <w:t>party;</w:t>
            </w:r>
            <w:proofErr w:type="gramEnd"/>
          </w:p>
          <w:p w14:paraId="18E57074" w14:textId="77777777" w:rsidR="0052539E" w:rsidRPr="00E84663" w:rsidRDefault="0052539E">
            <w:pPr>
              <w:spacing w:after="200"/>
              <w:ind w:left="1080" w:right="-72" w:hanging="540"/>
            </w:pPr>
            <w:r w:rsidRPr="00E84663">
              <w:t>(c)</w:t>
            </w:r>
            <w:r w:rsidRPr="00E84663">
              <w:tab/>
              <w:t>any use of or reliance upon any design, data, or specification provided or designated by or on behalf of the Purchaser, or any such matter for which the Supplier has disclaimed responsibility in accordance with GCC Clause 21.1.2,</w:t>
            </w:r>
          </w:p>
          <w:p w14:paraId="3517CA1D" w14:textId="77777777" w:rsidR="0052539E" w:rsidRPr="00E84663" w:rsidRDefault="0052539E">
            <w:pPr>
              <w:spacing w:after="200"/>
              <w:ind w:left="547" w:right="-72"/>
            </w:pPr>
            <w:r w:rsidRPr="00E84663">
              <w:t xml:space="preserve">the Purchaser shall pay to the Supplier all sums payable in respect of the System or Subsystems that have achieved Operational Acceptance, notwithstanding that the same be lost, destroyed, or damaged.  If the Purchaser requests the Supplier in writing to make good any loss or damage to the System thereby occasioned, the Supplier shall make good the same at the cost of the Purchaser in accordance with GCC Clause 39.  If the Purchaser does not request the Supplier in writing to make good any loss or damage to the System thereby occasioned, the Purchaser shall either request a change in accordance with GCC Clause 39, excluding the performance of that part of the System thereby lost, destroyed, or damaged, or, where the loss or damage affects a substantial part of the System, the Purchaser shall terminate the Contract pursuant to GCC Clause 41.1. </w:t>
            </w:r>
          </w:p>
          <w:p w14:paraId="6CB1884F" w14:textId="77777777" w:rsidR="0052539E" w:rsidRPr="00E84663" w:rsidRDefault="0052539E">
            <w:pPr>
              <w:spacing w:after="200"/>
              <w:ind w:left="547" w:right="-72" w:hanging="547"/>
            </w:pPr>
            <w:r w:rsidRPr="00E84663">
              <w:t>35.3</w:t>
            </w:r>
            <w:r w:rsidRPr="00E84663">
              <w:tab/>
              <w:t xml:space="preserve">The Purchaser shall be liable for any loss of or damage to any Supplier’s Equipment which the Purchaser has authorized to locate within the Purchaser's premises for use in fulfillment of </w:t>
            </w:r>
            <w:r w:rsidRPr="00E84663">
              <w:lastRenderedPageBreak/>
              <w:t>Supplier's obligations under the Contract, except where such loss or damage arises from acts or omissions of the Supplier, its employees, or subcontractors.</w:t>
            </w:r>
          </w:p>
        </w:tc>
      </w:tr>
      <w:tr w:rsidR="0052539E" w:rsidRPr="00E84663" w14:paraId="093B8381" w14:textId="77777777">
        <w:tc>
          <w:tcPr>
            <w:tcW w:w="2412" w:type="dxa"/>
          </w:tcPr>
          <w:p w14:paraId="012453EE" w14:textId="77777777" w:rsidR="0052539E" w:rsidRPr="00E84663" w:rsidRDefault="0052539E">
            <w:pPr>
              <w:pStyle w:val="Head42"/>
              <w:spacing w:after="0"/>
            </w:pPr>
            <w:bookmarkStart w:id="262" w:name="_Toc521497738"/>
            <w:bookmarkStart w:id="263" w:name="_Toc119592477"/>
            <w:r w:rsidRPr="00E84663">
              <w:lastRenderedPageBreak/>
              <w:t>36.</w:t>
            </w:r>
            <w:r w:rsidRPr="00E84663">
              <w:tab/>
              <w:t>Loss of or Damage to Property; Accident or Injury to Workers; Indemnification</w:t>
            </w:r>
            <w:bookmarkEnd w:id="262"/>
            <w:bookmarkEnd w:id="263"/>
          </w:p>
        </w:tc>
        <w:tc>
          <w:tcPr>
            <w:tcW w:w="6588" w:type="dxa"/>
          </w:tcPr>
          <w:p w14:paraId="69B490C6" w14:textId="77777777" w:rsidR="0052539E" w:rsidRPr="00E84663" w:rsidRDefault="0052539E">
            <w:pPr>
              <w:spacing w:after="200"/>
              <w:ind w:left="547" w:right="-72" w:hanging="547"/>
            </w:pPr>
            <w:r w:rsidRPr="00E84663">
              <w:t>36.1</w:t>
            </w:r>
            <w:r w:rsidRPr="00E84663">
              <w:tab/>
              <w:t xml:space="preserve">The Supplier and </w:t>
            </w:r>
            <w:proofErr w:type="gramStart"/>
            <w:r w:rsidRPr="00E84663">
              <w:t>each and every</w:t>
            </w:r>
            <w:proofErr w:type="gramEnd"/>
            <w:r w:rsidRPr="00E84663">
              <w:t xml:space="preserve"> Subcontractor shall abide by the job safety, insurance, customs, and immigration measures prevalent and laws in force in the </w:t>
            </w:r>
            <w:r w:rsidR="007D4F53" w:rsidRPr="00E84663">
              <w:t>Republic of Mauritius</w:t>
            </w:r>
            <w:r w:rsidRPr="00E84663">
              <w:t>.</w:t>
            </w:r>
          </w:p>
          <w:p w14:paraId="4F22E86D" w14:textId="77777777" w:rsidR="0052539E" w:rsidRPr="00E84663" w:rsidRDefault="0052539E">
            <w:pPr>
              <w:widowControl w:val="0"/>
              <w:spacing w:after="200"/>
              <w:ind w:left="547" w:right="-72" w:hanging="547"/>
            </w:pPr>
            <w:r w:rsidRPr="00E84663">
              <w:t>36.2</w:t>
            </w:r>
            <w:r w:rsidRPr="00E84663">
              <w:tab/>
              <w:t>Subject to GCC Clause 36.3, the Supplier shall indemnify and hold harmless the Purchaser and its employees and officers from and against any and all losses, liabilities and costs (including losses, liabilities, and costs incurred in defending a claim alleging such a liability) that the Purchaser or its employees or officers may suffer as a result of the death or injury of any person or loss of or damage to any property (other than the System, whether accepted or not) arising in connection with the supply, installation, testing, and Commissioning of the System and by reason of the negligence of the Supplier or its Subcontractors, or their employees, officers or agents, except any injury, death, or property damage caused by the negligence of the Purchaser, its contractors, employees, officers, or agents.</w:t>
            </w:r>
          </w:p>
        </w:tc>
      </w:tr>
      <w:tr w:rsidR="0052539E" w:rsidRPr="00E84663" w14:paraId="6816538B" w14:textId="77777777">
        <w:tc>
          <w:tcPr>
            <w:tcW w:w="2412" w:type="dxa"/>
          </w:tcPr>
          <w:p w14:paraId="4B30A08A" w14:textId="77777777" w:rsidR="0052539E" w:rsidRPr="00E84663" w:rsidRDefault="0052539E">
            <w:pPr>
              <w:pStyle w:val="Head42"/>
              <w:spacing w:after="0"/>
            </w:pPr>
          </w:p>
        </w:tc>
        <w:tc>
          <w:tcPr>
            <w:tcW w:w="6588" w:type="dxa"/>
          </w:tcPr>
          <w:p w14:paraId="238B9C36" w14:textId="77777777" w:rsidR="0052539E" w:rsidRPr="00E84663" w:rsidRDefault="0052539E">
            <w:pPr>
              <w:spacing w:after="200"/>
              <w:ind w:left="547" w:right="-72" w:hanging="547"/>
            </w:pPr>
            <w:r w:rsidRPr="00E84663">
              <w:t>36.3</w:t>
            </w:r>
            <w:r w:rsidRPr="00E84663">
              <w:tab/>
              <w:t>If any proceedings are brought or any claim is made against the Purchaser that might subject the Supplier to liability under GCC Clause 36.2, the Purchaser shall promptly give the Supplier notice of such proceedings or claims, and the Supplier may at its own expense and in the Purchaser’s name conduct such proceedings or claim and any negotiations for the settlement of any such proceedings or claim.  If the Supplier fails to notify the Purchaser within twenty-eight (28) days after receipt of such notice that it intends to conduct any such proceedings or claim, then the Purchaser shall be free to conduct the same on its own behalf.  Unless the Supplier has so failed to notify the Purchaser within the twenty-eight (28) day period, the Purchaser shall make no admission that may be prejudicial to the defense of any such proceedings or claim.  The Purchaser shall, at the Supplier’s request, afford all available assistance to the Supplier in conducting such proceedings or claim and shall be reimbursed by the Supplier for all reasonable expenses incurred in so doing.</w:t>
            </w:r>
          </w:p>
          <w:p w14:paraId="3DF4816F" w14:textId="77777777" w:rsidR="0052539E" w:rsidRPr="00E84663" w:rsidRDefault="0052539E">
            <w:pPr>
              <w:spacing w:after="200"/>
              <w:ind w:left="547" w:right="-72" w:hanging="547"/>
            </w:pPr>
            <w:r w:rsidRPr="00E84663">
              <w:t>36.4</w:t>
            </w:r>
            <w:r w:rsidRPr="00E84663">
              <w:tab/>
              <w:t xml:space="preserve">The Purchaser shall indemnify and hold harmless the Supplier and its employees, officers, and Subcontractors from any and all losses, liabilities, and costs (including losses, liabilities, and costs incurred in defending a claim alleging such a liability) that the Supplier or its employees, officers, or </w:t>
            </w:r>
            <w:r w:rsidRPr="00E84663">
              <w:lastRenderedPageBreak/>
              <w:t>Subcontractors may suffer as a result of the death or personal injury of any person or loss of or damage to property of the Purchaser, other than the System not yet achieving Operational Acceptance, that is caused by fire, explosion, or any other perils, in excess of the amount recoverable from insurances procured under GCC Clause 37 (Insurances), provided that such fire, explosion, or other perils were not caused by any act or failure of the Supplier.</w:t>
            </w:r>
          </w:p>
        </w:tc>
      </w:tr>
      <w:tr w:rsidR="0052539E" w:rsidRPr="00E84663" w14:paraId="52884A36" w14:textId="77777777">
        <w:tc>
          <w:tcPr>
            <w:tcW w:w="2412" w:type="dxa"/>
          </w:tcPr>
          <w:p w14:paraId="3B8FDBA1" w14:textId="77777777" w:rsidR="0052539E" w:rsidRPr="00E84663" w:rsidRDefault="0052539E">
            <w:pPr>
              <w:pStyle w:val="Head42"/>
              <w:spacing w:after="0"/>
            </w:pPr>
          </w:p>
        </w:tc>
        <w:tc>
          <w:tcPr>
            <w:tcW w:w="6588" w:type="dxa"/>
          </w:tcPr>
          <w:p w14:paraId="18E98B0E" w14:textId="77777777" w:rsidR="0052539E" w:rsidRPr="00E84663" w:rsidRDefault="0052539E">
            <w:pPr>
              <w:spacing w:after="200"/>
              <w:ind w:left="547" w:right="-72" w:hanging="547"/>
            </w:pPr>
            <w:r w:rsidRPr="00E84663">
              <w:t>36.5</w:t>
            </w:r>
            <w:r w:rsidRPr="00E84663">
              <w:tab/>
              <w:t>If any proceedings are brought or any claim is made against the Supplier that might subject the Purchaser to liability under GCC Clause 36.4, the Supplier shall promptly give the Purchaser notice of such proceedings or claims, and the Purchaser may at its own expense and in the Supplier’s name conduct such proceedings or claim and any negotiations for the settlement of any such proceedings or claim.  If the Purchaser fails to notify the Supplier within twenty-eight (28) days after receipt of such notice that it intends to conduct any such proceedings or claim, then the Supplier shall be free to conduct the same on its own behalf.  Unless the Purchaser has so failed to notify the Supplier within the twenty-eight (28) days, the Supplier shall make no admission that may be prejudicial to the defense of any such proceedings or claim.  The Supplier shall, at the Purchaser’s request, afford all available assistance to the Purchaser in conducting such proceedings or claim and shall be reimbursed by the Purchaser for all reasonable expenses incurred in so doing.</w:t>
            </w:r>
          </w:p>
        </w:tc>
      </w:tr>
      <w:tr w:rsidR="0052539E" w:rsidRPr="00E84663" w14:paraId="3A3191C3" w14:textId="77777777">
        <w:tc>
          <w:tcPr>
            <w:tcW w:w="2412" w:type="dxa"/>
          </w:tcPr>
          <w:p w14:paraId="5193E750" w14:textId="77777777" w:rsidR="0052539E" w:rsidRPr="00E84663" w:rsidRDefault="0052539E">
            <w:pPr>
              <w:pStyle w:val="Head42"/>
              <w:spacing w:after="0"/>
            </w:pPr>
          </w:p>
        </w:tc>
        <w:tc>
          <w:tcPr>
            <w:tcW w:w="6588" w:type="dxa"/>
          </w:tcPr>
          <w:p w14:paraId="321DBEE8" w14:textId="77777777" w:rsidR="0052539E" w:rsidRPr="00E84663" w:rsidRDefault="0052539E">
            <w:pPr>
              <w:spacing w:after="200"/>
              <w:ind w:left="547" w:right="-72" w:hanging="547"/>
            </w:pPr>
            <w:r w:rsidRPr="00E84663">
              <w:t>36.6</w:t>
            </w:r>
            <w:r w:rsidRPr="00E84663">
              <w:tab/>
              <w:t>The party entitled to the benefit of an indemnity under this GCC Clause 36 shall take all reasonable measures to mitigate any loss or damage that has occurred.  If the party fails to take such measures, the other party’s liabilities shall be correspondingly reduced.</w:t>
            </w:r>
          </w:p>
        </w:tc>
      </w:tr>
      <w:tr w:rsidR="0052539E" w:rsidRPr="00E84663" w14:paraId="52E1E687" w14:textId="77777777">
        <w:tc>
          <w:tcPr>
            <w:tcW w:w="2412" w:type="dxa"/>
          </w:tcPr>
          <w:p w14:paraId="1AB1CA9F" w14:textId="77777777" w:rsidR="0052539E" w:rsidRPr="00E84663" w:rsidRDefault="0052539E">
            <w:pPr>
              <w:pStyle w:val="Head42"/>
              <w:spacing w:after="0"/>
            </w:pPr>
            <w:bookmarkStart w:id="264" w:name="_Toc521497739"/>
            <w:bookmarkStart w:id="265" w:name="_Toc119592478"/>
            <w:r w:rsidRPr="00E84663">
              <w:t>37.</w:t>
            </w:r>
            <w:r w:rsidRPr="00E84663">
              <w:tab/>
              <w:t>Insurances</w:t>
            </w:r>
            <w:bookmarkEnd w:id="264"/>
            <w:bookmarkEnd w:id="265"/>
          </w:p>
        </w:tc>
        <w:tc>
          <w:tcPr>
            <w:tcW w:w="6588" w:type="dxa"/>
          </w:tcPr>
          <w:p w14:paraId="31B6F501" w14:textId="77777777" w:rsidR="0052539E" w:rsidRPr="00E84663" w:rsidRDefault="0052539E">
            <w:pPr>
              <w:spacing w:after="200"/>
              <w:ind w:left="547" w:right="-72" w:hanging="547"/>
            </w:pPr>
            <w:r w:rsidRPr="00E84663">
              <w:t>37.1</w:t>
            </w:r>
            <w:r w:rsidRPr="00E84663">
              <w:tab/>
              <w:t>The Supplier shall at its expense take out and maintain in effect, or cause to be taken out and maintained in effect, during the performance of the Contract, the insurance set forth below.  The identity of the insurers and the form of the policies shall be subject to the approval of the Purchaser, who should not unreasonably withhold such approval.</w:t>
            </w:r>
          </w:p>
        </w:tc>
      </w:tr>
      <w:tr w:rsidR="0052539E" w:rsidRPr="00E84663" w14:paraId="0D08A550" w14:textId="77777777">
        <w:tc>
          <w:tcPr>
            <w:tcW w:w="2412" w:type="dxa"/>
          </w:tcPr>
          <w:p w14:paraId="3F55A79A" w14:textId="77777777" w:rsidR="0052539E" w:rsidRPr="00E84663" w:rsidRDefault="0052539E">
            <w:pPr>
              <w:pStyle w:val="Head42"/>
              <w:spacing w:after="0"/>
            </w:pPr>
          </w:p>
        </w:tc>
        <w:tc>
          <w:tcPr>
            <w:tcW w:w="6588" w:type="dxa"/>
          </w:tcPr>
          <w:p w14:paraId="540BA1A0" w14:textId="77777777" w:rsidR="0052539E" w:rsidRPr="00E84663" w:rsidRDefault="0052539E">
            <w:pPr>
              <w:spacing w:after="200"/>
              <w:ind w:left="1080" w:right="-72" w:hanging="540"/>
            </w:pPr>
            <w:r w:rsidRPr="00E84663">
              <w:t>(a)</w:t>
            </w:r>
            <w:r w:rsidRPr="00E84663">
              <w:tab/>
              <w:t>Cargo Insurance During Transport</w:t>
            </w:r>
          </w:p>
          <w:p w14:paraId="5D44596E" w14:textId="77777777" w:rsidR="0052539E" w:rsidRPr="00E84663" w:rsidRDefault="0052539E">
            <w:pPr>
              <w:spacing w:after="200"/>
              <w:ind w:left="1080" w:right="-72"/>
            </w:pPr>
            <w:r w:rsidRPr="00E84663">
              <w:t xml:space="preserve">as applicable, 110 percent of the price of the Information Technologies and other Goods in a freely convertible currency, covering the Goods from physical loss or </w:t>
            </w:r>
            <w:r w:rsidRPr="00E84663">
              <w:lastRenderedPageBreak/>
              <w:t>damage during shipment through receipt at the Project Site.</w:t>
            </w:r>
          </w:p>
          <w:p w14:paraId="2227B6CA" w14:textId="77777777" w:rsidR="0052539E" w:rsidRPr="00E84663" w:rsidRDefault="0052539E">
            <w:pPr>
              <w:spacing w:after="200"/>
              <w:ind w:left="1080" w:right="-72" w:hanging="540"/>
            </w:pPr>
            <w:r w:rsidRPr="00E84663">
              <w:t>(b)</w:t>
            </w:r>
            <w:r w:rsidRPr="00E84663">
              <w:tab/>
              <w:t>Installation “All Risks” Insurance</w:t>
            </w:r>
          </w:p>
          <w:p w14:paraId="689C3773" w14:textId="77777777" w:rsidR="0052539E" w:rsidRPr="00E84663" w:rsidRDefault="0052539E">
            <w:pPr>
              <w:spacing w:after="200"/>
              <w:ind w:left="1080" w:right="-72"/>
            </w:pPr>
            <w:r w:rsidRPr="00E84663">
              <w:t>as applicable, 110 percent of the price of the Information Technologies and other Goods covering the Goods at the site from all risks of physical loss or damage (excluding only perils commonly excluded under “all risks” insurance policies of this type by reputable insurers) occurring prior to Operational Acceptance of the System.</w:t>
            </w:r>
          </w:p>
          <w:p w14:paraId="4C082F56" w14:textId="77777777" w:rsidR="0052539E" w:rsidRPr="00E84663" w:rsidRDefault="0052539E">
            <w:pPr>
              <w:spacing w:after="200"/>
              <w:ind w:left="1080" w:right="-72" w:hanging="540"/>
            </w:pPr>
            <w:r w:rsidRPr="00E84663">
              <w:t>(c)</w:t>
            </w:r>
            <w:r w:rsidRPr="00E84663">
              <w:tab/>
              <w:t>Third-Party Liability Insurance</w:t>
            </w:r>
          </w:p>
          <w:p w14:paraId="710CDA0B" w14:textId="77777777" w:rsidR="0052539E" w:rsidRPr="00E84663" w:rsidRDefault="0052539E">
            <w:pPr>
              <w:spacing w:after="200"/>
              <w:ind w:left="1080" w:right="-72"/>
            </w:pPr>
            <w:r w:rsidRPr="00E84663">
              <w:t xml:space="preserve">On terms as </w:t>
            </w:r>
            <w:r w:rsidRPr="00E84663">
              <w:rPr>
                <w:b/>
              </w:rPr>
              <w:t>specified in the SCC,</w:t>
            </w:r>
            <w:r w:rsidRPr="00E84663">
              <w:t xml:space="preserve"> covering bodily injury or death suffered by third parties (including the Purchaser’s personnel) and loss of or damage to property (including the Purchaser’s property and any Subsystems that have been accepted by the Purchaser) occurring in connection with the supply and installation of the Information System.</w:t>
            </w:r>
          </w:p>
          <w:p w14:paraId="1515D61A" w14:textId="77777777" w:rsidR="0052539E" w:rsidRPr="00E84663" w:rsidRDefault="0052539E">
            <w:pPr>
              <w:spacing w:after="200"/>
              <w:ind w:left="1080" w:right="-72" w:hanging="540"/>
            </w:pPr>
            <w:r w:rsidRPr="00E84663">
              <w:t>(d)</w:t>
            </w:r>
            <w:r w:rsidRPr="00E84663">
              <w:tab/>
              <w:t>Automobile Liability Insurance</w:t>
            </w:r>
          </w:p>
          <w:p w14:paraId="01C371E6" w14:textId="77777777" w:rsidR="0052539E" w:rsidRPr="00E84663" w:rsidRDefault="0052539E">
            <w:pPr>
              <w:spacing w:after="200"/>
              <w:ind w:left="1080" w:right="-72"/>
            </w:pPr>
            <w:r w:rsidRPr="00E84663">
              <w:t xml:space="preserve">In accordance with the statutory requirements prevailing in </w:t>
            </w:r>
            <w:r w:rsidR="007D4F53" w:rsidRPr="00E84663">
              <w:t>Mauritius</w:t>
            </w:r>
            <w:r w:rsidRPr="00E84663">
              <w:t>, covering use of all vehicles used by the Supplier or its Subcontractors (</w:t>
            </w:r>
            <w:proofErr w:type="gramStart"/>
            <w:r w:rsidRPr="00E84663">
              <w:t>whether or not</w:t>
            </w:r>
            <w:proofErr w:type="gramEnd"/>
            <w:r w:rsidRPr="00E84663">
              <w:t xml:space="preserve"> owned by them) in connection with the execution of the Contract.</w:t>
            </w:r>
          </w:p>
          <w:p w14:paraId="41F53ED9" w14:textId="77777777" w:rsidR="0052539E" w:rsidRPr="00E84663" w:rsidRDefault="0052539E">
            <w:pPr>
              <w:spacing w:after="200"/>
              <w:ind w:left="1080" w:right="-72" w:hanging="540"/>
            </w:pPr>
            <w:r w:rsidRPr="00E84663">
              <w:t>(e)</w:t>
            </w:r>
            <w:r w:rsidRPr="00E84663">
              <w:tab/>
              <w:t xml:space="preserve">Other Insurance (if any), as </w:t>
            </w:r>
            <w:r w:rsidRPr="00E84663">
              <w:rPr>
                <w:b/>
              </w:rPr>
              <w:t>specified in the SCC.</w:t>
            </w:r>
          </w:p>
          <w:p w14:paraId="7878F0CF" w14:textId="77777777" w:rsidR="0052539E" w:rsidRPr="00E84663" w:rsidRDefault="0052539E">
            <w:pPr>
              <w:spacing w:after="200"/>
              <w:ind w:left="540" w:right="-72" w:hanging="540"/>
            </w:pPr>
            <w:r w:rsidRPr="00E84663">
              <w:t>37.2</w:t>
            </w:r>
            <w:r w:rsidRPr="00E84663">
              <w:tab/>
              <w:t>The Purchaser shall be named as co-insured under all insurance policies taken out by the Supplier pursuant to GCC Clause 37.1, except for the Third-Party Liability, and the Supplier’s Subcontractors shall be named as co-insured under all insurance policies taken out by the Supplier pursuant to GCC Clause 37.1 except for Cargo Insurance During Transport.  All insurer’s rights of subrogation against such co-insured for losses or claims arising out of the performance of the Contract shall be waived under such policies.</w:t>
            </w:r>
          </w:p>
          <w:p w14:paraId="52BB2E35" w14:textId="77777777" w:rsidR="0052539E" w:rsidRPr="00E84663" w:rsidRDefault="0052539E">
            <w:pPr>
              <w:spacing w:after="200"/>
              <w:ind w:left="540" w:right="-72" w:hanging="540"/>
            </w:pPr>
            <w:r w:rsidRPr="00E84663">
              <w:t>37.3</w:t>
            </w:r>
            <w:r w:rsidRPr="00E84663">
              <w:tab/>
              <w:t>The Supplier shall deliver to the Purchaser certificates of insurance (or copies of the insurance policies) as evidence that the required policies are in full force and effect.</w:t>
            </w:r>
          </w:p>
          <w:p w14:paraId="71E88E94" w14:textId="77777777" w:rsidR="0052539E" w:rsidRPr="00E84663" w:rsidRDefault="0052539E">
            <w:pPr>
              <w:spacing w:after="200"/>
              <w:ind w:left="540" w:right="-72" w:hanging="540"/>
            </w:pPr>
            <w:r w:rsidRPr="00E84663">
              <w:t>37.4</w:t>
            </w:r>
            <w:r w:rsidRPr="00E84663">
              <w:tab/>
              <w:t xml:space="preserve">The Supplier shall ensure that, where applicable, its Subcontractor(s) shall take out and maintain in effect adequate insurance policies for their personnel and vehicles and for </w:t>
            </w:r>
            <w:r w:rsidRPr="00E84663">
              <w:lastRenderedPageBreak/>
              <w:t>work executed by them under the Contract, unless such Subcontractors are covered by the policies taken out by the Supplier.</w:t>
            </w:r>
          </w:p>
          <w:p w14:paraId="01B2B01E" w14:textId="77777777" w:rsidR="0052539E" w:rsidRPr="00E84663" w:rsidRDefault="0052539E">
            <w:pPr>
              <w:spacing w:after="200"/>
              <w:ind w:left="540" w:right="-72" w:hanging="540"/>
            </w:pPr>
            <w:r w:rsidRPr="00E84663">
              <w:t>37.5</w:t>
            </w:r>
            <w:r w:rsidRPr="00E84663">
              <w:tab/>
              <w:t>If the Supplier fails to take out and/or maintain in effect the insurance referred to in GCC Clause 37.1, the Purchaser may take out and maintain in effect any such insurance and may from time to time deduct from any amount due the Supplier under the Contract any premium that the Purchaser shall have paid to the insurer or may otherwise recover such amount as a debt due from the Supplier.</w:t>
            </w:r>
          </w:p>
          <w:p w14:paraId="3F1B1530" w14:textId="77777777" w:rsidR="0052539E" w:rsidRPr="00E84663" w:rsidRDefault="0052539E">
            <w:pPr>
              <w:spacing w:after="200"/>
              <w:ind w:left="540" w:right="-72" w:hanging="540"/>
            </w:pPr>
            <w:r w:rsidRPr="00E84663">
              <w:t>37.6</w:t>
            </w:r>
            <w:r w:rsidRPr="00E84663">
              <w:tab/>
              <w:t>Unless otherwise provided in the Contract, the Supplier shall prepare and conduct all and any claims made under the policies effected by it pursuant to this GCC Clause 37, and all monies payable by any insurers shall be paid to the Supplier.  The Purchaser shall give to the Supplier all such reasonable assistance as may be required by the Supplier in connection with any claim under the relevant insurance policies.  With respect to insurance claims in which the Purchaser’s interest is involved, the Supplier shall not give any release or make any compromise with the insurer without the prior written consent of the Purchaser.  With respect to insurance claims in which the Supplier’s interest is involved, the Purchaser shall not give any release or make any compromise with the insurer without the prior written consent of the Supplier.</w:t>
            </w:r>
          </w:p>
        </w:tc>
      </w:tr>
      <w:tr w:rsidR="0052539E" w:rsidRPr="00E84663" w14:paraId="3C2CEA90" w14:textId="77777777">
        <w:tc>
          <w:tcPr>
            <w:tcW w:w="2412" w:type="dxa"/>
          </w:tcPr>
          <w:p w14:paraId="1FBAB47F" w14:textId="77777777" w:rsidR="0052539E" w:rsidRPr="00E84663" w:rsidRDefault="0052539E">
            <w:pPr>
              <w:pStyle w:val="Head42"/>
              <w:spacing w:after="0"/>
            </w:pPr>
            <w:bookmarkStart w:id="266" w:name="_Toc521497740"/>
            <w:bookmarkStart w:id="267" w:name="_Toc119592479"/>
            <w:r w:rsidRPr="00E84663">
              <w:lastRenderedPageBreak/>
              <w:t>38.</w:t>
            </w:r>
            <w:r w:rsidRPr="00E84663">
              <w:tab/>
              <w:t>Force Majeure</w:t>
            </w:r>
            <w:bookmarkEnd w:id="266"/>
            <w:bookmarkEnd w:id="267"/>
          </w:p>
        </w:tc>
        <w:tc>
          <w:tcPr>
            <w:tcW w:w="6588" w:type="dxa"/>
          </w:tcPr>
          <w:p w14:paraId="58AB3C16" w14:textId="77777777" w:rsidR="0052539E" w:rsidRPr="00E84663" w:rsidRDefault="0052539E">
            <w:pPr>
              <w:spacing w:after="200"/>
              <w:ind w:left="540" w:right="-72" w:hanging="540"/>
            </w:pPr>
            <w:r w:rsidRPr="00E84663">
              <w:t>38.1</w:t>
            </w:r>
            <w:r w:rsidRPr="00E84663">
              <w:tab/>
              <w:t>“Force Majeure” shall mean any event beyond the reasonable control of the Purchaser or of the Supplier</w:t>
            </w:r>
            <w:proofErr w:type="gramStart"/>
            <w:r w:rsidRPr="00E84663">
              <w:t>, as the case may be, and</w:t>
            </w:r>
            <w:proofErr w:type="gramEnd"/>
            <w:r w:rsidRPr="00E84663">
              <w:t xml:space="preserve"> which is unavoidable notwithstanding the reasonable care of the party affected and shall include, without limitation, the following:</w:t>
            </w:r>
          </w:p>
        </w:tc>
      </w:tr>
      <w:tr w:rsidR="0052539E" w:rsidRPr="00E84663" w14:paraId="6FE4ED6F" w14:textId="77777777">
        <w:tc>
          <w:tcPr>
            <w:tcW w:w="2412" w:type="dxa"/>
          </w:tcPr>
          <w:p w14:paraId="222F7699" w14:textId="77777777" w:rsidR="0052539E" w:rsidRPr="00E84663" w:rsidRDefault="0052539E">
            <w:pPr>
              <w:pStyle w:val="Head42"/>
              <w:spacing w:after="0"/>
            </w:pPr>
          </w:p>
        </w:tc>
        <w:tc>
          <w:tcPr>
            <w:tcW w:w="6588" w:type="dxa"/>
          </w:tcPr>
          <w:p w14:paraId="11E58EB9" w14:textId="77777777" w:rsidR="0052539E" w:rsidRPr="00E84663" w:rsidRDefault="0052539E">
            <w:pPr>
              <w:spacing w:after="200"/>
              <w:ind w:left="1094" w:right="-72" w:hanging="547"/>
            </w:pPr>
            <w:r w:rsidRPr="00E84663">
              <w:t>(a)</w:t>
            </w:r>
            <w:r w:rsidRPr="00E84663">
              <w:tab/>
              <w:t xml:space="preserve">war, hostilities, or warlike operations (whether a state of war be declared or not), invasion, act of foreign enemy, and civil </w:t>
            </w:r>
            <w:proofErr w:type="gramStart"/>
            <w:r w:rsidRPr="00E84663">
              <w:t>war;</w:t>
            </w:r>
            <w:proofErr w:type="gramEnd"/>
          </w:p>
          <w:p w14:paraId="2EA0F918" w14:textId="77777777" w:rsidR="0052539E" w:rsidRPr="00E84663" w:rsidRDefault="0052539E">
            <w:pPr>
              <w:spacing w:after="200"/>
              <w:ind w:left="1094" w:right="-72" w:hanging="547"/>
            </w:pPr>
            <w:r w:rsidRPr="00E84663">
              <w:t>(b)</w:t>
            </w:r>
            <w:r w:rsidRPr="00E84663">
              <w:tab/>
              <w:t xml:space="preserve">rebellion, revolution, insurrection, mutiny, usurpation of civil or military government, conspiracy, riot, civil commotion, and terrorist </w:t>
            </w:r>
            <w:proofErr w:type="gramStart"/>
            <w:r w:rsidRPr="00E84663">
              <w:t>acts;</w:t>
            </w:r>
            <w:proofErr w:type="gramEnd"/>
          </w:p>
          <w:p w14:paraId="7080D5CC" w14:textId="77777777" w:rsidR="0052539E" w:rsidRPr="00E84663" w:rsidRDefault="0052539E">
            <w:pPr>
              <w:spacing w:after="200"/>
              <w:ind w:left="1094" w:right="-72" w:hanging="547"/>
            </w:pPr>
            <w:r w:rsidRPr="00E84663">
              <w:t>(c)</w:t>
            </w:r>
            <w:r w:rsidRPr="00E84663">
              <w:tab/>
              <w:t xml:space="preserve">confiscation, nationalization, mobilization, commandeering or requisition by or under the order of any government or de jure or de facto authority or ruler, or any other act or failure to act of any local state or national government </w:t>
            </w:r>
            <w:proofErr w:type="gramStart"/>
            <w:r w:rsidRPr="00E84663">
              <w:t>authority;</w:t>
            </w:r>
            <w:proofErr w:type="gramEnd"/>
          </w:p>
          <w:p w14:paraId="1996E946" w14:textId="77777777" w:rsidR="0052539E" w:rsidRPr="00E84663" w:rsidRDefault="0052539E">
            <w:pPr>
              <w:spacing w:after="200"/>
              <w:ind w:left="1094" w:right="-72" w:hanging="547"/>
            </w:pPr>
            <w:r w:rsidRPr="00E84663">
              <w:lastRenderedPageBreak/>
              <w:t>(d)</w:t>
            </w:r>
            <w:r w:rsidRPr="00E84663">
              <w:tab/>
              <w:t xml:space="preserve">strike, sabotage, lockout, embargo, import restriction, port congestion, lack of usual means of public transportation and communication, industrial dispute, shipwreck, shortage or restriction of power supply, epidemics, quarantine, and </w:t>
            </w:r>
            <w:proofErr w:type="gramStart"/>
            <w:r w:rsidRPr="00E84663">
              <w:t>plague;</w:t>
            </w:r>
            <w:proofErr w:type="gramEnd"/>
          </w:p>
          <w:p w14:paraId="4D7FE723" w14:textId="77777777" w:rsidR="0052539E" w:rsidRPr="00E84663" w:rsidRDefault="0052539E">
            <w:pPr>
              <w:spacing w:after="200"/>
              <w:ind w:left="1094" w:right="-72" w:hanging="547"/>
            </w:pPr>
            <w:r w:rsidRPr="00E84663">
              <w:t>(e)</w:t>
            </w:r>
            <w:r w:rsidRPr="00E84663">
              <w:tab/>
              <w:t xml:space="preserve">earthquake, landslide, volcanic activity, fire, flood or inundation, tidal wave, typhoon or cyclone, hurricane, storm, lightning, or other inclement weather condition, nuclear and pressure waves, or other natural or physical </w:t>
            </w:r>
            <w:proofErr w:type="gramStart"/>
            <w:r w:rsidRPr="00E84663">
              <w:t>disaster;</w:t>
            </w:r>
            <w:proofErr w:type="gramEnd"/>
            <w:r w:rsidRPr="00E84663">
              <w:t xml:space="preserve"> </w:t>
            </w:r>
          </w:p>
          <w:p w14:paraId="3ED31935" w14:textId="77777777" w:rsidR="0052539E" w:rsidRPr="00E84663" w:rsidRDefault="0052539E">
            <w:pPr>
              <w:spacing w:after="200"/>
              <w:ind w:left="1094" w:right="-72" w:hanging="547"/>
            </w:pPr>
            <w:r w:rsidRPr="00E84663">
              <w:t>(f)</w:t>
            </w:r>
            <w:r w:rsidRPr="00E84663">
              <w:tab/>
              <w:t xml:space="preserve">failure, by the Supplier, to obtain the necessary export permit(s) from the governments of the Country(s) of Origin of the Information Technologies or other Goods, or Supplier’s Equipment provided that the Supplier has made all reasonable efforts to obtain the required export permit(s), including the exercise of due diligence in determining the eligibility of the System and </w:t>
            </w:r>
            <w:proofErr w:type="gramStart"/>
            <w:r w:rsidRPr="00E84663">
              <w:t>all of</w:t>
            </w:r>
            <w:proofErr w:type="gramEnd"/>
            <w:r w:rsidRPr="00E84663">
              <w:t xml:space="preserve"> its components for receipt of the necessary export permits.</w:t>
            </w:r>
          </w:p>
          <w:p w14:paraId="437AEAE2" w14:textId="77777777" w:rsidR="0052539E" w:rsidRPr="00E84663" w:rsidRDefault="0052539E">
            <w:pPr>
              <w:spacing w:after="200"/>
              <w:ind w:left="547" w:right="-72" w:hanging="547"/>
            </w:pPr>
            <w:r w:rsidRPr="00E84663">
              <w:t>38.2</w:t>
            </w:r>
            <w:r w:rsidRPr="00E84663">
              <w:tab/>
              <w:t>If either party is prevented, hindered, or delayed from or in performing any of its obligations under the Contract by an event of Force Majeure, then it shall notify the other in writing of the occurrence of such event and the circumstances of the event of Force Majeure within fourteen (14) days after the occurrence of such event.</w:t>
            </w:r>
          </w:p>
          <w:p w14:paraId="5D91B7C4" w14:textId="77777777" w:rsidR="0052539E" w:rsidRPr="00E84663" w:rsidRDefault="0052539E">
            <w:pPr>
              <w:spacing w:after="200"/>
              <w:ind w:left="547" w:right="-72" w:hanging="547"/>
            </w:pPr>
            <w:r w:rsidRPr="00E84663">
              <w:t>38.3</w:t>
            </w:r>
            <w:r w:rsidRPr="00E84663">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Achieving Operational Acceptance shall be extended in accordance with GCC Clause 40 (Extension of Time for Achieving Operational Acceptance).</w:t>
            </w:r>
          </w:p>
          <w:p w14:paraId="3A43C7F9" w14:textId="77777777" w:rsidR="0052539E" w:rsidRPr="00E84663" w:rsidRDefault="0052539E">
            <w:pPr>
              <w:spacing w:after="200"/>
              <w:ind w:left="547" w:right="-72" w:hanging="547"/>
            </w:pPr>
            <w:r w:rsidRPr="00E84663">
              <w:t>38.4</w:t>
            </w:r>
            <w:r w:rsidRPr="00E84663">
              <w:tab/>
              <w:t>The party or parties affected by the event of Force Majeure shall use reasonable efforts to mitigate the effect of the event of Force Majeure upon its or their performance of the Contract and to fulfill its or their obligations under the Contract, but without prejudice to either party’s right to terminate the Contract under GCC Clause 38.6.</w:t>
            </w:r>
          </w:p>
          <w:p w14:paraId="555B7944" w14:textId="77777777" w:rsidR="0052539E" w:rsidRPr="00E84663" w:rsidRDefault="0052539E">
            <w:pPr>
              <w:spacing w:after="200"/>
              <w:ind w:left="547" w:right="-72" w:hanging="547"/>
            </w:pPr>
            <w:r w:rsidRPr="00E84663">
              <w:t>38.5</w:t>
            </w:r>
            <w:r w:rsidRPr="00E84663">
              <w:tab/>
              <w:t>No delay or nonperformance by either party to this Contract caused by the occurrence of any event of Force Majeure shall:</w:t>
            </w:r>
          </w:p>
          <w:p w14:paraId="31480F6E" w14:textId="77777777" w:rsidR="0052539E" w:rsidRPr="00E84663" w:rsidRDefault="0052539E">
            <w:pPr>
              <w:spacing w:after="200"/>
              <w:ind w:left="1094" w:right="-72" w:hanging="547"/>
            </w:pPr>
            <w:r w:rsidRPr="00E84663">
              <w:lastRenderedPageBreak/>
              <w:t>(a)</w:t>
            </w:r>
            <w:r w:rsidRPr="00E84663">
              <w:tab/>
              <w:t xml:space="preserve">constitute a default or breach of the </w:t>
            </w:r>
            <w:proofErr w:type="gramStart"/>
            <w:r w:rsidRPr="00E84663">
              <w:t>Contract;</w:t>
            </w:r>
            <w:proofErr w:type="gramEnd"/>
          </w:p>
          <w:p w14:paraId="3484ADC0" w14:textId="77777777" w:rsidR="0052539E" w:rsidRPr="00E84663" w:rsidRDefault="0052539E">
            <w:pPr>
              <w:spacing w:after="200"/>
              <w:ind w:left="1094" w:right="-72" w:hanging="547"/>
            </w:pPr>
            <w:r w:rsidRPr="00E84663">
              <w:t>(b)</w:t>
            </w:r>
            <w:r w:rsidRPr="00E84663">
              <w:tab/>
              <w:t>(subject to GCC Clauses 35.2, 38.3, and 38.4) give rise to any claim for damages or additional cost or expense occasioned by the delay or nonperformance,</w:t>
            </w:r>
          </w:p>
          <w:p w14:paraId="610A80D4" w14:textId="77777777" w:rsidR="0052539E" w:rsidRPr="00E84663" w:rsidRDefault="0052539E">
            <w:pPr>
              <w:spacing w:after="200"/>
              <w:ind w:left="540" w:right="-72"/>
            </w:pPr>
            <w:r w:rsidRPr="00E84663">
              <w:t>if, and to the extent that, such delay or nonperformance is caused by the occurrence of an event of Force Majeure.</w:t>
            </w:r>
          </w:p>
          <w:p w14:paraId="6AFD3C4D" w14:textId="77777777" w:rsidR="0052539E" w:rsidRPr="00E84663" w:rsidRDefault="0052539E">
            <w:pPr>
              <w:spacing w:after="200"/>
              <w:ind w:left="547" w:right="-72" w:hanging="547"/>
            </w:pPr>
            <w:r w:rsidRPr="00E84663">
              <w:t>38.6</w:t>
            </w:r>
            <w:r w:rsidRPr="00E84663">
              <w:tab/>
              <w:t>If the performance of the Contract is substantially prevented, hindered, or delayed for a single period of more than sixty (60) days or an aggregate period of more than one hundred and twenty (120) days on account of one or more events of Force Majeure during the time period covered by the Contract, the parties will attempt to develop a mutually satisfactory solution, failing which, either party may terminate the Contract by giving a notice to the other.</w:t>
            </w:r>
          </w:p>
          <w:p w14:paraId="0FFF3669" w14:textId="77777777" w:rsidR="0052539E" w:rsidRPr="00E84663" w:rsidRDefault="0052539E">
            <w:pPr>
              <w:spacing w:after="200"/>
              <w:ind w:left="547" w:right="-72" w:hanging="547"/>
            </w:pPr>
            <w:r w:rsidRPr="00E84663">
              <w:t>38.7</w:t>
            </w:r>
            <w:r w:rsidRPr="00E84663">
              <w:tab/>
              <w:t>In the event of termination pursuant to GCC Clause 38.6, the rights and obligations of the Purchaser and the Supplier shall be as specified in GCC Clauses 41.1.2 and 41.1.3.</w:t>
            </w:r>
          </w:p>
          <w:p w14:paraId="4CD704EE" w14:textId="77777777" w:rsidR="0052539E" w:rsidRPr="00E84663" w:rsidRDefault="0052539E">
            <w:pPr>
              <w:spacing w:after="200"/>
              <w:ind w:left="540" w:right="-72" w:hanging="540"/>
            </w:pPr>
            <w:r w:rsidRPr="00E84663">
              <w:t>38.8</w:t>
            </w:r>
            <w:r w:rsidRPr="00E84663">
              <w:tab/>
              <w:t>Notwithstanding GCC Clause 38.5, Force Majeure shall not apply to any obligation of the Purchaser to make payments to the Supplier under this Contract.</w:t>
            </w:r>
          </w:p>
        </w:tc>
      </w:tr>
    </w:tbl>
    <w:p w14:paraId="3C75A666" w14:textId="77777777" w:rsidR="0052539E" w:rsidRPr="00E84663" w:rsidRDefault="0052539E">
      <w:pPr>
        <w:pStyle w:val="Head41"/>
      </w:pPr>
      <w:bookmarkStart w:id="268" w:name="_Toc521497741"/>
      <w:bookmarkStart w:id="269" w:name="_Toc119592480"/>
      <w:r w:rsidRPr="00E84663">
        <w:lastRenderedPageBreak/>
        <w:t>H.  Change in Contract Elements</w:t>
      </w:r>
      <w:bookmarkEnd w:id="268"/>
      <w:bookmarkEnd w:id="269"/>
    </w:p>
    <w:tbl>
      <w:tblPr>
        <w:tblW w:w="0" w:type="auto"/>
        <w:tblInd w:w="108" w:type="dxa"/>
        <w:tblLayout w:type="fixed"/>
        <w:tblLook w:val="0000" w:firstRow="0" w:lastRow="0" w:firstColumn="0" w:lastColumn="0" w:noHBand="0" w:noVBand="0"/>
      </w:tblPr>
      <w:tblGrid>
        <w:gridCol w:w="2412"/>
        <w:gridCol w:w="6588"/>
      </w:tblGrid>
      <w:tr w:rsidR="0052539E" w:rsidRPr="00E84663" w14:paraId="6D64CB0E" w14:textId="77777777">
        <w:tc>
          <w:tcPr>
            <w:tcW w:w="2412" w:type="dxa"/>
          </w:tcPr>
          <w:p w14:paraId="087D6043" w14:textId="77777777" w:rsidR="0052539E" w:rsidRPr="00E84663" w:rsidRDefault="0052539E">
            <w:pPr>
              <w:pStyle w:val="Head42"/>
              <w:spacing w:after="0"/>
            </w:pPr>
            <w:bookmarkStart w:id="270" w:name="_Toc521497742"/>
            <w:bookmarkStart w:id="271" w:name="_Toc119592481"/>
            <w:r w:rsidRPr="00E84663">
              <w:t>39.</w:t>
            </w:r>
            <w:r w:rsidRPr="00E84663">
              <w:tab/>
              <w:t>Changes to the System</w:t>
            </w:r>
            <w:bookmarkEnd w:id="270"/>
            <w:bookmarkEnd w:id="271"/>
          </w:p>
        </w:tc>
        <w:tc>
          <w:tcPr>
            <w:tcW w:w="6588" w:type="dxa"/>
          </w:tcPr>
          <w:p w14:paraId="4CE2AF93" w14:textId="77777777" w:rsidR="0052539E" w:rsidRPr="00E84663" w:rsidRDefault="0052539E">
            <w:pPr>
              <w:spacing w:after="200"/>
              <w:ind w:left="540" w:right="-72" w:hanging="540"/>
            </w:pPr>
            <w:r w:rsidRPr="00E84663">
              <w:t>39.1</w:t>
            </w:r>
            <w:r w:rsidRPr="00E84663">
              <w:tab/>
              <w:t>Introducing a Change</w:t>
            </w:r>
          </w:p>
          <w:p w14:paraId="2F766DF3" w14:textId="77777777" w:rsidR="0052539E" w:rsidRPr="00E84663" w:rsidRDefault="0052539E">
            <w:pPr>
              <w:spacing w:after="200"/>
              <w:ind w:left="1350" w:right="-72" w:hanging="810"/>
            </w:pPr>
            <w:r w:rsidRPr="00E84663">
              <w:t>39.1.1</w:t>
            </w:r>
            <w:r w:rsidRPr="00E84663">
              <w:tab/>
              <w:t>Subject to GCC Clauses 39.2.5 and 39.2.7, the Purchaser shall have the right to propose, and subsequently require, the Project Manager to order the Supplier from time to time during the performance of the Contract to make any change, modification, addition, or deletion to, in, or from the System (interchangeably called “Change”), provided that such Change falls within the general scope of the System, does not constitute unrelated work, and is technically practicable, taking into account both the state of advancement of the System and the technical compatibility of the Change envisaged with the nature of the System as originally specified in the Contract.</w:t>
            </w:r>
          </w:p>
        </w:tc>
      </w:tr>
      <w:tr w:rsidR="0052539E" w:rsidRPr="00E84663" w14:paraId="52CA5C30" w14:textId="77777777">
        <w:tc>
          <w:tcPr>
            <w:tcW w:w="2412" w:type="dxa"/>
          </w:tcPr>
          <w:p w14:paraId="4ECED8BD" w14:textId="77777777" w:rsidR="0052539E" w:rsidRPr="00E84663" w:rsidRDefault="0052539E">
            <w:pPr>
              <w:pStyle w:val="Head42"/>
              <w:spacing w:after="0"/>
            </w:pPr>
          </w:p>
        </w:tc>
        <w:tc>
          <w:tcPr>
            <w:tcW w:w="6588" w:type="dxa"/>
          </w:tcPr>
          <w:p w14:paraId="705D9FDA" w14:textId="77777777" w:rsidR="0052539E" w:rsidRPr="00E84663" w:rsidRDefault="0052539E">
            <w:pPr>
              <w:spacing w:after="200"/>
              <w:ind w:left="1354" w:right="-72"/>
            </w:pPr>
            <w:r w:rsidRPr="00E84663">
              <w:t xml:space="preserve">A Change may involve, but is not restricted to, the substitution of updated Information Technologies </w:t>
            </w:r>
            <w:r w:rsidRPr="00E84663">
              <w:lastRenderedPageBreak/>
              <w:t>and related Services in accordance with GCC Clause 23 (Product Upgrades).</w:t>
            </w:r>
          </w:p>
        </w:tc>
      </w:tr>
      <w:tr w:rsidR="0052539E" w:rsidRPr="00E84663" w14:paraId="60A59E0D" w14:textId="77777777">
        <w:tc>
          <w:tcPr>
            <w:tcW w:w="2412" w:type="dxa"/>
          </w:tcPr>
          <w:p w14:paraId="383F9027" w14:textId="77777777" w:rsidR="0052539E" w:rsidRPr="00E84663" w:rsidRDefault="0052539E">
            <w:pPr>
              <w:pStyle w:val="Head42"/>
              <w:spacing w:after="0"/>
            </w:pPr>
          </w:p>
        </w:tc>
        <w:tc>
          <w:tcPr>
            <w:tcW w:w="6588" w:type="dxa"/>
          </w:tcPr>
          <w:p w14:paraId="798A0587" w14:textId="77777777" w:rsidR="0052539E" w:rsidRPr="00E84663" w:rsidRDefault="0052539E">
            <w:pPr>
              <w:spacing w:after="200"/>
              <w:ind w:left="1353" w:right="-72" w:hanging="806"/>
            </w:pPr>
            <w:r w:rsidRPr="00E84663">
              <w:t>39.1.2</w:t>
            </w:r>
            <w:r w:rsidRPr="00E84663">
              <w:tab/>
              <w:t>The Supplier may from time to time during its performance of the Contract propose to the Purchaser (with a copy to the Project Manager) any Change that the Supplier considers necessary or desirable to improve the quality or efficiency of the System.  The Purchaser may at its discretion approve or reject any Change proposed by the Supplier.</w:t>
            </w:r>
          </w:p>
          <w:p w14:paraId="3F02F252" w14:textId="77777777" w:rsidR="0052539E" w:rsidRPr="00E84663" w:rsidRDefault="0052539E">
            <w:pPr>
              <w:spacing w:after="200"/>
              <w:ind w:left="1353" w:right="-72" w:hanging="806"/>
            </w:pPr>
            <w:r w:rsidRPr="00E84663">
              <w:t>39.1.3</w:t>
            </w:r>
            <w:r w:rsidRPr="00E84663">
              <w:tab/>
              <w:t>Notwithstanding GCC Clauses 39.1.1 and 39.1.2, no change made necessary because of any default of the Supplier in the performance of its obligations under the Contract shall be deemed to be a Change, and such change shall not result in any adjustment of the Contract Price or the Time for Achieving Operational Acceptance.</w:t>
            </w:r>
          </w:p>
          <w:p w14:paraId="6F170B61" w14:textId="77777777" w:rsidR="0052539E" w:rsidRPr="00E84663" w:rsidRDefault="0052539E">
            <w:pPr>
              <w:spacing w:after="200"/>
              <w:ind w:left="1350" w:right="-72" w:hanging="810"/>
            </w:pPr>
            <w:r w:rsidRPr="00E84663">
              <w:t>39.1.4</w:t>
            </w:r>
            <w:r w:rsidRPr="00E84663">
              <w:tab/>
              <w:t>The procedure on how to proceed with and execute Changes is specified in GCC Clauses 39.2 and 39.3, and further details and sample forms are provided in the Sample Forms Section in the Bidding Documents.</w:t>
            </w:r>
          </w:p>
          <w:p w14:paraId="621C6F0A" w14:textId="77777777" w:rsidR="0052539E" w:rsidRPr="00E84663" w:rsidRDefault="0052539E">
            <w:pPr>
              <w:spacing w:after="200"/>
              <w:ind w:left="1350" w:right="-72" w:hanging="810"/>
            </w:pPr>
            <w:r w:rsidRPr="00E84663">
              <w:t>39.1.5</w:t>
            </w:r>
            <w:r w:rsidRPr="00E84663">
              <w:tab/>
              <w:t>Moreover, the Purchaser and Supplier will agree, during development of the Project Plan, to a date prior to the scheduled date for Operational Acceptance, after which the Technical Requirements for the System shall be “frozen.”  Any Change initiated after this time will be dealt with after Operational Acceptance.</w:t>
            </w:r>
          </w:p>
          <w:p w14:paraId="77DCB490" w14:textId="77777777" w:rsidR="0052539E" w:rsidRPr="00E84663" w:rsidRDefault="0052539E">
            <w:pPr>
              <w:spacing w:after="200"/>
              <w:ind w:left="540" w:right="-72" w:hanging="540"/>
            </w:pPr>
            <w:r w:rsidRPr="00E84663">
              <w:t>39.2</w:t>
            </w:r>
            <w:r w:rsidRPr="00E84663">
              <w:tab/>
              <w:t>Changes Originating from Purchaser</w:t>
            </w:r>
          </w:p>
          <w:p w14:paraId="6907E1A9" w14:textId="77777777" w:rsidR="0052539E" w:rsidRPr="00E84663" w:rsidRDefault="0052539E">
            <w:pPr>
              <w:spacing w:after="200"/>
              <w:ind w:left="1353" w:right="-72" w:hanging="806"/>
            </w:pPr>
            <w:r w:rsidRPr="00E84663">
              <w:t>39.2.1</w:t>
            </w:r>
            <w:r w:rsidRPr="00E84663">
              <w:tab/>
              <w:t>If the Purchaser proposes a Change pursuant to GCC Clauses 39.1.1, it shall send to the Supplier a “Request for Change Proposal,” requiring the Supplier to prepare and furnish to the Project Manager as soon as reasonably practicable a “Change Proposal,” which shall include the following:</w:t>
            </w:r>
          </w:p>
          <w:p w14:paraId="6E68F937" w14:textId="77777777" w:rsidR="0052539E" w:rsidRPr="00E84663" w:rsidRDefault="0052539E">
            <w:pPr>
              <w:spacing w:after="200"/>
              <w:ind w:left="1714" w:right="-72" w:hanging="360"/>
            </w:pPr>
            <w:r w:rsidRPr="00E84663">
              <w:t>(a)</w:t>
            </w:r>
            <w:r w:rsidRPr="00E84663">
              <w:tab/>
              <w:t xml:space="preserve">brief description of the </w:t>
            </w:r>
            <w:proofErr w:type="gramStart"/>
            <w:r w:rsidRPr="00E84663">
              <w:t>Change;</w:t>
            </w:r>
            <w:proofErr w:type="gramEnd"/>
          </w:p>
          <w:p w14:paraId="4C2DB79A" w14:textId="77777777" w:rsidR="0052539E" w:rsidRPr="00E84663" w:rsidRDefault="0052539E">
            <w:pPr>
              <w:spacing w:after="200"/>
              <w:ind w:left="1714" w:right="-72" w:hanging="360"/>
            </w:pPr>
            <w:r w:rsidRPr="00E84663">
              <w:t>(b)</w:t>
            </w:r>
            <w:r w:rsidRPr="00E84663">
              <w:tab/>
              <w:t xml:space="preserve">impact on the Time for Achieving Operational </w:t>
            </w:r>
            <w:proofErr w:type="gramStart"/>
            <w:r w:rsidRPr="00E84663">
              <w:t>Acceptance;</w:t>
            </w:r>
            <w:proofErr w:type="gramEnd"/>
          </w:p>
          <w:p w14:paraId="10E97C45" w14:textId="77777777" w:rsidR="0052539E" w:rsidRPr="00E84663" w:rsidRDefault="0052539E">
            <w:pPr>
              <w:spacing w:after="200"/>
              <w:ind w:left="1714" w:right="-72" w:hanging="360"/>
            </w:pPr>
            <w:r w:rsidRPr="00E84663">
              <w:t>(c)</w:t>
            </w:r>
            <w:r w:rsidRPr="00E84663">
              <w:tab/>
              <w:t xml:space="preserve">detailed estimated cost of the </w:t>
            </w:r>
            <w:proofErr w:type="gramStart"/>
            <w:r w:rsidRPr="00E84663">
              <w:t>Change;</w:t>
            </w:r>
            <w:proofErr w:type="gramEnd"/>
          </w:p>
          <w:p w14:paraId="68511711" w14:textId="77777777" w:rsidR="0052539E" w:rsidRPr="00E84663" w:rsidRDefault="0052539E">
            <w:pPr>
              <w:spacing w:after="200"/>
              <w:ind w:left="1714" w:right="-72" w:hanging="360"/>
            </w:pPr>
            <w:r w:rsidRPr="00E84663">
              <w:lastRenderedPageBreak/>
              <w:t>(d)</w:t>
            </w:r>
            <w:r w:rsidRPr="00E84663">
              <w:tab/>
              <w:t>effect on Functional Guarantees (if any</w:t>
            </w:r>
            <w:proofErr w:type="gramStart"/>
            <w:r w:rsidRPr="00E84663">
              <w:t>);</w:t>
            </w:r>
            <w:proofErr w:type="gramEnd"/>
          </w:p>
          <w:p w14:paraId="09EEC344" w14:textId="77777777" w:rsidR="0052539E" w:rsidRPr="00E84663" w:rsidRDefault="0052539E">
            <w:pPr>
              <w:spacing w:after="200"/>
              <w:ind w:left="1714" w:right="-72" w:hanging="360"/>
            </w:pPr>
            <w:r w:rsidRPr="00E84663">
              <w:t>(e)</w:t>
            </w:r>
            <w:r w:rsidRPr="00E84663">
              <w:tab/>
              <w:t>effect on any other provisions of the Contract.</w:t>
            </w:r>
          </w:p>
          <w:p w14:paraId="27C5C43F" w14:textId="77777777" w:rsidR="0052539E" w:rsidRPr="00E84663" w:rsidRDefault="0052539E">
            <w:pPr>
              <w:spacing w:after="200"/>
              <w:ind w:left="1353" w:right="-72" w:hanging="806"/>
            </w:pPr>
            <w:r w:rsidRPr="00E84663">
              <w:t>39.2.2</w:t>
            </w:r>
            <w:r w:rsidRPr="00E84663">
              <w:tab/>
              <w:t>Prior to preparing and submitting the “Change Proposal,” the Supplier shall submit to the Project Manager an “Change Estimate Proposal,” which shall be an estimate of the cost of preparing the Change Proposal, plus a first approximation of the suggested approach and cost for implementing the changes.  Upon receipt of the Supplier’s Change Estimate Proposal, the Purchaser shall do one of the following:</w:t>
            </w:r>
          </w:p>
          <w:p w14:paraId="690675BB" w14:textId="77777777" w:rsidR="0052539E" w:rsidRPr="00E84663" w:rsidRDefault="0052539E">
            <w:pPr>
              <w:spacing w:after="200"/>
              <w:ind w:left="1714" w:right="-72" w:hanging="360"/>
            </w:pPr>
            <w:r w:rsidRPr="00E84663">
              <w:t>(a)</w:t>
            </w:r>
            <w:r w:rsidRPr="00E84663">
              <w:tab/>
              <w:t xml:space="preserve">accept the Supplier’s estimate with instructions to the Supplier to proceed with the preparation of the Change </w:t>
            </w:r>
            <w:proofErr w:type="gramStart"/>
            <w:r w:rsidRPr="00E84663">
              <w:t>Proposal;</w:t>
            </w:r>
            <w:proofErr w:type="gramEnd"/>
          </w:p>
          <w:p w14:paraId="37DF86C3" w14:textId="77777777" w:rsidR="0052539E" w:rsidRPr="00E84663" w:rsidRDefault="0052539E">
            <w:pPr>
              <w:spacing w:after="200"/>
              <w:ind w:left="1714" w:right="-72" w:hanging="360"/>
            </w:pPr>
            <w:r w:rsidRPr="00E84663">
              <w:t>(b)</w:t>
            </w:r>
            <w:r w:rsidRPr="00E84663">
              <w:tab/>
              <w:t xml:space="preserve">advise the Supplier of any part of its Change Estimate Proposal that is unacceptable and request the Supplier to review its </w:t>
            </w:r>
            <w:proofErr w:type="gramStart"/>
            <w:r w:rsidRPr="00E84663">
              <w:t>estimate;</w:t>
            </w:r>
            <w:proofErr w:type="gramEnd"/>
          </w:p>
          <w:p w14:paraId="1541BC09" w14:textId="77777777" w:rsidR="0052539E" w:rsidRPr="00E84663" w:rsidRDefault="0052539E">
            <w:pPr>
              <w:spacing w:after="200"/>
              <w:ind w:left="1714" w:right="-72" w:hanging="360"/>
            </w:pPr>
            <w:r w:rsidRPr="00E84663">
              <w:t>(c)</w:t>
            </w:r>
            <w:r w:rsidRPr="00E84663">
              <w:tab/>
              <w:t>advise the Supplier that the Purchaser does not intend to proceed with the Change.</w:t>
            </w:r>
          </w:p>
          <w:p w14:paraId="15D76CE7" w14:textId="77777777" w:rsidR="0052539E" w:rsidRPr="00E84663" w:rsidRDefault="0052539E">
            <w:pPr>
              <w:spacing w:after="200"/>
              <w:ind w:left="1353" w:right="-72" w:hanging="806"/>
            </w:pPr>
            <w:r w:rsidRPr="00E84663">
              <w:t>39.2.3</w:t>
            </w:r>
            <w:r w:rsidRPr="00E84663">
              <w:tab/>
              <w:t>Upon receipt of the Purchaser’s instruction to proceed under GCC Clause 39.2.2 (a), the Supplier shall, with proper expedition, proceed with the preparation of the Change Proposal, in accordance with GCC Clause 39.2.1.  The Supplier, at its discretion, may specify a validity period for the Change Proposal, after which if the Purchaser and Supplier has not reached agreement in accordance with GCC Clause 39.2.6, then GCC Clause 39.2.7 shall apply.</w:t>
            </w:r>
          </w:p>
          <w:p w14:paraId="0479A646" w14:textId="77777777" w:rsidR="0052539E" w:rsidRPr="00E84663" w:rsidRDefault="0052539E">
            <w:pPr>
              <w:spacing w:after="200"/>
              <w:ind w:left="1353" w:right="-72" w:hanging="806"/>
            </w:pPr>
            <w:r w:rsidRPr="00E84663">
              <w:t>39.2.4</w:t>
            </w:r>
            <w:r w:rsidRPr="00E84663">
              <w:tab/>
              <w:t>The pricing of any Change shall, as far as practicable, be calculated in accordance with the rates and prices included in the Contract.  If the nature of the Change is such that the Contract rates and prices are inequitable, the parties to the Contract shall agree on other specific rates to be used for valuing the Change.</w:t>
            </w:r>
          </w:p>
          <w:p w14:paraId="49EC826D" w14:textId="77777777" w:rsidR="0052539E" w:rsidRPr="00E84663" w:rsidRDefault="0052539E">
            <w:pPr>
              <w:spacing w:after="200"/>
              <w:ind w:left="1353" w:right="-72" w:hanging="806"/>
            </w:pPr>
            <w:r w:rsidRPr="00E84663">
              <w:t>39.2.5</w:t>
            </w:r>
            <w:r w:rsidRPr="00E84663">
              <w:tab/>
              <w:t xml:space="preserve">If before or during the preparation of the Change Proposal it becomes apparent that the aggregate impact of compliance with the Request for Change Proposal and with all other Change Orders that have already become binding upon the Supplier under this GCC Clause 39 would be to increase or decrease the Contract Price as originally set forth in Article 2 </w:t>
            </w:r>
            <w:r w:rsidRPr="00E84663">
              <w:lastRenderedPageBreak/>
              <w:t>(Contract Price) of the Contract Agreement by more than fifteen (15) percent, the Supplier may give a written notice of objection to this Request for Change Proposal prior to furnishing the Change Proposal.  If the Purchaser accepts the Supplier’s objection, the Purchaser shall withdraw the proposed Change and shall notify the Supplier in writing of its acceptance.</w:t>
            </w:r>
          </w:p>
          <w:p w14:paraId="115475E1" w14:textId="77777777" w:rsidR="0052539E" w:rsidRPr="00E84663" w:rsidRDefault="0052539E">
            <w:pPr>
              <w:spacing w:after="200"/>
              <w:ind w:left="1354" w:right="-72"/>
            </w:pPr>
            <w:r w:rsidRPr="00E84663">
              <w:t xml:space="preserve">The Supplier’s failure to so object to a Request for Change Proposal shall neither affect its right to object to any subsequent requested Changes or Change Orders, nor affect its right to </w:t>
            </w:r>
            <w:proofErr w:type="gramStart"/>
            <w:r w:rsidRPr="00E84663">
              <w:t>take into account</w:t>
            </w:r>
            <w:proofErr w:type="gramEnd"/>
            <w:r w:rsidRPr="00E84663">
              <w:t>, when making such subsequent objection, the percentage increase or decrease in the Contract Price that any Change not objected to by the Supplier represents.</w:t>
            </w:r>
          </w:p>
          <w:p w14:paraId="703AE9E3" w14:textId="77777777" w:rsidR="0052539E" w:rsidRPr="00E84663" w:rsidRDefault="0052539E">
            <w:pPr>
              <w:spacing w:after="200"/>
              <w:ind w:left="1350" w:right="-72" w:hanging="810"/>
            </w:pPr>
            <w:r w:rsidRPr="00E84663">
              <w:t>39.2.6</w:t>
            </w:r>
            <w:r w:rsidRPr="00E84663">
              <w:tab/>
              <w:t xml:space="preserve">Upon receipt of the Change Proposal, the Purchaser and the Supplier shall mutually agree upon all matters contained in the Change Proposal.  Within fourteen (14) days after such agreement, the Purchaser shall, if it intends to proceed with the Change, issue the Supplier a Change Order.  If the Purchaser is unable to reach a decision within fourteen (14) days, it shall notify the Supplier with details of when the Supplier can expect a decision.  If the Purchaser decides not to proceed with the Change for whatever reason, it shall, within the said period of fourteen (14) days, notify the Supplier accordingly.  Under such circumstances, the Supplier shall be entitled to reimbursement of all costs reasonably incurred by it in the preparation of the Change Proposal, </w:t>
            </w:r>
            <w:proofErr w:type="gramStart"/>
            <w:r w:rsidRPr="00E84663">
              <w:t>provided that</w:t>
            </w:r>
            <w:proofErr w:type="gramEnd"/>
            <w:r w:rsidRPr="00E84663">
              <w:t xml:space="preserve"> these do not exceed the amount given by the Supplier in its Change Estimate Proposal submitted in accordance with GCC Clause 39.2.2.</w:t>
            </w:r>
          </w:p>
          <w:p w14:paraId="1F2BAFAA" w14:textId="77777777" w:rsidR="0052539E" w:rsidRPr="00E84663" w:rsidRDefault="0052539E">
            <w:pPr>
              <w:spacing w:after="200"/>
              <w:ind w:left="1353" w:right="-72" w:hanging="806"/>
            </w:pPr>
            <w:r w:rsidRPr="00E84663">
              <w:t>39.2.7</w:t>
            </w:r>
            <w:r w:rsidRPr="00E84663">
              <w:tab/>
              <w:t>If the Purchaser and the Supplier cannot reach agreement on the price for the Change, an equitable adjustment to the Time for Achieving Operational Acceptance, or any other matters identified in the Change Proposal, the Change will not be implemented.  However, this provision does not limit the rights of either party under GCC Clause 6 (Settlement of Disputes).</w:t>
            </w:r>
          </w:p>
          <w:p w14:paraId="69FECC85" w14:textId="77777777" w:rsidR="0052539E" w:rsidRPr="00E84663" w:rsidRDefault="0052539E">
            <w:pPr>
              <w:spacing w:after="200"/>
              <w:ind w:left="547" w:right="-72" w:hanging="547"/>
            </w:pPr>
            <w:r w:rsidRPr="00E84663">
              <w:t>39.3</w:t>
            </w:r>
            <w:r w:rsidRPr="00E84663">
              <w:tab/>
              <w:t>Changes Originating from Supplier</w:t>
            </w:r>
          </w:p>
          <w:p w14:paraId="6EF8FA42" w14:textId="77777777" w:rsidR="0052539E" w:rsidRPr="00E84663" w:rsidRDefault="0052539E">
            <w:pPr>
              <w:spacing w:after="200"/>
              <w:ind w:left="547" w:right="-72"/>
            </w:pPr>
            <w:r w:rsidRPr="00E84663">
              <w:t xml:space="preserve">If the Supplier proposes a Change pursuant to GCC Clause 39.1.2, the Supplier shall submit to the Project </w:t>
            </w:r>
            <w:r w:rsidRPr="00E84663">
              <w:lastRenderedPageBreak/>
              <w:t xml:space="preserve">Manager a written “Application for Change Proposal,” giving reasons for the proposed Change and including the information specified in GCC Clause 39.2.1.  Upon receipt of the Application for Change Proposal, the parties shall follow the procedures outlined in GCC Clauses 39.2.6 and 39.2.7.  However, should the Purchaser choose not to </w:t>
            </w:r>
            <w:proofErr w:type="gramStart"/>
            <w:r w:rsidRPr="00E84663">
              <w:t>proceed</w:t>
            </w:r>
            <w:proofErr w:type="gramEnd"/>
            <w:r w:rsidRPr="00E84663">
              <w:t xml:space="preserve"> or the Purchaser and the Supplier cannot come to agreement on the change during any validity period that the Supplier may specify in its Application for Change Proposal, the Supplier shall not be entitled to recover the costs of preparing the Application for Change Proposal, unless subject to an agreement between the Purchaser and the Supplier to the contrary.</w:t>
            </w:r>
          </w:p>
        </w:tc>
      </w:tr>
      <w:tr w:rsidR="0052539E" w:rsidRPr="00E84663" w14:paraId="47F14319" w14:textId="77777777">
        <w:trPr>
          <w:trHeight w:val="600"/>
        </w:trPr>
        <w:tc>
          <w:tcPr>
            <w:tcW w:w="2412" w:type="dxa"/>
          </w:tcPr>
          <w:p w14:paraId="4CAD3E1A" w14:textId="77777777" w:rsidR="0052539E" w:rsidRPr="00E84663" w:rsidRDefault="0052539E">
            <w:pPr>
              <w:pStyle w:val="Head42"/>
              <w:spacing w:after="0"/>
            </w:pPr>
            <w:bookmarkStart w:id="272" w:name="_Toc521497743"/>
            <w:bookmarkStart w:id="273" w:name="_Toc119592482"/>
            <w:r w:rsidRPr="00E84663">
              <w:lastRenderedPageBreak/>
              <w:t>40.</w:t>
            </w:r>
            <w:r w:rsidRPr="00E84663">
              <w:tab/>
              <w:t>Extension of Time for Achieving Operational Acceptance</w:t>
            </w:r>
            <w:bookmarkEnd w:id="272"/>
            <w:bookmarkEnd w:id="273"/>
          </w:p>
        </w:tc>
        <w:tc>
          <w:tcPr>
            <w:tcW w:w="6588" w:type="dxa"/>
          </w:tcPr>
          <w:p w14:paraId="2D343C12" w14:textId="77777777" w:rsidR="0052539E" w:rsidRPr="00E84663" w:rsidRDefault="0052539E">
            <w:pPr>
              <w:spacing w:after="200"/>
              <w:ind w:left="547" w:right="-72" w:hanging="547"/>
            </w:pPr>
            <w:r w:rsidRPr="00E84663">
              <w:t>40.1</w:t>
            </w:r>
            <w:r w:rsidRPr="00E84663">
              <w:tab/>
              <w:t>The time(s) for achieving Operational Acceptance specified in the Schedule of Implementation shall be extended if the Supplier is delayed or impeded in the performance of any of its obligations under the Contract by reason of any of the following:</w:t>
            </w:r>
          </w:p>
        </w:tc>
      </w:tr>
      <w:tr w:rsidR="0052539E" w:rsidRPr="00E84663" w14:paraId="08229D2C" w14:textId="77777777">
        <w:tc>
          <w:tcPr>
            <w:tcW w:w="2412" w:type="dxa"/>
          </w:tcPr>
          <w:p w14:paraId="0DA7F7A4" w14:textId="77777777" w:rsidR="0052539E" w:rsidRPr="00E84663" w:rsidRDefault="0052539E">
            <w:pPr>
              <w:pStyle w:val="Head42"/>
              <w:spacing w:after="0"/>
            </w:pPr>
          </w:p>
        </w:tc>
        <w:tc>
          <w:tcPr>
            <w:tcW w:w="6588" w:type="dxa"/>
          </w:tcPr>
          <w:p w14:paraId="7FD41515" w14:textId="77777777" w:rsidR="0052539E" w:rsidRPr="00E84663" w:rsidRDefault="0052539E">
            <w:pPr>
              <w:spacing w:after="200"/>
              <w:ind w:left="1080" w:right="-72" w:hanging="540"/>
            </w:pPr>
            <w:r w:rsidRPr="00E84663">
              <w:t>(a)</w:t>
            </w:r>
            <w:r w:rsidRPr="00E84663">
              <w:tab/>
              <w:t>any Change in the System as provided in GCC Clause 39 (Change in the Information System</w:t>
            </w:r>
            <w:proofErr w:type="gramStart"/>
            <w:r w:rsidRPr="00E84663">
              <w:t>);</w:t>
            </w:r>
            <w:proofErr w:type="gramEnd"/>
          </w:p>
          <w:p w14:paraId="0639C3EA" w14:textId="77777777" w:rsidR="0052539E" w:rsidRPr="00E84663" w:rsidRDefault="0052539E">
            <w:pPr>
              <w:spacing w:after="200"/>
              <w:ind w:left="1080" w:right="-72" w:hanging="540"/>
            </w:pPr>
            <w:r w:rsidRPr="00E84663">
              <w:t>(b)</w:t>
            </w:r>
            <w:r w:rsidRPr="00E84663">
              <w:tab/>
              <w:t>any occurrence of Force Majeure as provided in GCC Clause 38 (Force Majeure</w:t>
            </w:r>
            <w:proofErr w:type="gramStart"/>
            <w:r w:rsidRPr="00E84663">
              <w:t>);</w:t>
            </w:r>
            <w:proofErr w:type="gramEnd"/>
            <w:r w:rsidRPr="00E84663">
              <w:t xml:space="preserve"> </w:t>
            </w:r>
          </w:p>
          <w:p w14:paraId="711D9017" w14:textId="77777777" w:rsidR="0052539E" w:rsidRPr="00E84663" w:rsidRDefault="0052539E">
            <w:pPr>
              <w:spacing w:after="200"/>
              <w:ind w:left="1080" w:right="-72" w:hanging="540"/>
            </w:pPr>
            <w:r w:rsidRPr="00E84663">
              <w:t>(c)</w:t>
            </w:r>
            <w:r w:rsidRPr="00E84663">
              <w:tab/>
              <w:t>default of the Purchaser; or</w:t>
            </w:r>
          </w:p>
          <w:p w14:paraId="162DC961" w14:textId="77777777" w:rsidR="0052539E" w:rsidRPr="00E84663" w:rsidRDefault="0052539E">
            <w:pPr>
              <w:spacing w:after="200"/>
              <w:ind w:left="1080" w:right="-72" w:hanging="540"/>
            </w:pPr>
            <w:r w:rsidRPr="00E84663">
              <w:t>(d)</w:t>
            </w:r>
            <w:r w:rsidRPr="00E84663">
              <w:tab/>
              <w:t xml:space="preserve">any other matter specifically mentioned in the </w:t>
            </w:r>
            <w:proofErr w:type="gramStart"/>
            <w:r w:rsidRPr="00E84663">
              <w:t>Contract;</w:t>
            </w:r>
            <w:proofErr w:type="gramEnd"/>
          </w:p>
          <w:p w14:paraId="75934E00" w14:textId="77777777" w:rsidR="0052539E" w:rsidRPr="00E84663" w:rsidRDefault="0052539E">
            <w:pPr>
              <w:spacing w:after="200"/>
              <w:ind w:left="540" w:right="-72"/>
            </w:pPr>
            <w:r w:rsidRPr="00E84663">
              <w:t>by such period as shall be fair and reasonable in all the circumstances and as shall fairly reflect the delay or impediment sustained by the Supplier.</w:t>
            </w:r>
          </w:p>
          <w:p w14:paraId="2F2445F2" w14:textId="77777777" w:rsidR="0052539E" w:rsidRPr="00E84663" w:rsidRDefault="0052539E">
            <w:pPr>
              <w:spacing w:after="200"/>
              <w:ind w:left="540" w:right="-72" w:hanging="540"/>
            </w:pPr>
            <w:r w:rsidRPr="00E84663">
              <w:t>40.2</w:t>
            </w:r>
            <w:r w:rsidRPr="00E84663">
              <w:tab/>
              <w:t xml:space="preserve">Except where otherwise specifically provided in the Contract, the Supplier shall submit to the Project Manager a notice of a claim for an extension of the time for achieving Operational Acceptance, together with particulars of the event or circumstance justifying such extension as soon as reasonably practicable after the commencement of such event or circumstance.  As soon as reasonably practicable after receipt of such notice and supporting particulars of the claim, the Purchaser and the Supplier shall agree upon the period of such extension.  </w:t>
            </w:r>
            <w:proofErr w:type="gramStart"/>
            <w:r w:rsidRPr="00E84663">
              <w:t>In the event that</w:t>
            </w:r>
            <w:proofErr w:type="gramEnd"/>
            <w:r w:rsidRPr="00E84663">
              <w:t xml:space="preserve"> the Supplier does not accept the Purchaser’s estimate of a fair and reasonable time extension, the Supplier shall be entitled to refer the matter to the </w:t>
            </w:r>
            <w:r w:rsidRPr="00E84663">
              <w:lastRenderedPageBreak/>
              <w:t>provisions for the Settlement of Disputes pursuant to GCC Clause 6.</w:t>
            </w:r>
          </w:p>
          <w:p w14:paraId="1D9C16C7" w14:textId="77777777" w:rsidR="0052539E" w:rsidRPr="00E84663" w:rsidRDefault="0052539E">
            <w:pPr>
              <w:spacing w:after="200"/>
              <w:ind w:left="540" w:right="-72" w:hanging="540"/>
            </w:pPr>
            <w:r w:rsidRPr="00E84663">
              <w:t>40.3</w:t>
            </w:r>
            <w:r w:rsidRPr="00E84663">
              <w:tab/>
              <w:t xml:space="preserve">The Supplier shall </w:t>
            </w:r>
            <w:proofErr w:type="gramStart"/>
            <w:r w:rsidRPr="00E84663">
              <w:t>at all times</w:t>
            </w:r>
            <w:proofErr w:type="gramEnd"/>
            <w:r w:rsidRPr="00E84663">
              <w:t xml:space="preserve"> use its reasonable efforts to minimize any delay in the performance of its obligations under the Contract.</w:t>
            </w:r>
          </w:p>
        </w:tc>
      </w:tr>
      <w:tr w:rsidR="0052539E" w:rsidRPr="00E84663" w14:paraId="2B38EB30" w14:textId="77777777">
        <w:tc>
          <w:tcPr>
            <w:tcW w:w="2412" w:type="dxa"/>
          </w:tcPr>
          <w:p w14:paraId="32F46266" w14:textId="77777777" w:rsidR="0052539E" w:rsidRPr="00E84663" w:rsidRDefault="0052539E">
            <w:pPr>
              <w:pStyle w:val="Head42"/>
              <w:spacing w:after="0"/>
            </w:pPr>
            <w:bookmarkStart w:id="274" w:name="_Toc521497744"/>
            <w:bookmarkStart w:id="275" w:name="_Toc119592483"/>
            <w:r w:rsidRPr="00E84663">
              <w:lastRenderedPageBreak/>
              <w:t>41.</w:t>
            </w:r>
            <w:r w:rsidRPr="00E84663">
              <w:tab/>
              <w:t>Termination</w:t>
            </w:r>
            <w:bookmarkEnd w:id="274"/>
            <w:bookmarkEnd w:id="275"/>
          </w:p>
        </w:tc>
        <w:tc>
          <w:tcPr>
            <w:tcW w:w="6588" w:type="dxa"/>
          </w:tcPr>
          <w:p w14:paraId="646FAC7C" w14:textId="77777777" w:rsidR="0052539E" w:rsidRPr="00E84663" w:rsidRDefault="0052539E">
            <w:pPr>
              <w:spacing w:after="200"/>
              <w:ind w:left="540" w:right="-72" w:hanging="540"/>
            </w:pPr>
            <w:r w:rsidRPr="00E84663">
              <w:t>41.1</w:t>
            </w:r>
            <w:r w:rsidRPr="00E84663">
              <w:tab/>
              <w:t>Termination for Purchaser’s Convenience</w:t>
            </w:r>
          </w:p>
        </w:tc>
      </w:tr>
      <w:tr w:rsidR="0052539E" w:rsidRPr="00E84663" w14:paraId="7E73C604" w14:textId="77777777">
        <w:tc>
          <w:tcPr>
            <w:tcW w:w="2412" w:type="dxa"/>
          </w:tcPr>
          <w:p w14:paraId="41A3579F" w14:textId="77777777" w:rsidR="0052539E" w:rsidRPr="00E84663" w:rsidRDefault="0052539E">
            <w:pPr>
              <w:pStyle w:val="Head42"/>
              <w:spacing w:after="0"/>
            </w:pPr>
          </w:p>
        </w:tc>
        <w:tc>
          <w:tcPr>
            <w:tcW w:w="6588" w:type="dxa"/>
          </w:tcPr>
          <w:p w14:paraId="326537AB" w14:textId="77777777" w:rsidR="0052539E" w:rsidRPr="00E84663" w:rsidRDefault="0052539E">
            <w:pPr>
              <w:spacing w:after="200"/>
              <w:ind w:left="1350" w:right="-72" w:hanging="810"/>
            </w:pPr>
            <w:r w:rsidRPr="00E84663">
              <w:t>41.1.1</w:t>
            </w:r>
            <w:r w:rsidRPr="00E84663">
              <w:tab/>
              <w:t>The Purchaser may at any time terminate the Contract for any reason by giving the Supplier a notice of termination that refers to this GCC Clause 41.1.</w:t>
            </w:r>
          </w:p>
          <w:p w14:paraId="70156AD8" w14:textId="77777777" w:rsidR="0052539E" w:rsidRPr="00E84663" w:rsidRDefault="0052539E">
            <w:pPr>
              <w:spacing w:after="200"/>
              <w:ind w:left="1350" w:right="-72" w:hanging="810"/>
            </w:pPr>
            <w:r w:rsidRPr="00E84663">
              <w:t>41.1.2</w:t>
            </w:r>
            <w:r w:rsidRPr="00E84663">
              <w:tab/>
              <w:t>Upon receipt of the notice of termination under GCC Clause 41.1.1, the Supplier shall either as soon as reasonably practical or upon the date specified in the notice of termination</w:t>
            </w:r>
          </w:p>
          <w:p w14:paraId="00B0C481" w14:textId="77777777" w:rsidR="0052539E" w:rsidRPr="00E84663" w:rsidRDefault="0052539E">
            <w:pPr>
              <w:spacing w:after="200"/>
              <w:ind w:left="1710" w:right="-72" w:hanging="360"/>
            </w:pPr>
            <w:r w:rsidRPr="00E84663">
              <w:t>(a)</w:t>
            </w:r>
            <w:r w:rsidRPr="00E84663">
              <w:tab/>
              <w:t xml:space="preserve">cease all further work, except for such work as the Purchaser may specify in the notice of termination for the sole purpose of protecting that part of the System already executed, or any work required to leave the site in a clean and safe </w:t>
            </w:r>
            <w:proofErr w:type="gramStart"/>
            <w:r w:rsidRPr="00E84663">
              <w:t>condition;</w:t>
            </w:r>
            <w:proofErr w:type="gramEnd"/>
          </w:p>
          <w:p w14:paraId="186F28DC" w14:textId="77777777" w:rsidR="0052539E" w:rsidRPr="00E84663" w:rsidRDefault="0052539E">
            <w:pPr>
              <w:spacing w:after="200"/>
              <w:ind w:left="1710" w:right="-72" w:hanging="360"/>
            </w:pPr>
            <w:r w:rsidRPr="00E84663">
              <w:t>(b)</w:t>
            </w:r>
            <w:r w:rsidRPr="00E84663">
              <w:tab/>
              <w:t xml:space="preserve">terminate all subcontracts, except those to be assigned to the Purchaser pursuant to GCC Clause 41.1.2 (d) (ii) </w:t>
            </w:r>
            <w:proofErr w:type="gramStart"/>
            <w:r w:rsidRPr="00E84663">
              <w:t>below;</w:t>
            </w:r>
            <w:proofErr w:type="gramEnd"/>
          </w:p>
          <w:p w14:paraId="7B7F48E6" w14:textId="77777777" w:rsidR="0052539E" w:rsidRPr="00E84663" w:rsidRDefault="0052539E">
            <w:pPr>
              <w:spacing w:after="200"/>
              <w:ind w:left="1710" w:right="-72" w:hanging="360"/>
            </w:pPr>
            <w:r w:rsidRPr="00E84663">
              <w:t>(c)</w:t>
            </w:r>
            <w:r w:rsidRPr="00E84663">
              <w:tab/>
              <w:t xml:space="preserve">remove all Supplier’s Equipment from the site, repatriate the Supplier’s and its Subcontractors’ personnel from the site, remove from the site any wreckage, rubbish, and debris of any </w:t>
            </w:r>
            <w:proofErr w:type="gramStart"/>
            <w:r w:rsidRPr="00E84663">
              <w:t>kind;</w:t>
            </w:r>
            <w:proofErr w:type="gramEnd"/>
          </w:p>
          <w:p w14:paraId="5D1CA81C" w14:textId="77777777" w:rsidR="0052539E" w:rsidRPr="00E84663" w:rsidRDefault="0052539E">
            <w:pPr>
              <w:tabs>
                <w:tab w:val="left" w:pos="1710"/>
              </w:tabs>
              <w:spacing w:after="200"/>
              <w:ind w:left="1710" w:right="-72" w:hanging="360"/>
            </w:pPr>
            <w:r w:rsidRPr="00E84663">
              <w:t>(d)</w:t>
            </w:r>
            <w:r w:rsidRPr="00E84663">
              <w:tab/>
              <w:t>in addition, the Supplier, subject to the payment specified in GCC Clause 41.1.3, shall</w:t>
            </w:r>
          </w:p>
          <w:p w14:paraId="2F6A28D8" w14:textId="77777777" w:rsidR="0052539E" w:rsidRPr="00E84663" w:rsidRDefault="0052539E">
            <w:pPr>
              <w:spacing w:after="200"/>
              <w:ind w:left="2261" w:right="-72" w:hanging="547"/>
            </w:pPr>
            <w:r w:rsidRPr="00E84663">
              <w:t>(i)</w:t>
            </w:r>
            <w:r w:rsidRPr="00E84663">
              <w:tab/>
              <w:t xml:space="preserve">deliver to the Purchaser the parts of the System executed by the Supplier up to the date of </w:t>
            </w:r>
            <w:proofErr w:type="gramStart"/>
            <w:r w:rsidRPr="00E84663">
              <w:t>termination;</w:t>
            </w:r>
            <w:proofErr w:type="gramEnd"/>
          </w:p>
          <w:p w14:paraId="16ADA4D0" w14:textId="77777777" w:rsidR="0052539E" w:rsidRPr="00E84663" w:rsidRDefault="0052539E">
            <w:pPr>
              <w:spacing w:after="200"/>
              <w:ind w:left="2261" w:right="-72" w:hanging="547"/>
            </w:pPr>
            <w:r w:rsidRPr="00E84663">
              <w:t>(ii)</w:t>
            </w:r>
            <w:r w:rsidRPr="00E84663">
              <w:tab/>
              <w:t xml:space="preserve">to the extent legally possible, assign to the Purchaser all right, title, and benefit of the Supplier to the System, or Subsystem, as at the date of termination, and, as may be required by the Purchaser, in any subcontracts concluded between the Supplier and its </w:t>
            </w:r>
            <w:proofErr w:type="gramStart"/>
            <w:r w:rsidRPr="00E84663">
              <w:t>Subcontractors;</w:t>
            </w:r>
            <w:proofErr w:type="gramEnd"/>
          </w:p>
          <w:p w14:paraId="1E9877D6" w14:textId="77777777" w:rsidR="0052539E" w:rsidRPr="00E84663" w:rsidRDefault="0052539E">
            <w:pPr>
              <w:spacing w:after="200"/>
              <w:ind w:left="2261" w:right="-72" w:hanging="547"/>
            </w:pPr>
            <w:r w:rsidRPr="00E84663">
              <w:lastRenderedPageBreak/>
              <w:t>(iii)</w:t>
            </w:r>
            <w:r w:rsidRPr="00E84663">
              <w:tab/>
              <w:t>deliver to the Purchaser all nonproprietary drawings, specifications, and other documents prepared by the Supplier or its Subcontractors as of the date of termination in connection with the System.</w:t>
            </w:r>
          </w:p>
          <w:p w14:paraId="5A3A1007" w14:textId="77777777" w:rsidR="0052539E" w:rsidRPr="00E84663" w:rsidRDefault="0052539E">
            <w:pPr>
              <w:spacing w:after="200"/>
              <w:ind w:left="1350" w:right="-72" w:hanging="810"/>
            </w:pPr>
            <w:r w:rsidRPr="00E84663">
              <w:t>41.1.3</w:t>
            </w:r>
            <w:r w:rsidRPr="00E84663">
              <w:tab/>
              <w:t>In the event of termination of the Contract under GCC Clause 41.1.1, the Purchaser shall pay to the Supplier the following amounts:</w:t>
            </w:r>
          </w:p>
          <w:p w14:paraId="0085BABB" w14:textId="77777777" w:rsidR="0052539E" w:rsidRPr="00E84663" w:rsidRDefault="0052539E">
            <w:pPr>
              <w:spacing w:after="200"/>
              <w:ind w:left="1710" w:right="-72" w:hanging="360"/>
            </w:pPr>
            <w:r w:rsidRPr="00E84663">
              <w:t>(a)</w:t>
            </w:r>
            <w:r w:rsidRPr="00E84663">
              <w:tab/>
              <w:t xml:space="preserve">the Contract Price, properly attributable to the parts of the System executed by the Supplier as of the date of </w:t>
            </w:r>
            <w:proofErr w:type="gramStart"/>
            <w:r w:rsidRPr="00E84663">
              <w:t>termination;</w:t>
            </w:r>
            <w:proofErr w:type="gramEnd"/>
          </w:p>
          <w:p w14:paraId="255957C6" w14:textId="77777777" w:rsidR="0052539E" w:rsidRPr="00E84663" w:rsidRDefault="0052539E">
            <w:pPr>
              <w:spacing w:after="200"/>
              <w:ind w:left="1710" w:right="-72" w:hanging="360"/>
            </w:pPr>
            <w:r w:rsidRPr="00E84663">
              <w:t>(b)</w:t>
            </w:r>
            <w:r w:rsidRPr="00E84663">
              <w:tab/>
              <w:t xml:space="preserve">the costs reasonably incurred by the Supplier in the removal of the Supplier’s Equipment from the site and in the repatriation of the Supplier’s and its Subcontractors’ </w:t>
            </w:r>
            <w:proofErr w:type="gramStart"/>
            <w:r w:rsidRPr="00E84663">
              <w:t>personnel;</w:t>
            </w:r>
            <w:proofErr w:type="gramEnd"/>
          </w:p>
          <w:p w14:paraId="6F89177A" w14:textId="77777777" w:rsidR="0052539E" w:rsidRPr="00E84663" w:rsidRDefault="0052539E">
            <w:pPr>
              <w:spacing w:after="200"/>
              <w:ind w:left="1710" w:right="-72" w:hanging="360"/>
            </w:pPr>
            <w:r w:rsidRPr="00E84663">
              <w:t>(c)</w:t>
            </w:r>
            <w:r w:rsidRPr="00E84663">
              <w:tab/>
              <w:t xml:space="preserve">any amount to be paid by the Supplier to its Subcontractors in connection with the termination of any subcontracts, including any cancellation </w:t>
            </w:r>
            <w:proofErr w:type="gramStart"/>
            <w:r w:rsidRPr="00E84663">
              <w:t>charges;</w:t>
            </w:r>
            <w:proofErr w:type="gramEnd"/>
          </w:p>
          <w:p w14:paraId="795692C6" w14:textId="77777777" w:rsidR="0052539E" w:rsidRPr="00E84663" w:rsidRDefault="0052539E">
            <w:pPr>
              <w:spacing w:after="200"/>
              <w:ind w:left="1710" w:right="-72" w:hanging="360"/>
            </w:pPr>
            <w:r w:rsidRPr="00E84663">
              <w:t>(d)</w:t>
            </w:r>
            <w:r w:rsidRPr="00E84663">
              <w:tab/>
            </w:r>
            <w:r w:rsidRPr="00E84663">
              <w:rPr>
                <w:spacing w:val="-4"/>
              </w:rPr>
              <w:t xml:space="preserve">costs incurred by the Supplier in protecting the System and leaving the site in a clean and safe condition pursuant to GCC Clause 41.1.2 (a); and </w:t>
            </w:r>
          </w:p>
          <w:p w14:paraId="0949AA4C" w14:textId="77777777" w:rsidR="0052539E" w:rsidRPr="00E84663" w:rsidRDefault="0052539E">
            <w:pPr>
              <w:spacing w:after="200"/>
              <w:ind w:left="1710" w:right="-72" w:hanging="360"/>
            </w:pPr>
            <w:r w:rsidRPr="00E84663">
              <w:t>(e)</w:t>
            </w:r>
            <w:r w:rsidRPr="00E84663">
              <w:tab/>
              <w:t>the cost of satisfying all other obligations, commitments, and claims that the Supplier may in good faith have undertaken with third parties in connection with the Contract and that are not covered by GCC Clauses 41.1.3 (a) through (d) above.</w:t>
            </w:r>
          </w:p>
          <w:p w14:paraId="6A16DC88" w14:textId="77777777" w:rsidR="0052539E" w:rsidRPr="00E84663" w:rsidRDefault="0052539E">
            <w:pPr>
              <w:spacing w:after="200"/>
              <w:ind w:left="547" w:right="-72" w:hanging="547"/>
            </w:pPr>
            <w:r w:rsidRPr="00E84663">
              <w:t>41.2</w:t>
            </w:r>
            <w:r w:rsidRPr="00E84663">
              <w:tab/>
              <w:t>Termination for Supplier’s Default</w:t>
            </w:r>
          </w:p>
          <w:p w14:paraId="0A172CB8" w14:textId="77777777" w:rsidR="0052539E" w:rsidRPr="00E84663" w:rsidRDefault="0052539E" w:rsidP="000633CE">
            <w:pPr>
              <w:spacing w:after="200"/>
              <w:ind w:left="1411" w:hanging="864"/>
            </w:pPr>
            <w:r w:rsidRPr="00E84663">
              <w:t>41.2.1</w:t>
            </w:r>
            <w:r w:rsidRPr="00E84663">
              <w:tab/>
            </w:r>
            <w:r w:rsidR="004C4BAA" w:rsidRPr="00E84663">
              <w:t>The Purchaser, without prejudice to any other rights or remedies it may possess, may terminate the Contract forthwith in the following circumstances by giving a notice of termination and its reasons therefore to the Supplier, referring to this GCC Clause 41.2:</w:t>
            </w:r>
          </w:p>
          <w:p w14:paraId="361B441E" w14:textId="77777777" w:rsidR="0052539E" w:rsidRPr="00E84663" w:rsidRDefault="0052539E">
            <w:pPr>
              <w:spacing w:after="200"/>
              <w:ind w:left="1714" w:right="-72" w:hanging="360"/>
            </w:pPr>
            <w:r w:rsidRPr="00E84663">
              <w:t>(a)</w:t>
            </w:r>
            <w:r w:rsidRPr="00E84663">
              <w:tab/>
              <w:t xml:space="preserve">if the Supplier becomes bankrupt or insolvent, has a receiving order issued against it, compounds with its creditors, or, if the Supplier is a corporation, a resolution is passed or order is made for its winding up (other than a voluntary </w:t>
            </w:r>
            <w:r w:rsidRPr="00E84663">
              <w:lastRenderedPageBreak/>
              <w:t>liquidation for the purposes of amalgamation or reconstruction), a receiver is appointed over any part of its undertaking or assets, or if the Supplier takes or suffers any other analogous action in consequence of debt;</w:t>
            </w:r>
          </w:p>
          <w:p w14:paraId="4F11125B" w14:textId="77777777" w:rsidR="0052539E" w:rsidRPr="00E84663" w:rsidRDefault="0052539E">
            <w:pPr>
              <w:spacing w:after="200"/>
              <w:ind w:left="1714" w:right="-72" w:hanging="360"/>
            </w:pPr>
            <w:r w:rsidRPr="00E84663">
              <w:t>(b)</w:t>
            </w:r>
            <w:r w:rsidRPr="00E84663">
              <w:tab/>
              <w:t>if the Supplier assigns or transfers the Contract or any right or interest therein in violation of the provision of GCC Clause 42 (Assignment); or</w:t>
            </w:r>
          </w:p>
          <w:p w14:paraId="5CFA16A2" w14:textId="77777777" w:rsidR="0052539E" w:rsidRPr="00E84663" w:rsidRDefault="0052539E">
            <w:pPr>
              <w:spacing w:after="200"/>
              <w:ind w:left="1714" w:right="-72" w:hanging="360"/>
            </w:pPr>
            <w:r w:rsidRPr="00E84663">
              <w:t>(c)</w:t>
            </w:r>
            <w:r w:rsidRPr="00E84663">
              <w:tab/>
              <w:t xml:space="preserve">if the Supplier, in the judgment of the Purchaser, has engaged in </w:t>
            </w:r>
            <w:r w:rsidR="00385DC4" w:rsidRPr="00E84663">
              <w:t xml:space="preserve">corrupt, fraudulent, collusive, </w:t>
            </w:r>
            <w:proofErr w:type="gramStart"/>
            <w:r w:rsidR="00385DC4" w:rsidRPr="00E84663">
              <w:t>coercive</w:t>
            </w:r>
            <w:proofErr w:type="gramEnd"/>
            <w:r w:rsidR="00385DC4" w:rsidRPr="00E84663">
              <w:t xml:space="preserve"> or obstructive practices, </w:t>
            </w:r>
            <w:r w:rsidRPr="00E84663">
              <w:t>in competing for or in executing the Contract, including but not limited to willful misrepresentation of facts concerning ownership of Intellectual Property Rights in, or proper authorization and/or licenses from the owner to offer, the hardware, software, or materials provided under this Contract.</w:t>
            </w:r>
          </w:p>
          <w:p w14:paraId="01431C12" w14:textId="77777777" w:rsidR="0052539E" w:rsidRPr="00E84663" w:rsidRDefault="0052539E">
            <w:pPr>
              <w:tabs>
                <w:tab w:val="left" w:pos="1710"/>
              </w:tabs>
              <w:spacing w:after="200"/>
              <w:ind w:left="1714" w:right="-72"/>
            </w:pPr>
            <w:r w:rsidRPr="00E84663">
              <w:t>For the purposes of this Clause:</w:t>
            </w:r>
          </w:p>
          <w:p w14:paraId="0698A281" w14:textId="77777777" w:rsidR="00385DC4" w:rsidRPr="00E84663" w:rsidRDefault="00385DC4" w:rsidP="008E3088">
            <w:pPr>
              <w:tabs>
                <w:tab w:val="left" w:pos="1115"/>
              </w:tabs>
              <w:autoSpaceDE w:val="0"/>
              <w:autoSpaceDN w:val="0"/>
              <w:adjustRightInd w:val="0"/>
              <w:ind w:left="2290" w:hanging="576"/>
              <w:rPr>
                <w:szCs w:val="24"/>
              </w:rPr>
            </w:pPr>
            <w:r w:rsidRPr="00E84663">
              <w:t>(</w:t>
            </w:r>
            <w:r w:rsidR="008E3088" w:rsidRPr="00E84663">
              <w:rPr>
                <w:szCs w:val="24"/>
              </w:rPr>
              <w:t>i)</w:t>
            </w:r>
            <w:r w:rsidR="008E3088" w:rsidRPr="00E84663">
              <w:rPr>
                <w:szCs w:val="24"/>
              </w:rPr>
              <w:tab/>
            </w:r>
            <w:r w:rsidRPr="00E84663">
              <w:rPr>
                <w:szCs w:val="24"/>
              </w:rPr>
              <w:t>“corrupt practice”</w:t>
            </w:r>
            <w:r w:rsidRPr="00E84663">
              <w:rPr>
                <w:rStyle w:val="FootnoteReference"/>
                <w:szCs w:val="24"/>
              </w:rPr>
              <w:footnoteReference w:id="5"/>
            </w:r>
            <w:r w:rsidRPr="00E84663">
              <w:rPr>
                <w:szCs w:val="24"/>
              </w:rPr>
              <w:t xml:space="preserve"> is the offering, giving, receiving or soliciting, directly or indirectly, of anything of value to influence improperly the actions of another </w:t>
            </w:r>
            <w:proofErr w:type="gramStart"/>
            <w:r w:rsidRPr="00E84663">
              <w:rPr>
                <w:szCs w:val="24"/>
              </w:rPr>
              <w:t>party;</w:t>
            </w:r>
            <w:proofErr w:type="gramEnd"/>
          </w:p>
          <w:p w14:paraId="289ED8AD" w14:textId="77777777" w:rsidR="00385DC4" w:rsidRPr="00E84663" w:rsidRDefault="00385DC4" w:rsidP="008E3088">
            <w:pPr>
              <w:tabs>
                <w:tab w:val="left" w:pos="1115"/>
              </w:tabs>
              <w:autoSpaceDE w:val="0"/>
              <w:autoSpaceDN w:val="0"/>
              <w:adjustRightInd w:val="0"/>
              <w:ind w:left="2290" w:hanging="576"/>
              <w:rPr>
                <w:szCs w:val="24"/>
              </w:rPr>
            </w:pPr>
            <w:r w:rsidRPr="00E84663">
              <w:rPr>
                <w:szCs w:val="24"/>
              </w:rPr>
              <w:t>(ii)</w:t>
            </w:r>
            <w:r w:rsidR="008E3088" w:rsidRPr="00E84663">
              <w:rPr>
                <w:szCs w:val="24"/>
              </w:rPr>
              <w:tab/>
            </w:r>
            <w:r w:rsidRPr="00E84663">
              <w:rPr>
                <w:szCs w:val="24"/>
              </w:rPr>
              <w:t>“fraudulent practice”</w:t>
            </w:r>
            <w:r w:rsidRPr="00E84663">
              <w:rPr>
                <w:rStyle w:val="FootnoteReference"/>
                <w:szCs w:val="24"/>
              </w:rPr>
              <w:footnoteReference w:id="6"/>
            </w:r>
            <w:r w:rsidRPr="00E84663">
              <w:rPr>
                <w:szCs w:val="24"/>
              </w:rPr>
              <w:t xml:space="preserve"> is any act or omission, including a misrepresentation, that knowingly or recklessly misleads, or attempts to mislead, a party to obtain a financial or other benefit or to avoid an </w:t>
            </w:r>
            <w:proofErr w:type="gramStart"/>
            <w:r w:rsidRPr="00E84663">
              <w:rPr>
                <w:szCs w:val="24"/>
              </w:rPr>
              <w:t>obligation;</w:t>
            </w:r>
            <w:proofErr w:type="gramEnd"/>
          </w:p>
          <w:p w14:paraId="70EB3174" w14:textId="77777777" w:rsidR="00385DC4" w:rsidRPr="00E84663" w:rsidRDefault="00385DC4" w:rsidP="008E3088">
            <w:pPr>
              <w:tabs>
                <w:tab w:val="left" w:pos="1115"/>
              </w:tabs>
              <w:autoSpaceDE w:val="0"/>
              <w:autoSpaceDN w:val="0"/>
              <w:adjustRightInd w:val="0"/>
              <w:ind w:left="2290" w:hanging="576"/>
              <w:rPr>
                <w:szCs w:val="24"/>
              </w:rPr>
            </w:pPr>
            <w:r w:rsidRPr="00E84663">
              <w:rPr>
                <w:szCs w:val="24"/>
              </w:rPr>
              <w:t>(iii)</w:t>
            </w:r>
            <w:r w:rsidR="008E3088" w:rsidRPr="00E84663">
              <w:rPr>
                <w:szCs w:val="24"/>
              </w:rPr>
              <w:tab/>
            </w:r>
            <w:r w:rsidRPr="00E84663">
              <w:rPr>
                <w:szCs w:val="24"/>
              </w:rPr>
              <w:t>“collusive practice”</w:t>
            </w:r>
            <w:r w:rsidRPr="00E84663">
              <w:rPr>
                <w:rStyle w:val="FootnoteReference"/>
                <w:szCs w:val="24"/>
              </w:rPr>
              <w:footnoteReference w:id="7"/>
            </w:r>
            <w:r w:rsidRPr="00E84663">
              <w:rPr>
                <w:szCs w:val="24"/>
              </w:rPr>
              <w:t xml:space="preserve"> is an arrangement between two or more parties designed to achieve an improper purpose, including to </w:t>
            </w:r>
            <w:r w:rsidRPr="00E84663">
              <w:rPr>
                <w:szCs w:val="24"/>
              </w:rPr>
              <w:lastRenderedPageBreak/>
              <w:t xml:space="preserve">influence improperly the actions of another </w:t>
            </w:r>
            <w:proofErr w:type="gramStart"/>
            <w:r w:rsidRPr="00E84663">
              <w:rPr>
                <w:szCs w:val="24"/>
              </w:rPr>
              <w:t>party;</w:t>
            </w:r>
            <w:proofErr w:type="gramEnd"/>
          </w:p>
          <w:p w14:paraId="09D5306F" w14:textId="77777777" w:rsidR="00385DC4" w:rsidRPr="00E84663" w:rsidRDefault="00385DC4" w:rsidP="008E3088">
            <w:pPr>
              <w:tabs>
                <w:tab w:val="left" w:pos="1115"/>
              </w:tabs>
              <w:autoSpaceDE w:val="0"/>
              <w:autoSpaceDN w:val="0"/>
              <w:adjustRightInd w:val="0"/>
              <w:ind w:left="2290" w:hanging="576"/>
              <w:rPr>
                <w:szCs w:val="24"/>
              </w:rPr>
            </w:pPr>
            <w:r w:rsidRPr="00E84663">
              <w:rPr>
                <w:szCs w:val="24"/>
              </w:rPr>
              <w:t>(iv)</w:t>
            </w:r>
            <w:r w:rsidR="008E3088" w:rsidRPr="00E84663">
              <w:rPr>
                <w:szCs w:val="24"/>
              </w:rPr>
              <w:tab/>
            </w:r>
            <w:r w:rsidRPr="00E84663">
              <w:rPr>
                <w:szCs w:val="24"/>
              </w:rPr>
              <w:t>“coercive practice”</w:t>
            </w:r>
            <w:r w:rsidRPr="00E84663">
              <w:rPr>
                <w:rStyle w:val="FootnoteReference"/>
                <w:szCs w:val="24"/>
              </w:rPr>
              <w:footnoteReference w:id="8"/>
            </w:r>
            <w:r w:rsidRPr="00E84663">
              <w:rPr>
                <w:szCs w:val="24"/>
              </w:rPr>
              <w:t xml:space="preserve"> is impairing or harming, or threatening to impair or harm, directly or indirectly, any party or the property of the party to influence improperly the actions of a </w:t>
            </w:r>
            <w:proofErr w:type="gramStart"/>
            <w:r w:rsidRPr="00E84663">
              <w:rPr>
                <w:szCs w:val="24"/>
              </w:rPr>
              <w:t>party;</w:t>
            </w:r>
            <w:proofErr w:type="gramEnd"/>
          </w:p>
          <w:p w14:paraId="52AFC2CD" w14:textId="112C0636" w:rsidR="008E3088" w:rsidRPr="00E84663" w:rsidRDefault="00385DC4" w:rsidP="008E3088">
            <w:pPr>
              <w:tabs>
                <w:tab w:val="left" w:pos="1103"/>
              </w:tabs>
              <w:autoSpaceDE w:val="0"/>
              <w:autoSpaceDN w:val="0"/>
              <w:adjustRightInd w:val="0"/>
              <w:spacing w:line="240" w:lineRule="atLeast"/>
              <w:ind w:left="2290" w:hanging="576"/>
              <w:rPr>
                <w:color w:val="000000"/>
                <w:szCs w:val="24"/>
              </w:rPr>
            </w:pPr>
            <w:r w:rsidRPr="00E84663">
              <w:rPr>
                <w:bCs/>
                <w:color w:val="000000"/>
                <w:szCs w:val="24"/>
              </w:rPr>
              <w:t>(v)</w:t>
            </w:r>
            <w:r w:rsidRPr="00E84663">
              <w:rPr>
                <w:bCs/>
                <w:color w:val="000000"/>
                <w:szCs w:val="24"/>
              </w:rPr>
              <w:tab/>
            </w:r>
            <w:r w:rsidR="008E3088" w:rsidRPr="00E84663">
              <w:rPr>
                <w:bCs/>
                <w:color w:val="000000"/>
                <w:szCs w:val="24"/>
              </w:rPr>
              <w:t>“</w:t>
            </w:r>
            <w:r w:rsidRPr="00E84663">
              <w:rPr>
                <w:bCs/>
                <w:color w:val="000000"/>
                <w:szCs w:val="24"/>
              </w:rPr>
              <w:t xml:space="preserve">obstructive </w:t>
            </w:r>
            <w:r w:rsidR="004872CB" w:rsidRPr="00E84663">
              <w:rPr>
                <w:bCs/>
                <w:color w:val="000000"/>
                <w:szCs w:val="24"/>
              </w:rPr>
              <w:t xml:space="preserve">practice </w:t>
            </w:r>
            <w:r w:rsidR="004872CB" w:rsidRPr="00E84663">
              <w:rPr>
                <w:color w:val="000000"/>
                <w:szCs w:val="24"/>
              </w:rPr>
              <w:t>“is</w:t>
            </w:r>
          </w:p>
          <w:p w14:paraId="3BD12051" w14:textId="77777777" w:rsidR="008E3088" w:rsidRPr="00E84663" w:rsidRDefault="00385DC4" w:rsidP="008E3088">
            <w:pPr>
              <w:tabs>
                <w:tab w:val="left" w:pos="1103"/>
              </w:tabs>
              <w:autoSpaceDE w:val="0"/>
              <w:autoSpaceDN w:val="0"/>
              <w:adjustRightInd w:val="0"/>
              <w:spacing w:line="240" w:lineRule="atLeast"/>
              <w:ind w:left="2736" w:hanging="576"/>
              <w:rPr>
                <w:color w:val="000000"/>
                <w:szCs w:val="24"/>
              </w:rPr>
            </w:pPr>
            <w:r w:rsidRPr="00E84663">
              <w:rPr>
                <w:bCs/>
                <w:color w:val="000000"/>
                <w:szCs w:val="24"/>
              </w:rPr>
              <w:t>(aa)</w:t>
            </w:r>
            <w:r w:rsidRPr="00E84663">
              <w:rPr>
                <w:szCs w:val="24"/>
              </w:rPr>
              <w:tab/>
            </w:r>
            <w:r w:rsidRPr="00E84663">
              <w:rPr>
                <w:color w:val="000000"/>
                <w:szCs w:val="24"/>
              </w:rPr>
              <w:t xml:space="preserve">deliberately destroying, falsifying, </w:t>
            </w:r>
            <w:proofErr w:type="gramStart"/>
            <w:r w:rsidRPr="00E84663">
              <w:rPr>
                <w:color w:val="000000"/>
                <w:szCs w:val="24"/>
              </w:rPr>
              <w:t>altering</w:t>
            </w:r>
            <w:proofErr w:type="gramEnd"/>
            <w:r w:rsidRPr="00E84663">
              <w:rPr>
                <w:color w:val="000000"/>
                <w:szCs w:val="24"/>
              </w:rPr>
              <w:t xml:space="preserve"> or concealing of evidence material to the investigation or making false statements to investigators in order to materially impede </w:t>
            </w:r>
            <w:r w:rsidR="005A5E0C" w:rsidRPr="00E84663">
              <w:rPr>
                <w:color w:val="000000"/>
                <w:szCs w:val="24"/>
              </w:rPr>
              <w:t>an</w:t>
            </w:r>
            <w:r w:rsidRPr="00E84663">
              <w:rPr>
                <w:color w:val="000000"/>
                <w:szCs w:val="24"/>
              </w:rPr>
              <w:t xml:space="preserve">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0D1A834" w14:textId="0964686D" w:rsidR="0052539E" w:rsidRPr="00E84663" w:rsidRDefault="00385DC4" w:rsidP="008E3088">
            <w:pPr>
              <w:tabs>
                <w:tab w:val="left" w:pos="1103"/>
              </w:tabs>
              <w:autoSpaceDE w:val="0"/>
              <w:autoSpaceDN w:val="0"/>
              <w:adjustRightInd w:val="0"/>
              <w:spacing w:line="240" w:lineRule="atLeast"/>
              <w:ind w:left="2736" w:hanging="576"/>
              <w:rPr>
                <w:szCs w:val="24"/>
              </w:rPr>
            </w:pPr>
            <w:r w:rsidRPr="00E84663">
              <w:rPr>
                <w:bCs/>
                <w:color w:val="000000"/>
                <w:szCs w:val="24"/>
              </w:rPr>
              <w:t>(bb)</w:t>
            </w:r>
            <w:r w:rsidRPr="00E84663">
              <w:rPr>
                <w:bCs/>
                <w:color w:val="000000"/>
                <w:szCs w:val="24"/>
              </w:rPr>
              <w:tab/>
              <w:t xml:space="preserve">acts intended to materially impede the exercise of the </w:t>
            </w:r>
            <w:r w:rsidR="004872CB" w:rsidRPr="00E84663">
              <w:rPr>
                <w:bCs/>
                <w:color w:val="000000"/>
                <w:szCs w:val="24"/>
              </w:rPr>
              <w:t>Purchaser’s</w:t>
            </w:r>
            <w:r w:rsidRPr="00E84663">
              <w:rPr>
                <w:bCs/>
                <w:color w:val="000000"/>
                <w:szCs w:val="24"/>
              </w:rPr>
              <w:t xml:space="preserve"> inspection and audit rights provided for under Sub-Clause</w:t>
            </w:r>
            <w:r w:rsidR="00EB035A" w:rsidRPr="00E84663">
              <w:rPr>
                <w:bCs/>
                <w:color w:val="000000"/>
                <w:szCs w:val="24"/>
              </w:rPr>
              <w:t xml:space="preserve"> 9.8</w:t>
            </w:r>
            <w:r w:rsidRPr="00E84663">
              <w:rPr>
                <w:bCs/>
                <w:color w:val="000000"/>
                <w:szCs w:val="24"/>
              </w:rPr>
              <w:t>.</w:t>
            </w:r>
          </w:p>
          <w:p w14:paraId="662EB87E" w14:textId="77777777" w:rsidR="0052539E" w:rsidRPr="00E84663" w:rsidRDefault="0052539E">
            <w:pPr>
              <w:spacing w:after="200"/>
              <w:ind w:left="1350" w:right="-72" w:hanging="810"/>
            </w:pPr>
            <w:r w:rsidRPr="00E84663">
              <w:t>41.2.2</w:t>
            </w:r>
            <w:r w:rsidRPr="00E84663">
              <w:tab/>
              <w:t>If the Supplier:</w:t>
            </w:r>
          </w:p>
          <w:p w14:paraId="29689F4E" w14:textId="77777777" w:rsidR="0052539E" w:rsidRPr="00E84663" w:rsidRDefault="0052539E">
            <w:pPr>
              <w:spacing w:after="200"/>
              <w:ind w:left="1710" w:right="-72" w:hanging="360"/>
            </w:pPr>
            <w:r w:rsidRPr="00E84663">
              <w:t>(a)</w:t>
            </w:r>
            <w:r w:rsidRPr="00E84663">
              <w:tab/>
              <w:t xml:space="preserve">has abandoned or repudiated the </w:t>
            </w:r>
            <w:proofErr w:type="gramStart"/>
            <w:r w:rsidRPr="00E84663">
              <w:t>Contract;</w:t>
            </w:r>
            <w:proofErr w:type="gramEnd"/>
          </w:p>
          <w:p w14:paraId="2DB42B89" w14:textId="77777777" w:rsidR="0052539E" w:rsidRPr="00E84663" w:rsidRDefault="0052539E">
            <w:pPr>
              <w:spacing w:after="200"/>
              <w:ind w:left="1710" w:right="-72" w:hanging="360"/>
            </w:pPr>
            <w:r w:rsidRPr="00E84663">
              <w:t>(b)</w:t>
            </w:r>
            <w:r w:rsidRPr="00E84663">
              <w:tab/>
              <w:t xml:space="preserve">has without valid reason failed to commence work on the System </w:t>
            </w:r>
            <w:proofErr w:type="gramStart"/>
            <w:r w:rsidRPr="00E84663">
              <w:t>promptly;</w:t>
            </w:r>
            <w:proofErr w:type="gramEnd"/>
          </w:p>
          <w:p w14:paraId="73F6E315" w14:textId="77777777" w:rsidR="0052539E" w:rsidRPr="00E84663" w:rsidRDefault="0052539E">
            <w:pPr>
              <w:spacing w:after="200"/>
              <w:ind w:left="1710" w:right="-72" w:hanging="360"/>
            </w:pPr>
            <w:r w:rsidRPr="00E84663">
              <w:t>(c)</w:t>
            </w:r>
            <w:r w:rsidRPr="00E84663">
              <w:tab/>
              <w:t xml:space="preserve">persistently fails to execute the Contract in accordance with the Contract or persistently neglects to carry out its obligations under the Contract without just </w:t>
            </w:r>
            <w:proofErr w:type="gramStart"/>
            <w:r w:rsidRPr="00E84663">
              <w:t>cause;</w:t>
            </w:r>
            <w:proofErr w:type="gramEnd"/>
          </w:p>
          <w:p w14:paraId="6172A54C" w14:textId="77777777" w:rsidR="0052539E" w:rsidRPr="00E84663" w:rsidRDefault="0052539E">
            <w:pPr>
              <w:spacing w:after="200"/>
              <w:ind w:left="1710" w:right="-72" w:hanging="360"/>
            </w:pPr>
            <w:r w:rsidRPr="00E84663">
              <w:t>(d)</w:t>
            </w:r>
            <w:r w:rsidRPr="00E84663">
              <w:tab/>
              <w:t xml:space="preserve">refuses or is unable to provide sufficient Materials, Services, or labor to execute and complete the System in the manner specified in the Agreed and Finalized Project Plan furnished under GCC Clause 19 at rates of progress that </w:t>
            </w:r>
            <w:r w:rsidRPr="00E84663">
              <w:lastRenderedPageBreak/>
              <w:t xml:space="preserve">give reasonable assurance to the Purchaser that the Supplier can attain Operational Acceptance of the System by the Time for Achieving Operational Acceptance as </w:t>
            </w:r>
            <w:proofErr w:type="gramStart"/>
            <w:r w:rsidRPr="00E84663">
              <w:t>extended;</w:t>
            </w:r>
            <w:proofErr w:type="gramEnd"/>
          </w:p>
          <w:p w14:paraId="063C3A71" w14:textId="77777777" w:rsidR="0052539E" w:rsidRPr="00E84663" w:rsidRDefault="0052539E">
            <w:pPr>
              <w:spacing w:after="200"/>
              <w:ind w:left="1350" w:right="-72"/>
            </w:pPr>
            <w:r w:rsidRPr="00E84663">
              <w:t>then the Purchaser may, without prejudice to any other rights it may possess under the Contract, give a notice to the Supplier stating the nature of the default and requiring the Supplier to remedy the same.  If the Supplier fails to remedy or to take steps to remedy the same within fourteen (14) days of its receipt of such notice, then the Purchaser may terminate the Contract forthwith by giving a notice of termination to the Supplier that refers to this GCC Clause 41.2.</w:t>
            </w:r>
          </w:p>
          <w:p w14:paraId="4F9AAEC2" w14:textId="77777777" w:rsidR="0052539E" w:rsidRPr="00E84663" w:rsidRDefault="0052539E">
            <w:pPr>
              <w:spacing w:after="200"/>
              <w:ind w:left="1350" w:right="-72" w:hanging="810"/>
            </w:pPr>
            <w:r w:rsidRPr="00E84663">
              <w:t>41.2.3</w:t>
            </w:r>
            <w:r w:rsidRPr="00E84663">
              <w:tab/>
              <w:t>Upon receipt of the notice of termination under GCC Clauses 41.2.1 or 41.2.2, the Supplier shall, either immediately or upon such date as is specified in the notice of termination:</w:t>
            </w:r>
          </w:p>
          <w:p w14:paraId="7C2F1AAB" w14:textId="77777777" w:rsidR="0052539E" w:rsidRPr="00E84663" w:rsidRDefault="0052539E">
            <w:pPr>
              <w:spacing w:after="200"/>
              <w:ind w:left="1710" w:right="-72" w:hanging="360"/>
            </w:pPr>
            <w:r w:rsidRPr="00E84663">
              <w:t>(a)</w:t>
            </w:r>
            <w:r w:rsidRPr="00E84663">
              <w:tab/>
              <w:t xml:space="preserve">cease all further work, except for such work as the Purchaser may specify in the notice of termination for the sole purpose of protecting that part of the System already executed or any work required to leave the site in a clean and safe </w:t>
            </w:r>
            <w:proofErr w:type="gramStart"/>
            <w:r w:rsidRPr="00E84663">
              <w:t>condition;</w:t>
            </w:r>
            <w:proofErr w:type="gramEnd"/>
          </w:p>
          <w:p w14:paraId="361F1C4A" w14:textId="77777777" w:rsidR="0052539E" w:rsidRPr="00E84663" w:rsidRDefault="0052539E">
            <w:pPr>
              <w:spacing w:after="200"/>
              <w:ind w:left="1710" w:right="-72" w:hanging="360"/>
            </w:pPr>
            <w:r w:rsidRPr="00E84663">
              <w:t>(b)</w:t>
            </w:r>
            <w:r w:rsidRPr="00E84663">
              <w:tab/>
              <w:t xml:space="preserve">terminate all subcontracts, except those to be assigned to the Purchaser pursuant to GCC Clause 41.2.3 (d) </w:t>
            </w:r>
            <w:proofErr w:type="gramStart"/>
            <w:r w:rsidRPr="00E84663">
              <w:t>below;</w:t>
            </w:r>
            <w:proofErr w:type="gramEnd"/>
          </w:p>
          <w:p w14:paraId="628D1A9F" w14:textId="77777777" w:rsidR="0052539E" w:rsidRPr="00E84663" w:rsidRDefault="0052539E">
            <w:pPr>
              <w:spacing w:after="200"/>
              <w:ind w:left="1710" w:right="-72" w:hanging="360"/>
            </w:pPr>
            <w:r w:rsidRPr="00E84663">
              <w:t>(c)</w:t>
            </w:r>
            <w:r w:rsidRPr="00E84663">
              <w:tab/>
              <w:t xml:space="preserve">deliver to the Purchaser the parts of the System executed by the Supplier up to the date of </w:t>
            </w:r>
            <w:proofErr w:type="gramStart"/>
            <w:r w:rsidRPr="00E84663">
              <w:t>termination;</w:t>
            </w:r>
            <w:proofErr w:type="gramEnd"/>
          </w:p>
          <w:p w14:paraId="5A433A80" w14:textId="77777777" w:rsidR="0052539E" w:rsidRPr="00E84663" w:rsidRDefault="0052539E">
            <w:pPr>
              <w:spacing w:after="200"/>
              <w:ind w:left="1710" w:right="-72" w:hanging="360"/>
            </w:pPr>
            <w:r w:rsidRPr="00E84663">
              <w:t>(d)</w:t>
            </w:r>
            <w:r w:rsidRPr="00E84663">
              <w:tab/>
              <w:t xml:space="preserve">to the extent legally possible, assign to the Purchaser all right, title and benefit of the Supplier to the System or Subsystems as at the date of termination, and, as may be required by the Purchaser, in any subcontracts concluded between the Supplier and its </w:t>
            </w:r>
            <w:proofErr w:type="gramStart"/>
            <w:r w:rsidRPr="00E84663">
              <w:t>Subcontractors;</w:t>
            </w:r>
            <w:proofErr w:type="gramEnd"/>
          </w:p>
          <w:p w14:paraId="60281A30" w14:textId="77777777" w:rsidR="0052539E" w:rsidRPr="00E84663" w:rsidRDefault="0052539E">
            <w:pPr>
              <w:spacing w:after="200"/>
              <w:ind w:left="1710" w:right="-72" w:hanging="360"/>
            </w:pPr>
            <w:r w:rsidRPr="00E84663">
              <w:t>(e)</w:t>
            </w:r>
            <w:r w:rsidRPr="00E84663">
              <w:tab/>
              <w:t>deliver to the Purchaser all drawings, specifications, and other documents prepared by the Supplier or its Subcontractors as at the date of termination in connection with the System.</w:t>
            </w:r>
          </w:p>
          <w:p w14:paraId="7D818D88" w14:textId="77777777" w:rsidR="0052539E" w:rsidRPr="00E84663" w:rsidRDefault="0052539E">
            <w:pPr>
              <w:spacing w:after="200"/>
              <w:ind w:left="1350" w:right="-72" w:hanging="810"/>
            </w:pPr>
            <w:r w:rsidRPr="00E84663">
              <w:lastRenderedPageBreak/>
              <w:t>41.2.4</w:t>
            </w:r>
            <w:r w:rsidRPr="00E84663">
              <w:tab/>
              <w:t>The Purchaser may enter upon the site, expel the Supplier, and complete the System itself or by employing any third party.  Upon completion of the System or at such earlier date as the Purchaser thinks appropriate, the Purchaser shall give notice to the Supplier that such Supplier’s Equipment will be returned to the Supplier at or near the site and shall return such Supplier’s Equipment to the Supplier in accordance with such notice.  The Supplier shall thereafter without delay and at its cost remove or arrange removal of the same from the site.</w:t>
            </w:r>
          </w:p>
          <w:p w14:paraId="6E1FA266" w14:textId="77777777" w:rsidR="0052539E" w:rsidRPr="00E84663" w:rsidRDefault="0052539E">
            <w:pPr>
              <w:spacing w:after="200"/>
              <w:ind w:left="1350" w:right="-72" w:hanging="817"/>
            </w:pPr>
            <w:r w:rsidRPr="00E84663">
              <w:t>41.2.5</w:t>
            </w:r>
            <w:r w:rsidRPr="00E84663">
              <w:tab/>
              <w:t>Subject to GCC Clause 41.2.6, the Supplier shall be entitled to be paid the Contract Price attributable to the portion of the System executed as at the date of termination and the costs, if any, incurred in protecting the System and in leaving the site in a clean and safe condition pursuant to GCC Clause 41.2.3 (a).  Any sums due the Purchaser from the Supplier accruing prior to the date of termination shall be deducted from the amount to be paid to the Supplier under this Contract.</w:t>
            </w:r>
          </w:p>
          <w:p w14:paraId="4EA616F8" w14:textId="77777777" w:rsidR="0052539E" w:rsidRPr="00E84663" w:rsidRDefault="0052539E">
            <w:pPr>
              <w:spacing w:after="200"/>
              <w:ind w:left="1350" w:right="-72" w:hanging="817"/>
            </w:pPr>
            <w:r w:rsidRPr="00E84663">
              <w:t>41.2.6</w:t>
            </w:r>
            <w:r w:rsidRPr="00E84663">
              <w:tab/>
              <w:t xml:space="preserve">If the Purchaser completes the System, the cost of completing the System by the Purchaser shall be determined.  If the sum that the Supplier is entitled to be paid, pursuant to GCC Clause 41.2.5, plus the reasonable costs incurred by the Purchaser in completing the System, exceeds the Contract Price, the Supplier shall be liable for such excess.  If such excess is greater than the sums due the Supplier under GCC Clause 41.2.5, the Supplier shall pay the balance to the Purchaser, and if such excess is less than the sums due the Supplier under GCC Clause 41.2.5, the Purchaser shall pay the balance to the Supplier.  The Purchaser and the Supplier shall agree, in writing, on the computation described above and the </w:t>
            </w:r>
            <w:proofErr w:type="gramStart"/>
            <w:r w:rsidRPr="00E84663">
              <w:t>manner in which</w:t>
            </w:r>
            <w:proofErr w:type="gramEnd"/>
            <w:r w:rsidRPr="00E84663">
              <w:t xml:space="preserve"> any sums shall be paid.</w:t>
            </w:r>
          </w:p>
          <w:p w14:paraId="54CC01EF" w14:textId="77777777" w:rsidR="0052539E" w:rsidRPr="00E84663" w:rsidRDefault="0052539E">
            <w:pPr>
              <w:spacing w:after="200"/>
              <w:ind w:left="540" w:right="-72" w:hanging="540"/>
            </w:pPr>
            <w:r w:rsidRPr="00E84663">
              <w:t>41.3</w:t>
            </w:r>
            <w:r w:rsidRPr="00E84663">
              <w:tab/>
              <w:t>Termination by Supplier</w:t>
            </w:r>
          </w:p>
          <w:p w14:paraId="3172FF7F" w14:textId="77777777" w:rsidR="0052539E" w:rsidRPr="00E84663" w:rsidRDefault="0052539E">
            <w:pPr>
              <w:spacing w:after="200"/>
              <w:ind w:left="1350" w:right="-72" w:hanging="810"/>
            </w:pPr>
            <w:r w:rsidRPr="00E84663">
              <w:t>41.3.1</w:t>
            </w:r>
            <w:r w:rsidRPr="00E84663">
              <w:tab/>
              <w:t>If:</w:t>
            </w:r>
          </w:p>
          <w:p w14:paraId="23C08487" w14:textId="77777777" w:rsidR="0052539E" w:rsidRPr="00E84663" w:rsidRDefault="0052539E">
            <w:pPr>
              <w:spacing w:after="200"/>
              <w:ind w:left="1710" w:right="-72" w:hanging="360"/>
            </w:pPr>
            <w:r w:rsidRPr="00E84663">
              <w:t>(a)</w:t>
            </w:r>
            <w:r w:rsidRPr="00E84663">
              <w:tab/>
              <w:t xml:space="preserve">the Purchaser has failed to pay the Supplier any sum due under the Contract within the specified period, has failed to approve any invoice or supporting documents without just cause </w:t>
            </w:r>
            <w:r w:rsidRPr="00E84663">
              <w:rPr>
                <w:b/>
              </w:rPr>
              <w:t>pursuant to the SCC,</w:t>
            </w:r>
            <w:r w:rsidRPr="00E84663">
              <w:t xml:space="preserve"> or commits a substantial </w:t>
            </w:r>
            <w:r w:rsidRPr="00E84663">
              <w:lastRenderedPageBreak/>
              <w:t>breach of the Contract, the Supplier may give a notice to the Purchaser that requires payment of such sum, with interest on this sum as stipulated in GCC Clause 12.3, requires approval of such invoice or supporting documents, or specifies the breach and requires the Purchaser to remedy the same, as the case may be.  If the Purchaser fails to pay such sum together with such interest, fails to approve such invoice or supporting documents or give its reasons for withholding such approval, fails to remedy the breach or take steps to remedy the breach within fourteen (14) days after receipt of the Supplier’s notice; or</w:t>
            </w:r>
          </w:p>
          <w:p w14:paraId="2BA8FD45" w14:textId="77777777" w:rsidR="0052539E" w:rsidRPr="00E84663" w:rsidRDefault="0052539E">
            <w:pPr>
              <w:spacing w:after="200"/>
              <w:ind w:left="1714" w:right="-72" w:hanging="360"/>
            </w:pPr>
            <w:r w:rsidRPr="00E84663">
              <w:t>(b)</w:t>
            </w:r>
            <w:r w:rsidRPr="00E84663">
              <w:tab/>
              <w:t xml:space="preserve">the Supplier is unable to carry out any of its obligations under the Contract for any reason attributable to the Purchaser, including but not limited to the Purchaser’s failure to provide possession of or access to the site or other areas or failure to obtain any governmental permit necessary for the execution and/or completion of the </w:t>
            </w:r>
            <w:proofErr w:type="gramStart"/>
            <w:r w:rsidRPr="00E84663">
              <w:t>System;</w:t>
            </w:r>
            <w:proofErr w:type="gramEnd"/>
          </w:p>
          <w:p w14:paraId="0D090BD3" w14:textId="77777777" w:rsidR="0052539E" w:rsidRPr="00E84663" w:rsidRDefault="0052539E">
            <w:pPr>
              <w:spacing w:after="200"/>
              <w:ind w:left="1350" w:right="-72"/>
            </w:pPr>
            <w:r w:rsidRPr="00E84663">
              <w:t>then the Supplier may give a notice to the Purchaser of such events, and if the Purchaser has failed to pay the outstanding sum, to approve the invoice or supporting documents, to give its reasons for withholding such approval, or to remedy the breach within twenty-eight (28) days of such notice, or if the Supplier is still unable to carry out any of its obligations under the Contract for any reason attributable to the Purchaser within twenty-eight (28) days of the said notice, the Supplier may by a further notice to the Purchaser referring to this GCC Clause 41.3.1, forthwith terminate the Contract.</w:t>
            </w:r>
          </w:p>
          <w:p w14:paraId="2F174345" w14:textId="77777777" w:rsidR="0052539E" w:rsidRPr="00E84663" w:rsidRDefault="0052539E">
            <w:pPr>
              <w:spacing w:after="200"/>
              <w:ind w:left="1353" w:right="-72" w:hanging="806"/>
            </w:pPr>
            <w:r w:rsidRPr="00E84663">
              <w:t>41.3.2</w:t>
            </w:r>
            <w:r w:rsidRPr="00E84663">
              <w:tab/>
              <w:t xml:space="preserve">The Supplier may terminate the Contract immediately by giving a notice to the Purchaser to that effect, referring to this GCC Clause 41.3.2, if the Purchaser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w:t>
            </w:r>
            <w:r w:rsidRPr="00E84663">
              <w:lastRenderedPageBreak/>
              <w:t>or if the Purchaser takes or suffers any other analogous action in consequence of debt.</w:t>
            </w:r>
          </w:p>
          <w:p w14:paraId="2A7C6896" w14:textId="77777777" w:rsidR="0052539E" w:rsidRPr="00E84663" w:rsidRDefault="0052539E">
            <w:pPr>
              <w:spacing w:after="200"/>
              <w:ind w:left="1353" w:right="-72" w:hanging="806"/>
            </w:pPr>
            <w:r w:rsidRPr="00E84663">
              <w:t>41.3.3</w:t>
            </w:r>
            <w:r w:rsidRPr="00E84663">
              <w:tab/>
              <w:t>If the Contract is terminated under GCC Clauses 41.3.1 or 41.3.2, then the Supplier shall immediately:</w:t>
            </w:r>
          </w:p>
          <w:p w14:paraId="01C51704" w14:textId="77777777" w:rsidR="0052539E" w:rsidRPr="00E84663" w:rsidRDefault="0052539E">
            <w:pPr>
              <w:spacing w:after="200"/>
              <w:ind w:left="1714" w:right="-72" w:hanging="360"/>
            </w:pPr>
            <w:r w:rsidRPr="00E84663">
              <w:t>(a)</w:t>
            </w:r>
            <w:r w:rsidRPr="00E84663">
              <w:tab/>
              <w:t xml:space="preserve">cease all further work, except for such work as may be necessary for the purpose of protecting that part of the System already executed, or any work required to leave the site in a clean and safe </w:t>
            </w:r>
            <w:proofErr w:type="gramStart"/>
            <w:r w:rsidRPr="00E84663">
              <w:t>condition;</w:t>
            </w:r>
            <w:proofErr w:type="gramEnd"/>
          </w:p>
          <w:p w14:paraId="0110A3BD" w14:textId="77777777" w:rsidR="0052539E" w:rsidRPr="00E84663" w:rsidRDefault="0052539E">
            <w:pPr>
              <w:spacing w:after="200"/>
              <w:ind w:left="1714" w:right="-72" w:hanging="360"/>
            </w:pPr>
            <w:r w:rsidRPr="00E84663">
              <w:t>(b)</w:t>
            </w:r>
            <w:r w:rsidRPr="00E84663">
              <w:tab/>
              <w:t>terminate all subcontracts, except those to be assigned to the Purchaser pursuant to Clause 41.3.3 (d) (ii</w:t>
            </w:r>
            <w:proofErr w:type="gramStart"/>
            <w:r w:rsidRPr="00E84663">
              <w:t>);</w:t>
            </w:r>
            <w:proofErr w:type="gramEnd"/>
          </w:p>
          <w:p w14:paraId="76662E60" w14:textId="77777777" w:rsidR="0052539E" w:rsidRPr="00E84663" w:rsidRDefault="0052539E">
            <w:pPr>
              <w:spacing w:after="200"/>
              <w:ind w:left="1714" w:right="-72" w:hanging="360"/>
            </w:pPr>
            <w:r w:rsidRPr="00E84663">
              <w:t>(c)</w:t>
            </w:r>
            <w:r w:rsidRPr="00E84663">
              <w:tab/>
              <w:t>remove all Supplier’s Equipment from the site and repatriate the Supplier’s and its Subcontractor’s personnel from the site.</w:t>
            </w:r>
          </w:p>
          <w:p w14:paraId="490E09DC" w14:textId="77777777" w:rsidR="0052539E" w:rsidRPr="00E84663" w:rsidRDefault="0052539E">
            <w:pPr>
              <w:spacing w:after="200"/>
              <w:ind w:left="1710" w:right="-72" w:hanging="360"/>
            </w:pPr>
            <w:r w:rsidRPr="00E84663">
              <w:t>(d)</w:t>
            </w:r>
            <w:r w:rsidRPr="00E84663">
              <w:tab/>
              <w:t>In addition, the Supplier, subject to the payment specified in GCC Clause 41.3.4, shall:</w:t>
            </w:r>
          </w:p>
          <w:p w14:paraId="3A9D26CC" w14:textId="77777777" w:rsidR="0052539E" w:rsidRPr="00E84663" w:rsidRDefault="0052539E">
            <w:pPr>
              <w:spacing w:after="200"/>
              <w:ind w:left="2250" w:right="-72" w:hanging="540"/>
            </w:pPr>
            <w:r w:rsidRPr="00E84663">
              <w:t>(i)</w:t>
            </w:r>
            <w:r w:rsidRPr="00E84663">
              <w:tab/>
              <w:t xml:space="preserve">deliver to the Purchaser the parts of the System executed by the Supplier up to the date of </w:t>
            </w:r>
            <w:proofErr w:type="gramStart"/>
            <w:r w:rsidRPr="00E84663">
              <w:t>termination;</w:t>
            </w:r>
            <w:proofErr w:type="gramEnd"/>
          </w:p>
          <w:p w14:paraId="39E62CD6" w14:textId="77777777" w:rsidR="0052539E" w:rsidRPr="00E84663" w:rsidRDefault="0052539E">
            <w:pPr>
              <w:spacing w:after="200"/>
              <w:ind w:left="2250" w:right="-72" w:hanging="540"/>
            </w:pPr>
            <w:r w:rsidRPr="00E84663">
              <w:t>(ii)</w:t>
            </w:r>
            <w:r w:rsidRPr="00E84663">
              <w:tab/>
              <w:t xml:space="preserve">to the extent legally possible, assign to the Purchaser all right, title, and benefit of the Supplier to the System, or Subsystems, as of the date of termination, and, as may be required by the Purchaser, in any subcontracts concluded between the Supplier and its </w:t>
            </w:r>
            <w:proofErr w:type="gramStart"/>
            <w:r w:rsidRPr="00E84663">
              <w:t>Subcontractors;</w:t>
            </w:r>
            <w:proofErr w:type="gramEnd"/>
          </w:p>
          <w:p w14:paraId="4E52E795" w14:textId="77777777" w:rsidR="0052539E" w:rsidRPr="00E84663" w:rsidRDefault="0052539E">
            <w:pPr>
              <w:spacing w:after="200"/>
              <w:ind w:left="2250" w:right="-72" w:hanging="540"/>
            </w:pPr>
            <w:r w:rsidRPr="00E84663">
              <w:t>(iii)</w:t>
            </w:r>
            <w:r w:rsidRPr="00E84663">
              <w:tab/>
              <w:t>to the extent legally possible, deliver to the Purchaser all drawings, specifications, and other documents prepared by the Supplier or its Subcontractors as of the date of termination in connection with the System.</w:t>
            </w:r>
          </w:p>
          <w:p w14:paraId="5D8B10CD" w14:textId="77777777" w:rsidR="0052539E" w:rsidRPr="00E84663" w:rsidRDefault="0052539E">
            <w:pPr>
              <w:spacing w:after="200"/>
              <w:ind w:left="1350" w:right="-72" w:hanging="810"/>
            </w:pPr>
            <w:r w:rsidRPr="00E84663">
              <w:t>41.3.4</w:t>
            </w:r>
            <w:r w:rsidRPr="00E84663">
              <w:tab/>
              <w:t xml:space="preserve">If the Contract is terminated under GCC Clauses 41.3.1 or 41.3.2, the Purchaser shall pay to the Supplier all payments specified in GCC Clause 41.1.3, and reasonable compensation for all loss, except for loss of profit, or damage sustained by </w:t>
            </w:r>
            <w:r w:rsidRPr="00E84663">
              <w:lastRenderedPageBreak/>
              <w:t>the Supplier arising out of, in connection with, or in consequence of such termination.</w:t>
            </w:r>
          </w:p>
          <w:p w14:paraId="3B1061DD" w14:textId="77777777" w:rsidR="0052539E" w:rsidRPr="00E84663" w:rsidRDefault="0052539E">
            <w:pPr>
              <w:spacing w:after="200"/>
              <w:ind w:left="1353" w:right="-72" w:hanging="806"/>
            </w:pPr>
            <w:r w:rsidRPr="00E84663">
              <w:t>41.3.5</w:t>
            </w:r>
            <w:r w:rsidRPr="00E84663">
              <w:tab/>
              <w:t>Termination by the Supplier pursuant to this GCC Clause 41.3 is without prejudice to any other rights or remedies of the Supplier that may be exercised in lieu of or in addition to rights conferred by GCC Clause 41.3.</w:t>
            </w:r>
          </w:p>
          <w:p w14:paraId="7E872982" w14:textId="77777777" w:rsidR="0052539E" w:rsidRPr="00E84663" w:rsidRDefault="0052539E">
            <w:pPr>
              <w:spacing w:after="200"/>
              <w:ind w:left="547" w:right="-72" w:hanging="547"/>
            </w:pPr>
            <w:r w:rsidRPr="00E84663">
              <w:t>41.4</w:t>
            </w:r>
            <w:r w:rsidRPr="00E84663">
              <w:tab/>
              <w:t>In this GCC Clause 41, the expression “portion of the System executed” shall include all work executed, Services provided, and all Information Technologies, or other Goods acquired (or subject to a legally binding obligation to purchase) by the Supplier and used or intended to be used for the purpose of the System, up to and including the date of termination.</w:t>
            </w:r>
          </w:p>
          <w:p w14:paraId="22505258" w14:textId="77777777" w:rsidR="0052539E" w:rsidRPr="00E84663" w:rsidRDefault="0052539E">
            <w:pPr>
              <w:spacing w:after="200"/>
              <w:ind w:left="547" w:right="-72" w:hanging="547"/>
            </w:pPr>
            <w:r w:rsidRPr="00E84663">
              <w:t>41.5</w:t>
            </w:r>
            <w:r w:rsidRPr="00E84663">
              <w:tab/>
              <w:t xml:space="preserve">In this GCC Clause 41, in calculating any monies due from the Purchaser to the Supplier, account shall be taken of any sum previously paid by the Purchaser to the Supplier under the Contract, including any advance payment paid </w:t>
            </w:r>
            <w:r w:rsidRPr="00E84663">
              <w:rPr>
                <w:b/>
              </w:rPr>
              <w:t>pursuant to the SCC.</w:t>
            </w:r>
          </w:p>
        </w:tc>
      </w:tr>
      <w:tr w:rsidR="0052539E" w:rsidRPr="00E84663" w14:paraId="34B33114" w14:textId="77777777">
        <w:trPr>
          <w:cantSplit/>
        </w:trPr>
        <w:tc>
          <w:tcPr>
            <w:tcW w:w="2412" w:type="dxa"/>
          </w:tcPr>
          <w:p w14:paraId="3A8095AB" w14:textId="77777777" w:rsidR="0052539E" w:rsidRPr="00E84663" w:rsidRDefault="0052539E">
            <w:pPr>
              <w:pStyle w:val="Head42"/>
              <w:spacing w:after="0"/>
            </w:pPr>
            <w:bookmarkStart w:id="276" w:name="_Toc521497745"/>
            <w:bookmarkStart w:id="277" w:name="_Toc119592484"/>
            <w:r w:rsidRPr="00E84663">
              <w:lastRenderedPageBreak/>
              <w:t>42.</w:t>
            </w:r>
            <w:r w:rsidRPr="00E84663">
              <w:tab/>
              <w:t>Assignment</w:t>
            </w:r>
            <w:bookmarkEnd w:id="276"/>
            <w:bookmarkEnd w:id="277"/>
          </w:p>
        </w:tc>
        <w:tc>
          <w:tcPr>
            <w:tcW w:w="6588" w:type="dxa"/>
          </w:tcPr>
          <w:p w14:paraId="71FA91AB" w14:textId="77777777" w:rsidR="0052539E" w:rsidRPr="00E84663" w:rsidRDefault="0052539E">
            <w:pPr>
              <w:spacing w:after="200"/>
              <w:ind w:left="547" w:right="-72" w:hanging="547"/>
            </w:pPr>
            <w:r w:rsidRPr="00E84663">
              <w:t>42.l</w:t>
            </w:r>
            <w:r w:rsidRPr="00E84663">
              <w:tab/>
              <w:t>Neither the Purchaser nor the Supplier shall, without the express prior written consent of the other, assign to any third party the Contract or any part thereof, or any right, benefit, obligation, or interest therein or thereunder, except that the Supplier shall be entitled to assign either absolutely or by way of charge any monies due and payable to it or that may become due and payable to it under the Contract.</w:t>
            </w:r>
          </w:p>
        </w:tc>
      </w:tr>
      <w:tr w:rsidR="0052539E" w:rsidRPr="00E84663" w14:paraId="12AA4D90" w14:textId="77777777">
        <w:trPr>
          <w:trHeight w:val="144"/>
        </w:trPr>
        <w:tc>
          <w:tcPr>
            <w:tcW w:w="2412" w:type="dxa"/>
            <w:tcBorders>
              <w:bottom w:val="double" w:sz="18" w:space="0" w:color="auto"/>
            </w:tcBorders>
          </w:tcPr>
          <w:p w14:paraId="596E8BBB" w14:textId="77777777" w:rsidR="0052539E" w:rsidRPr="00E84663" w:rsidRDefault="0052539E">
            <w:pPr>
              <w:pStyle w:val="Head42"/>
            </w:pPr>
          </w:p>
        </w:tc>
        <w:tc>
          <w:tcPr>
            <w:tcW w:w="6588" w:type="dxa"/>
            <w:tcBorders>
              <w:bottom w:val="double" w:sz="18" w:space="0" w:color="auto"/>
            </w:tcBorders>
          </w:tcPr>
          <w:p w14:paraId="00F35902" w14:textId="77777777" w:rsidR="0052539E" w:rsidRPr="00E84663" w:rsidRDefault="0052539E">
            <w:pPr>
              <w:ind w:left="547" w:right="-72" w:hanging="547"/>
            </w:pPr>
          </w:p>
        </w:tc>
      </w:tr>
    </w:tbl>
    <w:p w14:paraId="2A6E4AC2" w14:textId="77777777" w:rsidR="0052539E" w:rsidRPr="00E84663" w:rsidRDefault="0052539E">
      <w:pPr>
        <w:pStyle w:val="Heading1"/>
        <w:rPr>
          <w:sz w:val="22"/>
        </w:rPr>
        <w:sectPr w:rsidR="0052539E" w:rsidRPr="00E84663">
          <w:headerReference w:type="even" r:id="rId32"/>
          <w:headerReference w:type="default" r:id="rId33"/>
          <w:headerReference w:type="first" r:id="rId34"/>
          <w:footnotePr>
            <w:numRestart w:val="eachPage"/>
          </w:footnotePr>
          <w:endnotePr>
            <w:numRestart w:val="eachSect"/>
          </w:endnotePr>
          <w:type w:val="oddPage"/>
          <w:pgSz w:w="12240" w:h="15840" w:code="1"/>
          <w:pgMar w:top="1800" w:right="1440" w:bottom="1152" w:left="1800" w:header="720" w:footer="432" w:gutter="0"/>
          <w:cols w:space="720"/>
          <w:formProt w:val="0"/>
          <w:titlePg/>
        </w:sectPr>
      </w:pPr>
      <w:bookmarkStart w:id="278" w:name="_Ref324546679"/>
      <w:bookmarkStart w:id="279" w:name="_Toc352140249"/>
    </w:p>
    <w:p w14:paraId="6436B15B" w14:textId="77777777" w:rsidR="0052539E" w:rsidRPr="00E84663" w:rsidRDefault="0052539E">
      <w:pPr>
        <w:pStyle w:val="Heading1"/>
      </w:pPr>
      <w:bookmarkStart w:id="280" w:name="_Toc521498742"/>
      <w:bookmarkStart w:id="281" w:name="_Toc118031969"/>
      <w:r w:rsidRPr="00E84663">
        <w:lastRenderedPageBreak/>
        <w:t xml:space="preserve">Section </w:t>
      </w:r>
      <w:r w:rsidR="00CD1832" w:rsidRPr="00E84663">
        <w:t>I</w:t>
      </w:r>
      <w:r w:rsidRPr="00E84663">
        <w:t>V.  Special Conditions of Contract</w:t>
      </w:r>
      <w:bookmarkEnd w:id="278"/>
      <w:bookmarkEnd w:id="279"/>
      <w:r w:rsidRPr="00E84663">
        <w:t xml:space="preserve"> (SCC)</w:t>
      </w:r>
      <w:bookmarkEnd w:id="280"/>
      <w:bookmarkEnd w:id="281"/>
    </w:p>
    <w:p w14:paraId="213ECD16" w14:textId="77777777" w:rsidR="0052539E" w:rsidRPr="00E84663" w:rsidRDefault="0052539E" w:rsidP="002140C6">
      <w:pPr>
        <w:pStyle w:val="explanatorynotes"/>
        <w:spacing w:line="240" w:lineRule="auto"/>
      </w:pPr>
    </w:p>
    <w:p w14:paraId="014E78B2" w14:textId="77777777" w:rsidR="0052539E" w:rsidRPr="00E84663" w:rsidRDefault="0052539E">
      <w:pPr>
        <w:jc w:val="left"/>
        <w:rPr>
          <w:sz w:val="22"/>
        </w:rPr>
      </w:pPr>
    </w:p>
    <w:p w14:paraId="3A7904E1" w14:textId="77777777" w:rsidR="0052539E" w:rsidRPr="00E84663" w:rsidRDefault="0052539E">
      <w:pPr>
        <w:pStyle w:val="Heading2"/>
        <w:rPr>
          <w:rFonts w:ascii="Times New Roman" w:hAnsi="Times New Roman"/>
        </w:rPr>
      </w:pPr>
      <w:r w:rsidRPr="00E84663">
        <w:rPr>
          <w:sz w:val="22"/>
        </w:rPr>
        <w:br w:type="page"/>
      </w:r>
      <w:bookmarkStart w:id="282" w:name="_Ref324794508"/>
      <w:bookmarkStart w:id="283" w:name="_Toc352140251"/>
      <w:bookmarkStart w:id="284" w:name="_Toc521498744"/>
      <w:bookmarkStart w:id="285" w:name="_Toc118031970"/>
      <w:r w:rsidRPr="00E84663">
        <w:rPr>
          <w:rFonts w:ascii="Times New Roman" w:hAnsi="Times New Roman"/>
        </w:rPr>
        <w:lastRenderedPageBreak/>
        <w:t>Table of Clauses</w:t>
      </w:r>
      <w:bookmarkEnd w:id="282"/>
      <w:bookmarkEnd w:id="283"/>
      <w:bookmarkEnd w:id="284"/>
      <w:bookmarkEnd w:id="285"/>
    </w:p>
    <w:p w14:paraId="175359A8" w14:textId="3D2DE4AC" w:rsidR="0099316D" w:rsidRDefault="00822A02">
      <w:pPr>
        <w:pStyle w:val="TOC1"/>
        <w:rPr>
          <w:rFonts w:asciiTheme="minorHAnsi" w:eastAsiaTheme="minorEastAsia" w:hAnsiTheme="minorHAnsi" w:cstheme="minorBidi"/>
          <w:b w:val="0"/>
          <w:noProof/>
          <w:sz w:val="22"/>
          <w:szCs w:val="22"/>
          <w:lang/>
        </w:rPr>
      </w:pPr>
      <w:r w:rsidRPr="00E84663">
        <w:fldChar w:fldCharType="begin"/>
      </w:r>
      <w:r w:rsidR="007751C3" w:rsidRPr="00E84663">
        <w:instrText xml:space="preserve"> TOC \h \z \t "Head 5.1,1,Head 5.2,2" </w:instrText>
      </w:r>
      <w:r w:rsidRPr="00E84663">
        <w:fldChar w:fldCharType="separate"/>
      </w:r>
      <w:hyperlink w:anchor="_Toc119592496" w:history="1">
        <w:r w:rsidR="0099316D" w:rsidRPr="00CA113D">
          <w:rPr>
            <w:rStyle w:val="Hyperlink"/>
            <w:noProof/>
          </w:rPr>
          <w:t>A.  Contract and Interpretation</w:t>
        </w:r>
        <w:r w:rsidR="0099316D">
          <w:rPr>
            <w:noProof/>
            <w:webHidden/>
          </w:rPr>
          <w:tab/>
        </w:r>
        <w:r w:rsidR="0099316D">
          <w:rPr>
            <w:noProof/>
            <w:webHidden/>
          </w:rPr>
          <w:fldChar w:fldCharType="begin"/>
        </w:r>
        <w:r w:rsidR="0099316D">
          <w:rPr>
            <w:noProof/>
            <w:webHidden/>
          </w:rPr>
          <w:instrText xml:space="preserve"> PAGEREF _Toc119592496 \h </w:instrText>
        </w:r>
        <w:r w:rsidR="0099316D">
          <w:rPr>
            <w:noProof/>
            <w:webHidden/>
          </w:rPr>
        </w:r>
        <w:r w:rsidR="0099316D">
          <w:rPr>
            <w:noProof/>
            <w:webHidden/>
          </w:rPr>
          <w:fldChar w:fldCharType="separate"/>
        </w:r>
        <w:r w:rsidR="0099316D">
          <w:rPr>
            <w:noProof/>
            <w:webHidden/>
          </w:rPr>
          <w:t>130</w:t>
        </w:r>
        <w:r w:rsidR="0099316D">
          <w:rPr>
            <w:noProof/>
            <w:webHidden/>
          </w:rPr>
          <w:fldChar w:fldCharType="end"/>
        </w:r>
      </w:hyperlink>
    </w:p>
    <w:p w14:paraId="73A351FA" w14:textId="3D43370A" w:rsidR="0099316D" w:rsidRDefault="00000000">
      <w:pPr>
        <w:pStyle w:val="TOC2"/>
        <w:rPr>
          <w:rFonts w:asciiTheme="minorHAnsi" w:eastAsiaTheme="minorEastAsia" w:hAnsiTheme="minorHAnsi" w:cstheme="minorBidi"/>
          <w:sz w:val="22"/>
          <w:szCs w:val="22"/>
          <w:lang/>
        </w:rPr>
      </w:pPr>
      <w:hyperlink w:anchor="_Toc119592497" w:history="1">
        <w:r w:rsidR="0099316D" w:rsidRPr="00CA113D">
          <w:rPr>
            <w:rStyle w:val="Hyperlink"/>
          </w:rPr>
          <w:t>1.</w:t>
        </w:r>
        <w:r w:rsidR="0099316D">
          <w:rPr>
            <w:rFonts w:asciiTheme="minorHAnsi" w:eastAsiaTheme="minorEastAsia" w:hAnsiTheme="minorHAnsi" w:cstheme="minorBidi"/>
            <w:sz w:val="22"/>
            <w:szCs w:val="22"/>
            <w:lang/>
          </w:rPr>
          <w:tab/>
        </w:r>
        <w:r w:rsidR="0099316D" w:rsidRPr="00CA113D">
          <w:rPr>
            <w:rStyle w:val="Hyperlink"/>
          </w:rPr>
          <w:t>Definitions (GCC Clause 1)</w:t>
        </w:r>
        <w:r w:rsidR="0099316D">
          <w:rPr>
            <w:webHidden/>
          </w:rPr>
          <w:tab/>
        </w:r>
        <w:r w:rsidR="0099316D">
          <w:rPr>
            <w:webHidden/>
          </w:rPr>
          <w:fldChar w:fldCharType="begin"/>
        </w:r>
        <w:r w:rsidR="0099316D">
          <w:rPr>
            <w:webHidden/>
          </w:rPr>
          <w:instrText xml:space="preserve"> PAGEREF _Toc119592497 \h </w:instrText>
        </w:r>
        <w:r w:rsidR="0099316D">
          <w:rPr>
            <w:webHidden/>
          </w:rPr>
        </w:r>
        <w:r w:rsidR="0099316D">
          <w:rPr>
            <w:webHidden/>
          </w:rPr>
          <w:fldChar w:fldCharType="separate"/>
        </w:r>
        <w:r w:rsidR="0099316D">
          <w:rPr>
            <w:webHidden/>
          </w:rPr>
          <w:t>130</w:t>
        </w:r>
        <w:r w:rsidR="0099316D">
          <w:rPr>
            <w:webHidden/>
          </w:rPr>
          <w:fldChar w:fldCharType="end"/>
        </w:r>
      </w:hyperlink>
    </w:p>
    <w:p w14:paraId="5B8CDCC1" w14:textId="6CDF25D1" w:rsidR="0099316D" w:rsidRDefault="00000000">
      <w:pPr>
        <w:pStyle w:val="TOC2"/>
        <w:rPr>
          <w:rFonts w:asciiTheme="minorHAnsi" w:eastAsiaTheme="minorEastAsia" w:hAnsiTheme="minorHAnsi" w:cstheme="minorBidi"/>
          <w:sz w:val="22"/>
          <w:szCs w:val="22"/>
          <w:lang/>
        </w:rPr>
      </w:pPr>
      <w:hyperlink w:anchor="_Toc119592498" w:history="1">
        <w:r w:rsidR="0099316D" w:rsidRPr="00CA113D">
          <w:rPr>
            <w:rStyle w:val="Hyperlink"/>
            <w:lang w:val="fr-FR"/>
          </w:rPr>
          <w:t>2.</w:t>
        </w:r>
        <w:r w:rsidR="0099316D">
          <w:rPr>
            <w:rFonts w:asciiTheme="minorHAnsi" w:eastAsiaTheme="minorEastAsia" w:hAnsiTheme="minorHAnsi" w:cstheme="minorBidi"/>
            <w:sz w:val="22"/>
            <w:szCs w:val="22"/>
            <w:lang/>
          </w:rPr>
          <w:tab/>
        </w:r>
        <w:r w:rsidR="0099316D" w:rsidRPr="00CA113D">
          <w:rPr>
            <w:rStyle w:val="Hyperlink"/>
          </w:rPr>
          <w:t>Contract</w:t>
        </w:r>
        <w:r w:rsidR="0099316D" w:rsidRPr="00CA113D">
          <w:rPr>
            <w:rStyle w:val="Hyperlink"/>
            <w:lang w:val="fr-FR"/>
          </w:rPr>
          <w:t xml:space="preserve"> Documents (GCC Clause 2)</w:t>
        </w:r>
        <w:r w:rsidR="0099316D">
          <w:rPr>
            <w:webHidden/>
          </w:rPr>
          <w:tab/>
        </w:r>
        <w:r w:rsidR="0099316D">
          <w:rPr>
            <w:webHidden/>
          </w:rPr>
          <w:fldChar w:fldCharType="begin"/>
        </w:r>
        <w:r w:rsidR="0099316D">
          <w:rPr>
            <w:webHidden/>
          </w:rPr>
          <w:instrText xml:space="preserve"> PAGEREF _Toc119592498 \h </w:instrText>
        </w:r>
        <w:r w:rsidR="0099316D">
          <w:rPr>
            <w:webHidden/>
          </w:rPr>
        </w:r>
        <w:r w:rsidR="0099316D">
          <w:rPr>
            <w:webHidden/>
          </w:rPr>
          <w:fldChar w:fldCharType="separate"/>
        </w:r>
        <w:r w:rsidR="0099316D">
          <w:rPr>
            <w:webHidden/>
          </w:rPr>
          <w:t>130</w:t>
        </w:r>
        <w:r w:rsidR="0099316D">
          <w:rPr>
            <w:webHidden/>
          </w:rPr>
          <w:fldChar w:fldCharType="end"/>
        </w:r>
      </w:hyperlink>
    </w:p>
    <w:p w14:paraId="45FDB88C" w14:textId="1ECEEE60" w:rsidR="0099316D" w:rsidRDefault="00000000">
      <w:pPr>
        <w:pStyle w:val="TOC2"/>
        <w:rPr>
          <w:rFonts w:asciiTheme="minorHAnsi" w:eastAsiaTheme="minorEastAsia" w:hAnsiTheme="minorHAnsi" w:cstheme="minorBidi"/>
          <w:sz w:val="22"/>
          <w:szCs w:val="22"/>
          <w:lang/>
        </w:rPr>
      </w:pPr>
      <w:hyperlink w:anchor="_Toc119592499" w:history="1">
        <w:r w:rsidR="0099316D" w:rsidRPr="00CA113D">
          <w:rPr>
            <w:rStyle w:val="Hyperlink"/>
            <w:lang w:val="fr-FR"/>
          </w:rPr>
          <w:t>3.</w:t>
        </w:r>
        <w:r w:rsidR="0099316D">
          <w:rPr>
            <w:rFonts w:asciiTheme="minorHAnsi" w:eastAsiaTheme="minorEastAsia" w:hAnsiTheme="minorHAnsi" w:cstheme="minorBidi"/>
            <w:sz w:val="22"/>
            <w:szCs w:val="22"/>
            <w:lang/>
          </w:rPr>
          <w:tab/>
        </w:r>
        <w:r w:rsidR="0099316D" w:rsidRPr="00CA113D">
          <w:rPr>
            <w:rStyle w:val="Hyperlink"/>
          </w:rPr>
          <w:t>Interpretation</w:t>
        </w:r>
        <w:r w:rsidR="0099316D" w:rsidRPr="00CA113D">
          <w:rPr>
            <w:rStyle w:val="Hyperlink"/>
            <w:lang w:val="fr-FR"/>
          </w:rPr>
          <w:t xml:space="preserve"> (GCC Clause 3)</w:t>
        </w:r>
        <w:r w:rsidR="0099316D">
          <w:rPr>
            <w:webHidden/>
          </w:rPr>
          <w:tab/>
        </w:r>
        <w:r w:rsidR="0099316D">
          <w:rPr>
            <w:webHidden/>
          </w:rPr>
          <w:fldChar w:fldCharType="begin"/>
        </w:r>
        <w:r w:rsidR="0099316D">
          <w:rPr>
            <w:webHidden/>
          </w:rPr>
          <w:instrText xml:space="preserve"> PAGEREF _Toc119592499 \h </w:instrText>
        </w:r>
        <w:r w:rsidR="0099316D">
          <w:rPr>
            <w:webHidden/>
          </w:rPr>
        </w:r>
        <w:r w:rsidR="0099316D">
          <w:rPr>
            <w:webHidden/>
          </w:rPr>
          <w:fldChar w:fldCharType="separate"/>
        </w:r>
        <w:r w:rsidR="0099316D">
          <w:rPr>
            <w:webHidden/>
          </w:rPr>
          <w:t>130</w:t>
        </w:r>
        <w:r w:rsidR="0099316D">
          <w:rPr>
            <w:webHidden/>
          </w:rPr>
          <w:fldChar w:fldCharType="end"/>
        </w:r>
      </w:hyperlink>
    </w:p>
    <w:p w14:paraId="319DA3EF" w14:textId="5708CB1B" w:rsidR="0099316D" w:rsidRDefault="00000000">
      <w:pPr>
        <w:pStyle w:val="TOC2"/>
        <w:rPr>
          <w:rFonts w:asciiTheme="minorHAnsi" w:eastAsiaTheme="minorEastAsia" w:hAnsiTheme="minorHAnsi" w:cstheme="minorBidi"/>
          <w:sz w:val="22"/>
          <w:szCs w:val="22"/>
          <w:lang/>
        </w:rPr>
      </w:pPr>
      <w:hyperlink w:anchor="_Toc119592500" w:history="1">
        <w:r w:rsidR="0099316D" w:rsidRPr="00CA113D">
          <w:rPr>
            <w:rStyle w:val="Hyperlink"/>
          </w:rPr>
          <w:t>4.</w:t>
        </w:r>
        <w:r w:rsidR="0099316D">
          <w:rPr>
            <w:rFonts w:asciiTheme="minorHAnsi" w:eastAsiaTheme="minorEastAsia" w:hAnsiTheme="minorHAnsi" w:cstheme="minorBidi"/>
            <w:sz w:val="22"/>
            <w:szCs w:val="22"/>
            <w:lang/>
          </w:rPr>
          <w:tab/>
        </w:r>
        <w:r w:rsidR="0099316D" w:rsidRPr="00CA113D">
          <w:rPr>
            <w:rStyle w:val="Hyperlink"/>
          </w:rPr>
          <w:t>Notices (GCC Clause 4)</w:t>
        </w:r>
        <w:r w:rsidR="0099316D">
          <w:rPr>
            <w:webHidden/>
          </w:rPr>
          <w:tab/>
        </w:r>
        <w:r w:rsidR="0099316D">
          <w:rPr>
            <w:webHidden/>
          </w:rPr>
          <w:fldChar w:fldCharType="begin"/>
        </w:r>
        <w:r w:rsidR="0099316D">
          <w:rPr>
            <w:webHidden/>
          </w:rPr>
          <w:instrText xml:space="preserve"> PAGEREF _Toc119592500 \h </w:instrText>
        </w:r>
        <w:r w:rsidR="0099316D">
          <w:rPr>
            <w:webHidden/>
          </w:rPr>
        </w:r>
        <w:r w:rsidR="0099316D">
          <w:rPr>
            <w:webHidden/>
          </w:rPr>
          <w:fldChar w:fldCharType="separate"/>
        </w:r>
        <w:r w:rsidR="0099316D">
          <w:rPr>
            <w:webHidden/>
          </w:rPr>
          <w:t>131</w:t>
        </w:r>
        <w:r w:rsidR="0099316D">
          <w:rPr>
            <w:webHidden/>
          </w:rPr>
          <w:fldChar w:fldCharType="end"/>
        </w:r>
      </w:hyperlink>
    </w:p>
    <w:p w14:paraId="07A6CFD6" w14:textId="06C7F447" w:rsidR="0099316D" w:rsidRDefault="00000000">
      <w:pPr>
        <w:pStyle w:val="TOC2"/>
        <w:rPr>
          <w:rFonts w:asciiTheme="minorHAnsi" w:eastAsiaTheme="minorEastAsia" w:hAnsiTheme="minorHAnsi" w:cstheme="minorBidi"/>
          <w:sz w:val="22"/>
          <w:szCs w:val="22"/>
          <w:lang/>
        </w:rPr>
      </w:pPr>
      <w:hyperlink w:anchor="_Toc119592501" w:history="1">
        <w:r w:rsidR="0099316D" w:rsidRPr="00CA113D">
          <w:rPr>
            <w:rStyle w:val="Hyperlink"/>
          </w:rPr>
          <w:t>5.</w:t>
        </w:r>
        <w:r w:rsidR="0099316D">
          <w:rPr>
            <w:rFonts w:asciiTheme="minorHAnsi" w:eastAsiaTheme="minorEastAsia" w:hAnsiTheme="minorHAnsi" w:cstheme="minorBidi"/>
            <w:sz w:val="22"/>
            <w:szCs w:val="22"/>
            <w:lang/>
          </w:rPr>
          <w:tab/>
        </w:r>
        <w:r w:rsidR="0099316D" w:rsidRPr="00CA113D">
          <w:rPr>
            <w:rStyle w:val="Hyperlink"/>
          </w:rPr>
          <w:t>Governing Law (GCC Clause 5)</w:t>
        </w:r>
        <w:r w:rsidR="0099316D">
          <w:rPr>
            <w:webHidden/>
          </w:rPr>
          <w:tab/>
        </w:r>
        <w:r w:rsidR="0099316D">
          <w:rPr>
            <w:webHidden/>
          </w:rPr>
          <w:fldChar w:fldCharType="begin"/>
        </w:r>
        <w:r w:rsidR="0099316D">
          <w:rPr>
            <w:webHidden/>
          </w:rPr>
          <w:instrText xml:space="preserve"> PAGEREF _Toc119592501 \h </w:instrText>
        </w:r>
        <w:r w:rsidR="0099316D">
          <w:rPr>
            <w:webHidden/>
          </w:rPr>
        </w:r>
        <w:r w:rsidR="0099316D">
          <w:rPr>
            <w:webHidden/>
          </w:rPr>
          <w:fldChar w:fldCharType="separate"/>
        </w:r>
        <w:r w:rsidR="0099316D">
          <w:rPr>
            <w:webHidden/>
          </w:rPr>
          <w:t>131</w:t>
        </w:r>
        <w:r w:rsidR="0099316D">
          <w:rPr>
            <w:webHidden/>
          </w:rPr>
          <w:fldChar w:fldCharType="end"/>
        </w:r>
      </w:hyperlink>
    </w:p>
    <w:p w14:paraId="257FE736" w14:textId="255CBC9F" w:rsidR="0099316D" w:rsidRDefault="00000000">
      <w:pPr>
        <w:pStyle w:val="TOC2"/>
        <w:rPr>
          <w:rFonts w:asciiTheme="minorHAnsi" w:eastAsiaTheme="minorEastAsia" w:hAnsiTheme="minorHAnsi" w:cstheme="minorBidi"/>
          <w:sz w:val="22"/>
          <w:szCs w:val="22"/>
          <w:lang/>
        </w:rPr>
      </w:pPr>
      <w:hyperlink w:anchor="_Toc119592502" w:history="1">
        <w:r w:rsidR="0099316D" w:rsidRPr="00CA113D">
          <w:rPr>
            <w:rStyle w:val="Hyperlink"/>
          </w:rPr>
          <w:t>6.</w:t>
        </w:r>
        <w:r w:rsidR="0099316D">
          <w:rPr>
            <w:rFonts w:asciiTheme="minorHAnsi" w:eastAsiaTheme="minorEastAsia" w:hAnsiTheme="minorHAnsi" w:cstheme="minorBidi"/>
            <w:sz w:val="22"/>
            <w:szCs w:val="22"/>
            <w:lang/>
          </w:rPr>
          <w:tab/>
        </w:r>
        <w:r w:rsidR="0099316D" w:rsidRPr="00CA113D">
          <w:rPr>
            <w:rStyle w:val="Hyperlink"/>
          </w:rPr>
          <w:t>Settlement of Disputes (GCC Clause 6)</w:t>
        </w:r>
        <w:r w:rsidR="0099316D">
          <w:rPr>
            <w:webHidden/>
          </w:rPr>
          <w:tab/>
        </w:r>
        <w:r w:rsidR="0099316D">
          <w:rPr>
            <w:webHidden/>
          </w:rPr>
          <w:fldChar w:fldCharType="begin"/>
        </w:r>
        <w:r w:rsidR="0099316D">
          <w:rPr>
            <w:webHidden/>
          </w:rPr>
          <w:instrText xml:space="preserve"> PAGEREF _Toc119592502 \h </w:instrText>
        </w:r>
        <w:r w:rsidR="0099316D">
          <w:rPr>
            <w:webHidden/>
          </w:rPr>
        </w:r>
        <w:r w:rsidR="0099316D">
          <w:rPr>
            <w:webHidden/>
          </w:rPr>
          <w:fldChar w:fldCharType="separate"/>
        </w:r>
        <w:r w:rsidR="0099316D">
          <w:rPr>
            <w:webHidden/>
          </w:rPr>
          <w:t>131</w:t>
        </w:r>
        <w:r w:rsidR="0099316D">
          <w:rPr>
            <w:webHidden/>
          </w:rPr>
          <w:fldChar w:fldCharType="end"/>
        </w:r>
      </w:hyperlink>
    </w:p>
    <w:p w14:paraId="36D5CB60" w14:textId="303A77A2" w:rsidR="0099316D" w:rsidRDefault="00000000">
      <w:pPr>
        <w:pStyle w:val="TOC1"/>
        <w:rPr>
          <w:rFonts w:asciiTheme="minorHAnsi" w:eastAsiaTheme="minorEastAsia" w:hAnsiTheme="minorHAnsi" w:cstheme="minorBidi"/>
          <w:b w:val="0"/>
          <w:noProof/>
          <w:sz w:val="22"/>
          <w:szCs w:val="22"/>
          <w:lang/>
        </w:rPr>
      </w:pPr>
      <w:hyperlink w:anchor="_Toc119592503" w:history="1">
        <w:r w:rsidR="0099316D" w:rsidRPr="00CA113D">
          <w:rPr>
            <w:rStyle w:val="Hyperlink"/>
            <w:noProof/>
          </w:rPr>
          <w:t>B.  Subject Matter of Contract</w:t>
        </w:r>
        <w:r w:rsidR="0099316D">
          <w:rPr>
            <w:noProof/>
            <w:webHidden/>
          </w:rPr>
          <w:tab/>
        </w:r>
        <w:r w:rsidR="0099316D">
          <w:rPr>
            <w:noProof/>
            <w:webHidden/>
          </w:rPr>
          <w:fldChar w:fldCharType="begin"/>
        </w:r>
        <w:r w:rsidR="0099316D">
          <w:rPr>
            <w:noProof/>
            <w:webHidden/>
          </w:rPr>
          <w:instrText xml:space="preserve"> PAGEREF _Toc119592503 \h </w:instrText>
        </w:r>
        <w:r w:rsidR="0099316D">
          <w:rPr>
            <w:noProof/>
            <w:webHidden/>
          </w:rPr>
        </w:r>
        <w:r w:rsidR="0099316D">
          <w:rPr>
            <w:noProof/>
            <w:webHidden/>
          </w:rPr>
          <w:fldChar w:fldCharType="separate"/>
        </w:r>
        <w:r w:rsidR="0099316D">
          <w:rPr>
            <w:noProof/>
            <w:webHidden/>
          </w:rPr>
          <w:t>131</w:t>
        </w:r>
        <w:r w:rsidR="0099316D">
          <w:rPr>
            <w:noProof/>
            <w:webHidden/>
          </w:rPr>
          <w:fldChar w:fldCharType="end"/>
        </w:r>
      </w:hyperlink>
    </w:p>
    <w:p w14:paraId="42E7E3AA" w14:textId="452BBEE6" w:rsidR="0099316D" w:rsidRDefault="00000000">
      <w:pPr>
        <w:pStyle w:val="TOC2"/>
        <w:rPr>
          <w:rFonts w:asciiTheme="minorHAnsi" w:eastAsiaTheme="minorEastAsia" w:hAnsiTheme="minorHAnsi" w:cstheme="minorBidi"/>
          <w:sz w:val="22"/>
          <w:szCs w:val="22"/>
          <w:lang/>
        </w:rPr>
      </w:pPr>
      <w:hyperlink w:anchor="_Toc119592504" w:history="1">
        <w:r w:rsidR="0099316D" w:rsidRPr="00CA113D">
          <w:rPr>
            <w:rStyle w:val="Hyperlink"/>
          </w:rPr>
          <w:t>7.</w:t>
        </w:r>
        <w:r w:rsidR="0099316D">
          <w:rPr>
            <w:rFonts w:asciiTheme="minorHAnsi" w:eastAsiaTheme="minorEastAsia" w:hAnsiTheme="minorHAnsi" w:cstheme="minorBidi"/>
            <w:sz w:val="22"/>
            <w:szCs w:val="22"/>
            <w:lang/>
          </w:rPr>
          <w:tab/>
        </w:r>
        <w:r w:rsidR="0099316D" w:rsidRPr="00CA113D">
          <w:rPr>
            <w:rStyle w:val="Hyperlink"/>
          </w:rPr>
          <w:t>Scope of the System (GCC Clause 7)</w:t>
        </w:r>
        <w:r w:rsidR="0099316D">
          <w:rPr>
            <w:webHidden/>
          </w:rPr>
          <w:tab/>
        </w:r>
        <w:r w:rsidR="0099316D">
          <w:rPr>
            <w:webHidden/>
          </w:rPr>
          <w:fldChar w:fldCharType="begin"/>
        </w:r>
        <w:r w:rsidR="0099316D">
          <w:rPr>
            <w:webHidden/>
          </w:rPr>
          <w:instrText xml:space="preserve"> PAGEREF _Toc119592504 \h </w:instrText>
        </w:r>
        <w:r w:rsidR="0099316D">
          <w:rPr>
            <w:webHidden/>
          </w:rPr>
        </w:r>
        <w:r w:rsidR="0099316D">
          <w:rPr>
            <w:webHidden/>
          </w:rPr>
          <w:fldChar w:fldCharType="separate"/>
        </w:r>
        <w:r w:rsidR="0099316D">
          <w:rPr>
            <w:webHidden/>
          </w:rPr>
          <w:t>131</w:t>
        </w:r>
        <w:r w:rsidR="0099316D">
          <w:rPr>
            <w:webHidden/>
          </w:rPr>
          <w:fldChar w:fldCharType="end"/>
        </w:r>
      </w:hyperlink>
    </w:p>
    <w:p w14:paraId="5515B6AA" w14:textId="23FE9A71" w:rsidR="0099316D" w:rsidRDefault="00000000">
      <w:pPr>
        <w:pStyle w:val="TOC2"/>
        <w:rPr>
          <w:rFonts w:asciiTheme="minorHAnsi" w:eastAsiaTheme="minorEastAsia" w:hAnsiTheme="minorHAnsi" w:cstheme="minorBidi"/>
          <w:sz w:val="22"/>
          <w:szCs w:val="22"/>
          <w:lang/>
        </w:rPr>
      </w:pPr>
      <w:hyperlink w:anchor="_Toc119592505" w:history="1">
        <w:r w:rsidR="0099316D" w:rsidRPr="00CA113D">
          <w:rPr>
            <w:rStyle w:val="Hyperlink"/>
          </w:rPr>
          <w:t>8.</w:t>
        </w:r>
        <w:r w:rsidR="0099316D">
          <w:rPr>
            <w:rFonts w:asciiTheme="minorHAnsi" w:eastAsiaTheme="minorEastAsia" w:hAnsiTheme="minorHAnsi" w:cstheme="minorBidi"/>
            <w:sz w:val="22"/>
            <w:szCs w:val="22"/>
            <w:lang/>
          </w:rPr>
          <w:tab/>
        </w:r>
        <w:r w:rsidR="0099316D" w:rsidRPr="00CA113D">
          <w:rPr>
            <w:rStyle w:val="Hyperlink"/>
          </w:rPr>
          <w:t>Time for Commencement and Operational Acceptance (GCC Clause 8)</w:t>
        </w:r>
        <w:r w:rsidR="0099316D">
          <w:rPr>
            <w:webHidden/>
          </w:rPr>
          <w:tab/>
        </w:r>
        <w:r w:rsidR="0099316D">
          <w:rPr>
            <w:webHidden/>
          </w:rPr>
          <w:fldChar w:fldCharType="begin"/>
        </w:r>
        <w:r w:rsidR="0099316D">
          <w:rPr>
            <w:webHidden/>
          </w:rPr>
          <w:instrText xml:space="preserve"> PAGEREF _Toc119592505 \h </w:instrText>
        </w:r>
        <w:r w:rsidR="0099316D">
          <w:rPr>
            <w:webHidden/>
          </w:rPr>
        </w:r>
        <w:r w:rsidR="0099316D">
          <w:rPr>
            <w:webHidden/>
          </w:rPr>
          <w:fldChar w:fldCharType="separate"/>
        </w:r>
        <w:r w:rsidR="0099316D">
          <w:rPr>
            <w:webHidden/>
          </w:rPr>
          <w:t>132</w:t>
        </w:r>
        <w:r w:rsidR="0099316D">
          <w:rPr>
            <w:webHidden/>
          </w:rPr>
          <w:fldChar w:fldCharType="end"/>
        </w:r>
      </w:hyperlink>
    </w:p>
    <w:p w14:paraId="3D0D83A8" w14:textId="39A7D828" w:rsidR="0099316D" w:rsidRDefault="00000000">
      <w:pPr>
        <w:pStyle w:val="TOC2"/>
        <w:rPr>
          <w:rFonts w:asciiTheme="minorHAnsi" w:eastAsiaTheme="minorEastAsia" w:hAnsiTheme="minorHAnsi" w:cstheme="minorBidi"/>
          <w:sz w:val="22"/>
          <w:szCs w:val="22"/>
          <w:lang/>
        </w:rPr>
      </w:pPr>
      <w:hyperlink w:anchor="_Toc119592506" w:history="1">
        <w:r w:rsidR="0099316D" w:rsidRPr="00CA113D">
          <w:rPr>
            <w:rStyle w:val="Hyperlink"/>
          </w:rPr>
          <w:t>9.</w:t>
        </w:r>
        <w:r w:rsidR="0099316D">
          <w:rPr>
            <w:rFonts w:asciiTheme="minorHAnsi" w:eastAsiaTheme="minorEastAsia" w:hAnsiTheme="minorHAnsi" w:cstheme="minorBidi"/>
            <w:sz w:val="22"/>
            <w:szCs w:val="22"/>
            <w:lang/>
          </w:rPr>
          <w:tab/>
        </w:r>
        <w:r w:rsidR="0099316D" w:rsidRPr="00CA113D">
          <w:rPr>
            <w:rStyle w:val="Hyperlink"/>
          </w:rPr>
          <w:t>Supplier’s Responsibilities (GCC Clause 9)</w:t>
        </w:r>
        <w:r w:rsidR="0099316D">
          <w:rPr>
            <w:webHidden/>
          </w:rPr>
          <w:tab/>
        </w:r>
        <w:r w:rsidR="0099316D">
          <w:rPr>
            <w:webHidden/>
          </w:rPr>
          <w:fldChar w:fldCharType="begin"/>
        </w:r>
        <w:r w:rsidR="0099316D">
          <w:rPr>
            <w:webHidden/>
          </w:rPr>
          <w:instrText xml:space="preserve"> PAGEREF _Toc119592506 \h </w:instrText>
        </w:r>
        <w:r w:rsidR="0099316D">
          <w:rPr>
            <w:webHidden/>
          </w:rPr>
        </w:r>
        <w:r w:rsidR="0099316D">
          <w:rPr>
            <w:webHidden/>
          </w:rPr>
          <w:fldChar w:fldCharType="separate"/>
        </w:r>
        <w:r w:rsidR="0099316D">
          <w:rPr>
            <w:webHidden/>
          </w:rPr>
          <w:t>132</w:t>
        </w:r>
        <w:r w:rsidR="0099316D">
          <w:rPr>
            <w:webHidden/>
          </w:rPr>
          <w:fldChar w:fldCharType="end"/>
        </w:r>
      </w:hyperlink>
    </w:p>
    <w:p w14:paraId="4A808D16" w14:textId="1BE25ADF" w:rsidR="0099316D" w:rsidRDefault="00000000">
      <w:pPr>
        <w:pStyle w:val="TOC2"/>
        <w:rPr>
          <w:rFonts w:asciiTheme="minorHAnsi" w:eastAsiaTheme="minorEastAsia" w:hAnsiTheme="minorHAnsi" w:cstheme="minorBidi"/>
          <w:sz w:val="22"/>
          <w:szCs w:val="22"/>
          <w:lang/>
        </w:rPr>
      </w:pPr>
      <w:hyperlink w:anchor="_Toc119592507" w:history="1">
        <w:r w:rsidR="0099316D" w:rsidRPr="00CA113D">
          <w:rPr>
            <w:rStyle w:val="Hyperlink"/>
          </w:rPr>
          <w:t>10.</w:t>
        </w:r>
        <w:r w:rsidR="0099316D">
          <w:rPr>
            <w:rFonts w:asciiTheme="minorHAnsi" w:eastAsiaTheme="minorEastAsia" w:hAnsiTheme="minorHAnsi" w:cstheme="minorBidi"/>
            <w:sz w:val="22"/>
            <w:szCs w:val="22"/>
            <w:lang/>
          </w:rPr>
          <w:tab/>
        </w:r>
        <w:r w:rsidR="0099316D" w:rsidRPr="00CA113D">
          <w:rPr>
            <w:rStyle w:val="Hyperlink"/>
          </w:rPr>
          <w:t>Purchaser’s Responsibilities (GCC Clause 10)</w:t>
        </w:r>
        <w:r w:rsidR="0099316D">
          <w:rPr>
            <w:webHidden/>
          </w:rPr>
          <w:tab/>
        </w:r>
        <w:r w:rsidR="0099316D">
          <w:rPr>
            <w:webHidden/>
          </w:rPr>
          <w:fldChar w:fldCharType="begin"/>
        </w:r>
        <w:r w:rsidR="0099316D">
          <w:rPr>
            <w:webHidden/>
          </w:rPr>
          <w:instrText xml:space="preserve"> PAGEREF _Toc119592507 \h </w:instrText>
        </w:r>
        <w:r w:rsidR="0099316D">
          <w:rPr>
            <w:webHidden/>
          </w:rPr>
        </w:r>
        <w:r w:rsidR="0099316D">
          <w:rPr>
            <w:webHidden/>
          </w:rPr>
          <w:fldChar w:fldCharType="separate"/>
        </w:r>
        <w:r w:rsidR="0099316D">
          <w:rPr>
            <w:webHidden/>
          </w:rPr>
          <w:t>132</w:t>
        </w:r>
        <w:r w:rsidR="0099316D">
          <w:rPr>
            <w:webHidden/>
          </w:rPr>
          <w:fldChar w:fldCharType="end"/>
        </w:r>
      </w:hyperlink>
    </w:p>
    <w:p w14:paraId="40B162A7" w14:textId="6D4863E2" w:rsidR="0099316D" w:rsidRDefault="00000000">
      <w:pPr>
        <w:pStyle w:val="TOC1"/>
        <w:rPr>
          <w:rFonts w:asciiTheme="minorHAnsi" w:eastAsiaTheme="minorEastAsia" w:hAnsiTheme="minorHAnsi" w:cstheme="minorBidi"/>
          <w:b w:val="0"/>
          <w:noProof/>
          <w:sz w:val="22"/>
          <w:szCs w:val="22"/>
          <w:lang/>
        </w:rPr>
      </w:pPr>
      <w:hyperlink w:anchor="_Toc119592508" w:history="1">
        <w:r w:rsidR="0099316D" w:rsidRPr="00CA113D">
          <w:rPr>
            <w:rStyle w:val="Hyperlink"/>
            <w:noProof/>
          </w:rPr>
          <w:t>C.  Payment</w:t>
        </w:r>
        <w:r w:rsidR="0099316D">
          <w:rPr>
            <w:noProof/>
            <w:webHidden/>
          </w:rPr>
          <w:tab/>
        </w:r>
        <w:r w:rsidR="0099316D">
          <w:rPr>
            <w:noProof/>
            <w:webHidden/>
          </w:rPr>
          <w:fldChar w:fldCharType="begin"/>
        </w:r>
        <w:r w:rsidR="0099316D">
          <w:rPr>
            <w:noProof/>
            <w:webHidden/>
          </w:rPr>
          <w:instrText xml:space="preserve"> PAGEREF _Toc119592508 \h </w:instrText>
        </w:r>
        <w:r w:rsidR="0099316D">
          <w:rPr>
            <w:noProof/>
            <w:webHidden/>
          </w:rPr>
        </w:r>
        <w:r w:rsidR="0099316D">
          <w:rPr>
            <w:noProof/>
            <w:webHidden/>
          </w:rPr>
          <w:fldChar w:fldCharType="separate"/>
        </w:r>
        <w:r w:rsidR="0099316D">
          <w:rPr>
            <w:noProof/>
            <w:webHidden/>
          </w:rPr>
          <w:t>132</w:t>
        </w:r>
        <w:r w:rsidR="0099316D">
          <w:rPr>
            <w:noProof/>
            <w:webHidden/>
          </w:rPr>
          <w:fldChar w:fldCharType="end"/>
        </w:r>
      </w:hyperlink>
    </w:p>
    <w:p w14:paraId="70227C74" w14:textId="571E1B3C" w:rsidR="0099316D" w:rsidRDefault="00000000">
      <w:pPr>
        <w:pStyle w:val="TOC2"/>
        <w:rPr>
          <w:rFonts w:asciiTheme="minorHAnsi" w:eastAsiaTheme="minorEastAsia" w:hAnsiTheme="minorHAnsi" w:cstheme="minorBidi"/>
          <w:sz w:val="22"/>
          <w:szCs w:val="22"/>
          <w:lang/>
        </w:rPr>
      </w:pPr>
      <w:hyperlink w:anchor="_Toc119592509" w:history="1">
        <w:r w:rsidR="0099316D" w:rsidRPr="00CA113D">
          <w:rPr>
            <w:rStyle w:val="Hyperlink"/>
          </w:rPr>
          <w:t>11.</w:t>
        </w:r>
        <w:r w:rsidR="0099316D">
          <w:rPr>
            <w:rFonts w:asciiTheme="minorHAnsi" w:eastAsiaTheme="minorEastAsia" w:hAnsiTheme="minorHAnsi" w:cstheme="minorBidi"/>
            <w:sz w:val="22"/>
            <w:szCs w:val="22"/>
            <w:lang/>
          </w:rPr>
          <w:tab/>
        </w:r>
        <w:r w:rsidR="0099316D" w:rsidRPr="00CA113D">
          <w:rPr>
            <w:rStyle w:val="Hyperlink"/>
          </w:rPr>
          <w:t>Contract Price (GCC Clause 11)</w:t>
        </w:r>
        <w:r w:rsidR="0099316D">
          <w:rPr>
            <w:webHidden/>
          </w:rPr>
          <w:tab/>
        </w:r>
        <w:r w:rsidR="0099316D">
          <w:rPr>
            <w:webHidden/>
          </w:rPr>
          <w:fldChar w:fldCharType="begin"/>
        </w:r>
        <w:r w:rsidR="0099316D">
          <w:rPr>
            <w:webHidden/>
          </w:rPr>
          <w:instrText xml:space="preserve"> PAGEREF _Toc119592509 \h </w:instrText>
        </w:r>
        <w:r w:rsidR="0099316D">
          <w:rPr>
            <w:webHidden/>
          </w:rPr>
        </w:r>
        <w:r w:rsidR="0099316D">
          <w:rPr>
            <w:webHidden/>
          </w:rPr>
          <w:fldChar w:fldCharType="separate"/>
        </w:r>
        <w:r w:rsidR="0099316D">
          <w:rPr>
            <w:webHidden/>
          </w:rPr>
          <w:t>132</w:t>
        </w:r>
        <w:r w:rsidR="0099316D">
          <w:rPr>
            <w:webHidden/>
          </w:rPr>
          <w:fldChar w:fldCharType="end"/>
        </w:r>
      </w:hyperlink>
    </w:p>
    <w:p w14:paraId="760D5B88" w14:textId="528BBC16" w:rsidR="0099316D" w:rsidRDefault="00000000">
      <w:pPr>
        <w:pStyle w:val="TOC2"/>
        <w:rPr>
          <w:rFonts w:asciiTheme="minorHAnsi" w:eastAsiaTheme="minorEastAsia" w:hAnsiTheme="minorHAnsi" w:cstheme="minorBidi"/>
          <w:sz w:val="22"/>
          <w:szCs w:val="22"/>
          <w:lang/>
        </w:rPr>
      </w:pPr>
      <w:hyperlink w:anchor="_Toc119592510" w:history="1">
        <w:r w:rsidR="0099316D" w:rsidRPr="00CA113D">
          <w:rPr>
            <w:rStyle w:val="Hyperlink"/>
          </w:rPr>
          <w:t>12.</w:t>
        </w:r>
        <w:r w:rsidR="0099316D">
          <w:rPr>
            <w:rFonts w:asciiTheme="minorHAnsi" w:eastAsiaTheme="minorEastAsia" w:hAnsiTheme="minorHAnsi" w:cstheme="minorBidi"/>
            <w:sz w:val="22"/>
            <w:szCs w:val="22"/>
            <w:lang/>
          </w:rPr>
          <w:tab/>
        </w:r>
        <w:r w:rsidR="0099316D" w:rsidRPr="00CA113D">
          <w:rPr>
            <w:rStyle w:val="Hyperlink"/>
          </w:rPr>
          <w:t>Terms of Payment (GCC Clause 12)</w:t>
        </w:r>
        <w:r w:rsidR="0099316D">
          <w:rPr>
            <w:webHidden/>
          </w:rPr>
          <w:tab/>
        </w:r>
        <w:r w:rsidR="0099316D">
          <w:rPr>
            <w:webHidden/>
          </w:rPr>
          <w:fldChar w:fldCharType="begin"/>
        </w:r>
        <w:r w:rsidR="0099316D">
          <w:rPr>
            <w:webHidden/>
          </w:rPr>
          <w:instrText xml:space="preserve"> PAGEREF _Toc119592510 \h </w:instrText>
        </w:r>
        <w:r w:rsidR="0099316D">
          <w:rPr>
            <w:webHidden/>
          </w:rPr>
        </w:r>
        <w:r w:rsidR="0099316D">
          <w:rPr>
            <w:webHidden/>
          </w:rPr>
          <w:fldChar w:fldCharType="separate"/>
        </w:r>
        <w:r w:rsidR="0099316D">
          <w:rPr>
            <w:webHidden/>
          </w:rPr>
          <w:t>132</w:t>
        </w:r>
        <w:r w:rsidR="0099316D">
          <w:rPr>
            <w:webHidden/>
          </w:rPr>
          <w:fldChar w:fldCharType="end"/>
        </w:r>
      </w:hyperlink>
    </w:p>
    <w:p w14:paraId="797D7819" w14:textId="64792E0E" w:rsidR="0099316D" w:rsidRDefault="00000000">
      <w:pPr>
        <w:pStyle w:val="TOC2"/>
        <w:rPr>
          <w:rFonts w:asciiTheme="minorHAnsi" w:eastAsiaTheme="minorEastAsia" w:hAnsiTheme="minorHAnsi" w:cstheme="minorBidi"/>
          <w:sz w:val="22"/>
          <w:szCs w:val="22"/>
          <w:lang/>
        </w:rPr>
      </w:pPr>
      <w:hyperlink w:anchor="_Toc119592511" w:history="1">
        <w:r w:rsidR="0099316D" w:rsidRPr="00CA113D">
          <w:rPr>
            <w:rStyle w:val="Hyperlink"/>
          </w:rPr>
          <w:t>13.</w:t>
        </w:r>
        <w:r w:rsidR="0099316D">
          <w:rPr>
            <w:rFonts w:asciiTheme="minorHAnsi" w:eastAsiaTheme="minorEastAsia" w:hAnsiTheme="minorHAnsi" w:cstheme="minorBidi"/>
            <w:sz w:val="22"/>
            <w:szCs w:val="22"/>
            <w:lang/>
          </w:rPr>
          <w:tab/>
        </w:r>
        <w:r w:rsidR="0099316D" w:rsidRPr="00CA113D">
          <w:rPr>
            <w:rStyle w:val="Hyperlink"/>
          </w:rPr>
          <w:t>Securities (GCC Clause 13)</w:t>
        </w:r>
        <w:r w:rsidR="0099316D">
          <w:rPr>
            <w:webHidden/>
          </w:rPr>
          <w:tab/>
        </w:r>
        <w:r w:rsidR="0099316D">
          <w:rPr>
            <w:webHidden/>
          </w:rPr>
          <w:fldChar w:fldCharType="begin"/>
        </w:r>
        <w:r w:rsidR="0099316D">
          <w:rPr>
            <w:webHidden/>
          </w:rPr>
          <w:instrText xml:space="preserve"> PAGEREF _Toc119592511 \h </w:instrText>
        </w:r>
        <w:r w:rsidR="0099316D">
          <w:rPr>
            <w:webHidden/>
          </w:rPr>
        </w:r>
        <w:r w:rsidR="0099316D">
          <w:rPr>
            <w:webHidden/>
          </w:rPr>
          <w:fldChar w:fldCharType="separate"/>
        </w:r>
        <w:r w:rsidR="0099316D">
          <w:rPr>
            <w:webHidden/>
          </w:rPr>
          <w:t>134</w:t>
        </w:r>
        <w:r w:rsidR="0099316D">
          <w:rPr>
            <w:webHidden/>
          </w:rPr>
          <w:fldChar w:fldCharType="end"/>
        </w:r>
      </w:hyperlink>
    </w:p>
    <w:p w14:paraId="5D75557C" w14:textId="0F24429E" w:rsidR="0099316D" w:rsidRDefault="00000000">
      <w:pPr>
        <w:pStyle w:val="TOC2"/>
        <w:rPr>
          <w:rFonts w:asciiTheme="minorHAnsi" w:eastAsiaTheme="minorEastAsia" w:hAnsiTheme="minorHAnsi" w:cstheme="minorBidi"/>
          <w:sz w:val="22"/>
          <w:szCs w:val="22"/>
          <w:lang/>
        </w:rPr>
      </w:pPr>
      <w:hyperlink w:anchor="_Toc119592512" w:history="1">
        <w:r w:rsidR="0099316D" w:rsidRPr="00CA113D">
          <w:rPr>
            <w:rStyle w:val="Hyperlink"/>
          </w:rPr>
          <w:t>14.</w:t>
        </w:r>
        <w:r w:rsidR="0099316D">
          <w:rPr>
            <w:rFonts w:asciiTheme="minorHAnsi" w:eastAsiaTheme="minorEastAsia" w:hAnsiTheme="minorHAnsi" w:cstheme="minorBidi"/>
            <w:sz w:val="22"/>
            <w:szCs w:val="22"/>
            <w:lang/>
          </w:rPr>
          <w:tab/>
        </w:r>
        <w:r w:rsidR="0099316D" w:rsidRPr="00CA113D">
          <w:rPr>
            <w:rStyle w:val="Hyperlink"/>
          </w:rPr>
          <w:t>Taxes and Duties (GCC Clause 14)</w:t>
        </w:r>
        <w:r w:rsidR="0099316D">
          <w:rPr>
            <w:webHidden/>
          </w:rPr>
          <w:tab/>
        </w:r>
        <w:r w:rsidR="0099316D">
          <w:rPr>
            <w:webHidden/>
          </w:rPr>
          <w:fldChar w:fldCharType="begin"/>
        </w:r>
        <w:r w:rsidR="0099316D">
          <w:rPr>
            <w:webHidden/>
          </w:rPr>
          <w:instrText xml:space="preserve"> PAGEREF _Toc119592512 \h </w:instrText>
        </w:r>
        <w:r w:rsidR="0099316D">
          <w:rPr>
            <w:webHidden/>
          </w:rPr>
        </w:r>
        <w:r w:rsidR="0099316D">
          <w:rPr>
            <w:webHidden/>
          </w:rPr>
          <w:fldChar w:fldCharType="separate"/>
        </w:r>
        <w:r w:rsidR="0099316D">
          <w:rPr>
            <w:webHidden/>
          </w:rPr>
          <w:t>135</w:t>
        </w:r>
        <w:r w:rsidR="0099316D">
          <w:rPr>
            <w:webHidden/>
          </w:rPr>
          <w:fldChar w:fldCharType="end"/>
        </w:r>
      </w:hyperlink>
    </w:p>
    <w:p w14:paraId="795D605E" w14:textId="4EDB8EE7" w:rsidR="0099316D" w:rsidRDefault="00000000">
      <w:pPr>
        <w:pStyle w:val="TOC1"/>
        <w:rPr>
          <w:rFonts w:asciiTheme="minorHAnsi" w:eastAsiaTheme="minorEastAsia" w:hAnsiTheme="minorHAnsi" w:cstheme="minorBidi"/>
          <w:b w:val="0"/>
          <w:noProof/>
          <w:sz w:val="22"/>
          <w:szCs w:val="22"/>
          <w:lang/>
        </w:rPr>
      </w:pPr>
      <w:hyperlink w:anchor="_Toc119592513" w:history="1">
        <w:r w:rsidR="0099316D" w:rsidRPr="00CA113D">
          <w:rPr>
            <w:rStyle w:val="Hyperlink"/>
            <w:noProof/>
          </w:rPr>
          <w:t>D.  Intellectual Property</w:t>
        </w:r>
        <w:r w:rsidR="0099316D">
          <w:rPr>
            <w:noProof/>
            <w:webHidden/>
          </w:rPr>
          <w:tab/>
        </w:r>
        <w:r w:rsidR="0099316D">
          <w:rPr>
            <w:noProof/>
            <w:webHidden/>
          </w:rPr>
          <w:fldChar w:fldCharType="begin"/>
        </w:r>
        <w:r w:rsidR="0099316D">
          <w:rPr>
            <w:noProof/>
            <w:webHidden/>
          </w:rPr>
          <w:instrText xml:space="preserve"> PAGEREF _Toc119592513 \h </w:instrText>
        </w:r>
        <w:r w:rsidR="0099316D">
          <w:rPr>
            <w:noProof/>
            <w:webHidden/>
          </w:rPr>
        </w:r>
        <w:r w:rsidR="0099316D">
          <w:rPr>
            <w:noProof/>
            <w:webHidden/>
          </w:rPr>
          <w:fldChar w:fldCharType="separate"/>
        </w:r>
        <w:r w:rsidR="0099316D">
          <w:rPr>
            <w:noProof/>
            <w:webHidden/>
          </w:rPr>
          <w:t>135</w:t>
        </w:r>
        <w:r w:rsidR="0099316D">
          <w:rPr>
            <w:noProof/>
            <w:webHidden/>
          </w:rPr>
          <w:fldChar w:fldCharType="end"/>
        </w:r>
      </w:hyperlink>
    </w:p>
    <w:p w14:paraId="0E46ECB0" w14:textId="686AA7EF" w:rsidR="0099316D" w:rsidRDefault="00000000">
      <w:pPr>
        <w:pStyle w:val="TOC2"/>
        <w:rPr>
          <w:rFonts w:asciiTheme="minorHAnsi" w:eastAsiaTheme="minorEastAsia" w:hAnsiTheme="minorHAnsi" w:cstheme="minorBidi"/>
          <w:sz w:val="22"/>
          <w:szCs w:val="22"/>
          <w:lang/>
        </w:rPr>
      </w:pPr>
      <w:hyperlink w:anchor="_Toc119592514" w:history="1">
        <w:r w:rsidR="0099316D" w:rsidRPr="00CA113D">
          <w:rPr>
            <w:rStyle w:val="Hyperlink"/>
          </w:rPr>
          <w:t>15.</w:t>
        </w:r>
        <w:r w:rsidR="0099316D">
          <w:rPr>
            <w:rFonts w:asciiTheme="minorHAnsi" w:eastAsiaTheme="minorEastAsia" w:hAnsiTheme="minorHAnsi" w:cstheme="minorBidi"/>
            <w:sz w:val="22"/>
            <w:szCs w:val="22"/>
            <w:lang/>
          </w:rPr>
          <w:tab/>
        </w:r>
        <w:r w:rsidR="0099316D" w:rsidRPr="00CA113D">
          <w:rPr>
            <w:rStyle w:val="Hyperlink"/>
          </w:rPr>
          <w:t>Copyright (GCC Clause 15)</w:t>
        </w:r>
        <w:r w:rsidR="0099316D">
          <w:rPr>
            <w:webHidden/>
          </w:rPr>
          <w:tab/>
        </w:r>
        <w:r w:rsidR="0099316D">
          <w:rPr>
            <w:webHidden/>
          </w:rPr>
          <w:fldChar w:fldCharType="begin"/>
        </w:r>
        <w:r w:rsidR="0099316D">
          <w:rPr>
            <w:webHidden/>
          </w:rPr>
          <w:instrText xml:space="preserve"> PAGEREF _Toc119592514 \h </w:instrText>
        </w:r>
        <w:r w:rsidR="0099316D">
          <w:rPr>
            <w:webHidden/>
          </w:rPr>
        </w:r>
        <w:r w:rsidR="0099316D">
          <w:rPr>
            <w:webHidden/>
          </w:rPr>
          <w:fldChar w:fldCharType="separate"/>
        </w:r>
        <w:r w:rsidR="0099316D">
          <w:rPr>
            <w:webHidden/>
          </w:rPr>
          <w:t>135</w:t>
        </w:r>
        <w:r w:rsidR="0099316D">
          <w:rPr>
            <w:webHidden/>
          </w:rPr>
          <w:fldChar w:fldCharType="end"/>
        </w:r>
      </w:hyperlink>
    </w:p>
    <w:p w14:paraId="51F2DD33" w14:textId="23A2CEFC" w:rsidR="0099316D" w:rsidRDefault="00000000">
      <w:pPr>
        <w:pStyle w:val="TOC2"/>
        <w:rPr>
          <w:rFonts w:asciiTheme="minorHAnsi" w:eastAsiaTheme="minorEastAsia" w:hAnsiTheme="minorHAnsi" w:cstheme="minorBidi"/>
          <w:sz w:val="22"/>
          <w:szCs w:val="22"/>
          <w:lang/>
        </w:rPr>
      </w:pPr>
      <w:hyperlink w:anchor="_Toc119592515" w:history="1">
        <w:r w:rsidR="0099316D" w:rsidRPr="00CA113D">
          <w:rPr>
            <w:rStyle w:val="Hyperlink"/>
          </w:rPr>
          <w:t>16.</w:t>
        </w:r>
        <w:r w:rsidR="0099316D">
          <w:rPr>
            <w:rFonts w:asciiTheme="minorHAnsi" w:eastAsiaTheme="minorEastAsia" w:hAnsiTheme="minorHAnsi" w:cstheme="minorBidi"/>
            <w:sz w:val="22"/>
            <w:szCs w:val="22"/>
            <w:lang/>
          </w:rPr>
          <w:tab/>
        </w:r>
        <w:r w:rsidR="0099316D" w:rsidRPr="00CA113D">
          <w:rPr>
            <w:rStyle w:val="Hyperlink"/>
          </w:rPr>
          <w:t>Software License Agreements (GCC Clause 16)</w:t>
        </w:r>
        <w:r w:rsidR="0099316D">
          <w:rPr>
            <w:webHidden/>
          </w:rPr>
          <w:tab/>
        </w:r>
        <w:r w:rsidR="0099316D">
          <w:rPr>
            <w:webHidden/>
          </w:rPr>
          <w:fldChar w:fldCharType="begin"/>
        </w:r>
        <w:r w:rsidR="0099316D">
          <w:rPr>
            <w:webHidden/>
          </w:rPr>
          <w:instrText xml:space="preserve"> PAGEREF _Toc119592515 \h </w:instrText>
        </w:r>
        <w:r w:rsidR="0099316D">
          <w:rPr>
            <w:webHidden/>
          </w:rPr>
        </w:r>
        <w:r w:rsidR="0099316D">
          <w:rPr>
            <w:webHidden/>
          </w:rPr>
          <w:fldChar w:fldCharType="separate"/>
        </w:r>
        <w:r w:rsidR="0099316D">
          <w:rPr>
            <w:webHidden/>
          </w:rPr>
          <w:t>135</w:t>
        </w:r>
        <w:r w:rsidR="0099316D">
          <w:rPr>
            <w:webHidden/>
          </w:rPr>
          <w:fldChar w:fldCharType="end"/>
        </w:r>
      </w:hyperlink>
    </w:p>
    <w:p w14:paraId="6D1CCF62" w14:textId="108103AC" w:rsidR="0099316D" w:rsidRDefault="00000000">
      <w:pPr>
        <w:pStyle w:val="TOC2"/>
        <w:rPr>
          <w:rFonts w:asciiTheme="minorHAnsi" w:eastAsiaTheme="minorEastAsia" w:hAnsiTheme="minorHAnsi" w:cstheme="minorBidi"/>
          <w:sz w:val="22"/>
          <w:szCs w:val="22"/>
          <w:lang/>
        </w:rPr>
      </w:pPr>
      <w:hyperlink w:anchor="_Toc119592516" w:history="1">
        <w:r w:rsidR="0099316D" w:rsidRPr="00CA113D">
          <w:rPr>
            <w:rStyle w:val="Hyperlink"/>
          </w:rPr>
          <w:t>17.</w:t>
        </w:r>
        <w:r w:rsidR="0099316D">
          <w:rPr>
            <w:rFonts w:asciiTheme="minorHAnsi" w:eastAsiaTheme="minorEastAsia" w:hAnsiTheme="minorHAnsi" w:cstheme="minorBidi"/>
            <w:sz w:val="22"/>
            <w:szCs w:val="22"/>
            <w:lang/>
          </w:rPr>
          <w:tab/>
        </w:r>
        <w:r w:rsidR="0099316D" w:rsidRPr="00CA113D">
          <w:rPr>
            <w:rStyle w:val="Hyperlink"/>
          </w:rPr>
          <w:t>Confidential Information (GCC Clause 17)</w:t>
        </w:r>
        <w:r w:rsidR="0099316D">
          <w:rPr>
            <w:webHidden/>
          </w:rPr>
          <w:tab/>
        </w:r>
        <w:r w:rsidR="0099316D">
          <w:rPr>
            <w:webHidden/>
          </w:rPr>
          <w:fldChar w:fldCharType="begin"/>
        </w:r>
        <w:r w:rsidR="0099316D">
          <w:rPr>
            <w:webHidden/>
          </w:rPr>
          <w:instrText xml:space="preserve"> PAGEREF _Toc119592516 \h </w:instrText>
        </w:r>
        <w:r w:rsidR="0099316D">
          <w:rPr>
            <w:webHidden/>
          </w:rPr>
        </w:r>
        <w:r w:rsidR="0099316D">
          <w:rPr>
            <w:webHidden/>
          </w:rPr>
          <w:fldChar w:fldCharType="separate"/>
        </w:r>
        <w:r w:rsidR="0099316D">
          <w:rPr>
            <w:webHidden/>
          </w:rPr>
          <w:t>136</w:t>
        </w:r>
        <w:r w:rsidR="0099316D">
          <w:rPr>
            <w:webHidden/>
          </w:rPr>
          <w:fldChar w:fldCharType="end"/>
        </w:r>
      </w:hyperlink>
    </w:p>
    <w:p w14:paraId="054CC4FC" w14:textId="3BF1E260" w:rsidR="0099316D" w:rsidRDefault="00000000">
      <w:pPr>
        <w:pStyle w:val="TOC1"/>
        <w:rPr>
          <w:rFonts w:asciiTheme="minorHAnsi" w:eastAsiaTheme="minorEastAsia" w:hAnsiTheme="minorHAnsi" w:cstheme="minorBidi"/>
          <w:b w:val="0"/>
          <w:noProof/>
          <w:sz w:val="22"/>
          <w:szCs w:val="22"/>
          <w:lang/>
        </w:rPr>
      </w:pPr>
      <w:hyperlink w:anchor="_Toc119592517" w:history="1">
        <w:r w:rsidR="0099316D" w:rsidRPr="00CA113D">
          <w:rPr>
            <w:rStyle w:val="Hyperlink"/>
            <w:noProof/>
          </w:rPr>
          <w:t>E.  Supply, Installation, Testing, Commissioning, and Acceptance of the System</w:t>
        </w:r>
        <w:r w:rsidR="0099316D">
          <w:rPr>
            <w:noProof/>
            <w:webHidden/>
          </w:rPr>
          <w:tab/>
        </w:r>
        <w:r w:rsidR="0099316D">
          <w:rPr>
            <w:noProof/>
            <w:webHidden/>
          </w:rPr>
          <w:fldChar w:fldCharType="begin"/>
        </w:r>
        <w:r w:rsidR="0099316D">
          <w:rPr>
            <w:noProof/>
            <w:webHidden/>
          </w:rPr>
          <w:instrText xml:space="preserve"> PAGEREF _Toc119592517 \h </w:instrText>
        </w:r>
        <w:r w:rsidR="0099316D">
          <w:rPr>
            <w:noProof/>
            <w:webHidden/>
          </w:rPr>
        </w:r>
        <w:r w:rsidR="0099316D">
          <w:rPr>
            <w:noProof/>
            <w:webHidden/>
          </w:rPr>
          <w:fldChar w:fldCharType="separate"/>
        </w:r>
        <w:r w:rsidR="0099316D">
          <w:rPr>
            <w:noProof/>
            <w:webHidden/>
          </w:rPr>
          <w:t>136</w:t>
        </w:r>
        <w:r w:rsidR="0099316D">
          <w:rPr>
            <w:noProof/>
            <w:webHidden/>
          </w:rPr>
          <w:fldChar w:fldCharType="end"/>
        </w:r>
      </w:hyperlink>
    </w:p>
    <w:p w14:paraId="6D2DBE0D" w14:textId="19E0903A" w:rsidR="0099316D" w:rsidRDefault="00000000">
      <w:pPr>
        <w:pStyle w:val="TOC2"/>
        <w:rPr>
          <w:rFonts w:asciiTheme="minorHAnsi" w:eastAsiaTheme="minorEastAsia" w:hAnsiTheme="minorHAnsi" w:cstheme="minorBidi"/>
          <w:sz w:val="22"/>
          <w:szCs w:val="22"/>
          <w:lang/>
        </w:rPr>
      </w:pPr>
      <w:hyperlink w:anchor="_Toc119592518" w:history="1">
        <w:r w:rsidR="0099316D" w:rsidRPr="00CA113D">
          <w:rPr>
            <w:rStyle w:val="Hyperlink"/>
          </w:rPr>
          <w:t>18.</w:t>
        </w:r>
        <w:r w:rsidR="0099316D">
          <w:rPr>
            <w:rFonts w:asciiTheme="minorHAnsi" w:eastAsiaTheme="minorEastAsia" w:hAnsiTheme="minorHAnsi" w:cstheme="minorBidi"/>
            <w:sz w:val="22"/>
            <w:szCs w:val="22"/>
            <w:lang/>
          </w:rPr>
          <w:tab/>
        </w:r>
        <w:r w:rsidR="0099316D" w:rsidRPr="00CA113D">
          <w:rPr>
            <w:rStyle w:val="Hyperlink"/>
          </w:rPr>
          <w:t>Representatives (GCC Clause 18)</w:t>
        </w:r>
        <w:r w:rsidR="0099316D">
          <w:rPr>
            <w:webHidden/>
          </w:rPr>
          <w:tab/>
        </w:r>
        <w:r w:rsidR="0099316D">
          <w:rPr>
            <w:webHidden/>
          </w:rPr>
          <w:fldChar w:fldCharType="begin"/>
        </w:r>
        <w:r w:rsidR="0099316D">
          <w:rPr>
            <w:webHidden/>
          </w:rPr>
          <w:instrText xml:space="preserve"> PAGEREF _Toc119592518 \h </w:instrText>
        </w:r>
        <w:r w:rsidR="0099316D">
          <w:rPr>
            <w:webHidden/>
          </w:rPr>
        </w:r>
        <w:r w:rsidR="0099316D">
          <w:rPr>
            <w:webHidden/>
          </w:rPr>
          <w:fldChar w:fldCharType="separate"/>
        </w:r>
        <w:r w:rsidR="0099316D">
          <w:rPr>
            <w:webHidden/>
          </w:rPr>
          <w:t>136</w:t>
        </w:r>
        <w:r w:rsidR="0099316D">
          <w:rPr>
            <w:webHidden/>
          </w:rPr>
          <w:fldChar w:fldCharType="end"/>
        </w:r>
      </w:hyperlink>
    </w:p>
    <w:p w14:paraId="0EE0F602" w14:textId="0A4B3B1C" w:rsidR="0099316D" w:rsidRDefault="00000000">
      <w:pPr>
        <w:pStyle w:val="TOC2"/>
        <w:rPr>
          <w:rFonts w:asciiTheme="minorHAnsi" w:eastAsiaTheme="minorEastAsia" w:hAnsiTheme="minorHAnsi" w:cstheme="minorBidi"/>
          <w:sz w:val="22"/>
          <w:szCs w:val="22"/>
          <w:lang/>
        </w:rPr>
      </w:pPr>
      <w:hyperlink w:anchor="_Toc119592519" w:history="1">
        <w:r w:rsidR="0099316D" w:rsidRPr="00CA113D">
          <w:rPr>
            <w:rStyle w:val="Hyperlink"/>
          </w:rPr>
          <w:t>19.</w:t>
        </w:r>
        <w:r w:rsidR="0099316D">
          <w:rPr>
            <w:rFonts w:asciiTheme="minorHAnsi" w:eastAsiaTheme="minorEastAsia" w:hAnsiTheme="minorHAnsi" w:cstheme="minorBidi"/>
            <w:sz w:val="22"/>
            <w:szCs w:val="22"/>
            <w:lang/>
          </w:rPr>
          <w:tab/>
        </w:r>
        <w:r w:rsidR="0099316D" w:rsidRPr="00CA113D">
          <w:rPr>
            <w:rStyle w:val="Hyperlink"/>
          </w:rPr>
          <w:t>Project Plan (GCC Clause 19)</w:t>
        </w:r>
        <w:r w:rsidR="0099316D">
          <w:rPr>
            <w:webHidden/>
          </w:rPr>
          <w:tab/>
        </w:r>
        <w:r w:rsidR="0099316D">
          <w:rPr>
            <w:webHidden/>
          </w:rPr>
          <w:fldChar w:fldCharType="begin"/>
        </w:r>
        <w:r w:rsidR="0099316D">
          <w:rPr>
            <w:webHidden/>
          </w:rPr>
          <w:instrText xml:space="preserve"> PAGEREF _Toc119592519 \h </w:instrText>
        </w:r>
        <w:r w:rsidR="0099316D">
          <w:rPr>
            <w:webHidden/>
          </w:rPr>
        </w:r>
        <w:r w:rsidR="0099316D">
          <w:rPr>
            <w:webHidden/>
          </w:rPr>
          <w:fldChar w:fldCharType="separate"/>
        </w:r>
        <w:r w:rsidR="0099316D">
          <w:rPr>
            <w:webHidden/>
          </w:rPr>
          <w:t>137</w:t>
        </w:r>
        <w:r w:rsidR="0099316D">
          <w:rPr>
            <w:webHidden/>
          </w:rPr>
          <w:fldChar w:fldCharType="end"/>
        </w:r>
      </w:hyperlink>
    </w:p>
    <w:p w14:paraId="674A52D0" w14:textId="56BB0DBA" w:rsidR="0099316D" w:rsidRDefault="00000000">
      <w:pPr>
        <w:pStyle w:val="TOC2"/>
        <w:rPr>
          <w:rFonts w:asciiTheme="minorHAnsi" w:eastAsiaTheme="minorEastAsia" w:hAnsiTheme="minorHAnsi" w:cstheme="minorBidi"/>
          <w:sz w:val="22"/>
          <w:szCs w:val="22"/>
          <w:lang/>
        </w:rPr>
      </w:pPr>
      <w:hyperlink w:anchor="_Toc119592520" w:history="1">
        <w:r w:rsidR="0099316D" w:rsidRPr="00CA113D">
          <w:rPr>
            <w:rStyle w:val="Hyperlink"/>
          </w:rPr>
          <w:t>20.</w:t>
        </w:r>
        <w:r w:rsidR="0099316D">
          <w:rPr>
            <w:rFonts w:asciiTheme="minorHAnsi" w:eastAsiaTheme="minorEastAsia" w:hAnsiTheme="minorHAnsi" w:cstheme="minorBidi"/>
            <w:sz w:val="22"/>
            <w:szCs w:val="22"/>
            <w:lang/>
          </w:rPr>
          <w:tab/>
        </w:r>
        <w:r w:rsidR="0099316D" w:rsidRPr="00CA113D">
          <w:rPr>
            <w:rStyle w:val="Hyperlink"/>
          </w:rPr>
          <w:t>Subcontracting (GCC Clause 20)</w:t>
        </w:r>
        <w:r w:rsidR="0099316D">
          <w:rPr>
            <w:webHidden/>
          </w:rPr>
          <w:tab/>
        </w:r>
        <w:r w:rsidR="0099316D">
          <w:rPr>
            <w:webHidden/>
          </w:rPr>
          <w:fldChar w:fldCharType="begin"/>
        </w:r>
        <w:r w:rsidR="0099316D">
          <w:rPr>
            <w:webHidden/>
          </w:rPr>
          <w:instrText xml:space="preserve"> PAGEREF _Toc119592520 \h </w:instrText>
        </w:r>
        <w:r w:rsidR="0099316D">
          <w:rPr>
            <w:webHidden/>
          </w:rPr>
        </w:r>
        <w:r w:rsidR="0099316D">
          <w:rPr>
            <w:webHidden/>
          </w:rPr>
          <w:fldChar w:fldCharType="separate"/>
        </w:r>
        <w:r w:rsidR="0099316D">
          <w:rPr>
            <w:webHidden/>
          </w:rPr>
          <w:t>138</w:t>
        </w:r>
        <w:r w:rsidR="0099316D">
          <w:rPr>
            <w:webHidden/>
          </w:rPr>
          <w:fldChar w:fldCharType="end"/>
        </w:r>
      </w:hyperlink>
    </w:p>
    <w:p w14:paraId="2957D639" w14:textId="17043446" w:rsidR="0099316D" w:rsidRDefault="00000000">
      <w:pPr>
        <w:pStyle w:val="TOC2"/>
        <w:rPr>
          <w:rFonts w:asciiTheme="minorHAnsi" w:eastAsiaTheme="minorEastAsia" w:hAnsiTheme="minorHAnsi" w:cstheme="minorBidi"/>
          <w:sz w:val="22"/>
          <w:szCs w:val="22"/>
          <w:lang/>
        </w:rPr>
      </w:pPr>
      <w:hyperlink w:anchor="_Toc119592521" w:history="1">
        <w:r w:rsidR="0099316D" w:rsidRPr="00CA113D">
          <w:rPr>
            <w:rStyle w:val="Hyperlink"/>
          </w:rPr>
          <w:t>21.</w:t>
        </w:r>
        <w:r w:rsidR="0099316D">
          <w:rPr>
            <w:rFonts w:asciiTheme="minorHAnsi" w:eastAsiaTheme="minorEastAsia" w:hAnsiTheme="minorHAnsi" w:cstheme="minorBidi"/>
            <w:sz w:val="22"/>
            <w:szCs w:val="22"/>
            <w:lang/>
          </w:rPr>
          <w:tab/>
        </w:r>
        <w:r w:rsidR="0099316D" w:rsidRPr="00CA113D">
          <w:rPr>
            <w:rStyle w:val="Hyperlink"/>
          </w:rPr>
          <w:t>Design and Engineering (GCC Clause 21)</w:t>
        </w:r>
        <w:r w:rsidR="0099316D">
          <w:rPr>
            <w:webHidden/>
          </w:rPr>
          <w:tab/>
        </w:r>
        <w:r w:rsidR="0099316D">
          <w:rPr>
            <w:webHidden/>
          </w:rPr>
          <w:fldChar w:fldCharType="begin"/>
        </w:r>
        <w:r w:rsidR="0099316D">
          <w:rPr>
            <w:webHidden/>
          </w:rPr>
          <w:instrText xml:space="preserve"> PAGEREF _Toc119592521 \h </w:instrText>
        </w:r>
        <w:r w:rsidR="0099316D">
          <w:rPr>
            <w:webHidden/>
          </w:rPr>
        </w:r>
        <w:r w:rsidR="0099316D">
          <w:rPr>
            <w:webHidden/>
          </w:rPr>
          <w:fldChar w:fldCharType="separate"/>
        </w:r>
        <w:r w:rsidR="0099316D">
          <w:rPr>
            <w:webHidden/>
          </w:rPr>
          <w:t>138</w:t>
        </w:r>
        <w:r w:rsidR="0099316D">
          <w:rPr>
            <w:webHidden/>
          </w:rPr>
          <w:fldChar w:fldCharType="end"/>
        </w:r>
      </w:hyperlink>
    </w:p>
    <w:p w14:paraId="29C20853" w14:textId="4332A7C0" w:rsidR="0099316D" w:rsidRDefault="00000000">
      <w:pPr>
        <w:pStyle w:val="TOC2"/>
        <w:rPr>
          <w:rFonts w:asciiTheme="minorHAnsi" w:eastAsiaTheme="minorEastAsia" w:hAnsiTheme="minorHAnsi" w:cstheme="minorBidi"/>
          <w:sz w:val="22"/>
          <w:szCs w:val="22"/>
          <w:lang/>
        </w:rPr>
      </w:pPr>
      <w:hyperlink w:anchor="_Toc119592522" w:history="1">
        <w:r w:rsidR="0099316D" w:rsidRPr="00CA113D">
          <w:rPr>
            <w:rStyle w:val="Hyperlink"/>
          </w:rPr>
          <w:t>22.</w:t>
        </w:r>
        <w:r w:rsidR="0099316D">
          <w:rPr>
            <w:rFonts w:asciiTheme="minorHAnsi" w:eastAsiaTheme="minorEastAsia" w:hAnsiTheme="minorHAnsi" w:cstheme="minorBidi"/>
            <w:sz w:val="22"/>
            <w:szCs w:val="22"/>
            <w:lang/>
          </w:rPr>
          <w:tab/>
        </w:r>
        <w:r w:rsidR="0099316D" w:rsidRPr="00CA113D">
          <w:rPr>
            <w:rStyle w:val="Hyperlink"/>
          </w:rPr>
          <w:t>Procurement, Delivery, and Transport (GCC Clause 22)</w:t>
        </w:r>
        <w:r w:rsidR="0099316D">
          <w:rPr>
            <w:webHidden/>
          </w:rPr>
          <w:tab/>
        </w:r>
        <w:r w:rsidR="0099316D">
          <w:rPr>
            <w:webHidden/>
          </w:rPr>
          <w:fldChar w:fldCharType="begin"/>
        </w:r>
        <w:r w:rsidR="0099316D">
          <w:rPr>
            <w:webHidden/>
          </w:rPr>
          <w:instrText xml:space="preserve"> PAGEREF _Toc119592522 \h </w:instrText>
        </w:r>
        <w:r w:rsidR="0099316D">
          <w:rPr>
            <w:webHidden/>
          </w:rPr>
        </w:r>
        <w:r w:rsidR="0099316D">
          <w:rPr>
            <w:webHidden/>
          </w:rPr>
          <w:fldChar w:fldCharType="separate"/>
        </w:r>
        <w:r w:rsidR="0099316D">
          <w:rPr>
            <w:webHidden/>
          </w:rPr>
          <w:t>138</w:t>
        </w:r>
        <w:r w:rsidR="0099316D">
          <w:rPr>
            <w:webHidden/>
          </w:rPr>
          <w:fldChar w:fldCharType="end"/>
        </w:r>
      </w:hyperlink>
    </w:p>
    <w:p w14:paraId="13C613CC" w14:textId="491386FB" w:rsidR="0099316D" w:rsidRDefault="00000000">
      <w:pPr>
        <w:pStyle w:val="TOC2"/>
        <w:rPr>
          <w:rFonts w:asciiTheme="minorHAnsi" w:eastAsiaTheme="minorEastAsia" w:hAnsiTheme="minorHAnsi" w:cstheme="minorBidi"/>
          <w:sz w:val="22"/>
          <w:szCs w:val="22"/>
          <w:lang/>
        </w:rPr>
      </w:pPr>
      <w:hyperlink w:anchor="_Toc119592523" w:history="1">
        <w:r w:rsidR="0099316D" w:rsidRPr="00CA113D">
          <w:rPr>
            <w:rStyle w:val="Hyperlink"/>
          </w:rPr>
          <w:t>23.</w:t>
        </w:r>
        <w:r w:rsidR="0099316D">
          <w:rPr>
            <w:rFonts w:asciiTheme="minorHAnsi" w:eastAsiaTheme="minorEastAsia" w:hAnsiTheme="minorHAnsi" w:cstheme="minorBidi"/>
            <w:sz w:val="22"/>
            <w:szCs w:val="22"/>
            <w:lang/>
          </w:rPr>
          <w:tab/>
        </w:r>
        <w:r w:rsidR="0099316D" w:rsidRPr="00CA113D">
          <w:rPr>
            <w:rStyle w:val="Hyperlink"/>
          </w:rPr>
          <w:t>Product Upgrades (GCC Clause 23)</w:t>
        </w:r>
        <w:r w:rsidR="0099316D">
          <w:rPr>
            <w:webHidden/>
          </w:rPr>
          <w:tab/>
        </w:r>
        <w:r w:rsidR="0099316D">
          <w:rPr>
            <w:webHidden/>
          </w:rPr>
          <w:fldChar w:fldCharType="begin"/>
        </w:r>
        <w:r w:rsidR="0099316D">
          <w:rPr>
            <w:webHidden/>
          </w:rPr>
          <w:instrText xml:space="preserve"> PAGEREF _Toc119592523 \h </w:instrText>
        </w:r>
        <w:r w:rsidR="0099316D">
          <w:rPr>
            <w:webHidden/>
          </w:rPr>
        </w:r>
        <w:r w:rsidR="0099316D">
          <w:rPr>
            <w:webHidden/>
          </w:rPr>
          <w:fldChar w:fldCharType="separate"/>
        </w:r>
        <w:r w:rsidR="0099316D">
          <w:rPr>
            <w:webHidden/>
          </w:rPr>
          <w:t>139</w:t>
        </w:r>
        <w:r w:rsidR="0099316D">
          <w:rPr>
            <w:webHidden/>
          </w:rPr>
          <w:fldChar w:fldCharType="end"/>
        </w:r>
      </w:hyperlink>
    </w:p>
    <w:p w14:paraId="30F24311" w14:textId="745C9843" w:rsidR="0099316D" w:rsidRDefault="00000000">
      <w:pPr>
        <w:pStyle w:val="TOC2"/>
        <w:rPr>
          <w:rFonts w:asciiTheme="minorHAnsi" w:eastAsiaTheme="minorEastAsia" w:hAnsiTheme="minorHAnsi" w:cstheme="minorBidi"/>
          <w:sz w:val="22"/>
          <w:szCs w:val="22"/>
          <w:lang/>
        </w:rPr>
      </w:pPr>
      <w:hyperlink w:anchor="_Toc119592524" w:history="1">
        <w:r w:rsidR="0099316D" w:rsidRPr="00CA113D">
          <w:rPr>
            <w:rStyle w:val="Hyperlink"/>
          </w:rPr>
          <w:t>24.</w:t>
        </w:r>
        <w:r w:rsidR="0099316D">
          <w:rPr>
            <w:rFonts w:asciiTheme="minorHAnsi" w:eastAsiaTheme="minorEastAsia" w:hAnsiTheme="minorHAnsi" w:cstheme="minorBidi"/>
            <w:sz w:val="22"/>
            <w:szCs w:val="22"/>
            <w:lang/>
          </w:rPr>
          <w:tab/>
        </w:r>
        <w:r w:rsidR="0099316D" w:rsidRPr="00CA113D">
          <w:rPr>
            <w:rStyle w:val="Hyperlink"/>
          </w:rPr>
          <w:t>Implementation, Installation, and Other Services (GCC Clause 24)</w:t>
        </w:r>
        <w:r w:rsidR="0099316D">
          <w:rPr>
            <w:webHidden/>
          </w:rPr>
          <w:tab/>
        </w:r>
        <w:r w:rsidR="0099316D">
          <w:rPr>
            <w:webHidden/>
          </w:rPr>
          <w:fldChar w:fldCharType="begin"/>
        </w:r>
        <w:r w:rsidR="0099316D">
          <w:rPr>
            <w:webHidden/>
          </w:rPr>
          <w:instrText xml:space="preserve"> PAGEREF _Toc119592524 \h </w:instrText>
        </w:r>
        <w:r w:rsidR="0099316D">
          <w:rPr>
            <w:webHidden/>
          </w:rPr>
        </w:r>
        <w:r w:rsidR="0099316D">
          <w:rPr>
            <w:webHidden/>
          </w:rPr>
          <w:fldChar w:fldCharType="separate"/>
        </w:r>
        <w:r w:rsidR="0099316D">
          <w:rPr>
            <w:webHidden/>
          </w:rPr>
          <w:t>139</w:t>
        </w:r>
        <w:r w:rsidR="0099316D">
          <w:rPr>
            <w:webHidden/>
          </w:rPr>
          <w:fldChar w:fldCharType="end"/>
        </w:r>
      </w:hyperlink>
    </w:p>
    <w:p w14:paraId="5903A15D" w14:textId="3C719867" w:rsidR="0099316D" w:rsidRDefault="00000000">
      <w:pPr>
        <w:pStyle w:val="TOC2"/>
        <w:rPr>
          <w:rFonts w:asciiTheme="minorHAnsi" w:eastAsiaTheme="minorEastAsia" w:hAnsiTheme="minorHAnsi" w:cstheme="minorBidi"/>
          <w:sz w:val="22"/>
          <w:szCs w:val="22"/>
          <w:lang/>
        </w:rPr>
      </w:pPr>
      <w:hyperlink w:anchor="_Toc119592525" w:history="1">
        <w:r w:rsidR="0099316D" w:rsidRPr="00CA113D">
          <w:rPr>
            <w:rStyle w:val="Hyperlink"/>
          </w:rPr>
          <w:t>25.</w:t>
        </w:r>
        <w:r w:rsidR="0099316D">
          <w:rPr>
            <w:rFonts w:asciiTheme="minorHAnsi" w:eastAsiaTheme="minorEastAsia" w:hAnsiTheme="minorHAnsi" w:cstheme="minorBidi"/>
            <w:sz w:val="22"/>
            <w:szCs w:val="22"/>
            <w:lang/>
          </w:rPr>
          <w:tab/>
        </w:r>
        <w:r w:rsidR="0099316D" w:rsidRPr="00CA113D">
          <w:rPr>
            <w:rStyle w:val="Hyperlink"/>
          </w:rPr>
          <w:t>Inspections and Tests (GCC Clause 25)</w:t>
        </w:r>
        <w:r w:rsidR="0099316D">
          <w:rPr>
            <w:webHidden/>
          </w:rPr>
          <w:tab/>
        </w:r>
        <w:r w:rsidR="0099316D">
          <w:rPr>
            <w:webHidden/>
          </w:rPr>
          <w:fldChar w:fldCharType="begin"/>
        </w:r>
        <w:r w:rsidR="0099316D">
          <w:rPr>
            <w:webHidden/>
          </w:rPr>
          <w:instrText xml:space="preserve"> PAGEREF _Toc119592525 \h </w:instrText>
        </w:r>
        <w:r w:rsidR="0099316D">
          <w:rPr>
            <w:webHidden/>
          </w:rPr>
        </w:r>
        <w:r w:rsidR="0099316D">
          <w:rPr>
            <w:webHidden/>
          </w:rPr>
          <w:fldChar w:fldCharType="separate"/>
        </w:r>
        <w:r w:rsidR="0099316D">
          <w:rPr>
            <w:webHidden/>
          </w:rPr>
          <w:t>139</w:t>
        </w:r>
        <w:r w:rsidR="0099316D">
          <w:rPr>
            <w:webHidden/>
          </w:rPr>
          <w:fldChar w:fldCharType="end"/>
        </w:r>
      </w:hyperlink>
    </w:p>
    <w:p w14:paraId="7B5263D8" w14:textId="7B9E5D84" w:rsidR="0099316D" w:rsidRDefault="00000000">
      <w:pPr>
        <w:pStyle w:val="TOC2"/>
        <w:rPr>
          <w:rFonts w:asciiTheme="minorHAnsi" w:eastAsiaTheme="minorEastAsia" w:hAnsiTheme="minorHAnsi" w:cstheme="minorBidi"/>
          <w:sz w:val="22"/>
          <w:szCs w:val="22"/>
          <w:lang/>
        </w:rPr>
      </w:pPr>
      <w:hyperlink w:anchor="_Toc119592526" w:history="1">
        <w:r w:rsidR="0099316D" w:rsidRPr="00CA113D">
          <w:rPr>
            <w:rStyle w:val="Hyperlink"/>
          </w:rPr>
          <w:t>26.</w:t>
        </w:r>
        <w:r w:rsidR="0099316D">
          <w:rPr>
            <w:rFonts w:asciiTheme="minorHAnsi" w:eastAsiaTheme="minorEastAsia" w:hAnsiTheme="minorHAnsi" w:cstheme="minorBidi"/>
            <w:sz w:val="22"/>
            <w:szCs w:val="22"/>
            <w:lang/>
          </w:rPr>
          <w:tab/>
        </w:r>
        <w:r w:rsidR="0099316D" w:rsidRPr="00CA113D">
          <w:rPr>
            <w:rStyle w:val="Hyperlink"/>
          </w:rPr>
          <w:t>Installation of the System (GCC Clause 26)</w:t>
        </w:r>
        <w:r w:rsidR="0099316D">
          <w:rPr>
            <w:webHidden/>
          </w:rPr>
          <w:tab/>
        </w:r>
        <w:r w:rsidR="0099316D">
          <w:rPr>
            <w:webHidden/>
          </w:rPr>
          <w:fldChar w:fldCharType="begin"/>
        </w:r>
        <w:r w:rsidR="0099316D">
          <w:rPr>
            <w:webHidden/>
          </w:rPr>
          <w:instrText xml:space="preserve"> PAGEREF _Toc119592526 \h </w:instrText>
        </w:r>
        <w:r w:rsidR="0099316D">
          <w:rPr>
            <w:webHidden/>
          </w:rPr>
        </w:r>
        <w:r w:rsidR="0099316D">
          <w:rPr>
            <w:webHidden/>
          </w:rPr>
          <w:fldChar w:fldCharType="separate"/>
        </w:r>
        <w:r w:rsidR="0099316D">
          <w:rPr>
            <w:webHidden/>
          </w:rPr>
          <w:t>139</w:t>
        </w:r>
        <w:r w:rsidR="0099316D">
          <w:rPr>
            <w:webHidden/>
          </w:rPr>
          <w:fldChar w:fldCharType="end"/>
        </w:r>
      </w:hyperlink>
    </w:p>
    <w:p w14:paraId="22CD475D" w14:textId="5F61F811" w:rsidR="0099316D" w:rsidRDefault="00000000">
      <w:pPr>
        <w:pStyle w:val="TOC2"/>
        <w:rPr>
          <w:rFonts w:asciiTheme="minorHAnsi" w:eastAsiaTheme="minorEastAsia" w:hAnsiTheme="minorHAnsi" w:cstheme="minorBidi"/>
          <w:sz w:val="22"/>
          <w:szCs w:val="22"/>
          <w:lang/>
        </w:rPr>
      </w:pPr>
      <w:hyperlink w:anchor="_Toc119592527" w:history="1">
        <w:r w:rsidR="0099316D" w:rsidRPr="00CA113D">
          <w:rPr>
            <w:rStyle w:val="Hyperlink"/>
          </w:rPr>
          <w:t>27.</w:t>
        </w:r>
        <w:r w:rsidR="0099316D">
          <w:rPr>
            <w:rFonts w:asciiTheme="minorHAnsi" w:eastAsiaTheme="minorEastAsia" w:hAnsiTheme="minorHAnsi" w:cstheme="minorBidi"/>
            <w:sz w:val="22"/>
            <w:szCs w:val="22"/>
            <w:lang/>
          </w:rPr>
          <w:tab/>
        </w:r>
        <w:r w:rsidR="0099316D" w:rsidRPr="00CA113D">
          <w:rPr>
            <w:rStyle w:val="Hyperlink"/>
          </w:rPr>
          <w:t>Commissioning and Operational Acceptance (GCC Clause 27)</w:t>
        </w:r>
        <w:r w:rsidR="0099316D">
          <w:rPr>
            <w:webHidden/>
          </w:rPr>
          <w:tab/>
        </w:r>
        <w:r w:rsidR="0099316D">
          <w:rPr>
            <w:webHidden/>
          </w:rPr>
          <w:fldChar w:fldCharType="begin"/>
        </w:r>
        <w:r w:rsidR="0099316D">
          <w:rPr>
            <w:webHidden/>
          </w:rPr>
          <w:instrText xml:space="preserve"> PAGEREF _Toc119592527 \h </w:instrText>
        </w:r>
        <w:r w:rsidR="0099316D">
          <w:rPr>
            <w:webHidden/>
          </w:rPr>
        </w:r>
        <w:r w:rsidR="0099316D">
          <w:rPr>
            <w:webHidden/>
          </w:rPr>
          <w:fldChar w:fldCharType="separate"/>
        </w:r>
        <w:r w:rsidR="0099316D">
          <w:rPr>
            <w:webHidden/>
          </w:rPr>
          <w:t>139</w:t>
        </w:r>
        <w:r w:rsidR="0099316D">
          <w:rPr>
            <w:webHidden/>
          </w:rPr>
          <w:fldChar w:fldCharType="end"/>
        </w:r>
      </w:hyperlink>
    </w:p>
    <w:p w14:paraId="383771DC" w14:textId="7FF4743F" w:rsidR="0099316D" w:rsidRDefault="00000000">
      <w:pPr>
        <w:pStyle w:val="TOC1"/>
        <w:rPr>
          <w:rFonts w:asciiTheme="minorHAnsi" w:eastAsiaTheme="minorEastAsia" w:hAnsiTheme="minorHAnsi" w:cstheme="minorBidi"/>
          <w:b w:val="0"/>
          <w:noProof/>
          <w:sz w:val="22"/>
          <w:szCs w:val="22"/>
          <w:lang/>
        </w:rPr>
      </w:pPr>
      <w:hyperlink w:anchor="_Toc119592528" w:history="1">
        <w:r w:rsidR="0099316D" w:rsidRPr="00CA113D">
          <w:rPr>
            <w:rStyle w:val="Hyperlink"/>
            <w:noProof/>
          </w:rPr>
          <w:t>F.  Guarantees and Liabilities</w:t>
        </w:r>
        <w:r w:rsidR="0099316D">
          <w:rPr>
            <w:noProof/>
            <w:webHidden/>
          </w:rPr>
          <w:tab/>
        </w:r>
        <w:r w:rsidR="0099316D">
          <w:rPr>
            <w:noProof/>
            <w:webHidden/>
          </w:rPr>
          <w:fldChar w:fldCharType="begin"/>
        </w:r>
        <w:r w:rsidR="0099316D">
          <w:rPr>
            <w:noProof/>
            <w:webHidden/>
          </w:rPr>
          <w:instrText xml:space="preserve"> PAGEREF _Toc119592528 \h </w:instrText>
        </w:r>
        <w:r w:rsidR="0099316D">
          <w:rPr>
            <w:noProof/>
            <w:webHidden/>
          </w:rPr>
        </w:r>
        <w:r w:rsidR="0099316D">
          <w:rPr>
            <w:noProof/>
            <w:webHidden/>
          </w:rPr>
          <w:fldChar w:fldCharType="separate"/>
        </w:r>
        <w:r w:rsidR="0099316D">
          <w:rPr>
            <w:noProof/>
            <w:webHidden/>
          </w:rPr>
          <w:t>139</w:t>
        </w:r>
        <w:r w:rsidR="0099316D">
          <w:rPr>
            <w:noProof/>
            <w:webHidden/>
          </w:rPr>
          <w:fldChar w:fldCharType="end"/>
        </w:r>
      </w:hyperlink>
    </w:p>
    <w:p w14:paraId="4217CBCE" w14:textId="4D32AEBB" w:rsidR="0099316D" w:rsidRDefault="00000000">
      <w:pPr>
        <w:pStyle w:val="TOC2"/>
        <w:rPr>
          <w:rFonts w:asciiTheme="minorHAnsi" w:eastAsiaTheme="minorEastAsia" w:hAnsiTheme="minorHAnsi" w:cstheme="minorBidi"/>
          <w:sz w:val="22"/>
          <w:szCs w:val="22"/>
          <w:lang/>
        </w:rPr>
      </w:pPr>
      <w:hyperlink w:anchor="_Toc119592529" w:history="1">
        <w:r w:rsidR="0099316D" w:rsidRPr="00CA113D">
          <w:rPr>
            <w:rStyle w:val="Hyperlink"/>
          </w:rPr>
          <w:t>28.</w:t>
        </w:r>
        <w:r w:rsidR="0099316D">
          <w:rPr>
            <w:rFonts w:asciiTheme="minorHAnsi" w:eastAsiaTheme="minorEastAsia" w:hAnsiTheme="minorHAnsi" w:cstheme="minorBidi"/>
            <w:sz w:val="22"/>
            <w:szCs w:val="22"/>
            <w:lang/>
          </w:rPr>
          <w:tab/>
        </w:r>
        <w:r w:rsidR="0099316D" w:rsidRPr="00CA113D">
          <w:rPr>
            <w:rStyle w:val="Hyperlink"/>
          </w:rPr>
          <w:t>Operational Acceptance Time Guarantee (GCC Clause 28)</w:t>
        </w:r>
        <w:r w:rsidR="0099316D">
          <w:rPr>
            <w:webHidden/>
          </w:rPr>
          <w:tab/>
        </w:r>
        <w:r w:rsidR="0099316D">
          <w:rPr>
            <w:webHidden/>
          </w:rPr>
          <w:fldChar w:fldCharType="begin"/>
        </w:r>
        <w:r w:rsidR="0099316D">
          <w:rPr>
            <w:webHidden/>
          </w:rPr>
          <w:instrText xml:space="preserve"> PAGEREF _Toc119592529 \h </w:instrText>
        </w:r>
        <w:r w:rsidR="0099316D">
          <w:rPr>
            <w:webHidden/>
          </w:rPr>
        </w:r>
        <w:r w:rsidR="0099316D">
          <w:rPr>
            <w:webHidden/>
          </w:rPr>
          <w:fldChar w:fldCharType="separate"/>
        </w:r>
        <w:r w:rsidR="0099316D">
          <w:rPr>
            <w:webHidden/>
          </w:rPr>
          <w:t>139</w:t>
        </w:r>
        <w:r w:rsidR="0099316D">
          <w:rPr>
            <w:webHidden/>
          </w:rPr>
          <w:fldChar w:fldCharType="end"/>
        </w:r>
      </w:hyperlink>
    </w:p>
    <w:p w14:paraId="25F2713C" w14:textId="73ED65FC" w:rsidR="0099316D" w:rsidRDefault="00000000">
      <w:pPr>
        <w:pStyle w:val="TOC2"/>
        <w:rPr>
          <w:rFonts w:asciiTheme="minorHAnsi" w:eastAsiaTheme="minorEastAsia" w:hAnsiTheme="minorHAnsi" w:cstheme="minorBidi"/>
          <w:sz w:val="22"/>
          <w:szCs w:val="22"/>
          <w:lang/>
        </w:rPr>
      </w:pPr>
      <w:hyperlink w:anchor="_Toc119592530" w:history="1">
        <w:r w:rsidR="0099316D" w:rsidRPr="00CA113D">
          <w:rPr>
            <w:rStyle w:val="Hyperlink"/>
          </w:rPr>
          <w:t>29.</w:t>
        </w:r>
        <w:r w:rsidR="0099316D">
          <w:rPr>
            <w:rFonts w:asciiTheme="minorHAnsi" w:eastAsiaTheme="minorEastAsia" w:hAnsiTheme="minorHAnsi" w:cstheme="minorBidi"/>
            <w:sz w:val="22"/>
            <w:szCs w:val="22"/>
            <w:lang/>
          </w:rPr>
          <w:tab/>
        </w:r>
        <w:r w:rsidR="0099316D" w:rsidRPr="00CA113D">
          <w:rPr>
            <w:rStyle w:val="Hyperlink"/>
          </w:rPr>
          <w:t>Defect Liability (GCC Clause 29)</w:t>
        </w:r>
        <w:r w:rsidR="0099316D">
          <w:rPr>
            <w:webHidden/>
          </w:rPr>
          <w:tab/>
        </w:r>
        <w:r w:rsidR="0099316D">
          <w:rPr>
            <w:webHidden/>
          </w:rPr>
          <w:fldChar w:fldCharType="begin"/>
        </w:r>
        <w:r w:rsidR="0099316D">
          <w:rPr>
            <w:webHidden/>
          </w:rPr>
          <w:instrText xml:space="preserve"> PAGEREF _Toc119592530 \h </w:instrText>
        </w:r>
        <w:r w:rsidR="0099316D">
          <w:rPr>
            <w:webHidden/>
          </w:rPr>
        </w:r>
        <w:r w:rsidR="0099316D">
          <w:rPr>
            <w:webHidden/>
          </w:rPr>
          <w:fldChar w:fldCharType="separate"/>
        </w:r>
        <w:r w:rsidR="0099316D">
          <w:rPr>
            <w:webHidden/>
          </w:rPr>
          <w:t>140</w:t>
        </w:r>
        <w:r w:rsidR="0099316D">
          <w:rPr>
            <w:webHidden/>
          </w:rPr>
          <w:fldChar w:fldCharType="end"/>
        </w:r>
      </w:hyperlink>
    </w:p>
    <w:p w14:paraId="60EEC4A4" w14:textId="1CEE3FAA" w:rsidR="0099316D" w:rsidRDefault="00000000">
      <w:pPr>
        <w:pStyle w:val="TOC2"/>
        <w:rPr>
          <w:rFonts w:asciiTheme="minorHAnsi" w:eastAsiaTheme="minorEastAsia" w:hAnsiTheme="minorHAnsi" w:cstheme="minorBidi"/>
          <w:sz w:val="22"/>
          <w:szCs w:val="22"/>
          <w:lang/>
        </w:rPr>
      </w:pPr>
      <w:hyperlink w:anchor="_Toc119592531" w:history="1">
        <w:r w:rsidR="0099316D" w:rsidRPr="00CA113D">
          <w:rPr>
            <w:rStyle w:val="Hyperlink"/>
          </w:rPr>
          <w:t>30.</w:t>
        </w:r>
        <w:r w:rsidR="0099316D">
          <w:rPr>
            <w:rFonts w:asciiTheme="minorHAnsi" w:eastAsiaTheme="minorEastAsia" w:hAnsiTheme="minorHAnsi" w:cstheme="minorBidi"/>
            <w:sz w:val="22"/>
            <w:szCs w:val="22"/>
            <w:lang/>
          </w:rPr>
          <w:tab/>
        </w:r>
        <w:r w:rsidR="0099316D" w:rsidRPr="00CA113D">
          <w:rPr>
            <w:rStyle w:val="Hyperlink"/>
          </w:rPr>
          <w:t>Functional Guarantees (GCC Clause 30)</w:t>
        </w:r>
        <w:r w:rsidR="0099316D">
          <w:rPr>
            <w:webHidden/>
          </w:rPr>
          <w:tab/>
        </w:r>
        <w:r w:rsidR="0099316D">
          <w:rPr>
            <w:webHidden/>
          </w:rPr>
          <w:fldChar w:fldCharType="begin"/>
        </w:r>
        <w:r w:rsidR="0099316D">
          <w:rPr>
            <w:webHidden/>
          </w:rPr>
          <w:instrText xml:space="preserve"> PAGEREF _Toc119592531 \h </w:instrText>
        </w:r>
        <w:r w:rsidR="0099316D">
          <w:rPr>
            <w:webHidden/>
          </w:rPr>
        </w:r>
        <w:r w:rsidR="0099316D">
          <w:rPr>
            <w:webHidden/>
          </w:rPr>
          <w:fldChar w:fldCharType="separate"/>
        </w:r>
        <w:r w:rsidR="0099316D">
          <w:rPr>
            <w:webHidden/>
          </w:rPr>
          <w:t>140</w:t>
        </w:r>
        <w:r w:rsidR="0099316D">
          <w:rPr>
            <w:webHidden/>
          </w:rPr>
          <w:fldChar w:fldCharType="end"/>
        </w:r>
      </w:hyperlink>
    </w:p>
    <w:p w14:paraId="42FAAA1C" w14:textId="58613C0E" w:rsidR="0099316D" w:rsidRDefault="00000000">
      <w:pPr>
        <w:pStyle w:val="TOC2"/>
        <w:rPr>
          <w:rFonts w:asciiTheme="minorHAnsi" w:eastAsiaTheme="minorEastAsia" w:hAnsiTheme="minorHAnsi" w:cstheme="minorBidi"/>
          <w:sz w:val="22"/>
          <w:szCs w:val="22"/>
          <w:lang/>
        </w:rPr>
      </w:pPr>
      <w:hyperlink w:anchor="_Toc119592532" w:history="1">
        <w:r w:rsidR="0099316D" w:rsidRPr="00CA113D">
          <w:rPr>
            <w:rStyle w:val="Hyperlink"/>
          </w:rPr>
          <w:t>31.</w:t>
        </w:r>
        <w:r w:rsidR="0099316D">
          <w:rPr>
            <w:rFonts w:asciiTheme="minorHAnsi" w:eastAsiaTheme="minorEastAsia" w:hAnsiTheme="minorHAnsi" w:cstheme="minorBidi"/>
            <w:sz w:val="22"/>
            <w:szCs w:val="22"/>
            <w:lang/>
          </w:rPr>
          <w:tab/>
        </w:r>
        <w:r w:rsidR="0099316D" w:rsidRPr="00CA113D">
          <w:rPr>
            <w:rStyle w:val="Hyperlink"/>
          </w:rPr>
          <w:t>Intellectual Property Rights Warranty (GCC Clause 31)</w:t>
        </w:r>
        <w:r w:rsidR="0099316D">
          <w:rPr>
            <w:webHidden/>
          </w:rPr>
          <w:tab/>
        </w:r>
        <w:r w:rsidR="0099316D">
          <w:rPr>
            <w:webHidden/>
          </w:rPr>
          <w:fldChar w:fldCharType="begin"/>
        </w:r>
        <w:r w:rsidR="0099316D">
          <w:rPr>
            <w:webHidden/>
          </w:rPr>
          <w:instrText xml:space="preserve"> PAGEREF _Toc119592532 \h </w:instrText>
        </w:r>
        <w:r w:rsidR="0099316D">
          <w:rPr>
            <w:webHidden/>
          </w:rPr>
        </w:r>
        <w:r w:rsidR="0099316D">
          <w:rPr>
            <w:webHidden/>
          </w:rPr>
          <w:fldChar w:fldCharType="separate"/>
        </w:r>
        <w:r w:rsidR="0099316D">
          <w:rPr>
            <w:webHidden/>
          </w:rPr>
          <w:t>140</w:t>
        </w:r>
        <w:r w:rsidR="0099316D">
          <w:rPr>
            <w:webHidden/>
          </w:rPr>
          <w:fldChar w:fldCharType="end"/>
        </w:r>
      </w:hyperlink>
    </w:p>
    <w:p w14:paraId="255CC88B" w14:textId="1CAFA4A9" w:rsidR="0099316D" w:rsidRDefault="00000000">
      <w:pPr>
        <w:pStyle w:val="TOC2"/>
        <w:rPr>
          <w:rFonts w:asciiTheme="minorHAnsi" w:eastAsiaTheme="minorEastAsia" w:hAnsiTheme="minorHAnsi" w:cstheme="minorBidi"/>
          <w:sz w:val="22"/>
          <w:szCs w:val="22"/>
          <w:lang/>
        </w:rPr>
      </w:pPr>
      <w:hyperlink w:anchor="_Toc119592533" w:history="1">
        <w:r w:rsidR="0099316D" w:rsidRPr="00CA113D">
          <w:rPr>
            <w:rStyle w:val="Hyperlink"/>
          </w:rPr>
          <w:t>32.</w:t>
        </w:r>
        <w:r w:rsidR="0099316D">
          <w:rPr>
            <w:rFonts w:asciiTheme="minorHAnsi" w:eastAsiaTheme="minorEastAsia" w:hAnsiTheme="minorHAnsi" w:cstheme="minorBidi"/>
            <w:sz w:val="22"/>
            <w:szCs w:val="22"/>
            <w:lang/>
          </w:rPr>
          <w:tab/>
        </w:r>
        <w:r w:rsidR="0099316D" w:rsidRPr="00CA113D">
          <w:rPr>
            <w:rStyle w:val="Hyperlink"/>
          </w:rPr>
          <w:t>Intellectual Property Rights Indemnity (GCC Clause 32)</w:t>
        </w:r>
        <w:r w:rsidR="0099316D">
          <w:rPr>
            <w:webHidden/>
          </w:rPr>
          <w:tab/>
        </w:r>
        <w:r w:rsidR="0099316D">
          <w:rPr>
            <w:webHidden/>
          </w:rPr>
          <w:fldChar w:fldCharType="begin"/>
        </w:r>
        <w:r w:rsidR="0099316D">
          <w:rPr>
            <w:webHidden/>
          </w:rPr>
          <w:instrText xml:space="preserve"> PAGEREF _Toc119592533 \h </w:instrText>
        </w:r>
        <w:r w:rsidR="0099316D">
          <w:rPr>
            <w:webHidden/>
          </w:rPr>
        </w:r>
        <w:r w:rsidR="0099316D">
          <w:rPr>
            <w:webHidden/>
          </w:rPr>
          <w:fldChar w:fldCharType="separate"/>
        </w:r>
        <w:r w:rsidR="0099316D">
          <w:rPr>
            <w:webHidden/>
          </w:rPr>
          <w:t>140</w:t>
        </w:r>
        <w:r w:rsidR="0099316D">
          <w:rPr>
            <w:webHidden/>
          </w:rPr>
          <w:fldChar w:fldCharType="end"/>
        </w:r>
      </w:hyperlink>
    </w:p>
    <w:p w14:paraId="73864433" w14:textId="53C08570" w:rsidR="0099316D" w:rsidRDefault="00000000">
      <w:pPr>
        <w:pStyle w:val="TOC2"/>
        <w:rPr>
          <w:rFonts w:asciiTheme="minorHAnsi" w:eastAsiaTheme="minorEastAsia" w:hAnsiTheme="minorHAnsi" w:cstheme="minorBidi"/>
          <w:sz w:val="22"/>
          <w:szCs w:val="22"/>
          <w:lang/>
        </w:rPr>
      </w:pPr>
      <w:hyperlink w:anchor="_Toc119592534" w:history="1">
        <w:r w:rsidR="0099316D" w:rsidRPr="00CA113D">
          <w:rPr>
            <w:rStyle w:val="Hyperlink"/>
          </w:rPr>
          <w:t>33.</w:t>
        </w:r>
        <w:r w:rsidR="0099316D">
          <w:rPr>
            <w:rFonts w:asciiTheme="minorHAnsi" w:eastAsiaTheme="minorEastAsia" w:hAnsiTheme="minorHAnsi" w:cstheme="minorBidi"/>
            <w:sz w:val="22"/>
            <w:szCs w:val="22"/>
            <w:lang/>
          </w:rPr>
          <w:tab/>
        </w:r>
        <w:r w:rsidR="0099316D" w:rsidRPr="00CA113D">
          <w:rPr>
            <w:rStyle w:val="Hyperlink"/>
          </w:rPr>
          <w:t>Limitation of Liability (GCC Clause 33)</w:t>
        </w:r>
        <w:r w:rsidR="0099316D">
          <w:rPr>
            <w:webHidden/>
          </w:rPr>
          <w:tab/>
        </w:r>
        <w:r w:rsidR="0099316D">
          <w:rPr>
            <w:webHidden/>
          </w:rPr>
          <w:fldChar w:fldCharType="begin"/>
        </w:r>
        <w:r w:rsidR="0099316D">
          <w:rPr>
            <w:webHidden/>
          </w:rPr>
          <w:instrText xml:space="preserve"> PAGEREF _Toc119592534 \h </w:instrText>
        </w:r>
        <w:r w:rsidR="0099316D">
          <w:rPr>
            <w:webHidden/>
          </w:rPr>
        </w:r>
        <w:r w:rsidR="0099316D">
          <w:rPr>
            <w:webHidden/>
          </w:rPr>
          <w:fldChar w:fldCharType="separate"/>
        </w:r>
        <w:r w:rsidR="0099316D">
          <w:rPr>
            <w:webHidden/>
          </w:rPr>
          <w:t>141</w:t>
        </w:r>
        <w:r w:rsidR="0099316D">
          <w:rPr>
            <w:webHidden/>
          </w:rPr>
          <w:fldChar w:fldCharType="end"/>
        </w:r>
      </w:hyperlink>
    </w:p>
    <w:p w14:paraId="00F35237" w14:textId="164E362C" w:rsidR="0099316D" w:rsidRDefault="00000000">
      <w:pPr>
        <w:pStyle w:val="TOC1"/>
        <w:rPr>
          <w:rFonts w:asciiTheme="minorHAnsi" w:eastAsiaTheme="minorEastAsia" w:hAnsiTheme="minorHAnsi" w:cstheme="minorBidi"/>
          <w:b w:val="0"/>
          <w:noProof/>
          <w:sz w:val="22"/>
          <w:szCs w:val="22"/>
          <w:lang/>
        </w:rPr>
      </w:pPr>
      <w:hyperlink w:anchor="_Toc119592535" w:history="1">
        <w:r w:rsidR="0099316D" w:rsidRPr="00CA113D">
          <w:rPr>
            <w:rStyle w:val="Hyperlink"/>
            <w:noProof/>
          </w:rPr>
          <w:t>G.  Risk Distribution</w:t>
        </w:r>
        <w:r w:rsidR="0099316D">
          <w:rPr>
            <w:noProof/>
            <w:webHidden/>
          </w:rPr>
          <w:tab/>
        </w:r>
        <w:r w:rsidR="0099316D">
          <w:rPr>
            <w:noProof/>
            <w:webHidden/>
          </w:rPr>
          <w:fldChar w:fldCharType="begin"/>
        </w:r>
        <w:r w:rsidR="0099316D">
          <w:rPr>
            <w:noProof/>
            <w:webHidden/>
          </w:rPr>
          <w:instrText xml:space="preserve"> PAGEREF _Toc119592535 \h </w:instrText>
        </w:r>
        <w:r w:rsidR="0099316D">
          <w:rPr>
            <w:noProof/>
            <w:webHidden/>
          </w:rPr>
        </w:r>
        <w:r w:rsidR="0099316D">
          <w:rPr>
            <w:noProof/>
            <w:webHidden/>
          </w:rPr>
          <w:fldChar w:fldCharType="separate"/>
        </w:r>
        <w:r w:rsidR="0099316D">
          <w:rPr>
            <w:noProof/>
            <w:webHidden/>
          </w:rPr>
          <w:t>141</w:t>
        </w:r>
        <w:r w:rsidR="0099316D">
          <w:rPr>
            <w:noProof/>
            <w:webHidden/>
          </w:rPr>
          <w:fldChar w:fldCharType="end"/>
        </w:r>
      </w:hyperlink>
    </w:p>
    <w:p w14:paraId="11A5BADC" w14:textId="55F2C9F6" w:rsidR="0099316D" w:rsidRDefault="00000000">
      <w:pPr>
        <w:pStyle w:val="TOC2"/>
        <w:rPr>
          <w:rFonts w:asciiTheme="minorHAnsi" w:eastAsiaTheme="minorEastAsia" w:hAnsiTheme="minorHAnsi" w:cstheme="minorBidi"/>
          <w:sz w:val="22"/>
          <w:szCs w:val="22"/>
          <w:lang/>
        </w:rPr>
      </w:pPr>
      <w:hyperlink w:anchor="_Toc119592536" w:history="1">
        <w:r w:rsidR="0099316D" w:rsidRPr="00CA113D">
          <w:rPr>
            <w:rStyle w:val="Hyperlink"/>
          </w:rPr>
          <w:t>34.</w:t>
        </w:r>
        <w:r w:rsidR="0099316D">
          <w:rPr>
            <w:rFonts w:asciiTheme="minorHAnsi" w:eastAsiaTheme="minorEastAsia" w:hAnsiTheme="minorHAnsi" w:cstheme="minorBidi"/>
            <w:sz w:val="22"/>
            <w:szCs w:val="22"/>
            <w:lang/>
          </w:rPr>
          <w:tab/>
        </w:r>
        <w:r w:rsidR="0099316D" w:rsidRPr="00CA113D">
          <w:rPr>
            <w:rStyle w:val="Hyperlink"/>
          </w:rPr>
          <w:t>Transfer of Ownership (GCC Clause 34)</w:t>
        </w:r>
        <w:r w:rsidR="0099316D">
          <w:rPr>
            <w:webHidden/>
          </w:rPr>
          <w:tab/>
        </w:r>
        <w:r w:rsidR="0099316D">
          <w:rPr>
            <w:webHidden/>
          </w:rPr>
          <w:fldChar w:fldCharType="begin"/>
        </w:r>
        <w:r w:rsidR="0099316D">
          <w:rPr>
            <w:webHidden/>
          </w:rPr>
          <w:instrText xml:space="preserve"> PAGEREF _Toc119592536 \h </w:instrText>
        </w:r>
        <w:r w:rsidR="0099316D">
          <w:rPr>
            <w:webHidden/>
          </w:rPr>
        </w:r>
        <w:r w:rsidR="0099316D">
          <w:rPr>
            <w:webHidden/>
          </w:rPr>
          <w:fldChar w:fldCharType="separate"/>
        </w:r>
        <w:r w:rsidR="0099316D">
          <w:rPr>
            <w:webHidden/>
          </w:rPr>
          <w:t>141</w:t>
        </w:r>
        <w:r w:rsidR="0099316D">
          <w:rPr>
            <w:webHidden/>
          </w:rPr>
          <w:fldChar w:fldCharType="end"/>
        </w:r>
      </w:hyperlink>
    </w:p>
    <w:p w14:paraId="1DFE4A37" w14:textId="19526DA3" w:rsidR="0099316D" w:rsidRDefault="00000000">
      <w:pPr>
        <w:pStyle w:val="TOC2"/>
        <w:rPr>
          <w:rFonts w:asciiTheme="minorHAnsi" w:eastAsiaTheme="minorEastAsia" w:hAnsiTheme="minorHAnsi" w:cstheme="minorBidi"/>
          <w:sz w:val="22"/>
          <w:szCs w:val="22"/>
          <w:lang/>
        </w:rPr>
      </w:pPr>
      <w:hyperlink w:anchor="_Toc119592537" w:history="1">
        <w:r w:rsidR="0099316D" w:rsidRPr="00CA113D">
          <w:rPr>
            <w:rStyle w:val="Hyperlink"/>
          </w:rPr>
          <w:t>35.</w:t>
        </w:r>
        <w:r w:rsidR="0099316D">
          <w:rPr>
            <w:rFonts w:asciiTheme="minorHAnsi" w:eastAsiaTheme="minorEastAsia" w:hAnsiTheme="minorHAnsi" w:cstheme="minorBidi"/>
            <w:sz w:val="22"/>
            <w:szCs w:val="22"/>
            <w:lang/>
          </w:rPr>
          <w:tab/>
        </w:r>
        <w:r w:rsidR="0099316D" w:rsidRPr="00CA113D">
          <w:rPr>
            <w:rStyle w:val="Hyperlink"/>
          </w:rPr>
          <w:t>Care of the System (GCC Clause 35)</w:t>
        </w:r>
        <w:r w:rsidR="0099316D">
          <w:rPr>
            <w:webHidden/>
          </w:rPr>
          <w:tab/>
        </w:r>
        <w:r w:rsidR="0099316D">
          <w:rPr>
            <w:webHidden/>
          </w:rPr>
          <w:fldChar w:fldCharType="begin"/>
        </w:r>
        <w:r w:rsidR="0099316D">
          <w:rPr>
            <w:webHidden/>
          </w:rPr>
          <w:instrText xml:space="preserve"> PAGEREF _Toc119592537 \h </w:instrText>
        </w:r>
        <w:r w:rsidR="0099316D">
          <w:rPr>
            <w:webHidden/>
          </w:rPr>
        </w:r>
        <w:r w:rsidR="0099316D">
          <w:rPr>
            <w:webHidden/>
          </w:rPr>
          <w:fldChar w:fldCharType="separate"/>
        </w:r>
        <w:r w:rsidR="0099316D">
          <w:rPr>
            <w:webHidden/>
          </w:rPr>
          <w:t>141</w:t>
        </w:r>
        <w:r w:rsidR="0099316D">
          <w:rPr>
            <w:webHidden/>
          </w:rPr>
          <w:fldChar w:fldCharType="end"/>
        </w:r>
      </w:hyperlink>
    </w:p>
    <w:p w14:paraId="3F71D91D" w14:textId="1EE50382" w:rsidR="0099316D" w:rsidRDefault="00000000">
      <w:pPr>
        <w:pStyle w:val="TOC2"/>
        <w:rPr>
          <w:rFonts w:asciiTheme="minorHAnsi" w:eastAsiaTheme="minorEastAsia" w:hAnsiTheme="minorHAnsi" w:cstheme="minorBidi"/>
          <w:sz w:val="22"/>
          <w:szCs w:val="22"/>
          <w:lang/>
        </w:rPr>
      </w:pPr>
      <w:hyperlink w:anchor="_Toc119592538" w:history="1">
        <w:r w:rsidR="0099316D" w:rsidRPr="00CA113D">
          <w:rPr>
            <w:rStyle w:val="Hyperlink"/>
          </w:rPr>
          <w:t>36.</w:t>
        </w:r>
        <w:r w:rsidR="0099316D">
          <w:rPr>
            <w:rFonts w:asciiTheme="minorHAnsi" w:eastAsiaTheme="minorEastAsia" w:hAnsiTheme="minorHAnsi" w:cstheme="minorBidi"/>
            <w:sz w:val="22"/>
            <w:szCs w:val="22"/>
            <w:lang/>
          </w:rPr>
          <w:tab/>
        </w:r>
        <w:r w:rsidR="0099316D" w:rsidRPr="00CA113D">
          <w:rPr>
            <w:rStyle w:val="Hyperlink"/>
          </w:rPr>
          <w:t>Loss of or Damage to Property; Accident or Injury to Workers; Indemnification (GCC Clause 36)</w:t>
        </w:r>
        <w:r w:rsidR="0099316D">
          <w:rPr>
            <w:webHidden/>
          </w:rPr>
          <w:tab/>
        </w:r>
        <w:r w:rsidR="0099316D">
          <w:rPr>
            <w:webHidden/>
          </w:rPr>
          <w:fldChar w:fldCharType="begin"/>
        </w:r>
        <w:r w:rsidR="0099316D">
          <w:rPr>
            <w:webHidden/>
          </w:rPr>
          <w:instrText xml:space="preserve"> PAGEREF _Toc119592538 \h </w:instrText>
        </w:r>
        <w:r w:rsidR="0099316D">
          <w:rPr>
            <w:webHidden/>
          </w:rPr>
        </w:r>
        <w:r w:rsidR="0099316D">
          <w:rPr>
            <w:webHidden/>
          </w:rPr>
          <w:fldChar w:fldCharType="separate"/>
        </w:r>
        <w:r w:rsidR="0099316D">
          <w:rPr>
            <w:webHidden/>
          </w:rPr>
          <w:t>141</w:t>
        </w:r>
        <w:r w:rsidR="0099316D">
          <w:rPr>
            <w:webHidden/>
          </w:rPr>
          <w:fldChar w:fldCharType="end"/>
        </w:r>
      </w:hyperlink>
    </w:p>
    <w:p w14:paraId="0DA3076A" w14:textId="65D30271" w:rsidR="0099316D" w:rsidRDefault="00000000">
      <w:pPr>
        <w:pStyle w:val="TOC2"/>
        <w:rPr>
          <w:rFonts w:asciiTheme="minorHAnsi" w:eastAsiaTheme="minorEastAsia" w:hAnsiTheme="minorHAnsi" w:cstheme="minorBidi"/>
          <w:sz w:val="22"/>
          <w:szCs w:val="22"/>
          <w:lang/>
        </w:rPr>
      </w:pPr>
      <w:hyperlink w:anchor="_Toc119592539" w:history="1">
        <w:r w:rsidR="0099316D" w:rsidRPr="00CA113D">
          <w:rPr>
            <w:rStyle w:val="Hyperlink"/>
            <w:lang w:val="fr-FR"/>
          </w:rPr>
          <w:t>37.</w:t>
        </w:r>
        <w:r w:rsidR="0099316D">
          <w:rPr>
            <w:rFonts w:asciiTheme="minorHAnsi" w:eastAsiaTheme="minorEastAsia" w:hAnsiTheme="minorHAnsi" w:cstheme="minorBidi"/>
            <w:sz w:val="22"/>
            <w:szCs w:val="22"/>
            <w:lang/>
          </w:rPr>
          <w:tab/>
        </w:r>
        <w:r w:rsidR="0099316D" w:rsidRPr="00CA113D">
          <w:rPr>
            <w:rStyle w:val="Hyperlink"/>
          </w:rPr>
          <w:t>Insurances</w:t>
        </w:r>
        <w:r w:rsidR="0099316D" w:rsidRPr="00CA113D">
          <w:rPr>
            <w:rStyle w:val="Hyperlink"/>
            <w:lang w:val="fr-FR"/>
          </w:rPr>
          <w:t xml:space="preserve"> (GCC Clause 37)</w:t>
        </w:r>
        <w:r w:rsidR="0099316D">
          <w:rPr>
            <w:webHidden/>
          </w:rPr>
          <w:tab/>
        </w:r>
        <w:r w:rsidR="0099316D">
          <w:rPr>
            <w:webHidden/>
          </w:rPr>
          <w:fldChar w:fldCharType="begin"/>
        </w:r>
        <w:r w:rsidR="0099316D">
          <w:rPr>
            <w:webHidden/>
          </w:rPr>
          <w:instrText xml:space="preserve"> PAGEREF _Toc119592539 \h </w:instrText>
        </w:r>
        <w:r w:rsidR="0099316D">
          <w:rPr>
            <w:webHidden/>
          </w:rPr>
        </w:r>
        <w:r w:rsidR="0099316D">
          <w:rPr>
            <w:webHidden/>
          </w:rPr>
          <w:fldChar w:fldCharType="separate"/>
        </w:r>
        <w:r w:rsidR="0099316D">
          <w:rPr>
            <w:webHidden/>
          </w:rPr>
          <w:t>141</w:t>
        </w:r>
        <w:r w:rsidR="0099316D">
          <w:rPr>
            <w:webHidden/>
          </w:rPr>
          <w:fldChar w:fldCharType="end"/>
        </w:r>
      </w:hyperlink>
    </w:p>
    <w:p w14:paraId="42602F72" w14:textId="6285F52A" w:rsidR="0099316D" w:rsidRDefault="00000000">
      <w:pPr>
        <w:pStyle w:val="TOC2"/>
        <w:rPr>
          <w:rFonts w:asciiTheme="minorHAnsi" w:eastAsiaTheme="minorEastAsia" w:hAnsiTheme="minorHAnsi" w:cstheme="minorBidi"/>
          <w:sz w:val="22"/>
          <w:szCs w:val="22"/>
          <w:lang/>
        </w:rPr>
      </w:pPr>
      <w:hyperlink w:anchor="_Toc119592540" w:history="1">
        <w:r w:rsidR="0099316D" w:rsidRPr="00CA113D">
          <w:rPr>
            <w:rStyle w:val="Hyperlink"/>
            <w:lang w:val="fr-FR"/>
          </w:rPr>
          <w:t>38.</w:t>
        </w:r>
        <w:r w:rsidR="0099316D">
          <w:rPr>
            <w:rFonts w:asciiTheme="minorHAnsi" w:eastAsiaTheme="minorEastAsia" w:hAnsiTheme="minorHAnsi" w:cstheme="minorBidi"/>
            <w:sz w:val="22"/>
            <w:szCs w:val="22"/>
            <w:lang/>
          </w:rPr>
          <w:tab/>
        </w:r>
        <w:r w:rsidR="0099316D" w:rsidRPr="00CA113D">
          <w:rPr>
            <w:rStyle w:val="Hyperlink"/>
            <w:lang w:val="fr-FR"/>
          </w:rPr>
          <w:t>Force Majeure (GCC Clause 38)</w:t>
        </w:r>
        <w:r w:rsidR="0099316D">
          <w:rPr>
            <w:webHidden/>
          </w:rPr>
          <w:tab/>
        </w:r>
        <w:r w:rsidR="0099316D">
          <w:rPr>
            <w:webHidden/>
          </w:rPr>
          <w:fldChar w:fldCharType="begin"/>
        </w:r>
        <w:r w:rsidR="0099316D">
          <w:rPr>
            <w:webHidden/>
          </w:rPr>
          <w:instrText xml:space="preserve"> PAGEREF _Toc119592540 \h </w:instrText>
        </w:r>
        <w:r w:rsidR="0099316D">
          <w:rPr>
            <w:webHidden/>
          </w:rPr>
        </w:r>
        <w:r w:rsidR="0099316D">
          <w:rPr>
            <w:webHidden/>
          </w:rPr>
          <w:fldChar w:fldCharType="separate"/>
        </w:r>
        <w:r w:rsidR="0099316D">
          <w:rPr>
            <w:webHidden/>
          </w:rPr>
          <w:t>141</w:t>
        </w:r>
        <w:r w:rsidR="0099316D">
          <w:rPr>
            <w:webHidden/>
          </w:rPr>
          <w:fldChar w:fldCharType="end"/>
        </w:r>
      </w:hyperlink>
    </w:p>
    <w:p w14:paraId="7F08FC41" w14:textId="7D7449BD" w:rsidR="0099316D" w:rsidRDefault="00000000">
      <w:pPr>
        <w:pStyle w:val="TOC1"/>
        <w:rPr>
          <w:rFonts w:asciiTheme="minorHAnsi" w:eastAsiaTheme="minorEastAsia" w:hAnsiTheme="minorHAnsi" w:cstheme="minorBidi"/>
          <w:b w:val="0"/>
          <w:noProof/>
          <w:sz w:val="22"/>
          <w:szCs w:val="22"/>
          <w:lang/>
        </w:rPr>
      </w:pPr>
      <w:hyperlink w:anchor="_Toc119592541" w:history="1">
        <w:r w:rsidR="0099316D" w:rsidRPr="00CA113D">
          <w:rPr>
            <w:rStyle w:val="Hyperlink"/>
            <w:noProof/>
          </w:rPr>
          <w:t>H.  Change in Contract Elements</w:t>
        </w:r>
        <w:r w:rsidR="0099316D">
          <w:rPr>
            <w:noProof/>
            <w:webHidden/>
          </w:rPr>
          <w:tab/>
        </w:r>
        <w:r w:rsidR="0099316D">
          <w:rPr>
            <w:noProof/>
            <w:webHidden/>
          </w:rPr>
          <w:fldChar w:fldCharType="begin"/>
        </w:r>
        <w:r w:rsidR="0099316D">
          <w:rPr>
            <w:noProof/>
            <w:webHidden/>
          </w:rPr>
          <w:instrText xml:space="preserve"> PAGEREF _Toc119592541 \h </w:instrText>
        </w:r>
        <w:r w:rsidR="0099316D">
          <w:rPr>
            <w:noProof/>
            <w:webHidden/>
          </w:rPr>
        </w:r>
        <w:r w:rsidR="0099316D">
          <w:rPr>
            <w:noProof/>
            <w:webHidden/>
          </w:rPr>
          <w:fldChar w:fldCharType="separate"/>
        </w:r>
        <w:r w:rsidR="0099316D">
          <w:rPr>
            <w:noProof/>
            <w:webHidden/>
          </w:rPr>
          <w:t>142</w:t>
        </w:r>
        <w:r w:rsidR="0099316D">
          <w:rPr>
            <w:noProof/>
            <w:webHidden/>
          </w:rPr>
          <w:fldChar w:fldCharType="end"/>
        </w:r>
      </w:hyperlink>
    </w:p>
    <w:p w14:paraId="16C253A2" w14:textId="60D60473" w:rsidR="0099316D" w:rsidRDefault="00000000">
      <w:pPr>
        <w:pStyle w:val="TOC2"/>
        <w:rPr>
          <w:rFonts w:asciiTheme="minorHAnsi" w:eastAsiaTheme="minorEastAsia" w:hAnsiTheme="minorHAnsi" w:cstheme="minorBidi"/>
          <w:sz w:val="22"/>
          <w:szCs w:val="22"/>
          <w:lang/>
        </w:rPr>
      </w:pPr>
      <w:hyperlink w:anchor="_Toc119592542" w:history="1">
        <w:r w:rsidR="0099316D" w:rsidRPr="00CA113D">
          <w:rPr>
            <w:rStyle w:val="Hyperlink"/>
          </w:rPr>
          <w:t>39.</w:t>
        </w:r>
        <w:r w:rsidR="0099316D">
          <w:rPr>
            <w:rFonts w:asciiTheme="minorHAnsi" w:eastAsiaTheme="minorEastAsia" w:hAnsiTheme="minorHAnsi" w:cstheme="minorBidi"/>
            <w:sz w:val="22"/>
            <w:szCs w:val="22"/>
            <w:lang/>
          </w:rPr>
          <w:tab/>
        </w:r>
        <w:r w:rsidR="0099316D" w:rsidRPr="00CA113D">
          <w:rPr>
            <w:rStyle w:val="Hyperlink"/>
          </w:rPr>
          <w:t>Changes to the System (GCC Clause 39)</w:t>
        </w:r>
        <w:r w:rsidR="0099316D">
          <w:rPr>
            <w:webHidden/>
          </w:rPr>
          <w:tab/>
        </w:r>
        <w:r w:rsidR="0099316D">
          <w:rPr>
            <w:webHidden/>
          </w:rPr>
          <w:fldChar w:fldCharType="begin"/>
        </w:r>
        <w:r w:rsidR="0099316D">
          <w:rPr>
            <w:webHidden/>
          </w:rPr>
          <w:instrText xml:space="preserve"> PAGEREF _Toc119592542 \h </w:instrText>
        </w:r>
        <w:r w:rsidR="0099316D">
          <w:rPr>
            <w:webHidden/>
          </w:rPr>
        </w:r>
        <w:r w:rsidR="0099316D">
          <w:rPr>
            <w:webHidden/>
          </w:rPr>
          <w:fldChar w:fldCharType="separate"/>
        </w:r>
        <w:r w:rsidR="0099316D">
          <w:rPr>
            <w:webHidden/>
          </w:rPr>
          <w:t>142</w:t>
        </w:r>
        <w:r w:rsidR="0099316D">
          <w:rPr>
            <w:webHidden/>
          </w:rPr>
          <w:fldChar w:fldCharType="end"/>
        </w:r>
      </w:hyperlink>
    </w:p>
    <w:p w14:paraId="380F37CE" w14:textId="40A4B55D" w:rsidR="0099316D" w:rsidRDefault="00000000">
      <w:pPr>
        <w:pStyle w:val="TOC2"/>
        <w:rPr>
          <w:rFonts w:asciiTheme="minorHAnsi" w:eastAsiaTheme="minorEastAsia" w:hAnsiTheme="minorHAnsi" w:cstheme="minorBidi"/>
          <w:sz w:val="22"/>
          <w:szCs w:val="22"/>
          <w:lang/>
        </w:rPr>
      </w:pPr>
      <w:hyperlink w:anchor="_Toc119592543" w:history="1">
        <w:r w:rsidR="0099316D" w:rsidRPr="00CA113D">
          <w:rPr>
            <w:rStyle w:val="Hyperlink"/>
          </w:rPr>
          <w:t>40.</w:t>
        </w:r>
        <w:r w:rsidR="0099316D">
          <w:rPr>
            <w:rFonts w:asciiTheme="minorHAnsi" w:eastAsiaTheme="minorEastAsia" w:hAnsiTheme="minorHAnsi" w:cstheme="minorBidi"/>
            <w:sz w:val="22"/>
            <w:szCs w:val="22"/>
            <w:lang/>
          </w:rPr>
          <w:tab/>
        </w:r>
        <w:r w:rsidR="0099316D" w:rsidRPr="00CA113D">
          <w:rPr>
            <w:rStyle w:val="Hyperlink"/>
          </w:rPr>
          <w:t>Extension of Time for Achieving Operational Acceptance (GCC Clause 40)</w:t>
        </w:r>
        <w:r w:rsidR="0099316D">
          <w:rPr>
            <w:webHidden/>
          </w:rPr>
          <w:tab/>
        </w:r>
        <w:r w:rsidR="0099316D">
          <w:rPr>
            <w:webHidden/>
          </w:rPr>
          <w:fldChar w:fldCharType="begin"/>
        </w:r>
        <w:r w:rsidR="0099316D">
          <w:rPr>
            <w:webHidden/>
          </w:rPr>
          <w:instrText xml:space="preserve"> PAGEREF _Toc119592543 \h </w:instrText>
        </w:r>
        <w:r w:rsidR="0099316D">
          <w:rPr>
            <w:webHidden/>
          </w:rPr>
        </w:r>
        <w:r w:rsidR="0099316D">
          <w:rPr>
            <w:webHidden/>
          </w:rPr>
          <w:fldChar w:fldCharType="separate"/>
        </w:r>
        <w:r w:rsidR="0099316D">
          <w:rPr>
            <w:webHidden/>
          </w:rPr>
          <w:t>142</w:t>
        </w:r>
        <w:r w:rsidR="0099316D">
          <w:rPr>
            <w:webHidden/>
          </w:rPr>
          <w:fldChar w:fldCharType="end"/>
        </w:r>
      </w:hyperlink>
    </w:p>
    <w:p w14:paraId="3ADCBE64" w14:textId="37D35A92" w:rsidR="0099316D" w:rsidRDefault="00000000">
      <w:pPr>
        <w:pStyle w:val="TOC2"/>
        <w:rPr>
          <w:rFonts w:asciiTheme="minorHAnsi" w:eastAsiaTheme="minorEastAsia" w:hAnsiTheme="minorHAnsi" w:cstheme="minorBidi"/>
          <w:sz w:val="22"/>
          <w:szCs w:val="22"/>
          <w:lang/>
        </w:rPr>
      </w:pPr>
      <w:hyperlink w:anchor="_Toc119592544" w:history="1">
        <w:r w:rsidR="0099316D" w:rsidRPr="00CA113D">
          <w:rPr>
            <w:rStyle w:val="Hyperlink"/>
          </w:rPr>
          <w:t>41.</w:t>
        </w:r>
        <w:r w:rsidR="0099316D">
          <w:rPr>
            <w:rFonts w:asciiTheme="minorHAnsi" w:eastAsiaTheme="minorEastAsia" w:hAnsiTheme="minorHAnsi" w:cstheme="minorBidi"/>
            <w:sz w:val="22"/>
            <w:szCs w:val="22"/>
            <w:lang/>
          </w:rPr>
          <w:tab/>
        </w:r>
        <w:r w:rsidR="0099316D" w:rsidRPr="00CA113D">
          <w:rPr>
            <w:rStyle w:val="Hyperlink"/>
          </w:rPr>
          <w:t>Termination (GCC Clause 41)</w:t>
        </w:r>
        <w:r w:rsidR="0099316D">
          <w:rPr>
            <w:webHidden/>
          </w:rPr>
          <w:tab/>
        </w:r>
        <w:r w:rsidR="0099316D">
          <w:rPr>
            <w:webHidden/>
          </w:rPr>
          <w:fldChar w:fldCharType="begin"/>
        </w:r>
        <w:r w:rsidR="0099316D">
          <w:rPr>
            <w:webHidden/>
          </w:rPr>
          <w:instrText xml:space="preserve"> PAGEREF _Toc119592544 \h </w:instrText>
        </w:r>
        <w:r w:rsidR="0099316D">
          <w:rPr>
            <w:webHidden/>
          </w:rPr>
        </w:r>
        <w:r w:rsidR="0099316D">
          <w:rPr>
            <w:webHidden/>
          </w:rPr>
          <w:fldChar w:fldCharType="separate"/>
        </w:r>
        <w:r w:rsidR="0099316D">
          <w:rPr>
            <w:webHidden/>
          </w:rPr>
          <w:t>142</w:t>
        </w:r>
        <w:r w:rsidR="0099316D">
          <w:rPr>
            <w:webHidden/>
          </w:rPr>
          <w:fldChar w:fldCharType="end"/>
        </w:r>
      </w:hyperlink>
    </w:p>
    <w:p w14:paraId="4180D307" w14:textId="59A2A7C9" w:rsidR="0099316D" w:rsidRDefault="00000000">
      <w:pPr>
        <w:pStyle w:val="TOC2"/>
        <w:rPr>
          <w:rFonts w:asciiTheme="minorHAnsi" w:eastAsiaTheme="minorEastAsia" w:hAnsiTheme="minorHAnsi" w:cstheme="minorBidi"/>
          <w:sz w:val="22"/>
          <w:szCs w:val="22"/>
          <w:lang/>
        </w:rPr>
      </w:pPr>
      <w:hyperlink w:anchor="_Toc119592545" w:history="1">
        <w:r w:rsidR="0099316D" w:rsidRPr="00CA113D">
          <w:rPr>
            <w:rStyle w:val="Hyperlink"/>
          </w:rPr>
          <w:t>42.</w:t>
        </w:r>
        <w:r w:rsidR="0099316D">
          <w:rPr>
            <w:rFonts w:asciiTheme="minorHAnsi" w:eastAsiaTheme="minorEastAsia" w:hAnsiTheme="minorHAnsi" w:cstheme="minorBidi"/>
            <w:sz w:val="22"/>
            <w:szCs w:val="22"/>
            <w:lang/>
          </w:rPr>
          <w:tab/>
        </w:r>
        <w:r w:rsidR="0099316D" w:rsidRPr="00CA113D">
          <w:rPr>
            <w:rStyle w:val="Hyperlink"/>
          </w:rPr>
          <w:t>Assignment (GCC Clause 42)</w:t>
        </w:r>
        <w:r w:rsidR="0099316D">
          <w:rPr>
            <w:webHidden/>
          </w:rPr>
          <w:tab/>
        </w:r>
        <w:r w:rsidR="0099316D">
          <w:rPr>
            <w:webHidden/>
          </w:rPr>
          <w:fldChar w:fldCharType="begin"/>
        </w:r>
        <w:r w:rsidR="0099316D">
          <w:rPr>
            <w:webHidden/>
          </w:rPr>
          <w:instrText xml:space="preserve"> PAGEREF _Toc119592545 \h </w:instrText>
        </w:r>
        <w:r w:rsidR="0099316D">
          <w:rPr>
            <w:webHidden/>
          </w:rPr>
        </w:r>
        <w:r w:rsidR="0099316D">
          <w:rPr>
            <w:webHidden/>
          </w:rPr>
          <w:fldChar w:fldCharType="separate"/>
        </w:r>
        <w:r w:rsidR="0099316D">
          <w:rPr>
            <w:webHidden/>
          </w:rPr>
          <w:t>142</w:t>
        </w:r>
        <w:r w:rsidR="0099316D">
          <w:rPr>
            <w:webHidden/>
          </w:rPr>
          <w:fldChar w:fldCharType="end"/>
        </w:r>
      </w:hyperlink>
    </w:p>
    <w:p w14:paraId="63511385" w14:textId="062C7F13" w:rsidR="0052539E" w:rsidRPr="00E84663" w:rsidRDefault="00822A02">
      <w:pPr>
        <w:rPr>
          <w:sz w:val="22"/>
        </w:rPr>
      </w:pPr>
      <w:r w:rsidRPr="00E84663">
        <w:fldChar w:fldCharType="end"/>
      </w:r>
    </w:p>
    <w:p w14:paraId="3866C975" w14:textId="77777777" w:rsidR="0052539E" w:rsidRPr="00E84663" w:rsidRDefault="0052539E">
      <w:pPr>
        <w:jc w:val="center"/>
        <w:rPr>
          <w:b/>
          <w:sz w:val="36"/>
        </w:rPr>
      </w:pPr>
      <w:r w:rsidRPr="00E84663">
        <w:rPr>
          <w:sz w:val="22"/>
        </w:rPr>
        <w:br w:type="page"/>
      </w:r>
      <w:r w:rsidRPr="00E84663">
        <w:rPr>
          <w:b/>
          <w:sz w:val="36"/>
        </w:rPr>
        <w:lastRenderedPageBreak/>
        <w:t>Special Conditions of Contract</w:t>
      </w:r>
    </w:p>
    <w:p w14:paraId="5A4B55CF" w14:textId="77777777" w:rsidR="0052539E" w:rsidRPr="00E84663" w:rsidRDefault="0052539E">
      <w:r w:rsidRPr="00E84663">
        <w:t xml:space="preserve">The following Special Conditions of Contract (SCC) shall supplement or amend the General Conditions of Contract (GCC).  Whenever there is a conflict, the provisions of the SCC shall prevail over those in the General Conditions of Contract.  For the purposes of clarity, any referenced GCC clause numbers are indicated in the left column of the SCC.  </w:t>
      </w:r>
    </w:p>
    <w:p w14:paraId="1727CAE8" w14:textId="77777777" w:rsidR="0052539E" w:rsidRPr="00E84663" w:rsidRDefault="0052539E">
      <w:pPr>
        <w:pStyle w:val="Head51"/>
      </w:pPr>
      <w:bookmarkStart w:id="286" w:name="_Toc521497286"/>
      <w:bookmarkStart w:id="287" w:name="_Toc119592496"/>
      <w:r w:rsidRPr="00E84663">
        <w:t>A.  Contract and Interpretation</w:t>
      </w:r>
      <w:bookmarkEnd w:id="286"/>
      <w:bookmarkEnd w:id="287"/>
    </w:p>
    <w:p w14:paraId="6C9FDE8D" w14:textId="77777777" w:rsidR="0052539E" w:rsidRPr="00E84663" w:rsidRDefault="0052539E">
      <w:pPr>
        <w:pStyle w:val="Head52"/>
      </w:pPr>
      <w:bookmarkStart w:id="288" w:name="_Toc521497287"/>
      <w:bookmarkStart w:id="289" w:name="_Toc119592497"/>
      <w:r w:rsidRPr="00E84663">
        <w:t>1.</w:t>
      </w:r>
      <w:r w:rsidRPr="00E84663">
        <w:tab/>
        <w:t>Definitions (GCC Clause 1)</w:t>
      </w:r>
      <w:bookmarkEnd w:id="288"/>
      <w:bookmarkEnd w:id="28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3D6BD91C" w14:textId="77777777">
        <w:tc>
          <w:tcPr>
            <w:tcW w:w="1872" w:type="dxa"/>
          </w:tcPr>
          <w:p w14:paraId="4C29B0DF" w14:textId="77777777" w:rsidR="0052539E" w:rsidRPr="00E84663" w:rsidRDefault="0052539E">
            <w:pPr>
              <w:spacing w:after="0"/>
              <w:ind w:right="-72" w:firstLine="14"/>
              <w:jc w:val="left"/>
            </w:pPr>
            <w:r w:rsidRPr="00E84663">
              <w:t>GCC 1.1 (b) (i)</w:t>
            </w:r>
          </w:p>
        </w:tc>
        <w:tc>
          <w:tcPr>
            <w:tcW w:w="7236" w:type="dxa"/>
          </w:tcPr>
          <w:p w14:paraId="76733958" w14:textId="77777777" w:rsidR="0052539E" w:rsidRPr="00E84663" w:rsidRDefault="0052539E" w:rsidP="007300C3">
            <w:pPr>
              <w:spacing w:after="160"/>
              <w:ind w:left="720" w:right="-72" w:hanging="720"/>
            </w:pPr>
            <w:r w:rsidRPr="00E84663">
              <w:t>The Purchaser is</w:t>
            </w:r>
            <w:r w:rsidR="005D037B" w:rsidRPr="00E84663">
              <w:t>: National Social Inclusion Foundation</w:t>
            </w:r>
          </w:p>
        </w:tc>
      </w:tr>
      <w:tr w:rsidR="0052539E" w:rsidRPr="00E84663" w14:paraId="112578C0" w14:textId="77777777">
        <w:tc>
          <w:tcPr>
            <w:tcW w:w="1872" w:type="dxa"/>
          </w:tcPr>
          <w:p w14:paraId="6D74CFA0" w14:textId="77777777" w:rsidR="0052539E" w:rsidRPr="00E84663" w:rsidRDefault="0052539E">
            <w:pPr>
              <w:spacing w:after="0"/>
              <w:ind w:right="-72" w:firstLine="14"/>
              <w:jc w:val="left"/>
            </w:pPr>
            <w:r w:rsidRPr="00E84663">
              <w:t>GCC 1.1 (b) (ii)</w:t>
            </w:r>
          </w:p>
        </w:tc>
        <w:tc>
          <w:tcPr>
            <w:tcW w:w="7236" w:type="dxa"/>
          </w:tcPr>
          <w:p w14:paraId="354E1FC4" w14:textId="77777777" w:rsidR="0052539E" w:rsidRPr="00E84663" w:rsidRDefault="0052539E" w:rsidP="0000301E">
            <w:pPr>
              <w:spacing w:after="160"/>
              <w:ind w:right="-74"/>
            </w:pPr>
            <w:r w:rsidRPr="00E84663">
              <w:t xml:space="preserve">The Project Manager is: </w:t>
            </w:r>
            <w:r w:rsidR="00A00E7F" w:rsidRPr="00E84663">
              <w:t>The Project Manager will be named within fourteen days of the Effective</w:t>
            </w:r>
            <w:r w:rsidR="0000301E" w:rsidRPr="00E84663">
              <w:t xml:space="preserve"> Date as specified in Article 3 of the Contract Agreement. </w:t>
            </w:r>
          </w:p>
        </w:tc>
      </w:tr>
      <w:tr w:rsidR="0052539E" w:rsidRPr="00E84663" w14:paraId="24C476E5" w14:textId="77777777">
        <w:tc>
          <w:tcPr>
            <w:tcW w:w="1872" w:type="dxa"/>
          </w:tcPr>
          <w:p w14:paraId="6596095B" w14:textId="77777777" w:rsidR="0052539E" w:rsidRPr="00E84663" w:rsidRDefault="0052539E">
            <w:pPr>
              <w:spacing w:after="0"/>
              <w:ind w:right="-72" w:firstLine="14"/>
              <w:jc w:val="left"/>
            </w:pPr>
            <w:r w:rsidRPr="00E84663">
              <w:t>GCC 1.1 (e) (i)</w:t>
            </w:r>
          </w:p>
        </w:tc>
        <w:tc>
          <w:tcPr>
            <w:tcW w:w="7236" w:type="dxa"/>
          </w:tcPr>
          <w:p w14:paraId="47F1DD52" w14:textId="77777777" w:rsidR="0052539E" w:rsidRPr="00E84663" w:rsidRDefault="0052539E" w:rsidP="007300C3">
            <w:pPr>
              <w:spacing w:after="240"/>
              <w:ind w:left="720" w:right="-72" w:hanging="720"/>
            </w:pPr>
            <w:r w:rsidRPr="00E84663">
              <w:t xml:space="preserve">The Purchaser’s Country </w:t>
            </w:r>
            <w:proofErr w:type="gramStart"/>
            <w:r w:rsidRPr="00E84663">
              <w:t>is:</w:t>
            </w:r>
            <w:proofErr w:type="gramEnd"/>
            <w:r w:rsidRPr="00E84663">
              <w:t xml:space="preserve"> </w:t>
            </w:r>
            <w:r w:rsidR="007300C3" w:rsidRPr="00E84663">
              <w:rPr>
                <w:rStyle w:val="preparersnote"/>
                <w:b w:val="0"/>
                <w:bCs/>
                <w:i w:val="0"/>
              </w:rPr>
              <w:t>Mauritius</w:t>
            </w:r>
          </w:p>
        </w:tc>
      </w:tr>
      <w:tr w:rsidR="0052539E" w:rsidRPr="00E84663" w14:paraId="5B6B0E86" w14:textId="77777777">
        <w:tc>
          <w:tcPr>
            <w:tcW w:w="1872" w:type="dxa"/>
          </w:tcPr>
          <w:p w14:paraId="2011FC72" w14:textId="77777777" w:rsidR="0052539E" w:rsidRPr="00E84663" w:rsidRDefault="0052539E">
            <w:pPr>
              <w:spacing w:after="0"/>
              <w:ind w:right="-72" w:firstLine="14"/>
              <w:jc w:val="left"/>
              <w:rPr>
                <w:lang w:val="es-ES"/>
              </w:rPr>
            </w:pPr>
            <w:r w:rsidRPr="00E84663">
              <w:rPr>
                <w:lang w:val="es-ES"/>
              </w:rPr>
              <w:t>GCC 1.1 (e) (</w:t>
            </w:r>
            <w:proofErr w:type="spellStart"/>
            <w:r w:rsidRPr="00E84663">
              <w:rPr>
                <w:lang w:val="es-ES"/>
              </w:rPr>
              <w:t>iii</w:t>
            </w:r>
            <w:proofErr w:type="spellEnd"/>
            <w:r w:rsidRPr="00E84663">
              <w:rPr>
                <w:lang w:val="es-ES"/>
              </w:rPr>
              <w:t>)</w:t>
            </w:r>
          </w:p>
        </w:tc>
        <w:tc>
          <w:tcPr>
            <w:tcW w:w="7236" w:type="dxa"/>
          </w:tcPr>
          <w:p w14:paraId="6D0E5F4D" w14:textId="77777777" w:rsidR="0052539E" w:rsidRPr="00E84663" w:rsidRDefault="0052539E" w:rsidP="0024502B">
            <w:pPr>
              <w:spacing w:after="240"/>
              <w:ind w:right="-74"/>
            </w:pPr>
            <w:r w:rsidRPr="00E84663">
              <w:t>The Project Site(s) is/are:</w:t>
            </w:r>
            <w:r w:rsidR="00F83F43" w:rsidRPr="00E84663">
              <w:t xml:space="preserve"> National Social Inclusion Foundation (</w:t>
            </w:r>
            <w:r w:rsidR="004F5033" w:rsidRPr="00E84663">
              <w:t xml:space="preserve">6th Floor, Garden Tower, La </w:t>
            </w:r>
            <w:r w:rsidR="008A6FF8" w:rsidRPr="00E84663">
              <w:t>Poudrière</w:t>
            </w:r>
            <w:r w:rsidR="004F5033" w:rsidRPr="00E84663">
              <w:t xml:space="preserve"> Street, Port Louis, Republic of Mauritius)</w:t>
            </w:r>
            <w:r w:rsidR="00924F8B" w:rsidRPr="00E84663">
              <w:t xml:space="preserve"> and </w:t>
            </w:r>
            <w:r w:rsidR="0024502B" w:rsidRPr="00E84663">
              <w:t>hosting sites</w:t>
            </w:r>
            <w:r w:rsidR="003F1EF6" w:rsidRPr="00E84663">
              <w:t xml:space="preserve"> for production and disaster recovery</w:t>
            </w:r>
            <w:r w:rsidR="0024502B" w:rsidRPr="00E84663">
              <w:t xml:space="preserve"> (which are defined in this document)</w:t>
            </w:r>
            <w:r w:rsidR="00C9622B" w:rsidRPr="00E84663">
              <w:t xml:space="preserve">. </w:t>
            </w:r>
            <w:r w:rsidR="00D81EF6" w:rsidRPr="00E84663">
              <w:t xml:space="preserve">Note that the location for the Head Office of the National Social Inclusion Foundation may change </w:t>
            </w:r>
            <w:r w:rsidR="006634BD" w:rsidRPr="00E84663">
              <w:t xml:space="preserve">to another address (in Mauritius) </w:t>
            </w:r>
            <w:proofErr w:type="gramStart"/>
            <w:r w:rsidR="00D81EF6" w:rsidRPr="00E84663">
              <w:t>as a result of</w:t>
            </w:r>
            <w:proofErr w:type="gramEnd"/>
            <w:r w:rsidR="00D81EF6" w:rsidRPr="00E84663">
              <w:t xml:space="preserve"> a re</w:t>
            </w:r>
            <w:r w:rsidR="006634BD" w:rsidRPr="00E84663">
              <w:t>-</w:t>
            </w:r>
            <w:r w:rsidR="00D81EF6" w:rsidRPr="00E84663">
              <w:t>location initiative.</w:t>
            </w:r>
          </w:p>
        </w:tc>
      </w:tr>
      <w:tr w:rsidR="0052539E" w:rsidRPr="00E84663" w14:paraId="634AB305" w14:textId="77777777">
        <w:tc>
          <w:tcPr>
            <w:tcW w:w="1872" w:type="dxa"/>
          </w:tcPr>
          <w:p w14:paraId="351906C4" w14:textId="77777777" w:rsidR="0052539E" w:rsidRPr="00E84663" w:rsidRDefault="0052539E">
            <w:pPr>
              <w:spacing w:after="0"/>
              <w:ind w:right="-72" w:firstLine="18"/>
              <w:jc w:val="left"/>
              <w:rPr>
                <w:lang w:val="es-ES"/>
              </w:rPr>
            </w:pPr>
            <w:r w:rsidRPr="00E84663">
              <w:rPr>
                <w:lang w:val="es-ES"/>
              </w:rPr>
              <w:t>GCC 1.1 (e) (x)</w:t>
            </w:r>
          </w:p>
        </w:tc>
        <w:tc>
          <w:tcPr>
            <w:tcW w:w="7236" w:type="dxa"/>
          </w:tcPr>
          <w:p w14:paraId="1C25701C" w14:textId="77777777" w:rsidR="0052539E" w:rsidRPr="00E84663" w:rsidRDefault="0052539E" w:rsidP="00B9260A">
            <w:pPr>
              <w:spacing w:after="240"/>
              <w:ind w:right="-72"/>
              <w:rPr>
                <w:b/>
                <w:bCs/>
                <w:i/>
                <w:iCs/>
              </w:rPr>
            </w:pPr>
            <w:r w:rsidRPr="00E84663">
              <w:rPr>
                <w:rStyle w:val="preparersnote"/>
                <w:b w:val="0"/>
                <w:bCs/>
                <w:i w:val="0"/>
                <w:iCs w:val="0"/>
              </w:rPr>
              <w:t>The Contract shall continue in force until the Information System and all the Services have been provided unless the Contract is terminated earlier in accordance with the terms set out in the Contract</w:t>
            </w:r>
            <w:r w:rsidR="00B9260A" w:rsidRPr="00E84663">
              <w:rPr>
                <w:rStyle w:val="preparersnote"/>
                <w:b w:val="0"/>
                <w:bCs/>
                <w:i w:val="0"/>
                <w:iCs w:val="0"/>
              </w:rPr>
              <w:t>.</w:t>
            </w:r>
          </w:p>
        </w:tc>
      </w:tr>
      <w:tr w:rsidR="0052539E" w:rsidRPr="00E84663" w14:paraId="3838A754" w14:textId="77777777">
        <w:tc>
          <w:tcPr>
            <w:tcW w:w="1872" w:type="dxa"/>
          </w:tcPr>
          <w:p w14:paraId="43C2A048" w14:textId="77777777" w:rsidR="0052539E" w:rsidRPr="00E84663" w:rsidRDefault="0052539E">
            <w:pPr>
              <w:spacing w:after="0"/>
              <w:ind w:right="-72" w:firstLine="14"/>
              <w:jc w:val="left"/>
              <w:rPr>
                <w:lang w:val="es-ES"/>
              </w:rPr>
            </w:pPr>
            <w:r w:rsidRPr="00E84663">
              <w:rPr>
                <w:lang w:val="es-ES"/>
              </w:rPr>
              <w:t>GCC 1.1. (e) (</w:t>
            </w:r>
            <w:proofErr w:type="spellStart"/>
            <w:r w:rsidRPr="00E84663">
              <w:rPr>
                <w:lang w:val="es-ES"/>
              </w:rPr>
              <w:t>xii</w:t>
            </w:r>
            <w:proofErr w:type="spellEnd"/>
            <w:r w:rsidRPr="00E84663">
              <w:rPr>
                <w:lang w:val="es-ES"/>
              </w:rPr>
              <w:t>)</w:t>
            </w:r>
          </w:p>
        </w:tc>
        <w:tc>
          <w:tcPr>
            <w:tcW w:w="7236" w:type="dxa"/>
          </w:tcPr>
          <w:p w14:paraId="1C8BBF5A" w14:textId="77777777" w:rsidR="0052539E" w:rsidRPr="00E84663" w:rsidRDefault="0052539E" w:rsidP="004D286C">
            <w:pPr>
              <w:spacing w:after="240"/>
              <w:ind w:right="-72"/>
            </w:pPr>
            <w:r w:rsidRPr="00E84663">
              <w:t xml:space="preserve">The Post-Warranty Services Period is </w:t>
            </w:r>
            <w:r w:rsidR="00CE4BDC" w:rsidRPr="00E84663">
              <w:t>seventy-two (72) months for software and forty-eight (48) months for hardware,</w:t>
            </w:r>
            <w:r w:rsidRPr="00E84663">
              <w:t xml:space="preserve"> starting with the completion of the Warranty Period.</w:t>
            </w:r>
          </w:p>
        </w:tc>
      </w:tr>
    </w:tbl>
    <w:p w14:paraId="70780DDD" w14:textId="77777777" w:rsidR="0052539E" w:rsidRPr="00E84663" w:rsidRDefault="0052539E">
      <w:pPr>
        <w:pStyle w:val="Head52"/>
        <w:rPr>
          <w:lang w:val="fr-FR"/>
        </w:rPr>
      </w:pPr>
      <w:bookmarkStart w:id="290" w:name="_Toc521497288"/>
      <w:bookmarkStart w:id="291" w:name="_Toc119592498"/>
      <w:r w:rsidRPr="00E84663">
        <w:rPr>
          <w:lang w:val="fr-FR"/>
        </w:rPr>
        <w:t>2.</w:t>
      </w:r>
      <w:r w:rsidRPr="00E84663">
        <w:rPr>
          <w:lang w:val="fr-FR"/>
        </w:rPr>
        <w:tab/>
      </w:r>
      <w:r w:rsidRPr="00E84663">
        <w:t>Contract</w:t>
      </w:r>
      <w:r w:rsidRPr="00E84663">
        <w:rPr>
          <w:lang w:val="fr-FR"/>
        </w:rPr>
        <w:t xml:space="preserve"> Documents (GCC Clause 2)</w:t>
      </w:r>
      <w:bookmarkEnd w:id="290"/>
      <w:bookmarkEnd w:id="29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5C43379F" w14:textId="77777777">
        <w:tc>
          <w:tcPr>
            <w:tcW w:w="1872" w:type="dxa"/>
          </w:tcPr>
          <w:p w14:paraId="48B8DB02" w14:textId="77777777" w:rsidR="0052539E" w:rsidRPr="00E84663" w:rsidRDefault="0052539E">
            <w:pPr>
              <w:spacing w:after="0"/>
              <w:ind w:right="-72" w:firstLine="14"/>
            </w:pPr>
            <w:r w:rsidRPr="00E84663">
              <w:t>GCC 2</w:t>
            </w:r>
          </w:p>
        </w:tc>
        <w:tc>
          <w:tcPr>
            <w:tcW w:w="7236" w:type="dxa"/>
          </w:tcPr>
          <w:p w14:paraId="76B6C227" w14:textId="77777777" w:rsidR="0052539E" w:rsidRPr="00E84663" w:rsidRDefault="0052539E" w:rsidP="004F6EE2">
            <w:pPr>
              <w:spacing w:after="240"/>
              <w:ind w:right="-72"/>
              <w:rPr>
                <w:b/>
                <w:bCs/>
                <w:i/>
                <w:iCs/>
              </w:rPr>
            </w:pPr>
            <w:r w:rsidRPr="00E84663">
              <w:rPr>
                <w:rStyle w:val="preparersnote"/>
                <w:b w:val="0"/>
                <w:bCs/>
                <w:i w:val="0"/>
                <w:iCs w:val="0"/>
              </w:rPr>
              <w:t>There are no Special Conditions of Contract applicable to GCC Clause 2.</w:t>
            </w:r>
          </w:p>
        </w:tc>
      </w:tr>
    </w:tbl>
    <w:p w14:paraId="19B9A681" w14:textId="77777777" w:rsidR="0052539E" w:rsidRPr="00E84663" w:rsidRDefault="0052539E">
      <w:pPr>
        <w:pStyle w:val="Head52"/>
        <w:rPr>
          <w:lang w:val="fr-FR"/>
        </w:rPr>
      </w:pPr>
      <w:bookmarkStart w:id="292" w:name="_Toc521497289"/>
      <w:bookmarkStart w:id="293" w:name="_Toc119592499"/>
      <w:r w:rsidRPr="00E84663">
        <w:rPr>
          <w:lang w:val="fr-FR"/>
        </w:rPr>
        <w:t>3.</w:t>
      </w:r>
      <w:r w:rsidRPr="00E84663">
        <w:rPr>
          <w:lang w:val="fr-FR"/>
        </w:rPr>
        <w:tab/>
      </w:r>
      <w:r w:rsidRPr="00E84663">
        <w:t>Interpretation</w:t>
      </w:r>
      <w:r w:rsidRPr="00E84663">
        <w:rPr>
          <w:lang w:val="fr-FR"/>
        </w:rPr>
        <w:t xml:space="preserve"> (GCC Clause 3)</w:t>
      </w:r>
      <w:bookmarkEnd w:id="292"/>
      <w:bookmarkEnd w:id="29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351B10EF" w14:textId="77777777">
        <w:tc>
          <w:tcPr>
            <w:tcW w:w="1872" w:type="dxa"/>
          </w:tcPr>
          <w:p w14:paraId="0235713E" w14:textId="77777777" w:rsidR="0052539E" w:rsidRPr="00E84663" w:rsidRDefault="0052539E">
            <w:pPr>
              <w:spacing w:after="0"/>
              <w:ind w:right="-72" w:firstLine="14"/>
            </w:pPr>
            <w:r w:rsidRPr="00E84663">
              <w:t>GCC 3.1.1</w:t>
            </w:r>
          </w:p>
        </w:tc>
        <w:tc>
          <w:tcPr>
            <w:tcW w:w="7236" w:type="dxa"/>
          </w:tcPr>
          <w:p w14:paraId="57460AD9" w14:textId="77777777" w:rsidR="0052539E" w:rsidRPr="00E84663" w:rsidRDefault="0052539E" w:rsidP="007300C3">
            <w:pPr>
              <w:spacing w:after="160"/>
              <w:ind w:left="734" w:right="-72" w:hanging="734"/>
              <w:rPr>
                <w:rFonts w:ascii="Arial" w:hAnsi="Arial"/>
                <w:sz w:val="22"/>
              </w:rPr>
            </w:pPr>
            <w:r w:rsidRPr="00E84663">
              <w:t xml:space="preserve">The Contract's governing language is </w:t>
            </w:r>
            <w:r w:rsidR="007300C3" w:rsidRPr="00E84663">
              <w:rPr>
                <w:rStyle w:val="preparersnote"/>
                <w:b w:val="0"/>
                <w:bCs/>
                <w:i w:val="0"/>
              </w:rPr>
              <w:t>English</w:t>
            </w:r>
            <w:r w:rsidRPr="00E84663">
              <w:rPr>
                <w:rStyle w:val="preparersnote"/>
                <w:b w:val="0"/>
                <w:bCs/>
                <w:i w:val="0"/>
              </w:rPr>
              <w:t>.</w:t>
            </w:r>
          </w:p>
        </w:tc>
      </w:tr>
    </w:tbl>
    <w:p w14:paraId="6A657318" w14:textId="77777777" w:rsidR="0052539E" w:rsidRPr="00E84663" w:rsidRDefault="0052539E">
      <w:pPr>
        <w:pStyle w:val="Head52"/>
      </w:pPr>
      <w:bookmarkStart w:id="294" w:name="_Toc521497290"/>
      <w:bookmarkStart w:id="295" w:name="_Toc119592500"/>
      <w:r w:rsidRPr="00E84663">
        <w:lastRenderedPageBreak/>
        <w:t>4.</w:t>
      </w:r>
      <w:r w:rsidRPr="00E84663">
        <w:tab/>
        <w:t>Notices (GCC Clause 4)</w:t>
      </w:r>
      <w:bookmarkEnd w:id="294"/>
      <w:bookmarkEnd w:id="29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4E52E138" w14:textId="77777777">
        <w:tc>
          <w:tcPr>
            <w:tcW w:w="1872" w:type="dxa"/>
          </w:tcPr>
          <w:p w14:paraId="50FD4A7E" w14:textId="77777777" w:rsidR="0052539E" w:rsidRPr="00E84663" w:rsidRDefault="0052539E">
            <w:pPr>
              <w:spacing w:after="0"/>
              <w:ind w:right="-72" w:firstLine="14"/>
            </w:pPr>
            <w:r w:rsidRPr="00E84663">
              <w:t>GCC 4.3</w:t>
            </w:r>
          </w:p>
        </w:tc>
        <w:tc>
          <w:tcPr>
            <w:tcW w:w="7236" w:type="dxa"/>
          </w:tcPr>
          <w:p w14:paraId="201F9765" w14:textId="77777777" w:rsidR="006D0582" w:rsidRPr="00E84663" w:rsidRDefault="0052539E" w:rsidP="00630D2E">
            <w:pPr>
              <w:spacing w:after="160"/>
              <w:ind w:right="-72"/>
              <w:rPr>
                <w:iCs/>
                <w:szCs w:val="24"/>
              </w:rPr>
            </w:pPr>
            <w:r w:rsidRPr="00E84663">
              <w:t xml:space="preserve">Address of the Project Manager:  </w:t>
            </w:r>
            <w:r w:rsidR="006D0582" w:rsidRPr="00E84663">
              <w:rPr>
                <w:iCs/>
                <w:szCs w:val="24"/>
              </w:rPr>
              <w:t>National Social Inclusion Foundation</w:t>
            </w:r>
            <w:r w:rsidR="00630D2E" w:rsidRPr="00E84663">
              <w:rPr>
                <w:iCs/>
                <w:szCs w:val="24"/>
              </w:rPr>
              <w:t xml:space="preserve"> (</w:t>
            </w:r>
            <w:r w:rsidR="006D0582" w:rsidRPr="00E84663">
              <w:rPr>
                <w:iCs/>
                <w:szCs w:val="24"/>
              </w:rPr>
              <w:t>6</w:t>
            </w:r>
            <w:r w:rsidR="006D0582" w:rsidRPr="00E84663">
              <w:rPr>
                <w:iCs/>
                <w:szCs w:val="24"/>
                <w:vertAlign w:val="superscript"/>
              </w:rPr>
              <w:t>th</w:t>
            </w:r>
            <w:r w:rsidR="006D0582" w:rsidRPr="00E84663">
              <w:rPr>
                <w:iCs/>
                <w:szCs w:val="24"/>
              </w:rPr>
              <w:t xml:space="preserve"> Floor, Garden Tower</w:t>
            </w:r>
            <w:r w:rsidR="00630D2E" w:rsidRPr="00E84663">
              <w:rPr>
                <w:iCs/>
                <w:szCs w:val="24"/>
              </w:rPr>
              <w:t xml:space="preserve">, </w:t>
            </w:r>
            <w:r w:rsidR="006D0582" w:rsidRPr="00E84663">
              <w:rPr>
                <w:iCs/>
                <w:szCs w:val="24"/>
              </w:rPr>
              <w:t xml:space="preserve">La </w:t>
            </w:r>
            <w:r w:rsidR="008A6FF8" w:rsidRPr="00E84663">
              <w:rPr>
                <w:iCs/>
                <w:szCs w:val="24"/>
              </w:rPr>
              <w:t>Poudrière</w:t>
            </w:r>
            <w:r w:rsidR="006D0582" w:rsidRPr="00E84663">
              <w:rPr>
                <w:iCs/>
                <w:szCs w:val="24"/>
              </w:rPr>
              <w:t xml:space="preserve"> Street</w:t>
            </w:r>
            <w:r w:rsidR="00630D2E" w:rsidRPr="00E84663">
              <w:rPr>
                <w:iCs/>
                <w:szCs w:val="24"/>
              </w:rPr>
              <w:t xml:space="preserve">, </w:t>
            </w:r>
            <w:r w:rsidR="006D0582" w:rsidRPr="00E84663">
              <w:rPr>
                <w:iCs/>
                <w:szCs w:val="24"/>
              </w:rPr>
              <w:t>Port Louis</w:t>
            </w:r>
            <w:r w:rsidR="00630D2E" w:rsidRPr="00E84663">
              <w:rPr>
                <w:iCs/>
                <w:szCs w:val="24"/>
              </w:rPr>
              <w:t>)</w:t>
            </w:r>
          </w:p>
          <w:p w14:paraId="76FFCC70" w14:textId="77777777" w:rsidR="0052539E" w:rsidRPr="00E84663" w:rsidRDefault="0052539E" w:rsidP="004D286C">
            <w:pPr>
              <w:spacing w:after="160"/>
              <w:ind w:right="-72"/>
            </w:pPr>
            <w:r w:rsidRPr="00E84663">
              <w:t xml:space="preserve">Fallback address of the Purchaser: </w:t>
            </w:r>
            <w:r w:rsidR="00630D2E" w:rsidRPr="00E84663">
              <w:t>None</w:t>
            </w:r>
          </w:p>
        </w:tc>
      </w:tr>
    </w:tbl>
    <w:p w14:paraId="5C96F6FC" w14:textId="77777777" w:rsidR="0052539E" w:rsidRPr="00E84663" w:rsidRDefault="0052539E">
      <w:pPr>
        <w:pStyle w:val="Head52"/>
      </w:pPr>
      <w:bookmarkStart w:id="296" w:name="_Toc521497291"/>
      <w:bookmarkStart w:id="297" w:name="_Toc119592501"/>
      <w:r w:rsidRPr="00E84663">
        <w:t>5.</w:t>
      </w:r>
      <w:r w:rsidRPr="00E84663">
        <w:tab/>
        <w:t>Governing Law (GCC Clause 5)</w:t>
      </w:r>
      <w:bookmarkEnd w:id="296"/>
      <w:bookmarkEnd w:id="29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1C68502A" w14:textId="77777777">
        <w:tc>
          <w:tcPr>
            <w:tcW w:w="1872" w:type="dxa"/>
          </w:tcPr>
          <w:p w14:paraId="268E12FD" w14:textId="77777777" w:rsidR="0052539E" w:rsidRPr="00E84663" w:rsidRDefault="0052539E">
            <w:pPr>
              <w:spacing w:after="0"/>
              <w:ind w:right="-72" w:firstLine="14"/>
            </w:pPr>
            <w:r w:rsidRPr="00E84663">
              <w:t>GCC 5.1</w:t>
            </w:r>
          </w:p>
        </w:tc>
        <w:tc>
          <w:tcPr>
            <w:tcW w:w="7236" w:type="dxa"/>
          </w:tcPr>
          <w:p w14:paraId="337B4DE6" w14:textId="77777777" w:rsidR="0052539E" w:rsidRPr="00E84663" w:rsidRDefault="0052539E" w:rsidP="004D286C">
            <w:pPr>
              <w:spacing w:after="240"/>
              <w:ind w:right="-72"/>
            </w:pPr>
            <w:r w:rsidRPr="00E84663">
              <w:t xml:space="preserve">The Contract shall be interpreted in accordance with the laws of: </w:t>
            </w:r>
            <w:r w:rsidR="00A25701" w:rsidRPr="00E84663">
              <w:t xml:space="preserve">Republic of </w:t>
            </w:r>
            <w:r w:rsidR="00C82876" w:rsidRPr="00E84663">
              <w:rPr>
                <w:rStyle w:val="preparersnote"/>
                <w:b w:val="0"/>
                <w:bCs/>
                <w:i w:val="0"/>
              </w:rPr>
              <w:t>Mauritius</w:t>
            </w:r>
          </w:p>
        </w:tc>
      </w:tr>
    </w:tbl>
    <w:p w14:paraId="68D82C67" w14:textId="77777777" w:rsidR="0052539E" w:rsidRPr="00E84663" w:rsidRDefault="0052539E">
      <w:pPr>
        <w:pStyle w:val="Head52"/>
      </w:pPr>
      <w:bookmarkStart w:id="298" w:name="_Toc521497292"/>
      <w:bookmarkStart w:id="299" w:name="_Toc119592502"/>
      <w:r w:rsidRPr="00E84663">
        <w:t>6.</w:t>
      </w:r>
      <w:r w:rsidRPr="00E84663">
        <w:tab/>
        <w:t>Settlement of Disputes (GCC Clause 6)</w:t>
      </w:r>
      <w:bookmarkEnd w:id="298"/>
      <w:bookmarkEnd w:id="29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3CE87591" w14:textId="77777777">
        <w:tc>
          <w:tcPr>
            <w:tcW w:w="1872" w:type="dxa"/>
          </w:tcPr>
          <w:p w14:paraId="482C60C1" w14:textId="77777777" w:rsidR="0052539E" w:rsidRPr="00E84663" w:rsidRDefault="0052539E">
            <w:pPr>
              <w:spacing w:after="0"/>
              <w:ind w:right="-72" w:firstLine="14"/>
            </w:pPr>
            <w:r w:rsidRPr="00E84663">
              <w:t>GCC 6.1.4</w:t>
            </w:r>
          </w:p>
        </w:tc>
        <w:tc>
          <w:tcPr>
            <w:tcW w:w="7236" w:type="dxa"/>
          </w:tcPr>
          <w:p w14:paraId="6988B72F" w14:textId="77777777" w:rsidR="0052539E" w:rsidRPr="00E84663" w:rsidRDefault="0052539E" w:rsidP="004D286C">
            <w:pPr>
              <w:spacing w:after="240"/>
              <w:ind w:right="-72"/>
            </w:pPr>
            <w:r w:rsidRPr="00E84663">
              <w:t xml:space="preserve">The Appointing Authority for the Adjudicator is: </w:t>
            </w:r>
            <w:r w:rsidR="00812E30" w:rsidRPr="00E84663">
              <w:rPr>
                <w:rStyle w:val="preparersnote"/>
                <w:b w:val="0"/>
                <w:i w:val="0"/>
                <w:iCs w:val="0"/>
              </w:rPr>
              <w:t>Not applicable</w:t>
            </w:r>
          </w:p>
        </w:tc>
      </w:tr>
      <w:tr w:rsidR="0052539E" w:rsidRPr="00E84663" w14:paraId="3D6A2099" w14:textId="77777777">
        <w:tc>
          <w:tcPr>
            <w:tcW w:w="1872" w:type="dxa"/>
          </w:tcPr>
          <w:p w14:paraId="3CF3204E" w14:textId="77777777" w:rsidR="0052539E" w:rsidRPr="00E84663" w:rsidRDefault="0052539E">
            <w:pPr>
              <w:spacing w:after="0"/>
              <w:ind w:right="-72" w:firstLine="14"/>
            </w:pPr>
            <w:r w:rsidRPr="00E84663">
              <w:t>GCC 6.2.3</w:t>
            </w:r>
          </w:p>
        </w:tc>
        <w:tc>
          <w:tcPr>
            <w:tcW w:w="7236" w:type="dxa"/>
          </w:tcPr>
          <w:p w14:paraId="562B2800" w14:textId="77777777" w:rsidR="00FF7587" w:rsidRPr="00E84663" w:rsidRDefault="0052539E" w:rsidP="003C0383">
            <w:pPr>
              <w:tabs>
                <w:tab w:val="left" w:pos="288"/>
                <w:tab w:val="left" w:pos="1008"/>
              </w:tabs>
              <w:spacing w:after="160"/>
              <w:ind w:right="-72"/>
            </w:pPr>
            <w:r w:rsidRPr="00E84663">
              <w:t>Arbitration</w:t>
            </w:r>
            <w:r w:rsidR="00FF7587" w:rsidRPr="00E84663">
              <w:t xml:space="preserve"> as per the Laws of Mauritius as defined hereunder for national of Mauritius</w:t>
            </w:r>
            <w:r w:rsidR="00D06C72" w:rsidRPr="00E84663">
              <w:t>.</w:t>
            </w:r>
          </w:p>
          <w:p w14:paraId="50AA75C5" w14:textId="343823A0" w:rsidR="0052539E" w:rsidRPr="00E84663" w:rsidRDefault="0052539E" w:rsidP="003C0383">
            <w:pPr>
              <w:spacing w:after="160"/>
            </w:pPr>
            <w:r w:rsidRPr="00E84663">
              <w:t>Any dispute between the Purchaser and a Supplier arising in connection with the present Contract shall be referred to arbitration in accordance with the laws of the</w:t>
            </w:r>
            <w:r w:rsidR="00A73424" w:rsidRPr="00E84663">
              <w:t xml:space="preserve"> Republic </w:t>
            </w:r>
            <w:r w:rsidR="004872CB" w:rsidRPr="00E84663">
              <w:t>of Mauritius</w:t>
            </w:r>
            <w:r w:rsidRPr="00E84663">
              <w:t>.</w:t>
            </w:r>
          </w:p>
          <w:p w14:paraId="3674E461" w14:textId="77777777" w:rsidR="0052539E" w:rsidRPr="00E84663" w:rsidRDefault="00612C18" w:rsidP="00A73424">
            <w:pPr>
              <w:spacing w:after="160"/>
            </w:pPr>
            <w:r w:rsidRPr="00E84663">
              <w:t>Following notice of intention of commence arbitration issued by either party an Arbitrator shall be appointed by both parties to the dispute or in any case of disagreement, by an Arbitrator to be appointed by a judge in Chambers of Mauritius.  The Arbitrator fees will be borne by the losing party.  Any decision of the Arbitrator shall be final and binding to both parties.</w:t>
            </w:r>
          </w:p>
        </w:tc>
      </w:tr>
    </w:tbl>
    <w:p w14:paraId="2B7172BD" w14:textId="77777777" w:rsidR="0052539E" w:rsidRPr="00E84663" w:rsidRDefault="0052539E">
      <w:pPr>
        <w:pStyle w:val="Head51"/>
      </w:pPr>
      <w:bookmarkStart w:id="300" w:name="_Toc521497293"/>
      <w:bookmarkStart w:id="301" w:name="_Toc119592503"/>
      <w:r w:rsidRPr="00E84663">
        <w:t>B.  Subject Matter of Contract</w:t>
      </w:r>
      <w:bookmarkEnd w:id="300"/>
      <w:bookmarkEnd w:id="301"/>
    </w:p>
    <w:p w14:paraId="3A4B7861" w14:textId="77777777" w:rsidR="0052539E" w:rsidRPr="00E84663" w:rsidRDefault="0052539E">
      <w:pPr>
        <w:pStyle w:val="Head52"/>
      </w:pPr>
      <w:bookmarkStart w:id="302" w:name="_Toc521497294"/>
      <w:bookmarkStart w:id="303" w:name="_Toc119592504"/>
      <w:r w:rsidRPr="00E84663">
        <w:t>7.</w:t>
      </w:r>
      <w:r w:rsidRPr="00E84663">
        <w:tab/>
        <w:t>Scope of the System (GCC Clause 7)</w:t>
      </w:r>
      <w:bookmarkEnd w:id="302"/>
      <w:bookmarkEnd w:id="30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3795D31B" w14:textId="77777777">
        <w:tc>
          <w:tcPr>
            <w:tcW w:w="1872" w:type="dxa"/>
          </w:tcPr>
          <w:p w14:paraId="7C55F228" w14:textId="77777777" w:rsidR="0052539E" w:rsidRPr="00E84663" w:rsidRDefault="0052539E">
            <w:pPr>
              <w:spacing w:after="0"/>
              <w:ind w:right="-72" w:firstLine="14"/>
            </w:pPr>
            <w:r w:rsidRPr="00E84663">
              <w:t>GCC 7.3</w:t>
            </w:r>
          </w:p>
        </w:tc>
        <w:tc>
          <w:tcPr>
            <w:tcW w:w="7236" w:type="dxa"/>
          </w:tcPr>
          <w:p w14:paraId="0837EF55" w14:textId="77777777" w:rsidR="0052539E" w:rsidRPr="00E84663" w:rsidRDefault="0052539E" w:rsidP="004D286C">
            <w:pPr>
              <w:spacing w:after="160"/>
              <w:ind w:right="-72"/>
            </w:pPr>
            <w:r w:rsidRPr="00E84663">
              <w:t>The Supplier’s obligations under the Contract will include the following recurrent cost items, as identified in the Recurrent Cost tables in the Supplier’s Bid:</w:t>
            </w:r>
          </w:p>
          <w:p w14:paraId="64E53AA9" w14:textId="77777777" w:rsidR="00BE30F4" w:rsidRPr="00E84663" w:rsidRDefault="00BE30F4" w:rsidP="00696A16">
            <w:pPr>
              <w:pStyle w:val="ListParagraph"/>
              <w:numPr>
                <w:ilvl w:val="0"/>
                <w:numId w:val="26"/>
              </w:numPr>
              <w:ind w:right="-72"/>
              <w:textAlignment w:val="auto"/>
              <w:rPr>
                <w:lang w:val="en-GB"/>
              </w:rPr>
            </w:pPr>
            <w:r w:rsidRPr="00E84663">
              <w:rPr>
                <w:lang w:val="en-GB"/>
              </w:rPr>
              <w:t>Maintenance and support for the proposed information system</w:t>
            </w:r>
          </w:p>
          <w:p w14:paraId="49085ABB" w14:textId="77777777" w:rsidR="00BE30F4" w:rsidRPr="00E84663" w:rsidRDefault="00BE30F4" w:rsidP="00696A16">
            <w:pPr>
              <w:pStyle w:val="ListParagraph"/>
              <w:numPr>
                <w:ilvl w:val="0"/>
                <w:numId w:val="26"/>
              </w:numPr>
              <w:ind w:right="-72"/>
              <w:textAlignment w:val="auto"/>
              <w:rPr>
                <w:lang w:val="en-GB"/>
              </w:rPr>
            </w:pPr>
            <w:r w:rsidRPr="00E84663">
              <w:rPr>
                <w:lang w:val="en-GB"/>
              </w:rPr>
              <w:t xml:space="preserve">Maintenance </w:t>
            </w:r>
            <w:r w:rsidR="009213B1" w:rsidRPr="00E84663">
              <w:rPr>
                <w:lang w:val="en-GB"/>
              </w:rPr>
              <w:t xml:space="preserve">and support for </w:t>
            </w:r>
            <w:r w:rsidRPr="00E84663">
              <w:rPr>
                <w:lang w:val="en-GB"/>
              </w:rPr>
              <w:t>hardware</w:t>
            </w:r>
          </w:p>
          <w:p w14:paraId="608DA301" w14:textId="77777777" w:rsidR="00BE30F4" w:rsidRPr="00E84663" w:rsidRDefault="00BE30F4" w:rsidP="00696A16">
            <w:pPr>
              <w:pStyle w:val="ListParagraph"/>
              <w:numPr>
                <w:ilvl w:val="0"/>
                <w:numId w:val="26"/>
              </w:numPr>
              <w:ind w:right="-72"/>
              <w:textAlignment w:val="auto"/>
              <w:rPr>
                <w:lang w:val="en-GB"/>
              </w:rPr>
            </w:pPr>
            <w:r w:rsidRPr="00E84663">
              <w:rPr>
                <w:lang w:val="en-GB"/>
              </w:rPr>
              <w:t>License fees</w:t>
            </w:r>
          </w:p>
          <w:p w14:paraId="34B34CDC" w14:textId="77777777" w:rsidR="00BE30F4" w:rsidRPr="00E84663" w:rsidRDefault="00BE30F4" w:rsidP="004D286C">
            <w:pPr>
              <w:spacing w:after="160"/>
              <w:ind w:right="-72"/>
            </w:pPr>
          </w:p>
          <w:p w14:paraId="5D985230" w14:textId="1790E961" w:rsidR="0052539E" w:rsidRPr="00E84663" w:rsidRDefault="0052539E" w:rsidP="00FE67B1">
            <w:pPr>
              <w:spacing w:after="160"/>
              <w:ind w:right="-72"/>
            </w:pPr>
            <w:r w:rsidRPr="00E84663">
              <w:lastRenderedPageBreak/>
              <w:t xml:space="preserve">The Supplier agrees to supply spare parts required for the operation and maintenance of the System, as stated below, for the </w:t>
            </w:r>
            <w:r w:rsidR="00ED7AC5" w:rsidRPr="00E84663">
              <w:t xml:space="preserve">seven (7) </w:t>
            </w:r>
            <w:r w:rsidR="008A054F" w:rsidRPr="00E84663">
              <w:t>years beginning</w:t>
            </w:r>
            <w:r w:rsidRPr="00E84663">
              <w:t xml:space="preserve"> with Operational Acceptance.  Moreover, the price of such spare parts shall be those specified in the spare parts price schedule submitted by the Suppler as part of its bid.  These prices shall include the purchase price for such spare parts and other costs and expenses (including the Supplier’s fees) relating to the supply of spare parts.</w:t>
            </w:r>
          </w:p>
        </w:tc>
      </w:tr>
    </w:tbl>
    <w:p w14:paraId="09D07A38" w14:textId="77777777" w:rsidR="0052539E" w:rsidRPr="00E84663" w:rsidRDefault="0052539E" w:rsidP="0080539D">
      <w:pPr>
        <w:pStyle w:val="Head52"/>
        <w:spacing w:before="360"/>
      </w:pPr>
      <w:bookmarkStart w:id="304" w:name="_Toc521497295"/>
      <w:bookmarkStart w:id="305" w:name="_Toc119592505"/>
      <w:r w:rsidRPr="00E84663">
        <w:lastRenderedPageBreak/>
        <w:t>8.</w:t>
      </w:r>
      <w:r w:rsidRPr="00E84663">
        <w:tab/>
        <w:t>Time for Commencement and Operational Acceptance (GCC Clause 8)</w:t>
      </w:r>
      <w:bookmarkEnd w:id="304"/>
      <w:bookmarkEnd w:id="30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7E9E98F5" w14:textId="77777777">
        <w:tc>
          <w:tcPr>
            <w:tcW w:w="1872" w:type="dxa"/>
          </w:tcPr>
          <w:p w14:paraId="1DED6DCB" w14:textId="77777777" w:rsidR="0052539E" w:rsidRPr="00E84663" w:rsidRDefault="0052539E">
            <w:pPr>
              <w:spacing w:after="0"/>
              <w:ind w:right="-72" w:firstLine="14"/>
            </w:pPr>
            <w:r w:rsidRPr="00E84663">
              <w:t>GCC 8.1</w:t>
            </w:r>
          </w:p>
        </w:tc>
        <w:tc>
          <w:tcPr>
            <w:tcW w:w="7236" w:type="dxa"/>
          </w:tcPr>
          <w:p w14:paraId="3899C81B" w14:textId="77777777" w:rsidR="0052539E" w:rsidRPr="00E84663" w:rsidRDefault="0052539E" w:rsidP="004D286C">
            <w:pPr>
              <w:spacing w:after="240"/>
              <w:ind w:right="-72"/>
            </w:pPr>
            <w:r w:rsidRPr="00E84663">
              <w:t xml:space="preserve">The Supplier shall commence work on the System within: </w:t>
            </w:r>
            <w:r w:rsidR="00106E8F" w:rsidRPr="00E84663">
              <w:t>Thirty (30) days</w:t>
            </w:r>
            <w:r w:rsidRPr="00E84663">
              <w:t xml:space="preserve"> from the Effective Date of the Contract.</w:t>
            </w:r>
          </w:p>
        </w:tc>
      </w:tr>
      <w:tr w:rsidR="0052539E" w:rsidRPr="00E84663" w14:paraId="27C7DE55" w14:textId="77777777">
        <w:tc>
          <w:tcPr>
            <w:tcW w:w="1872" w:type="dxa"/>
          </w:tcPr>
          <w:p w14:paraId="255EF773" w14:textId="77777777" w:rsidR="0052539E" w:rsidRPr="00E84663" w:rsidRDefault="0052539E">
            <w:pPr>
              <w:spacing w:after="0"/>
              <w:ind w:right="-72" w:firstLine="14"/>
            </w:pPr>
            <w:r w:rsidRPr="00E84663">
              <w:t>GCC 8.2</w:t>
            </w:r>
          </w:p>
        </w:tc>
        <w:tc>
          <w:tcPr>
            <w:tcW w:w="7236" w:type="dxa"/>
          </w:tcPr>
          <w:p w14:paraId="4747C7C6" w14:textId="77777777" w:rsidR="0052539E" w:rsidRPr="00E84663" w:rsidRDefault="0052539E" w:rsidP="004D286C">
            <w:pPr>
              <w:spacing w:after="240"/>
              <w:ind w:right="-72"/>
            </w:pPr>
            <w:r w:rsidRPr="00E84663">
              <w:t xml:space="preserve">Operational Acceptance will occur on or before: </w:t>
            </w:r>
            <w:r w:rsidRPr="00E84663">
              <w:rPr>
                <w:rStyle w:val="preparersnote"/>
                <w:b w:val="0"/>
                <w:bCs/>
                <w:i w:val="0"/>
                <w:iCs w:val="0"/>
              </w:rPr>
              <w:t>Operational Acceptance date consistent with the Implementation Schedule in the Technical Requirements Section.</w:t>
            </w:r>
          </w:p>
        </w:tc>
      </w:tr>
    </w:tbl>
    <w:p w14:paraId="39A92FD5" w14:textId="77777777" w:rsidR="0052539E" w:rsidRPr="00E84663" w:rsidRDefault="0052539E" w:rsidP="0080539D">
      <w:pPr>
        <w:pStyle w:val="Head52"/>
        <w:spacing w:before="360"/>
      </w:pPr>
      <w:bookmarkStart w:id="306" w:name="_Toc521497296"/>
      <w:bookmarkStart w:id="307" w:name="_Toc119592506"/>
      <w:r w:rsidRPr="00E84663">
        <w:t>9.</w:t>
      </w:r>
      <w:r w:rsidRPr="00E84663">
        <w:tab/>
        <w:t>Supplier’s Responsibilities (GCC Clause 9)</w:t>
      </w:r>
      <w:bookmarkEnd w:id="306"/>
      <w:bookmarkEnd w:id="30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224D4852" w14:textId="77777777">
        <w:tc>
          <w:tcPr>
            <w:tcW w:w="1872" w:type="dxa"/>
          </w:tcPr>
          <w:p w14:paraId="2A9CC6C3" w14:textId="77777777" w:rsidR="0052539E" w:rsidRPr="00E84663" w:rsidRDefault="0052539E">
            <w:pPr>
              <w:spacing w:after="0"/>
              <w:ind w:right="-72" w:firstLine="14"/>
            </w:pPr>
            <w:r w:rsidRPr="00E84663">
              <w:t>GCC 9.9</w:t>
            </w:r>
          </w:p>
        </w:tc>
        <w:tc>
          <w:tcPr>
            <w:tcW w:w="7236" w:type="dxa"/>
          </w:tcPr>
          <w:p w14:paraId="5B81EC26" w14:textId="77777777" w:rsidR="0052539E" w:rsidRPr="00E84663" w:rsidRDefault="0052539E" w:rsidP="004D286C">
            <w:pPr>
              <w:spacing w:after="240"/>
              <w:ind w:right="-72"/>
            </w:pPr>
            <w:r w:rsidRPr="00E84663">
              <w:t xml:space="preserve">The Supplier shall have the following additional responsibilities: </w:t>
            </w:r>
            <w:r w:rsidR="00A90EF4" w:rsidRPr="00E84663">
              <w:rPr>
                <w:iCs/>
              </w:rPr>
              <w:t>None</w:t>
            </w:r>
          </w:p>
        </w:tc>
      </w:tr>
    </w:tbl>
    <w:p w14:paraId="09DC3574" w14:textId="77777777" w:rsidR="0052539E" w:rsidRPr="00E84663" w:rsidRDefault="0052539E">
      <w:pPr>
        <w:pStyle w:val="Head52"/>
      </w:pPr>
      <w:bookmarkStart w:id="308" w:name="_Toc521497297"/>
      <w:bookmarkStart w:id="309" w:name="_Toc119592507"/>
      <w:r w:rsidRPr="00E84663">
        <w:t>10.</w:t>
      </w:r>
      <w:r w:rsidRPr="00E84663">
        <w:tab/>
        <w:t>Purchaser’s Responsibilities (GCC Clause 10)</w:t>
      </w:r>
      <w:bookmarkEnd w:id="308"/>
      <w:bookmarkEnd w:id="30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0242CEEC" w14:textId="77777777">
        <w:tc>
          <w:tcPr>
            <w:tcW w:w="1872" w:type="dxa"/>
          </w:tcPr>
          <w:p w14:paraId="5FFB5770" w14:textId="77777777" w:rsidR="0052539E" w:rsidRPr="00E84663" w:rsidRDefault="0052539E">
            <w:pPr>
              <w:spacing w:after="0"/>
              <w:ind w:right="-72" w:firstLine="14"/>
            </w:pPr>
            <w:r w:rsidRPr="00E84663">
              <w:t>GCC 10.12</w:t>
            </w:r>
          </w:p>
        </w:tc>
        <w:tc>
          <w:tcPr>
            <w:tcW w:w="7236" w:type="dxa"/>
          </w:tcPr>
          <w:p w14:paraId="48565BA6" w14:textId="77777777" w:rsidR="0052539E" w:rsidRPr="00E84663" w:rsidRDefault="0052539E" w:rsidP="004D286C">
            <w:pPr>
              <w:spacing w:after="240"/>
              <w:ind w:right="-72"/>
            </w:pPr>
            <w:r w:rsidRPr="00E84663">
              <w:t xml:space="preserve">The Purchaser shall have the following additional responsibilities: </w:t>
            </w:r>
          </w:p>
          <w:p w14:paraId="3406C1BA" w14:textId="77777777" w:rsidR="00E26CB5" w:rsidRPr="00E84663" w:rsidRDefault="00E26CB5" w:rsidP="004D286C">
            <w:pPr>
              <w:spacing w:after="240"/>
              <w:ind w:right="-72"/>
              <w:rPr>
                <w:i/>
              </w:rPr>
            </w:pPr>
            <w:r w:rsidRPr="00E84663">
              <w:t>The National Social Inclusion Foundation shall provide logistics support for the Supplier for the duration of the project. This includes access to premises, access to network/internet and seating space.</w:t>
            </w:r>
          </w:p>
        </w:tc>
      </w:tr>
    </w:tbl>
    <w:p w14:paraId="5808D8BF" w14:textId="77777777" w:rsidR="0052539E" w:rsidRPr="00E84663" w:rsidRDefault="0052539E">
      <w:pPr>
        <w:pStyle w:val="Head51"/>
      </w:pPr>
      <w:bookmarkStart w:id="310" w:name="_Toc521497298"/>
      <w:bookmarkStart w:id="311" w:name="_Toc119592508"/>
      <w:r w:rsidRPr="00E84663">
        <w:t>C.  Payment</w:t>
      </w:r>
      <w:bookmarkEnd w:id="310"/>
      <w:bookmarkEnd w:id="311"/>
    </w:p>
    <w:p w14:paraId="66700D40" w14:textId="77777777" w:rsidR="0052539E" w:rsidRPr="00E84663" w:rsidRDefault="0052539E">
      <w:pPr>
        <w:pStyle w:val="Head52"/>
      </w:pPr>
      <w:bookmarkStart w:id="312" w:name="_Toc521497299"/>
      <w:bookmarkStart w:id="313" w:name="_Toc119592509"/>
      <w:r w:rsidRPr="00E84663">
        <w:t>11.</w:t>
      </w:r>
      <w:r w:rsidRPr="00E84663">
        <w:tab/>
        <w:t>Contract Price (GCC Clause 11)</w:t>
      </w:r>
      <w:bookmarkEnd w:id="312"/>
      <w:bookmarkEnd w:id="31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658E6A26" w14:textId="77777777">
        <w:tc>
          <w:tcPr>
            <w:tcW w:w="1872" w:type="dxa"/>
          </w:tcPr>
          <w:p w14:paraId="73B93660" w14:textId="77777777" w:rsidR="0052539E" w:rsidRPr="00E84663" w:rsidRDefault="0052539E">
            <w:pPr>
              <w:spacing w:after="0"/>
              <w:ind w:right="-72" w:firstLine="14"/>
            </w:pPr>
            <w:r w:rsidRPr="00E84663">
              <w:t>GCC 11.2 (b)</w:t>
            </w:r>
          </w:p>
        </w:tc>
        <w:tc>
          <w:tcPr>
            <w:tcW w:w="7236" w:type="dxa"/>
          </w:tcPr>
          <w:p w14:paraId="2367F0D2" w14:textId="77777777" w:rsidR="0052539E" w:rsidRPr="00E84663" w:rsidRDefault="0052539E" w:rsidP="00C51284">
            <w:pPr>
              <w:spacing w:after="160"/>
              <w:ind w:firstLine="14"/>
            </w:pPr>
            <w:r w:rsidRPr="00E84663">
              <w:t>Adjustments to the Contract Price shall be as follows</w:t>
            </w:r>
            <w:r w:rsidRPr="00E84663">
              <w:rPr>
                <w:rStyle w:val="preparersnote"/>
                <w:b w:val="0"/>
                <w:i w:val="0"/>
              </w:rPr>
              <w:t xml:space="preserve">: </w:t>
            </w:r>
            <w:r w:rsidR="00C51284" w:rsidRPr="00E84663">
              <w:rPr>
                <w:rStyle w:val="preparersnote"/>
                <w:b w:val="0"/>
                <w:i w:val="0"/>
                <w:iCs w:val="0"/>
              </w:rPr>
              <w:t>None</w:t>
            </w:r>
          </w:p>
        </w:tc>
      </w:tr>
    </w:tbl>
    <w:p w14:paraId="238B270C" w14:textId="77777777" w:rsidR="0052539E" w:rsidRPr="00E84663" w:rsidRDefault="0052539E">
      <w:pPr>
        <w:pStyle w:val="Head52"/>
      </w:pPr>
      <w:bookmarkStart w:id="314" w:name="_Toc521497300"/>
      <w:bookmarkStart w:id="315" w:name="_Toc119592510"/>
      <w:r w:rsidRPr="00E84663">
        <w:t>12.</w:t>
      </w:r>
      <w:r w:rsidRPr="00E84663">
        <w:tab/>
        <w:t>Terms of Payment (GCC Clause 12)</w:t>
      </w:r>
      <w:bookmarkEnd w:id="314"/>
      <w:bookmarkEnd w:id="31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15" w:type="dxa"/>
          <w:right w:w="115" w:type="dxa"/>
        </w:tblCellMar>
        <w:tblLook w:val="0000" w:firstRow="0" w:lastRow="0" w:firstColumn="0" w:lastColumn="0" w:noHBand="0" w:noVBand="0"/>
      </w:tblPr>
      <w:tblGrid>
        <w:gridCol w:w="1872"/>
        <w:gridCol w:w="7236"/>
      </w:tblGrid>
      <w:tr w:rsidR="0052539E" w:rsidRPr="00E84663" w14:paraId="58DA8A0D" w14:textId="77777777">
        <w:tc>
          <w:tcPr>
            <w:tcW w:w="1872" w:type="dxa"/>
          </w:tcPr>
          <w:p w14:paraId="2C65B8C6" w14:textId="77777777" w:rsidR="0052539E" w:rsidRPr="00E84663" w:rsidRDefault="0052539E">
            <w:pPr>
              <w:spacing w:after="0"/>
              <w:ind w:right="-72" w:firstLine="14"/>
            </w:pPr>
            <w:r w:rsidRPr="00E84663">
              <w:t>GCC 12.1</w:t>
            </w:r>
          </w:p>
        </w:tc>
        <w:tc>
          <w:tcPr>
            <w:tcW w:w="7236" w:type="dxa"/>
          </w:tcPr>
          <w:p w14:paraId="556E4D5C" w14:textId="77777777" w:rsidR="0052539E" w:rsidRPr="00E84663" w:rsidRDefault="0052539E" w:rsidP="004D286C">
            <w:pPr>
              <w:spacing w:after="200"/>
              <w:ind w:firstLine="14"/>
            </w:pPr>
            <w:r w:rsidRPr="00E84663">
              <w:t xml:space="preserve">Subject to the provisions of GCC Clause 12 (Terms of Payment), the Purchaser shall pay the Contract Price to the Supplier according to the categories and in the manner specified below.  Only the categories </w:t>
            </w:r>
            <w:r w:rsidRPr="00E84663">
              <w:lastRenderedPageBreak/>
              <w:t xml:space="preserve">Advance Payment and Complete System Integration relate to the entire Contract Price.  In other payment categories, the term "total Contract Price" means the total cost of goods or services under the specific payment category.  Within each such category, the Contract Implementation Schedule may trigger pro-rata payments for the portion of the total Contract Price for the category corresponding to the goods or services </w:t>
            </w:r>
            <w:proofErr w:type="gramStart"/>
            <w:r w:rsidRPr="00E84663">
              <w:t>actually Delivered</w:t>
            </w:r>
            <w:proofErr w:type="gramEnd"/>
            <w:r w:rsidRPr="00E84663">
              <w:t>, Installed, or Operationally Accepted, at unit prices and in the currencies specified in the Price Schedules of the Contract Agreement.</w:t>
            </w:r>
          </w:p>
          <w:p w14:paraId="039A9C91" w14:textId="77777777" w:rsidR="0052539E" w:rsidRPr="00E84663" w:rsidRDefault="0052539E">
            <w:pPr>
              <w:spacing w:after="200"/>
              <w:ind w:left="734" w:hanging="734"/>
            </w:pPr>
            <w:r w:rsidRPr="00E84663">
              <w:t>(a)</w:t>
            </w:r>
            <w:r w:rsidRPr="00E84663">
              <w:tab/>
              <w:t>Advance Payment</w:t>
            </w:r>
          </w:p>
          <w:p w14:paraId="5D75077E" w14:textId="77777777" w:rsidR="0052539E" w:rsidRPr="00E84663" w:rsidRDefault="0052539E">
            <w:pPr>
              <w:spacing w:after="200"/>
              <w:ind w:left="738"/>
            </w:pPr>
            <w:r w:rsidRPr="00E84663">
              <w:t>ten percent (10%) of the entire Contract Price, exclusive of all Recurrent Costs, shall be paid against receipt of a claim accompanied by the Advance Payment Security specified in GCC Clause 13.2.</w:t>
            </w:r>
          </w:p>
          <w:p w14:paraId="6DAD5C0A" w14:textId="77777777" w:rsidR="0052539E" w:rsidRPr="00E84663" w:rsidRDefault="0052539E">
            <w:pPr>
              <w:spacing w:after="200"/>
              <w:ind w:left="738" w:hanging="720"/>
            </w:pPr>
            <w:r w:rsidRPr="00E84663">
              <w:t>(b)</w:t>
            </w:r>
            <w:r w:rsidRPr="00E84663">
              <w:tab/>
              <w:t xml:space="preserve">Information Technologies, Materials, and other Goods, </w:t>
            </w:r>
            <w:proofErr w:type="gramStart"/>
            <w:r w:rsidRPr="00E84663">
              <w:t>with the exception of</w:t>
            </w:r>
            <w:proofErr w:type="gramEnd"/>
            <w:r w:rsidRPr="00E84663">
              <w:t xml:space="preserve"> Custom Software and Custom Materials:</w:t>
            </w:r>
          </w:p>
          <w:p w14:paraId="2EB0E1B9" w14:textId="77777777" w:rsidR="0052539E" w:rsidRPr="00E84663" w:rsidRDefault="0052539E">
            <w:pPr>
              <w:spacing w:after="200"/>
              <w:ind w:left="738"/>
            </w:pPr>
            <w:r w:rsidRPr="00E84663">
              <w:t>sixty percent (60%) of the total or pro-rata Contract Price for this category against Delivery</w:t>
            </w:r>
          </w:p>
          <w:p w14:paraId="52D033DF" w14:textId="77777777" w:rsidR="0052539E" w:rsidRPr="00E84663" w:rsidRDefault="0052539E">
            <w:pPr>
              <w:spacing w:after="200"/>
              <w:ind w:left="738"/>
            </w:pPr>
            <w:r w:rsidRPr="00E84663">
              <w:t>ten percent (10%) of the same price against Installation</w:t>
            </w:r>
          </w:p>
          <w:p w14:paraId="1862DEA9" w14:textId="77777777" w:rsidR="0052539E" w:rsidRPr="00E84663" w:rsidRDefault="0052539E">
            <w:pPr>
              <w:spacing w:after="200"/>
              <w:ind w:left="738"/>
            </w:pPr>
            <w:r w:rsidRPr="00E84663">
              <w:t>ten percent (10%) of the same price against Operational Acceptance.</w:t>
            </w:r>
          </w:p>
          <w:p w14:paraId="2404BB69" w14:textId="77777777" w:rsidR="0052539E" w:rsidRPr="00E84663" w:rsidRDefault="0052539E">
            <w:pPr>
              <w:spacing w:after="200"/>
              <w:ind w:left="738" w:hanging="738"/>
            </w:pPr>
            <w:r w:rsidRPr="00E84663">
              <w:t>(c)</w:t>
            </w:r>
            <w:r w:rsidRPr="00E84663">
              <w:tab/>
              <w:t>Custom Software and Custom Materials:</w:t>
            </w:r>
          </w:p>
          <w:p w14:paraId="64965F98" w14:textId="77777777" w:rsidR="0052539E" w:rsidRPr="00E84663" w:rsidRDefault="0052539E">
            <w:pPr>
              <w:spacing w:after="200"/>
              <w:ind w:left="738" w:hanging="18"/>
            </w:pPr>
            <w:r w:rsidRPr="00E84663">
              <w:t>sixty percent (60%) of the total or pro-rata Contract Price for this category against Installation</w:t>
            </w:r>
          </w:p>
          <w:p w14:paraId="77DE29C0" w14:textId="77777777" w:rsidR="0052539E" w:rsidRPr="00E84663" w:rsidRDefault="0052539E">
            <w:pPr>
              <w:spacing w:after="200"/>
              <w:ind w:left="738"/>
            </w:pPr>
            <w:r w:rsidRPr="00E84663">
              <w:t>twenty percent (20%) of the same price against Operational Acceptance.</w:t>
            </w:r>
          </w:p>
          <w:p w14:paraId="20F49B4B" w14:textId="77777777" w:rsidR="0052539E" w:rsidRPr="00E84663" w:rsidRDefault="0052539E">
            <w:pPr>
              <w:spacing w:after="200"/>
              <w:ind w:left="738" w:hanging="738"/>
            </w:pPr>
            <w:r w:rsidRPr="00E84663">
              <w:t>(d)</w:t>
            </w:r>
            <w:r w:rsidRPr="00E84663">
              <w:tab/>
              <w:t>Services other than Training:</w:t>
            </w:r>
          </w:p>
          <w:p w14:paraId="62F65F7D" w14:textId="77777777" w:rsidR="0052539E" w:rsidRPr="00E84663" w:rsidRDefault="0052539E">
            <w:pPr>
              <w:spacing w:after="200"/>
              <w:ind w:left="738"/>
            </w:pPr>
            <w:r w:rsidRPr="00E84663">
              <w:t>eighty percent (80%) of the pro-rata Contract Price for services performed will be paid monthly in arrears, on submission and Purchaser’s approval of invoices.</w:t>
            </w:r>
          </w:p>
          <w:p w14:paraId="20BA370C" w14:textId="77777777" w:rsidR="0052539E" w:rsidRPr="00E84663" w:rsidRDefault="0052539E">
            <w:pPr>
              <w:spacing w:after="200"/>
              <w:ind w:left="738" w:hanging="738"/>
            </w:pPr>
            <w:r w:rsidRPr="00E84663">
              <w:t>(e)</w:t>
            </w:r>
            <w:r w:rsidRPr="00E84663">
              <w:tab/>
              <w:t xml:space="preserve">Training </w:t>
            </w:r>
          </w:p>
          <w:p w14:paraId="22DE8BC5" w14:textId="77777777" w:rsidR="0052539E" w:rsidRPr="00E84663" w:rsidRDefault="0052539E">
            <w:pPr>
              <w:spacing w:after="200"/>
              <w:ind w:left="738" w:hanging="18"/>
            </w:pPr>
            <w:r w:rsidRPr="00E84663">
              <w:t>thirty percent (30%) of the total Contract Price for training services at the start of the full training program</w:t>
            </w:r>
          </w:p>
          <w:p w14:paraId="4EA4D830" w14:textId="77777777" w:rsidR="0052539E" w:rsidRPr="00E84663" w:rsidRDefault="0052539E">
            <w:pPr>
              <w:spacing w:after="200"/>
              <w:ind w:left="738"/>
            </w:pPr>
            <w:r w:rsidRPr="00E84663">
              <w:lastRenderedPageBreak/>
              <w:t>fifty percent (50%) of the pro-rata Contract Price for training services performed will be paid monthly in arrears, on submission and approval of appropriate invoices.</w:t>
            </w:r>
          </w:p>
          <w:p w14:paraId="25067830" w14:textId="77777777" w:rsidR="0052539E" w:rsidRPr="00E84663" w:rsidRDefault="0052539E">
            <w:pPr>
              <w:spacing w:after="200"/>
              <w:ind w:left="738" w:hanging="738"/>
            </w:pPr>
            <w:r w:rsidRPr="00E84663">
              <w:t>(f)</w:t>
            </w:r>
            <w:r w:rsidRPr="00E84663">
              <w:tab/>
              <w:t xml:space="preserve">Complete System Integration </w:t>
            </w:r>
          </w:p>
          <w:p w14:paraId="043D9F9C" w14:textId="77777777" w:rsidR="0052539E" w:rsidRPr="00E84663" w:rsidRDefault="0052539E">
            <w:pPr>
              <w:spacing w:after="200"/>
              <w:ind w:left="734"/>
            </w:pPr>
            <w:r w:rsidRPr="00E84663">
              <w:t>ten percent (10%) of the entire Contract Price, exclusive of all Recurrent Costs, as final payment against Operational Acceptance of the System as an integrated whole.</w:t>
            </w:r>
          </w:p>
          <w:p w14:paraId="4B20D2CD" w14:textId="77777777" w:rsidR="0052539E" w:rsidRPr="00E84663" w:rsidRDefault="0052539E">
            <w:pPr>
              <w:spacing w:after="200"/>
              <w:ind w:left="734" w:hanging="734"/>
            </w:pPr>
            <w:r w:rsidRPr="00E84663">
              <w:t>(g)</w:t>
            </w:r>
            <w:r w:rsidRPr="00E84663">
              <w:tab/>
              <w:t xml:space="preserve">Recurrent Costs </w:t>
            </w:r>
          </w:p>
          <w:p w14:paraId="4543E5FA" w14:textId="77777777" w:rsidR="0052539E" w:rsidRPr="00E84663" w:rsidRDefault="0052539E" w:rsidP="00DA53FC">
            <w:pPr>
              <w:spacing w:after="200"/>
              <w:ind w:left="734"/>
            </w:pPr>
            <w:r w:rsidRPr="00E84663">
              <w:t xml:space="preserve">one hundred percent (100%) of the price of the services </w:t>
            </w:r>
            <w:proofErr w:type="gramStart"/>
            <w:r w:rsidRPr="00E84663">
              <w:t>actually delivered</w:t>
            </w:r>
            <w:proofErr w:type="gramEnd"/>
            <w:r w:rsidRPr="00E84663">
              <w:t xml:space="preserve"> will be paid monthly in arrears, on submission and Purchaser’s approval of invoices.</w:t>
            </w:r>
          </w:p>
        </w:tc>
      </w:tr>
      <w:tr w:rsidR="0052539E" w:rsidRPr="00E84663" w14:paraId="036BE29D" w14:textId="77777777">
        <w:tc>
          <w:tcPr>
            <w:tcW w:w="1872" w:type="dxa"/>
          </w:tcPr>
          <w:p w14:paraId="52EEF395" w14:textId="77777777" w:rsidR="0052539E" w:rsidRPr="00E84663" w:rsidRDefault="0052539E">
            <w:pPr>
              <w:spacing w:after="0"/>
              <w:ind w:right="-72" w:firstLine="18"/>
            </w:pPr>
            <w:r w:rsidRPr="00E84663">
              <w:lastRenderedPageBreak/>
              <w:t>GCC 12.3</w:t>
            </w:r>
          </w:p>
        </w:tc>
        <w:tc>
          <w:tcPr>
            <w:tcW w:w="7236" w:type="dxa"/>
          </w:tcPr>
          <w:p w14:paraId="34037352" w14:textId="77777777" w:rsidR="0052539E" w:rsidRPr="00E84663" w:rsidRDefault="0052539E">
            <w:pPr>
              <w:spacing w:after="240"/>
            </w:pPr>
            <w:r w:rsidRPr="00E84663">
              <w:t xml:space="preserve">The Purchaser shall pay to the Supplier interest on the delayed payments at a rate of: </w:t>
            </w:r>
            <w:r w:rsidR="00A21162" w:rsidRPr="00E84663">
              <w:rPr>
                <w:rStyle w:val="preparersnote"/>
                <w:b w:val="0"/>
                <w:i w:val="0"/>
                <w:iCs w:val="0"/>
              </w:rPr>
              <w:t>As per legal provisions</w:t>
            </w:r>
          </w:p>
        </w:tc>
      </w:tr>
      <w:tr w:rsidR="0052539E" w:rsidRPr="00E84663" w14:paraId="4464130C" w14:textId="77777777">
        <w:tc>
          <w:tcPr>
            <w:tcW w:w="1872" w:type="dxa"/>
          </w:tcPr>
          <w:p w14:paraId="5CE161FF" w14:textId="77777777" w:rsidR="0052539E" w:rsidRPr="00E84663" w:rsidRDefault="0052539E">
            <w:pPr>
              <w:spacing w:after="0"/>
              <w:ind w:right="-72" w:firstLine="14"/>
            </w:pPr>
            <w:r w:rsidRPr="00E84663">
              <w:t>GCC 12.4</w:t>
            </w:r>
          </w:p>
        </w:tc>
        <w:tc>
          <w:tcPr>
            <w:tcW w:w="7236" w:type="dxa"/>
          </w:tcPr>
          <w:p w14:paraId="4D795FFC" w14:textId="77777777" w:rsidR="0052539E" w:rsidRPr="00E84663" w:rsidRDefault="0052539E" w:rsidP="00626D07">
            <w:pPr>
              <w:spacing w:after="160"/>
            </w:pPr>
            <w:r w:rsidRPr="00E84663">
              <w:t>For Goods and Services supplied locally, the Purchaser will pay the Supplier in</w:t>
            </w:r>
            <w:r w:rsidR="00626D07" w:rsidRPr="00E84663">
              <w:t xml:space="preserve"> Mauritian Rupees.</w:t>
            </w:r>
          </w:p>
        </w:tc>
      </w:tr>
      <w:tr w:rsidR="0052539E" w:rsidRPr="00E84663" w14:paraId="6FF87170" w14:textId="77777777">
        <w:tc>
          <w:tcPr>
            <w:tcW w:w="1872" w:type="dxa"/>
          </w:tcPr>
          <w:p w14:paraId="4E3B9EA8" w14:textId="77777777" w:rsidR="0052539E" w:rsidRPr="00E84663" w:rsidRDefault="0052539E">
            <w:pPr>
              <w:spacing w:after="0"/>
              <w:ind w:right="-72" w:firstLine="14"/>
            </w:pPr>
            <w:r w:rsidRPr="00E84663">
              <w:t>GCC 12.5</w:t>
            </w:r>
          </w:p>
        </w:tc>
        <w:tc>
          <w:tcPr>
            <w:tcW w:w="7236" w:type="dxa"/>
          </w:tcPr>
          <w:p w14:paraId="60427111" w14:textId="5C78630B" w:rsidR="0052539E" w:rsidRPr="00E84663" w:rsidRDefault="0052539E" w:rsidP="009B7AF5">
            <w:pPr>
              <w:spacing w:after="160"/>
              <w:ind w:firstLine="14"/>
            </w:pPr>
            <w:r w:rsidRPr="00E84663">
              <w:t xml:space="preserve">Payment for Goods supplied from outside </w:t>
            </w:r>
            <w:r w:rsidR="009C2B2A" w:rsidRPr="00E84663">
              <w:t xml:space="preserve">Mauritius </w:t>
            </w:r>
            <w:r w:rsidRPr="00E84663">
              <w:t>shall be in the form of</w:t>
            </w:r>
            <w:r w:rsidR="001D48EB" w:rsidRPr="00E84663">
              <w:t xml:space="preserve"> Mauritian Rupees.</w:t>
            </w:r>
          </w:p>
        </w:tc>
      </w:tr>
    </w:tbl>
    <w:p w14:paraId="2924D4D8" w14:textId="77777777" w:rsidR="0052539E" w:rsidRPr="00E84663" w:rsidRDefault="0052539E">
      <w:pPr>
        <w:pStyle w:val="Head52"/>
      </w:pPr>
      <w:bookmarkStart w:id="316" w:name="_Toc521497301"/>
      <w:bookmarkStart w:id="317" w:name="_Toc119592511"/>
      <w:r w:rsidRPr="00E84663">
        <w:t>13.</w:t>
      </w:r>
      <w:r w:rsidRPr="00E84663">
        <w:tab/>
        <w:t>Securities (GCC Clause 13)</w:t>
      </w:r>
      <w:bookmarkEnd w:id="316"/>
      <w:bookmarkEnd w:id="31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2605901B" w14:textId="77777777">
        <w:tc>
          <w:tcPr>
            <w:tcW w:w="1872" w:type="dxa"/>
          </w:tcPr>
          <w:p w14:paraId="05061F64" w14:textId="77777777" w:rsidR="0052539E" w:rsidRPr="00E84663" w:rsidRDefault="0052539E">
            <w:pPr>
              <w:spacing w:after="0"/>
              <w:ind w:right="-72" w:firstLine="14"/>
            </w:pPr>
            <w:r w:rsidRPr="00E84663">
              <w:t>GCC 13.2.1</w:t>
            </w:r>
          </w:p>
        </w:tc>
        <w:tc>
          <w:tcPr>
            <w:tcW w:w="7236" w:type="dxa"/>
          </w:tcPr>
          <w:p w14:paraId="56EEE64A" w14:textId="77777777" w:rsidR="0052539E" w:rsidRPr="00E84663" w:rsidRDefault="0052539E" w:rsidP="004D286C">
            <w:pPr>
              <w:spacing w:after="240"/>
            </w:pPr>
            <w:r w:rsidRPr="00E84663">
              <w:t>The Supplier shall provide within twenty-eight (28) days of the notification of Contract award an Advance Payment Security in the amount and currency of the Advance Payment specified in SCC for GCC Clause 12.1 above.</w:t>
            </w:r>
          </w:p>
        </w:tc>
      </w:tr>
      <w:tr w:rsidR="0052539E" w:rsidRPr="00E84663" w14:paraId="7AECEC41" w14:textId="77777777">
        <w:tc>
          <w:tcPr>
            <w:tcW w:w="1872" w:type="dxa"/>
          </w:tcPr>
          <w:p w14:paraId="3E7632E0" w14:textId="77777777" w:rsidR="0052539E" w:rsidRPr="00E84663" w:rsidRDefault="0052539E">
            <w:pPr>
              <w:spacing w:after="0"/>
              <w:ind w:right="-72" w:firstLine="14"/>
            </w:pPr>
            <w:r w:rsidRPr="00E84663">
              <w:t>GCC 13.2.2</w:t>
            </w:r>
          </w:p>
        </w:tc>
        <w:tc>
          <w:tcPr>
            <w:tcW w:w="7236" w:type="dxa"/>
          </w:tcPr>
          <w:p w14:paraId="578A97C3" w14:textId="77777777" w:rsidR="0052539E" w:rsidRPr="00E84663" w:rsidRDefault="0052539E" w:rsidP="00EE26A5">
            <w:pPr>
              <w:spacing w:after="160"/>
              <w:rPr>
                <w:i/>
              </w:rPr>
            </w:pPr>
            <w:r w:rsidRPr="00E84663">
              <w:t>The reduction in value and expiration of the Advance Payment Security are calculated as follows:</w:t>
            </w:r>
            <w:r w:rsidR="00EE26A5" w:rsidRPr="00E84663">
              <w:t xml:space="preserve"> Not applicable</w:t>
            </w:r>
          </w:p>
        </w:tc>
      </w:tr>
      <w:tr w:rsidR="0052539E" w:rsidRPr="00E84663" w14:paraId="2640BC18" w14:textId="77777777">
        <w:tc>
          <w:tcPr>
            <w:tcW w:w="1872" w:type="dxa"/>
          </w:tcPr>
          <w:p w14:paraId="6E306056" w14:textId="77777777" w:rsidR="0052539E" w:rsidRPr="00E84663" w:rsidRDefault="0052539E">
            <w:pPr>
              <w:spacing w:after="0"/>
              <w:ind w:right="-72" w:firstLine="14"/>
            </w:pPr>
            <w:r w:rsidRPr="00E84663">
              <w:t>GCC 13.3.1</w:t>
            </w:r>
          </w:p>
        </w:tc>
        <w:tc>
          <w:tcPr>
            <w:tcW w:w="7236" w:type="dxa"/>
          </w:tcPr>
          <w:p w14:paraId="50ECC4A5" w14:textId="12B3A8AD" w:rsidR="0052539E" w:rsidRPr="00E84663" w:rsidRDefault="0052539E" w:rsidP="004C222D">
            <w:pPr>
              <w:spacing w:after="160"/>
              <w:ind w:firstLine="14"/>
            </w:pPr>
            <w:r w:rsidRPr="00E84663">
              <w:t xml:space="preserve">The Performance Security shall be denominated in </w:t>
            </w:r>
            <w:r w:rsidR="004C222D" w:rsidRPr="00E84663">
              <w:t xml:space="preserve">Mauritian </w:t>
            </w:r>
            <w:r w:rsidR="008A054F" w:rsidRPr="00E84663">
              <w:t>Rupees for</w:t>
            </w:r>
            <w:r w:rsidRPr="00E84663">
              <w:t xml:space="preserve"> an amount equal to </w:t>
            </w:r>
            <w:r w:rsidRPr="00E84663">
              <w:rPr>
                <w:rStyle w:val="preparersnote"/>
                <w:b w:val="0"/>
              </w:rPr>
              <w:t>[</w:t>
            </w:r>
            <w:r w:rsidR="00BB2F39" w:rsidRPr="00E84663">
              <w:rPr>
                <w:rStyle w:val="preparersnote"/>
                <w:b w:val="0"/>
              </w:rPr>
              <w:t>1</w:t>
            </w:r>
            <w:r w:rsidR="001D48EB" w:rsidRPr="00E84663">
              <w:rPr>
                <w:rStyle w:val="preparersnote"/>
                <w:b w:val="0"/>
              </w:rPr>
              <w:t>0</w:t>
            </w:r>
            <w:r w:rsidRPr="00E84663">
              <w:rPr>
                <w:rStyle w:val="preparersnote"/>
                <w:b w:val="0"/>
              </w:rPr>
              <w:t>]</w:t>
            </w:r>
            <w:r w:rsidRPr="00E84663">
              <w:t>percent of the Contract Price, excluding any Recurrent Costs.</w:t>
            </w:r>
          </w:p>
        </w:tc>
      </w:tr>
      <w:tr w:rsidR="0052539E" w:rsidRPr="00E84663" w14:paraId="38DC82E0" w14:textId="77777777">
        <w:tc>
          <w:tcPr>
            <w:tcW w:w="1872" w:type="dxa"/>
          </w:tcPr>
          <w:p w14:paraId="1C7CA981" w14:textId="77777777" w:rsidR="0052539E" w:rsidRPr="00E84663" w:rsidRDefault="0052539E">
            <w:pPr>
              <w:spacing w:after="0"/>
              <w:ind w:right="-72" w:firstLine="14"/>
            </w:pPr>
            <w:r w:rsidRPr="00E84663">
              <w:t>GCC 13.3.4</w:t>
            </w:r>
          </w:p>
        </w:tc>
        <w:tc>
          <w:tcPr>
            <w:tcW w:w="7236" w:type="dxa"/>
          </w:tcPr>
          <w:p w14:paraId="757F89F5" w14:textId="0047EE5C" w:rsidR="0052539E" w:rsidRPr="00E84663" w:rsidRDefault="0052539E" w:rsidP="00556292">
            <w:pPr>
              <w:spacing w:after="160"/>
            </w:pPr>
            <w:r w:rsidRPr="00E84663">
              <w:t>During the Warranty Period (i.e., after Operational Acceptance of the System), the Performance Security shall be reduced to</w:t>
            </w:r>
            <w:r w:rsidR="00BB2F39" w:rsidRPr="00E84663">
              <w:rPr>
                <w:i/>
                <w:iCs/>
              </w:rPr>
              <w:t>[</w:t>
            </w:r>
            <w:r w:rsidR="0099316D">
              <w:rPr>
                <w:i/>
                <w:iCs/>
              </w:rPr>
              <w:t xml:space="preserve"> </w:t>
            </w:r>
            <w:r w:rsidRPr="00E84663">
              <w:rPr>
                <w:rStyle w:val="preparersnote"/>
                <w:b w:val="0"/>
              </w:rPr>
              <w:t>]</w:t>
            </w:r>
            <w:r w:rsidRPr="00E84663">
              <w:t>percent of the Contract Price, excluding any Recurrent Costs</w:t>
            </w:r>
            <w:r w:rsidRPr="00E84663">
              <w:rPr>
                <w:b/>
                <w:bCs/>
              </w:rPr>
              <w:t>.</w:t>
            </w:r>
            <w:r w:rsidR="001D48EB" w:rsidRPr="00E84663">
              <w:rPr>
                <w:b/>
                <w:bCs/>
              </w:rPr>
              <w:t xml:space="preserve"> </w:t>
            </w:r>
            <w:r w:rsidR="0099316D" w:rsidRPr="00E84663">
              <w:t>Not applicable</w:t>
            </w:r>
          </w:p>
        </w:tc>
      </w:tr>
    </w:tbl>
    <w:p w14:paraId="7E95A36A" w14:textId="77777777" w:rsidR="0052539E" w:rsidRPr="00E84663" w:rsidRDefault="0052539E">
      <w:pPr>
        <w:pStyle w:val="Head52"/>
      </w:pPr>
      <w:bookmarkStart w:id="318" w:name="_Toc521497302"/>
      <w:bookmarkStart w:id="319" w:name="_Toc119592512"/>
      <w:r w:rsidRPr="00E84663">
        <w:lastRenderedPageBreak/>
        <w:t>14.</w:t>
      </w:r>
      <w:r w:rsidRPr="00E84663">
        <w:tab/>
        <w:t>Taxes and Duties (GCC Clause 14)</w:t>
      </w:r>
      <w:bookmarkEnd w:id="318"/>
      <w:bookmarkEnd w:id="31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295FA88D" w14:textId="77777777">
        <w:tc>
          <w:tcPr>
            <w:tcW w:w="1872" w:type="dxa"/>
          </w:tcPr>
          <w:p w14:paraId="4DAB03C1" w14:textId="77777777" w:rsidR="0052539E" w:rsidRPr="00E84663" w:rsidRDefault="0052539E">
            <w:pPr>
              <w:spacing w:after="0"/>
              <w:ind w:right="-72" w:firstLine="14"/>
            </w:pPr>
            <w:r w:rsidRPr="00E84663">
              <w:t>GCC 14</w:t>
            </w:r>
          </w:p>
        </w:tc>
        <w:tc>
          <w:tcPr>
            <w:tcW w:w="7236" w:type="dxa"/>
          </w:tcPr>
          <w:p w14:paraId="34BBF2D5" w14:textId="77777777" w:rsidR="0052539E" w:rsidRPr="00E84663" w:rsidRDefault="0052539E" w:rsidP="00140917">
            <w:pPr>
              <w:pStyle w:val="explanatoryclause"/>
              <w:spacing w:after="240"/>
              <w:ind w:left="0" w:firstLine="0"/>
              <w:rPr>
                <w:rFonts w:ascii="Times New Roman" w:hAnsi="Times New Roman"/>
                <w:b/>
                <w:bCs/>
                <w:i/>
                <w:iCs/>
                <w:sz w:val="24"/>
              </w:rPr>
            </w:pPr>
            <w:r w:rsidRPr="00E84663">
              <w:rPr>
                <w:rStyle w:val="preparersnote"/>
                <w:rFonts w:ascii="Times New Roman" w:hAnsi="Times New Roman"/>
                <w:b w:val="0"/>
                <w:bCs/>
                <w:i w:val="0"/>
                <w:iCs w:val="0"/>
                <w:sz w:val="24"/>
              </w:rPr>
              <w:t>There are no Special Conditions of Contract applicable to GCC Clause 14</w:t>
            </w:r>
            <w:r w:rsidR="00C62C34" w:rsidRPr="00E84663">
              <w:rPr>
                <w:rStyle w:val="preparersnote"/>
                <w:rFonts w:ascii="Times New Roman" w:hAnsi="Times New Roman"/>
                <w:b w:val="0"/>
                <w:bCs/>
                <w:i w:val="0"/>
                <w:iCs w:val="0"/>
                <w:sz w:val="24"/>
              </w:rPr>
              <w:t>.</w:t>
            </w:r>
          </w:p>
        </w:tc>
      </w:tr>
    </w:tbl>
    <w:p w14:paraId="55D1F486" w14:textId="77777777" w:rsidR="0052539E" w:rsidRPr="00E84663" w:rsidRDefault="0052539E">
      <w:pPr>
        <w:pStyle w:val="Head51"/>
      </w:pPr>
      <w:bookmarkStart w:id="320" w:name="_Toc521497303"/>
      <w:bookmarkStart w:id="321" w:name="_Toc119592513"/>
      <w:r w:rsidRPr="00E84663">
        <w:t>D.  Intellectual Property</w:t>
      </w:r>
      <w:bookmarkEnd w:id="320"/>
      <w:bookmarkEnd w:id="321"/>
    </w:p>
    <w:p w14:paraId="729EA792" w14:textId="77777777" w:rsidR="0052539E" w:rsidRPr="00E84663" w:rsidRDefault="0052539E">
      <w:pPr>
        <w:pStyle w:val="Head52"/>
      </w:pPr>
      <w:bookmarkStart w:id="322" w:name="_Toc521497304"/>
      <w:bookmarkStart w:id="323" w:name="_Toc119592514"/>
      <w:r w:rsidRPr="00E84663">
        <w:t>15.</w:t>
      </w:r>
      <w:r w:rsidRPr="00E84663">
        <w:tab/>
        <w:t>Copyright (GCC Clause 15)</w:t>
      </w:r>
      <w:bookmarkEnd w:id="322"/>
      <w:bookmarkEnd w:id="32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1423E90D" w14:textId="77777777">
        <w:tc>
          <w:tcPr>
            <w:tcW w:w="1872" w:type="dxa"/>
          </w:tcPr>
          <w:p w14:paraId="4B8F85A6" w14:textId="77777777" w:rsidR="0052539E" w:rsidRPr="00E84663" w:rsidRDefault="0052539E">
            <w:pPr>
              <w:spacing w:after="0"/>
              <w:ind w:right="-72" w:firstLine="14"/>
            </w:pPr>
            <w:r w:rsidRPr="00E84663">
              <w:t>GCC 15.3</w:t>
            </w:r>
          </w:p>
        </w:tc>
        <w:tc>
          <w:tcPr>
            <w:tcW w:w="7236" w:type="dxa"/>
          </w:tcPr>
          <w:p w14:paraId="5C0703A6" w14:textId="77777777" w:rsidR="0052539E" w:rsidRPr="00E84663" w:rsidRDefault="0052539E" w:rsidP="00845424">
            <w:pPr>
              <w:spacing w:after="160"/>
              <w:ind w:right="-72"/>
            </w:pPr>
            <w:r w:rsidRPr="00E84663">
              <w:t>The Purchaser may assign, license, or otherwise voluntarily transfer its contractual rights to use the Standard Software or elements of the Standard Software, without the Supplier’s prior written consent, under the following circumstances:</w:t>
            </w:r>
            <w:r w:rsidR="00845424" w:rsidRPr="00E84663">
              <w:t xml:space="preserve"> None</w:t>
            </w:r>
          </w:p>
        </w:tc>
      </w:tr>
      <w:tr w:rsidR="0052539E" w:rsidRPr="00E84663" w14:paraId="405AB5F2" w14:textId="77777777">
        <w:tc>
          <w:tcPr>
            <w:tcW w:w="1872" w:type="dxa"/>
          </w:tcPr>
          <w:p w14:paraId="40B040DC" w14:textId="77777777" w:rsidR="0052539E" w:rsidRPr="00E84663" w:rsidRDefault="0052539E">
            <w:pPr>
              <w:spacing w:after="0"/>
              <w:ind w:right="-72" w:firstLine="14"/>
            </w:pPr>
            <w:r w:rsidRPr="00E84663">
              <w:t>GCC 15.4</w:t>
            </w:r>
          </w:p>
        </w:tc>
        <w:tc>
          <w:tcPr>
            <w:tcW w:w="7236" w:type="dxa"/>
          </w:tcPr>
          <w:p w14:paraId="44B5070C" w14:textId="77777777" w:rsidR="0057675C" w:rsidRPr="00E84663" w:rsidRDefault="0052539E" w:rsidP="00140917">
            <w:pPr>
              <w:spacing w:after="160"/>
            </w:pPr>
            <w:r w:rsidRPr="00E84663">
              <w:t>The Purchaser’s and Supplier’s rights and obligations with respect to Custom Software or elements of the Custom Software are as follows</w:t>
            </w:r>
            <w:r w:rsidR="0057675C" w:rsidRPr="00E84663">
              <w:t>:</w:t>
            </w:r>
          </w:p>
          <w:p w14:paraId="6FDC2A01" w14:textId="77777777" w:rsidR="0057675C" w:rsidRPr="00E84663" w:rsidRDefault="00F9670F" w:rsidP="00696A16">
            <w:pPr>
              <w:pStyle w:val="ListParagraph"/>
              <w:numPr>
                <w:ilvl w:val="0"/>
                <w:numId w:val="27"/>
              </w:numPr>
              <w:spacing w:after="160"/>
            </w:pPr>
            <w:r w:rsidRPr="00E84663">
              <w:t xml:space="preserve">The National Social Inclusion Foundation will retain all intellectual property rights of the Custom Software or elements thereof. </w:t>
            </w:r>
          </w:p>
          <w:p w14:paraId="6C444F9D" w14:textId="77777777" w:rsidR="00F9670F" w:rsidRPr="00E84663" w:rsidRDefault="0052539E" w:rsidP="00140917">
            <w:pPr>
              <w:spacing w:after="160"/>
              <w:ind w:right="-72"/>
            </w:pPr>
            <w:r w:rsidRPr="00E84663">
              <w:t>The Purchaser’s and Supplier’s rights and obligations with respect to Custom Materials or elements of the Custom Materials are as follows</w:t>
            </w:r>
            <w:r w:rsidR="00F9670F" w:rsidRPr="00E84663">
              <w:t>:</w:t>
            </w:r>
          </w:p>
          <w:p w14:paraId="13AF1F91" w14:textId="77777777" w:rsidR="0052539E" w:rsidRPr="00E84663" w:rsidRDefault="00F9670F" w:rsidP="00696A16">
            <w:pPr>
              <w:pStyle w:val="ListParagraph"/>
              <w:numPr>
                <w:ilvl w:val="0"/>
                <w:numId w:val="27"/>
              </w:numPr>
              <w:spacing w:after="160"/>
            </w:pPr>
            <w:r w:rsidRPr="00E84663">
              <w:t>Not applicable</w:t>
            </w:r>
          </w:p>
        </w:tc>
      </w:tr>
      <w:tr w:rsidR="0052539E" w:rsidRPr="00E84663" w14:paraId="1C92366B" w14:textId="77777777">
        <w:tc>
          <w:tcPr>
            <w:tcW w:w="1872" w:type="dxa"/>
          </w:tcPr>
          <w:p w14:paraId="7302EE8F" w14:textId="77777777" w:rsidR="0052539E" w:rsidRPr="00E84663" w:rsidRDefault="0052539E">
            <w:pPr>
              <w:spacing w:after="0"/>
              <w:ind w:right="-72" w:firstLine="14"/>
            </w:pPr>
            <w:r w:rsidRPr="00E84663">
              <w:t>GCC 15.5</w:t>
            </w:r>
          </w:p>
        </w:tc>
        <w:tc>
          <w:tcPr>
            <w:tcW w:w="7236" w:type="dxa"/>
          </w:tcPr>
          <w:p w14:paraId="5286E87F" w14:textId="77777777" w:rsidR="0052539E" w:rsidRPr="00E84663" w:rsidRDefault="0052539E" w:rsidP="002C2F85">
            <w:pPr>
              <w:spacing w:after="160"/>
              <w:ind w:right="-72"/>
              <w:rPr>
                <w:b/>
                <w:bCs/>
                <w:i/>
                <w:iCs/>
              </w:rPr>
            </w:pPr>
            <w:r w:rsidRPr="00E84663">
              <w:rPr>
                <w:rStyle w:val="preparersnote"/>
                <w:b w:val="0"/>
                <w:bCs/>
                <w:i w:val="0"/>
                <w:iCs w:val="0"/>
              </w:rPr>
              <w:t>No software escrow contract is required for the execution of the Contract</w:t>
            </w:r>
            <w:r w:rsidR="002C2F85" w:rsidRPr="00E84663">
              <w:rPr>
                <w:rStyle w:val="preparersnote"/>
                <w:b w:val="0"/>
                <w:bCs/>
                <w:i w:val="0"/>
                <w:iCs w:val="0"/>
              </w:rPr>
              <w:t>.</w:t>
            </w:r>
          </w:p>
        </w:tc>
      </w:tr>
    </w:tbl>
    <w:p w14:paraId="303E5806" w14:textId="77777777" w:rsidR="0052539E" w:rsidRPr="00E84663" w:rsidRDefault="0052539E">
      <w:pPr>
        <w:pStyle w:val="Head52"/>
      </w:pPr>
      <w:bookmarkStart w:id="324" w:name="_Toc521497305"/>
      <w:bookmarkStart w:id="325" w:name="_Toc119592515"/>
      <w:r w:rsidRPr="00E84663">
        <w:t>16.</w:t>
      </w:r>
      <w:r w:rsidRPr="00E84663">
        <w:tab/>
        <w:t>Software License Agreements (GCC Clause 16)</w:t>
      </w:r>
      <w:bookmarkEnd w:id="324"/>
      <w:bookmarkEnd w:id="32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3B17D10E" w14:textId="77777777">
        <w:tc>
          <w:tcPr>
            <w:tcW w:w="1872" w:type="dxa"/>
          </w:tcPr>
          <w:p w14:paraId="62C3BE03" w14:textId="77777777" w:rsidR="0052539E" w:rsidRPr="00E84663" w:rsidRDefault="0052539E">
            <w:pPr>
              <w:spacing w:after="0"/>
              <w:ind w:right="-72" w:firstLine="14"/>
              <w:jc w:val="left"/>
            </w:pPr>
            <w:r w:rsidRPr="00E84663">
              <w:t>GCC 16.1 (a) (iii)</w:t>
            </w:r>
          </w:p>
        </w:tc>
        <w:tc>
          <w:tcPr>
            <w:tcW w:w="7236" w:type="dxa"/>
          </w:tcPr>
          <w:p w14:paraId="0A5D5F25" w14:textId="77777777" w:rsidR="0052539E" w:rsidRPr="00E84663" w:rsidRDefault="0052539E" w:rsidP="00140917">
            <w:pPr>
              <w:spacing w:after="240"/>
              <w:ind w:right="-72"/>
            </w:pPr>
            <w:r w:rsidRPr="00E84663">
              <w:t xml:space="preserve">The Standard Software license shall be valid </w:t>
            </w:r>
            <w:r w:rsidRPr="00E84663">
              <w:rPr>
                <w:rStyle w:val="preparersnote"/>
                <w:b w:val="0"/>
                <w:bCs/>
                <w:i w:val="0"/>
                <w:iCs w:val="0"/>
              </w:rPr>
              <w:t xml:space="preserve">throughout the territory of the </w:t>
            </w:r>
            <w:r w:rsidR="008030E2" w:rsidRPr="00E84663">
              <w:rPr>
                <w:rStyle w:val="preparersnote"/>
                <w:b w:val="0"/>
                <w:bCs/>
                <w:i w:val="0"/>
                <w:iCs w:val="0"/>
              </w:rPr>
              <w:t>Republic of Mauritius</w:t>
            </w:r>
            <w:r w:rsidR="00F8236A" w:rsidRPr="00E84663">
              <w:rPr>
                <w:rStyle w:val="preparersnote"/>
                <w:b w:val="0"/>
                <w:bCs/>
                <w:i w:val="0"/>
                <w:iCs w:val="0"/>
              </w:rPr>
              <w:t>.</w:t>
            </w:r>
          </w:p>
        </w:tc>
      </w:tr>
      <w:tr w:rsidR="0052539E" w:rsidRPr="00E84663" w14:paraId="000BE627" w14:textId="77777777">
        <w:tc>
          <w:tcPr>
            <w:tcW w:w="1872" w:type="dxa"/>
          </w:tcPr>
          <w:p w14:paraId="1BBBCBEC" w14:textId="77777777" w:rsidR="0052539E" w:rsidRPr="00E84663" w:rsidRDefault="0052539E">
            <w:pPr>
              <w:spacing w:after="0"/>
              <w:ind w:right="-72" w:firstLine="14"/>
            </w:pPr>
            <w:r w:rsidRPr="00E84663">
              <w:t>GCC 16.1 (a) (iv)</w:t>
            </w:r>
          </w:p>
        </w:tc>
        <w:tc>
          <w:tcPr>
            <w:tcW w:w="7236" w:type="dxa"/>
          </w:tcPr>
          <w:p w14:paraId="0E8ADB4E" w14:textId="77777777" w:rsidR="0052539E" w:rsidRPr="00E84663" w:rsidRDefault="0052539E" w:rsidP="00BB38DE">
            <w:pPr>
              <w:spacing w:after="160"/>
              <w:ind w:firstLine="4"/>
              <w:rPr>
                <w:b/>
              </w:rPr>
            </w:pPr>
            <w:r w:rsidRPr="00E84663">
              <w:t>Use of the software shall be subject to the following additional restriction</w:t>
            </w:r>
            <w:r w:rsidR="00BB38DE" w:rsidRPr="00E84663">
              <w:t>s: None</w:t>
            </w:r>
          </w:p>
        </w:tc>
      </w:tr>
      <w:tr w:rsidR="0052539E" w:rsidRPr="00E84663" w14:paraId="602A9508" w14:textId="77777777">
        <w:tc>
          <w:tcPr>
            <w:tcW w:w="1872" w:type="dxa"/>
          </w:tcPr>
          <w:p w14:paraId="63891D17" w14:textId="77777777" w:rsidR="0052539E" w:rsidRPr="00E84663" w:rsidRDefault="0052539E">
            <w:pPr>
              <w:spacing w:after="0"/>
              <w:ind w:right="-72" w:firstLine="14"/>
            </w:pPr>
            <w:r w:rsidRPr="00E84663">
              <w:t>GCC 16.1 (b) (ii)</w:t>
            </w:r>
          </w:p>
        </w:tc>
        <w:tc>
          <w:tcPr>
            <w:tcW w:w="7236" w:type="dxa"/>
          </w:tcPr>
          <w:p w14:paraId="1E2DDAAB" w14:textId="77777777" w:rsidR="0052539E" w:rsidRPr="00E84663" w:rsidRDefault="0052539E" w:rsidP="00140917">
            <w:pPr>
              <w:spacing w:after="240"/>
              <w:ind w:right="-72"/>
            </w:pPr>
            <w:r w:rsidRPr="00E84663">
              <w:t xml:space="preserve">The Software license shall permit the Software to be used or copied for use or transferred to a replacement computer </w:t>
            </w:r>
            <w:r w:rsidR="000643DC" w:rsidRPr="00E84663">
              <w:t>p</w:t>
            </w:r>
            <w:r w:rsidRPr="00E84663">
              <w:rPr>
                <w:rStyle w:val="preparersnote"/>
                <w:b w:val="0"/>
                <w:bCs/>
                <w:i w:val="0"/>
                <w:iCs w:val="0"/>
              </w:rPr>
              <w:t>rovided the replacement computer falls within approximately the same class of machine and maintains approximately the same number of users, if a multi-user machine</w:t>
            </w:r>
            <w:r w:rsidR="000643DC" w:rsidRPr="00E84663">
              <w:rPr>
                <w:rStyle w:val="preparersnote"/>
                <w:b w:val="0"/>
                <w:bCs/>
                <w:i w:val="0"/>
                <w:iCs w:val="0"/>
              </w:rPr>
              <w:t>.</w:t>
            </w:r>
          </w:p>
        </w:tc>
      </w:tr>
      <w:tr w:rsidR="0052539E" w:rsidRPr="00E84663" w14:paraId="5FE4E95B" w14:textId="77777777">
        <w:trPr>
          <w:cantSplit/>
        </w:trPr>
        <w:tc>
          <w:tcPr>
            <w:tcW w:w="1872" w:type="dxa"/>
          </w:tcPr>
          <w:p w14:paraId="5CA4359C" w14:textId="77777777" w:rsidR="0052539E" w:rsidRPr="00E84663" w:rsidRDefault="0052539E">
            <w:pPr>
              <w:spacing w:after="0"/>
              <w:ind w:right="-72" w:firstLine="14"/>
              <w:jc w:val="left"/>
            </w:pPr>
            <w:r w:rsidRPr="00E84663">
              <w:lastRenderedPageBreak/>
              <w:t>GCC 16.1 (b) (vi)</w:t>
            </w:r>
          </w:p>
        </w:tc>
        <w:tc>
          <w:tcPr>
            <w:tcW w:w="7236" w:type="dxa"/>
          </w:tcPr>
          <w:p w14:paraId="22A99C7B" w14:textId="6C1750B0" w:rsidR="0052539E" w:rsidRPr="00E84663" w:rsidRDefault="0052539E" w:rsidP="00604470">
            <w:pPr>
              <w:spacing w:after="160"/>
              <w:ind w:right="-72"/>
            </w:pPr>
            <w:r w:rsidRPr="00E84663">
              <w:t xml:space="preserve">The Software license shall permit the Software to be disclosed to and reproduced for use (including a valid sublicense) by </w:t>
            </w:r>
            <w:r w:rsidR="00FB6FEA" w:rsidRPr="00E84663">
              <w:t>support service suppliers</w:t>
            </w:r>
            <w:r w:rsidR="00BB0193" w:rsidRPr="00E84663">
              <w:t xml:space="preserve"> or their </w:t>
            </w:r>
            <w:r w:rsidR="008A054F" w:rsidRPr="00E84663">
              <w:t>subcontractors,</w:t>
            </w:r>
            <w:r w:rsidR="008A054F" w:rsidRPr="00E84663">
              <w:rPr>
                <w:rStyle w:val="preparersnote"/>
                <w:b w:val="0"/>
                <w:bCs/>
                <w:i w:val="0"/>
                <w:iCs w:val="0"/>
              </w:rPr>
              <w:t xml:space="preserve"> exclusively</w:t>
            </w:r>
            <w:r w:rsidRPr="00E84663">
              <w:rPr>
                <w:rStyle w:val="preparersnote"/>
                <w:b w:val="0"/>
                <w:bCs/>
                <w:i w:val="0"/>
                <w:iCs w:val="0"/>
              </w:rPr>
              <w:t xml:space="preserve"> for such suppliers or subcontractors in the performance of their support service contract</w:t>
            </w:r>
            <w:r w:rsidR="00604470" w:rsidRPr="00E84663">
              <w:rPr>
                <w:rStyle w:val="preparersnote"/>
                <w:b w:val="0"/>
                <w:bCs/>
                <w:i w:val="0"/>
                <w:iCs w:val="0"/>
              </w:rPr>
              <w:t>s</w:t>
            </w:r>
            <w:r w:rsidRPr="00E84663">
              <w:rPr>
                <w:rStyle w:val="preparersnote"/>
                <w:b w:val="0"/>
              </w:rPr>
              <w:t>,</w:t>
            </w:r>
            <w:r w:rsidRPr="00E84663">
              <w:t xml:space="preserve"> subject to the same restrictions set forth in this Contract.</w:t>
            </w:r>
          </w:p>
        </w:tc>
      </w:tr>
      <w:tr w:rsidR="0052539E" w:rsidRPr="00E84663" w14:paraId="7BB60400" w14:textId="77777777">
        <w:tc>
          <w:tcPr>
            <w:tcW w:w="1872" w:type="dxa"/>
          </w:tcPr>
          <w:p w14:paraId="6BD93D9E" w14:textId="77777777" w:rsidR="0052539E" w:rsidRPr="00E84663" w:rsidRDefault="0052539E">
            <w:pPr>
              <w:spacing w:after="0"/>
              <w:ind w:right="-72" w:firstLine="14"/>
              <w:jc w:val="left"/>
            </w:pPr>
            <w:r w:rsidRPr="00E84663">
              <w:t>GCC 16.1 (b) (vii)</w:t>
            </w:r>
          </w:p>
        </w:tc>
        <w:tc>
          <w:tcPr>
            <w:tcW w:w="7236" w:type="dxa"/>
          </w:tcPr>
          <w:p w14:paraId="081DD661" w14:textId="77777777" w:rsidR="0052539E" w:rsidRPr="00E84663" w:rsidRDefault="0052539E" w:rsidP="00794284">
            <w:pPr>
              <w:spacing w:after="160"/>
              <w:ind w:right="-72"/>
            </w:pPr>
            <w:r w:rsidRPr="00E84663">
              <w:t xml:space="preserve">In addition to the persons specified in GCC Clause 16.1 (b) (vi), the Software may be disclosed to, and reproduced for use by, </w:t>
            </w:r>
            <w:r w:rsidR="00794284" w:rsidRPr="00E84663">
              <w:t xml:space="preserve">management of the National Social Inclusion Foundation </w:t>
            </w:r>
            <w:r w:rsidRPr="00E84663">
              <w:t>subject to the same restrictions as are set forth in this Contract.</w:t>
            </w:r>
          </w:p>
        </w:tc>
      </w:tr>
      <w:tr w:rsidR="0052539E" w:rsidRPr="00E84663" w14:paraId="3F207FB2" w14:textId="77777777">
        <w:tc>
          <w:tcPr>
            <w:tcW w:w="1872" w:type="dxa"/>
          </w:tcPr>
          <w:p w14:paraId="10C4801E" w14:textId="77777777" w:rsidR="0052539E" w:rsidRPr="00E84663" w:rsidRDefault="0052539E">
            <w:pPr>
              <w:spacing w:after="0"/>
              <w:ind w:right="-72" w:firstLine="14"/>
            </w:pPr>
            <w:r w:rsidRPr="00E84663">
              <w:t>GCC 16.2</w:t>
            </w:r>
          </w:p>
        </w:tc>
        <w:tc>
          <w:tcPr>
            <w:tcW w:w="7236" w:type="dxa"/>
          </w:tcPr>
          <w:p w14:paraId="5D73CC26" w14:textId="77777777" w:rsidR="0052539E" w:rsidRPr="00E84663" w:rsidRDefault="0052539E" w:rsidP="00140917">
            <w:pPr>
              <w:pStyle w:val="BodyText3"/>
              <w:spacing w:after="160"/>
            </w:pPr>
            <w:r w:rsidRPr="00E84663">
              <w:t xml:space="preserve">The Supplier’s right to audit the Standard Software will be subject to the following terms: </w:t>
            </w:r>
          </w:p>
          <w:p w14:paraId="3E6BB20F" w14:textId="77777777" w:rsidR="00E60CC0" w:rsidRPr="00E84663" w:rsidRDefault="00E60CC0" w:rsidP="00696A16">
            <w:pPr>
              <w:pStyle w:val="BodyText3"/>
              <w:numPr>
                <w:ilvl w:val="0"/>
                <w:numId w:val="28"/>
              </w:numPr>
              <w:spacing w:after="0"/>
              <w:ind w:left="357" w:right="-74" w:hanging="357"/>
            </w:pPr>
            <w:r w:rsidRPr="00E84663">
              <w:t>Th</w:t>
            </w:r>
            <w:r w:rsidR="00882033" w:rsidRPr="00E84663">
              <w:t>e National Social Inclusion Foundation</w:t>
            </w:r>
            <w:r w:rsidRPr="00E84663">
              <w:t xml:space="preserve"> is provided at least two (2) weeks prior notice by the Supplier, for on-site audits.</w:t>
            </w:r>
          </w:p>
          <w:p w14:paraId="449AC4A3" w14:textId="77777777" w:rsidR="00E60CC0" w:rsidRPr="00E84663" w:rsidRDefault="00E60CC0" w:rsidP="00696A16">
            <w:pPr>
              <w:pStyle w:val="BodyText3"/>
              <w:numPr>
                <w:ilvl w:val="0"/>
                <w:numId w:val="28"/>
              </w:numPr>
              <w:spacing w:after="0"/>
              <w:ind w:left="357" w:right="-74" w:hanging="357"/>
            </w:pPr>
            <w:r w:rsidRPr="00E84663">
              <w:t>Request for information relating to the use of the Standard Software, is communicated with at least 2 weeks advance notice.</w:t>
            </w:r>
          </w:p>
          <w:p w14:paraId="00767D3B" w14:textId="77777777" w:rsidR="00E60CC0" w:rsidRPr="00E84663" w:rsidRDefault="00E60CC0" w:rsidP="00696A16">
            <w:pPr>
              <w:pStyle w:val="BodyText3"/>
              <w:numPr>
                <w:ilvl w:val="0"/>
                <w:numId w:val="28"/>
              </w:numPr>
              <w:spacing w:after="0"/>
              <w:ind w:left="357" w:right="-74" w:hanging="357"/>
            </w:pPr>
            <w:r w:rsidRPr="00E84663">
              <w:t xml:space="preserve">Audit is conducted during the normal office hours and under the supervision of staff of the </w:t>
            </w:r>
            <w:r w:rsidR="00882033" w:rsidRPr="00E84663">
              <w:t>National Social Inclusion Foundation</w:t>
            </w:r>
            <w:r w:rsidRPr="00E84663">
              <w:t>.</w:t>
            </w:r>
          </w:p>
          <w:p w14:paraId="5CAEF602" w14:textId="77777777" w:rsidR="0052539E" w:rsidRPr="00E84663" w:rsidRDefault="00E60CC0" w:rsidP="00696A16">
            <w:pPr>
              <w:pStyle w:val="BodyText3"/>
              <w:numPr>
                <w:ilvl w:val="0"/>
                <w:numId w:val="28"/>
              </w:numPr>
              <w:ind w:left="357" w:right="-74" w:hanging="357"/>
            </w:pPr>
            <w:r w:rsidRPr="00E84663">
              <w:t xml:space="preserve">The </w:t>
            </w:r>
            <w:r w:rsidR="00882033" w:rsidRPr="00E84663">
              <w:t>National Social Inclusion Foundation</w:t>
            </w:r>
            <w:r w:rsidRPr="00E84663">
              <w:t xml:space="preserve"> will be indemnified by the Supplier for losses, liabilities and costs incurred by the </w:t>
            </w:r>
            <w:r w:rsidR="00882033" w:rsidRPr="00E84663">
              <w:t>National Social Inclusion Foundation</w:t>
            </w:r>
            <w:r w:rsidR="00CB5879" w:rsidRPr="00E84663">
              <w:t xml:space="preserve"> as</w:t>
            </w:r>
            <w:r w:rsidRPr="00E84663">
              <w:t xml:space="preserve"> a direct result of the audit.</w:t>
            </w:r>
          </w:p>
        </w:tc>
      </w:tr>
    </w:tbl>
    <w:p w14:paraId="5CCFB437" w14:textId="77777777" w:rsidR="0052539E" w:rsidRPr="00E84663" w:rsidRDefault="0052539E">
      <w:pPr>
        <w:pStyle w:val="Head52"/>
      </w:pPr>
      <w:bookmarkStart w:id="326" w:name="_Hlt495537193"/>
      <w:bookmarkStart w:id="327" w:name="_Toc521497306"/>
      <w:bookmarkStart w:id="328" w:name="_Toc119592516"/>
      <w:bookmarkEnd w:id="326"/>
      <w:r w:rsidRPr="00E84663">
        <w:t>17.</w:t>
      </w:r>
      <w:r w:rsidRPr="00E84663">
        <w:tab/>
        <w:t>Confidential Information (GCC Clause 17)</w:t>
      </w:r>
      <w:bookmarkEnd w:id="327"/>
      <w:bookmarkEnd w:id="32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7B9C201D" w14:textId="77777777">
        <w:tc>
          <w:tcPr>
            <w:tcW w:w="1872" w:type="dxa"/>
          </w:tcPr>
          <w:p w14:paraId="2741990B" w14:textId="77777777" w:rsidR="0052539E" w:rsidRPr="00E84663" w:rsidRDefault="0052539E">
            <w:pPr>
              <w:spacing w:after="0"/>
              <w:ind w:right="-72" w:firstLine="14"/>
            </w:pPr>
            <w:r w:rsidRPr="00E84663">
              <w:t>GCC 17.1</w:t>
            </w:r>
          </w:p>
        </w:tc>
        <w:tc>
          <w:tcPr>
            <w:tcW w:w="7236" w:type="dxa"/>
          </w:tcPr>
          <w:p w14:paraId="1A990687" w14:textId="77777777" w:rsidR="0052539E" w:rsidRPr="00E84663" w:rsidRDefault="0052539E" w:rsidP="0062591A">
            <w:pPr>
              <w:spacing w:after="160"/>
            </w:pPr>
            <w:r w:rsidRPr="00E84663">
              <w:rPr>
                <w:rStyle w:val="preparersnote"/>
                <w:b w:val="0"/>
                <w:bCs/>
                <w:i w:val="0"/>
                <w:iCs w:val="0"/>
              </w:rPr>
              <w:t>There are no modifications to the confidentiality terms expressed in GCC Clause 17.1</w:t>
            </w:r>
            <w:r w:rsidR="0062591A" w:rsidRPr="00E84663">
              <w:rPr>
                <w:rStyle w:val="preparersnote"/>
                <w:b w:val="0"/>
                <w:bCs/>
                <w:i w:val="0"/>
                <w:iCs w:val="0"/>
              </w:rPr>
              <w:t>.</w:t>
            </w:r>
          </w:p>
        </w:tc>
      </w:tr>
      <w:tr w:rsidR="0052539E" w:rsidRPr="00E84663" w14:paraId="12757BAD" w14:textId="77777777">
        <w:tc>
          <w:tcPr>
            <w:tcW w:w="1872" w:type="dxa"/>
          </w:tcPr>
          <w:p w14:paraId="2F88E5C8" w14:textId="77777777" w:rsidR="0052539E" w:rsidRPr="00E84663" w:rsidRDefault="0052539E">
            <w:pPr>
              <w:spacing w:after="0"/>
              <w:ind w:right="-72" w:firstLine="14"/>
            </w:pPr>
            <w:r w:rsidRPr="00E84663">
              <w:t>GCC 17.</w:t>
            </w:r>
            <w:r w:rsidR="00BD28B9" w:rsidRPr="00E84663">
              <w:t>7</w:t>
            </w:r>
          </w:p>
        </w:tc>
        <w:tc>
          <w:tcPr>
            <w:tcW w:w="7236" w:type="dxa"/>
          </w:tcPr>
          <w:p w14:paraId="31E3FD34" w14:textId="77777777" w:rsidR="0052539E" w:rsidRPr="00E84663" w:rsidRDefault="0052539E" w:rsidP="00140917">
            <w:pPr>
              <w:spacing w:after="240"/>
            </w:pPr>
            <w:r w:rsidRPr="00E84663">
              <w:t xml:space="preserve">The provisions of this GCC Clause 17 shall survive the termination, for whatever reason, of the Contract for </w:t>
            </w:r>
            <w:r w:rsidR="004A30E1" w:rsidRPr="00E84663">
              <w:t>five (5) years</w:t>
            </w:r>
            <w:r w:rsidRPr="00E84663">
              <w:rPr>
                <w:rStyle w:val="preparersnote"/>
                <w:b w:val="0"/>
              </w:rPr>
              <w:t>.</w:t>
            </w:r>
          </w:p>
        </w:tc>
      </w:tr>
    </w:tbl>
    <w:p w14:paraId="40164FC6" w14:textId="77777777" w:rsidR="0052539E" w:rsidRPr="00E84663" w:rsidRDefault="0052539E">
      <w:pPr>
        <w:pStyle w:val="Head51"/>
      </w:pPr>
      <w:bookmarkStart w:id="329" w:name="_Toc521497307"/>
      <w:bookmarkStart w:id="330" w:name="_Toc119592517"/>
      <w:r w:rsidRPr="00E84663">
        <w:t>E.  Supply, Installation, Testing, Commissioning, and Acceptance of the System</w:t>
      </w:r>
      <w:bookmarkEnd w:id="329"/>
      <w:bookmarkEnd w:id="330"/>
    </w:p>
    <w:p w14:paraId="32FF340D" w14:textId="77777777" w:rsidR="0052539E" w:rsidRPr="00E84663" w:rsidRDefault="0052539E">
      <w:pPr>
        <w:pStyle w:val="Head52"/>
      </w:pPr>
      <w:bookmarkStart w:id="331" w:name="_Toc521497308"/>
      <w:bookmarkStart w:id="332" w:name="_Toc119592518"/>
      <w:r w:rsidRPr="00E84663">
        <w:t>18.</w:t>
      </w:r>
      <w:r w:rsidRPr="00E84663">
        <w:tab/>
        <w:t>Representatives (GCC Clause 18)</w:t>
      </w:r>
      <w:bookmarkEnd w:id="331"/>
      <w:bookmarkEnd w:id="33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701A82AC" w14:textId="77777777">
        <w:tc>
          <w:tcPr>
            <w:tcW w:w="1872" w:type="dxa"/>
          </w:tcPr>
          <w:p w14:paraId="037C9764" w14:textId="77777777" w:rsidR="0052539E" w:rsidRPr="00E84663" w:rsidRDefault="0052539E">
            <w:pPr>
              <w:spacing w:after="0"/>
              <w:ind w:right="-72" w:firstLine="14"/>
            </w:pPr>
            <w:r w:rsidRPr="00E84663">
              <w:t>GCC 18.1</w:t>
            </w:r>
          </w:p>
        </w:tc>
        <w:tc>
          <w:tcPr>
            <w:tcW w:w="7236" w:type="dxa"/>
          </w:tcPr>
          <w:p w14:paraId="5DC88170" w14:textId="77777777" w:rsidR="0052539E" w:rsidRPr="00E84663" w:rsidRDefault="0052539E" w:rsidP="00140917">
            <w:pPr>
              <w:spacing w:after="240"/>
              <w:ind w:firstLine="14"/>
            </w:pPr>
            <w:r w:rsidRPr="00E84663">
              <w:t>The Purchaser’s Project Manager shall have the following additional powers and / or limitations to his or her authority to represent the Purchaser in matters relating to the Contract</w:t>
            </w:r>
            <w:r w:rsidR="00A53303" w:rsidRPr="00E84663">
              <w:t>: No additional powers or limitations</w:t>
            </w:r>
          </w:p>
        </w:tc>
      </w:tr>
      <w:tr w:rsidR="0052539E" w:rsidRPr="00E84663" w14:paraId="351D59C1" w14:textId="77777777">
        <w:tc>
          <w:tcPr>
            <w:tcW w:w="1872" w:type="dxa"/>
          </w:tcPr>
          <w:p w14:paraId="4413EA48" w14:textId="77777777" w:rsidR="0052539E" w:rsidRPr="00E84663" w:rsidRDefault="0052539E">
            <w:pPr>
              <w:spacing w:after="0"/>
              <w:ind w:right="-72" w:firstLine="14"/>
            </w:pPr>
            <w:r w:rsidRPr="00E84663">
              <w:lastRenderedPageBreak/>
              <w:t>GCC 18.2.2</w:t>
            </w:r>
          </w:p>
        </w:tc>
        <w:tc>
          <w:tcPr>
            <w:tcW w:w="7236" w:type="dxa"/>
          </w:tcPr>
          <w:p w14:paraId="4B0FB847" w14:textId="77777777" w:rsidR="0052539E" w:rsidRPr="00E84663" w:rsidRDefault="0052539E" w:rsidP="007A3506">
            <w:pPr>
              <w:spacing w:after="160"/>
              <w:ind w:firstLine="14"/>
            </w:pPr>
            <w:r w:rsidRPr="00E84663">
              <w:t>The Supplier’s Representative shall have the following additional powers and / or limitations to his or her authority to represent the Supplier in matters relating to the Contract</w:t>
            </w:r>
            <w:r w:rsidR="007A3506" w:rsidRPr="00E84663">
              <w:t>: No additional powers or limitations</w:t>
            </w:r>
          </w:p>
        </w:tc>
      </w:tr>
    </w:tbl>
    <w:p w14:paraId="42091269" w14:textId="77777777" w:rsidR="0052539E" w:rsidRPr="00E84663" w:rsidRDefault="0052539E">
      <w:pPr>
        <w:pStyle w:val="Head52"/>
      </w:pPr>
      <w:bookmarkStart w:id="333" w:name="_Toc521497309"/>
      <w:bookmarkStart w:id="334" w:name="_Toc119592519"/>
      <w:r w:rsidRPr="00E84663">
        <w:t>19.</w:t>
      </w:r>
      <w:r w:rsidRPr="00E84663">
        <w:tab/>
        <w:t>Project Plan (GCC Clause 19)</w:t>
      </w:r>
      <w:bookmarkEnd w:id="333"/>
      <w:bookmarkEnd w:id="33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652ED8F1" w14:textId="77777777">
        <w:tc>
          <w:tcPr>
            <w:tcW w:w="1872" w:type="dxa"/>
          </w:tcPr>
          <w:p w14:paraId="7114230E" w14:textId="77777777" w:rsidR="0052539E" w:rsidRPr="00E84663" w:rsidRDefault="0052539E">
            <w:pPr>
              <w:spacing w:after="0"/>
              <w:ind w:right="-72" w:firstLine="14"/>
            </w:pPr>
            <w:r w:rsidRPr="00E84663">
              <w:t>GCC 19.1</w:t>
            </w:r>
          </w:p>
        </w:tc>
        <w:tc>
          <w:tcPr>
            <w:tcW w:w="7236" w:type="dxa"/>
          </w:tcPr>
          <w:p w14:paraId="2C91B2EB" w14:textId="77777777" w:rsidR="00D32F7D" w:rsidRPr="00E84663" w:rsidRDefault="0052539E">
            <w:pPr>
              <w:spacing w:after="160"/>
              <w:ind w:left="738" w:right="-72" w:hanging="720"/>
              <w:rPr>
                <w:b/>
              </w:rPr>
            </w:pPr>
            <w:r w:rsidRPr="00E84663">
              <w:t>Chapters in the Project Plan shall address the following subject</w:t>
            </w:r>
            <w:r w:rsidRPr="00E84663">
              <w:rPr>
                <w:b/>
              </w:rPr>
              <w:t>:</w:t>
            </w:r>
          </w:p>
          <w:p w14:paraId="6C89AB53" w14:textId="77777777" w:rsidR="00D32F7D" w:rsidRPr="00E84663" w:rsidRDefault="00D32F7D" w:rsidP="00696A16">
            <w:pPr>
              <w:pStyle w:val="ListParagraph"/>
              <w:numPr>
                <w:ilvl w:val="0"/>
                <w:numId w:val="29"/>
              </w:numPr>
              <w:spacing w:after="160"/>
              <w:ind w:right="-72"/>
              <w:textAlignment w:val="auto"/>
              <w:rPr>
                <w:rStyle w:val="preparersnote"/>
                <w:b w:val="0"/>
                <w:bCs/>
                <w:i w:val="0"/>
                <w:iCs w:val="0"/>
              </w:rPr>
            </w:pPr>
            <w:r w:rsidRPr="00E84663">
              <w:rPr>
                <w:rStyle w:val="preparersnote"/>
                <w:b w:val="0"/>
                <w:bCs/>
                <w:i w:val="0"/>
                <w:iCs w:val="0"/>
              </w:rPr>
              <w:t>Project Organization and Management Plan</w:t>
            </w:r>
          </w:p>
          <w:p w14:paraId="787E73B4" w14:textId="77777777" w:rsidR="00D32F7D" w:rsidRPr="00E84663" w:rsidRDefault="00D32F7D" w:rsidP="00696A16">
            <w:pPr>
              <w:pStyle w:val="ListParagraph"/>
              <w:numPr>
                <w:ilvl w:val="0"/>
                <w:numId w:val="29"/>
              </w:numPr>
              <w:spacing w:after="160"/>
              <w:ind w:right="-72"/>
              <w:textAlignment w:val="auto"/>
              <w:rPr>
                <w:rStyle w:val="preparersnote"/>
                <w:b w:val="0"/>
                <w:bCs/>
                <w:i w:val="0"/>
                <w:iCs w:val="0"/>
              </w:rPr>
            </w:pPr>
            <w:r w:rsidRPr="00E84663">
              <w:rPr>
                <w:rStyle w:val="preparersnote"/>
                <w:b w:val="0"/>
                <w:bCs/>
                <w:i w:val="0"/>
                <w:iCs w:val="0"/>
              </w:rPr>
              <w:t>Delivery and Installation Plan</w:t>
            </w:r>
          </w:p>
          <w:p w14:paraId="2629B79A" w14:textId="77777777" w:rsidR="00D32F7D" w:rsidRPr="00E84663" w:rsidRDefault="00D32F7D" w:rsidP="00696A16">
            <w:pPr>
              <w:pStyle w:val="ListParagraph"/>
              <w:numPr>
                <w:ilvl w:val="0"/>
                <w:numId w:val="29"/>
              </w:numPr>
              <w:spacing w:after="160"/>
              <w:ind w:right="-72"/>
              <w:textAlignment w:val="auto"/>
              <w:rPr>
                <w:rStyle w:val="preparersnote"/>
                <w:b w:val="0"/>
                <w:bCs/>
                <w:i w:val="0"/>
                <w:iCs w:val="0"/>
              </w:rPr>
            </w:pPr>
            <w:r w:rsidRPr="00E84663">
              <w:rPr>
                <w:rStyle w:val="preparersnote"/>
                <w:b w:val="0"/>
                <w:bCs/>
                <w:i w:val="0"/>
                <w:iCs w:val="0"/>
              </w:rPr>
              <w:t>Training Plan</w:t>
            </w:r>
          </w:p>
          <w:p w14:paraId="2975687C" w14:textId="77777777" w:rsidR="00D32F7D" w:rsidRPr="00E84663" w:rsidRDefault="00D32F7D" w:rsidP="00696A16">
            <w:pPr>
              <w:pStyle w:val="ListParagraph"/>
              <w:numPr>
                <w:ilvl w:val="0"/>
                <w:numId w:val="29"/>
              </w:numPr>
              <w:spacing w:after="160"/>
              <w:ind w:right="-72"/>
              <w:textAlignment w:val="auto"/>
              <w:rPr>
                <w:rStyle w:val="preparersnote"/>
                <w:b w:val="0"/>
                <w:bCs/>
                <w:i w:val="0"/>
                <w:iCs w:val="0"/>
              </w:rPr>
            </w:pPr>
            <w:r w:rsidRPr="00E84663">
              <w:rPr>
                <w:rStyle w:val="preparersnote"/>
                <w:b w:val="0"/>
                <w:bCs/>
                <w:i w:val="0"/>
                <w:iCs w:val="0"/>
              </w:rPr>
              <w:t>Pre-commissioning and Operational Acceptance Testing Plan</w:t>
            </w:r>
          </w:p>
          <w:p w14:paraId="18363936" w14:textId="77777777" w:rsidR="00D32F7D" w:rsidRPr="00E84663" w:rsidRDefault="00D32F7D" w:rsidP="00696A16">
            <w:pPr>
              <w:pStyle w:val="ListParagraph"/>
              <w:numPr>
                <w:ilvl w:val="0"/>
                <w:numId w:val="29"/>
              </w:numPr>
              <w:spacing w:after="160"/>
              <w:ind w:right="-72"/>
              <w:textAlignment w:val="auto"/>
              <w:rPr>
                <w:rStyle w:val="preparersnote"/>
                <w:b w:val="0"/>
                <w:bCs/>
                <w:i w:val="0"/>
                <w:iCs w:val="0"/>
              </w:rPr>
            </w:pPr>
            <w:r w:rsidRPr="00E84663">
              <w:rPr>
                <w:rStyle w:val="preparersnote"/>
                <w:b w:val="0"/>
                <w:bCs/>
                <w:i w:val="0"/>
                <w:iCs w:val="0"/>
              </w:rPr>
              <w:t>Go-Live Checklist</w:t>
            </w:r>
          </w:p>
          <w:p w14:paraId="733D9020" w14:textId="77777777" w:rsidR="00D32F7D" w:rsidRPr="00E84663" w:rsidRDefault="00D32F7D" w:rsidP="00696A16">
            <w:pPr>
              <w:pStyle w:val="ListParagraph"/>
              <w:numPr>
                <w:ilvl w:val="0"/>
                <w:numId w:val="29"/>
              </w:numPr>
              <w:spacing w:after="160"/>
              <w:ind w:right="-72"/>
              <w:textAlignment w:val="auto"/>
              <w:rPr>
                <w:rStyle w:val="preparersnote"/>
                <w:b w:val="0"/>
                <w:bCs/>
                <w:i w:val="0"/>
                <w:iCs w:val="0"/>
              </w:rPr>
            </w:pPr>
            <w:r w:rsidRPr="00E84663">
              <w:rPr>
                <w:rStyle w:val="preparersnote"/>
                <w:b w:val="0"/>
                <w:bCs/>
                <w:i w:val="0"/>
                <w:iCs w:val="0"/>
              </w:rPr>
              <w:t>Warranty Service and Technical Support Plan</w:t>
            </w:r>
          </w:p>
          <w:p w14:paraId="1BCF0EB8" w14:textId="77777777" w:rsidR="00D32F7D" w:rsidRPr="00E84663" w:rsidRDefault="00D32F7D" w:rsidP="00696A16">
            <w:pPr>
              <w:pStyle w:val="ListParagraph"/>
              <w:numPr>
                <w:ilvl w:val="0"/>
                <w:numId w:val="29"/>
              </w:numPr>
              <w:spacing w:after="160"/>
              <w:ind w:right="-72"/>
              <w:textAlignment w:val="auto"/>
              <w:rPr>
                <w:rStyle w:val="preparersnote"/>
                <w:b w:val="0"/>
                <w:bCs/>
                <w:i w:val="0"/>
                <w:iCs w:val="0"/>
              </w:rPr>
            </w:pPr>
            <w:r w:rsidRPr="00E84663">
              <w:rPr>
                <w:rStyle w:val="preparersnote"/>
                <w:b w:val="0"/>
                <w:bCs/>
                <w:i w:val="0"/>
                <w:iCs w:val="0"/>
              </w:rPr>
              <w:t xml:space="preserve">Task, </w:t>
            </w:r>
            <w:proofErr w:type="gramStart"/>
            <w:r w:rsidRPr="00E84663">
              <w:rPr>
                <w:rStyle w:val="preparersnote"/>
                <w:b w:val="0"/>
                <w:bCs/>
                <w:i w:val="0"/>
                <w:iCs w:val="0"/>
              </w:rPr>
              <w:t>Time</w:t>
            </w:r>
            <w:proofErr w:type="gramEnd"/>
            <w:r w:rsidRPr="00E84663">
              <w:rPr>
                <w:rStyle w:val="preparersnote"/>
                <w:b w:val="0"/>
                <w:bCs/>
                <w:i w:val="0"/>
                <w:iCs w:val="0"/>
              </w:rPr>
              <w:t xml:space="preserve"> and Resource Schedules</w:t>
            </w:r>
          </w:p>
          <w:p w14:paraId="71745C51" w14:textId="77777777" w:rsidR="00D32F7D" w:rsidRPr="00E84663" w:rsidRDefault="00D32F7D" w:rsidP="00696A16">
            <w:pPr>
              <w:pStyle w:val="ListParagraph"/>
              <w:numPr>
                <w:ilvl w:val="0"/>
                <w:numId w:val="29"/>
              </w:numPr>
              <w:spacing w:after="160"/>
              <w:ind w:right="-72"/>
              <w:textAlignment w:val="auto"/>
              <w:rPr>
                <w:rStyle w:val="preparersnote"/>
                <w:b w:val="0"/>
                <w:bCs/>
                <w:i w:val="0"/>
                <w:iCs w:val="0"/>
              </w:rPr>
            </w:pPr>
            <w:r w:rsidRPr="00E84663">
              <w:rPr>
                <w:rStyle w:val="preparersnote"/>
                <w:b w:val="0"/>
                <w:bCs/>
                <w:i w:val="0"/>
                <w:iCs w:val="0"/>
              </w:rPr>
              <w:t>Post-Warranty Service Plan</w:t>
            </w:r>
          </w:p>
          <w:p w14:paraId="18068777" w14:textId="77777777" w:rsidR="00D32F7D" w:rsidRPr="00E84663" w:rsidRDefault="00D32F7D" w:rsidP="00696A16">
            <w:pPr>
              <w:pStyle w:val="ListParagraph"/>
              <w:numPr>
                <w:ilvl w:val="0"/>
                <w:numId w:val="29"/>
              </w:numPr>
              <w:spacing w:after="160"/>
              <w:ind w:right="-72"/>
              <w:textAlignment w:val="auto"/>
              <w:rPr>
                <w:rStyle w:val="preparersnote"/>
                <w:b w:val="0"/>
                <w:bCs/>
                <w:i w:val="0"/>
                <w:iCs w:val="0"/>
              </w:rPr>
            </w:pPr>
            <w:r w:rsidRPr="00E84663">
              <w:rPr>
                <w:rStyle w:val="preparersnote"/>
                <w:b w:val="0"/>
                <w:bCs/>
                <w:i w:val="0"/>
                <w:iCs w:val="0"/>
              </w:rPr>
              <w:t>Technical Support Plan</w:t>
            </w:r>
          </w:p>
          <w:p w14:paraId="4D879368" w14:textId="77777777" w:rsidR="0052539E" w:rsidRPr="00E84663" w:rsidRDefault="00D32F7D" w:rsidP="007B6EC1">
            <w:pPr>
              <w:spacing w:after="160"/>
              <w:ind w:left="17" w:right="-74"/>
              <w:rPr>
                <w:b/>
              </w:rPr>
            </w:pPr>
            <w:r w:rsidRPr="00E84663">
              <w:rPr>
                <w:rStyle w:val="preparersnote"/>
                <w:b w:val="0"/>
                <w:bCs/>
                <w:i w:val="0"/>
                <w:iCs w:val="0"/>
              </w:rPr>
              <w:t>Further details regarding the required contents of each of the above chapters are contained in the Technical Requirements (Section V).</w:t>
            </w:r>
          </w:p>
        </w:tc>
      </w:tr>
      <w:tr w:rsidR="0052539E" w:rsidRPr="00E84663" w14:paraId="270E5AFE" w14:textId="77777777">
        <w:tc>
          <w:tcPr>
            <w:tcW w:w="1872" w:type="dxa"/>
          </w:tcPr>
          <w:p w14:paraId="51457F6C" w14:textId="77777777" w:rsidR="0052539E" w:rsidRPr="00E84663" w:rsidRDefault="0052539E">
            <w:pPr>
              <w:spacing w:after="0"/>
              <w:ind w:right="-72" w:firstLine="14"/>
            </w:pPr>
            <w:r w:rsidRPr="00E84663">
              <w:t>GCC 19.2</w:t>
            </w:r>
          </w:p>
        </w:tc>
        <w:tc>
          <w:tcPr>
            <w:tcW w:w="7236" w:type="dxa"/>
          </w:tcPr>
          <w:p w14:paraId="72364552" w14:textId="2FBC1408" w:rsidR="0052539E" w:rsidRPr="00E84663" w:rsidRDefault="0052539E" w:rsidP="00140917">
            <w:pPr>
              <w:spacing w:after="240"/>
              <w:ind w:right="-72" w:firstLine="14"/>
            </w:pPr>
            <w:r w:rsidRPr="00E84663">
              <w:t xml:space="preserve">Within </w:t>
            </w:r>
            <w:r w:rsidR="00964299" w:rsidRPr="00E84663">
              <w:t>fifteen (15)</w:t>
            </w:r>
            <w:r w:rsidRPr="00E84663">
              <w:t xml:space="preserve"> days from the Effective Date of the Contract, the Supplier shall present a Project Plan to the Purchaser.  The Purchaser shall, within </w:t>
            </w:r>
            <w:r w:rsidR="005A4764" w:rsidRPr="00E84663">
              <w:t>fifteen (15)</w:t>
            </w:r>
            <w:r w:rsidRPr="00E84663">
              <w:t xml:space="preserve">days of receipt of the Project Plan, notify the Supplier of any respects in which it considers that the Project Plan does not adequately ensure that the proposed program of work, proposed methods, and/or proposed Information Technologies will satisfy the Technical Requirements and/or the SCC (in this Clause 19.2 called “non-conformities” below).  The Supplier shall, within </w:t>
            </w:r>
            <w:r w:rsidR="00007053" w:rsidRPr="00E84663">
              <w:t>five (5)</w:t>
            </w:r>
            <w:r w:rsidRPr="00E84663">
              <w:t xml:space="preserve">days of receipt of such notification, correct the Project Plan and resubmit to the Purchaser.  The Purchaser shall, within </w:t>
            </w:r>
            <w:r w:rsidR="0066499E" w:rsidRPr="00E84663">
              <w:t>five (5)</w:t>
            </w:r>
            <w:r w:rsidRPr="00E84663">
              <w:t xml:space="preserve"> days of resubmission of the Project Plan, notify the Supplier of any remaining non-</w:t>
            </w:r>
            <w:r w:rsidR="007464F3" w:rsidRPr="00E84663">
              <w:t>conformities. This</w:t>
            </w:r>
            <w:r w:rsidRPr="00E84663">
              <w:t xml:space="preserve"> procedure shall be repeated as necessary until the Project Plan is free from non-conformities.  When the Project Plan is free from non-conformities, the Purchaser shall provide confirmation in writing to the Supplier. This approved Project Plan (“the Agreed and Finalized Project Plan”) shall be contractually binding on the Purchaser and the Supplier.</w:t>
            </w:r>
          </w:p>
        </w:tc>
      </w:tr>
      <w:tr w:rsidR="0052539E" w:rsidRPr="00E84663" w14:paraId="44E278C5" w14:textId="77777777">
        <w:tc>
          <w:tcPr>
            <w:tcW w:w="1872" w:type="dxa"/>
          </w:tcPr>
          <w:p w14:paraId="6CC59405" w14:textId="77777777" w:rsidR="0052539E" w:rsidRPr="00E84663" w:rsidRDefault="0052539E">
            <w:pPr>
              <w:spacing w:after="0"/>
              <w:ind w:right="-72" w:firstLine="14"/>
            </w:pPr>
            <w:r w:rsidRPr="00E84663">
              <w:t>GCC 19.5</w:t>
            </w:r>
          </w:p>
        </w:tc>
        <w:tc>
          <w:tcPr>
            <w:tcW w:w="7236" w:type="dxa"/>
          </w:tcPr>
          <w:p w14:paraId="72CC642C" w14:textId="77777777" w:rsidR="00646430" w:rsidRPr="00E84663" w:rsidRDefault="0052539E" w:rsidP="00140917">
            <w:pPr>
              <w:spacing w:after="160"/>
              <w:ind w:right="-72" w:firstLine="18"/>
            </w:pPr>
            <w:r w:rsidRPr="00E84663">
              <w:t xml:space="preserve">The Supplier shall submit to the Purchaser the following reports: </w:t>
            </w:r>
          </w:p>
          <w:p w14:paraId="262BDC9A" w14:textId="77777777" w:rsidR="007F4C00" w:rsidRPr="00E84663" w:rsidRDefault="007F4C00" w:rsidP="00696A16">
            <w:pPr>
              <w:pStyle w:val="ListParagraph"/>
              <w:numPr>
                <w:ilvl w:val="0"/>
                <w:numId w:val="30"/>
              </w:numPr>
              <w:spacing w:after="160"/>
              <w:ind w:right="-72"/>
              <w:textAlignment w:val="auto"/>
            </w:pPr>
            <w:r w:rsidRPr="00E84663">
              <w:t>Inception report</w:t>
            </w:r>
          </w:p>
          <w:p w14:paraId="7BBADA15" w14:textId="77777777" w:rsidR="007F4C00" w:rsidRPr="00E84663" w:rsidRDefault="007F4C00" w:rsidP="00696A16">
            <w:pPr>
              <w:pStyle w:val="ListParagraph"/>
              <w:numPr>
                <w:ilvl w:val="0"/>
                <w:numId w:val="30"/>
              </w:numPr>
              <w:spacing w:after="160"/>
              <w:ind w:right="-72"/>
              <w:textAlignment w:val="auto"/>
            </w:pPr>
            <w:r w:rsidRPr="00E84663">
              <w:t>Fit gap analysis report (if applicable)</w:t>
            </w:r>
          </w:p>
          <w:p w14:paraId="4A4D452C" w14:textId="77777777" w:rsidR="007F4C00" w:rsidRPr="00E84663" w:rsidRDefault="007F4C00" w:rsidP="00696A16">
            <w:pPr>
              <w:pStyle w:val="ListParagraph"/>
              <w:numPr>
                <w:ilvl w:val="0"/>
                <w:numId w:val="30"/>
              </w:numPr>
              <w:spacing w:after="160"/>
              <w:ind w:right="-72"/>
              <w:textAlignment w:val="auto"/>
            </w:pPr>
            <w:r w:rsidRPr="00E84663">
              <w:t>Periodic progress/status reports (including changes to the project plan)</w:t>
            </w:r>
          </w:p>
          <w:p w14:paraId="11639868" w14:textId="77777777" w:rsidR="007F4C00" w:rsidRPr="00E84663" w:rsidRDefault="007F4C00" w:rsidP="00696A16">
            <w:pPr>
              <w:pStyle w:val="ListParagraph"/>
              <w:numPr>
                <w:ilvl w:val="0"/>
                <w:numId w:val="30"/>
              </w:numPr>
              <w:spacing w:after="160"/>
              <w:ind w:right="-72"/>
              <w:textAlignment w:val="auto"/>
            </w:pPr>
            <w:r w:rsidRPr="00E84663">
              <w:t>Report on change requests and corresponding status</w:t>
            </w:r>
          </w:p>
          <w:p w14:paraId="34DA8514" w14:textId="77777777" w:rsidR="007F4C00" w:rsidRPr="00E84663" w:rsidRDefault="007F4C00" w:rsidP="00696A16">
            <w:pPr>
              <w:pStyle w:val="ListParagraph"/>
              <w:numPr>
                <w:ilvl w:val="0"/>
                <w:numId w:val="30"/>
              </w:numPr>
              <w:spacing w:after="160"/>
              <w:ind w:right="-72"/>
              <w:textAlignment w:val="auto"/>
            </w:pPr>
            <w:r w:rsidRPr="00E84663">
              <w:t>Report on incidents logged and resolution</w:t>
            </w:r>
          </w:p>
          <w:p w14:paraId="3E302C0E" w14:textId="77777777" w:rsidR="007F4C00" w:rsidRPr="00E84663" w:rsidRDefault="007F4C00" w:rsidP="00696A16">
            <w:pPr>
              <w:pStyle w:val="ListParagraph"/>
              <w:numPr>
                <w:ilvl w:val="0"/>
                <w:numId w:val="30"/>
              </w:numPr>
              <w:spacing w:after="160"/>
              <w:ind w:right="-72"/>
              <w:textAlignment w:val="auto"/>
            </w:pPr>
            <w:r w:rsidRPr="00E84663">
              <w:t xml:space="preserve">Report on project risks, assumptions, </w:t>
            </w:r>
            <w:proofErr w:type="gramStart"/>
            <w:r w:rsidRPr="00E84663">
              <w:t>issues</w:t>
            </w:r>
            <w:proofErr w:type="gramEnd"/>
            <w:r w:rsidRPr="00E84663">
              <w:t xml:space="preserve"> and dependencies</w:t>
            </w:r>
          </w:p>
          <w:p w14:paraId="5916DC1E" w14:textId="77777777" w:rsidR="007F4C00" w:rsidRPr="00E84663" w:rsidRDefault="007F4C00" w:rsidP="00696A16">
            <w:pPr>
              <w:pStyle w:val="ListParagraph"/>
              <w:numPr>
                <w:ilvl w:val="0"/>
                <w:numId w:val="30"/>
              </w:numPr>
              <w:spacing w:after="160"/>
              <w:ind w:right="-72"/>
              <w:textAlignment w:val="auto"/>
            </w:pPr>
            <w:r w:rsidRPr="00E84663">
              <w:lastRenderedPageBreak/>
              <w:t>Report on different types of testing (e.g., unit, system, integration, user acceptance), issues identified and resolution</w:t>
            </w:r>
          </w:p>
          <w:p w14:paraId="5D074C3B" w14:textId="77777777" w:rsidR="007F4C00" w:rsidRPr="00E84663" w:rsidRDefault="007F4C00" w:rsidP="00696A16">
            <w:pPr>
              <w:pStyle w:val="ListParagraph"/>
              <w:numPr>
                <w:ilvl w:val="0"/>
                <w:numId w:val="30"/>
              </w:numPr>
              <w:spacing w:after="160"/>
              <w:ind w:right="-72"/>
              <w:textAlignment w:val="auto"/>
            </w:pPr>
            <w:r w:rsidRPr="00E84663">
              <w:t xml:space="preserve">Report on data migration (e.g., strategy, approach, mock migrations, identified issues, </w:t>
            </w:r>
            <w:r w:rsidR="00D031ED" w:rsidRPr="00E84663">
              <w:t>resolution,</w:t>
            </w:r>
            <w:r w:rsidRPr="00E84663">
              <w:t xml:space="preserve"> and quality assurance)</w:t>
            </w:r>
          </w:p>
          <w:p w14:paraId="7C044B65" w14:textId="77777777" w:rsidR="007F4C00" w:rsidRPr="00E84663" w:rsidRDefault="007F4C00" w:rsidP="00696A16">
            <w:pPr>
              <w:pStyle w:val="ListParagraph"/>
              <w:numPr>
                <w:ilvl w:val="0"/>
                <w:numId w:val="30"/>
              </w:numPr>
              <w:spacing w:after="160"/>
              <w:ind w:right="-72"/>
              <w:textAlignment w:val="auto"/>
            </w:pPr>
            <w:r w:rsidRPr="00E84663">
              <w:t>Report on training (e.g., plan, content, attendance)</w:t>
            </w:r>
          </w:p>
          <w:p w14:paraId="4BCD6B56" w14:textId="77777777" w:rsidR="007F4C00" w:rsidRPr="00E84663" w:rsidRDefault="007F4C00" w:rsidP="00696A16">
            <w:pPr>
              <w:pStyle w:val="ListParagraph"/>
              <w:numPr>
                <w:ilvl w:val="0"/>
                <w:numId w:val="30"/>
              </w:numPr>
              <w:spacing w:after="160"/>
              <w:ind w:right="-72"/>
              <w:textAlignment w:val="auto"/>
            </w:pPr>
            <w:r w:rsidRPr="00E84663">
              <w:t>Independent audit report on system implementation (before and after go-live)</w:t>
            </w:r>
          </w:p>
          <w:p w14:paraId="229B8FA5" w14:textId="77777777" w:rsidR="0052539E" w:rsidRPr="00E84663" w:rsidRDefault="007F4C00" w:rsidP="007F4C00">
            <w:pPr>
              <w:spacing w:after="160"/>
              <w:ind w:right="-72" w:firstLine="18"/>
            </w:pPr>
            <w:r w:rsidRPr="00E84663">
              <w:t>The frequency for submission of the reports which are periodic (e.g., progress/status reports) will be discussed during project inception.</w:t>
            </w:r>
          </w:p>
        </w:tc>
      </w:tr>
    </w:tbl>
    <w:p w14:paraId="3F3FF083" w14:textId="77777777" w:rsidR="0052539E" w:rsidRPr="00E84663" w:rsidRDefault="0052539E">
      <w:pPr>
        <w:pStyle w:val="Head52"/>
      </w:pPr>
      <w:bookmarkStart w:id="335" w:name="_Toc521497310"/>
      <w:bookmarkStart w:id="336" w:name="_Toc119592520"/>
      <w:r w:rsidRPr="00E84663">
        <w:lastRenderedPageBreak/>
        <w:t>20.</w:t>
      </w:r>
      <w:r w:rsidRPr="00E84663">
        <w:tab/>
        <w:t>Subcontracting (GCC Clause 20)</w:t>
      </w:r>
      <w:bookmarkEnd w:id="335"/>
      <w:bookmarkEnd w:id="33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27017DFB" w14:textId="77777777">
        <w:tc>
          <w:tcPr>
            <w:tcW w:w="1872" w:type="dxa"/>
          </w:tcPr>
          <w:p w14:paraId="12FAAE5B" w14:textId="77777777" w:rsidR="0052539E" w:rsidRPr="00E84663" w:rsidRDefault="0052539E">
            <w:pPr>
              <w:spacing w:after="0"/>
              <w:ind w:right="-72" w:firstLine="14"/>
            </w:pPr>
            <w:r w:rsidRPr="00E84663">
              <w:t>GCC 20</w:t>
            </w:r>
          </w:p>
        </w:tc>
        <w:tc>
          <w:tcPr>
            <w:tcW w:w="7236" w:type="dxa"/>
          </w:tcPr>
          <w:p w14:paraId="35FF8797" w14:textId="77777777" w:rsidR="0052539E" w:rsidRPr="00E84663" w:rsidRDefault="0052539E">
            <w:pPr>
              <w:spacing w:after="240"/>
              <w:rPr>
                <w:rStyle w:val="preparersnote"/>
                <w:b w:val="0"/>
                <w:bCs/>
                <w:i w:val="0"/>
                <w:iCs w:val="0"/>
              </w:rPr>
            </w:pPr>
            <w:r w:rsidRPr="00E84663">
              <w:rPr>
                <w:rStyle w:val="preparersnote"/>
                <w:b w:val="0"/>
                <w:bCs/>
                <w:i w:val="0"/>
                <w:iCs w:val="0"/>
              </w:rPr>
              <w:t>There are no Special Conditions of Contract applicable to GCC Clause 20.</w:t>
            </w:r>
          </w:p>
        </w:tc>
      </w:tr>
    </w:tbl>
    <w:p w14:paraId="7F4ABCA7" w14:textId="77777777" w:rsidR="0052539E" w:rsidRPr="00E84663" w:rsidRDefault="0052539E">
      <w:pPr>
        <w:pStyle w:val="Head52"/>
      </w:pPr>
      <w:bookmarkStart w:id="337" w:name="_Toc521497311"/>
      <w:bookmarkStart w:id="338" w:name="_Toc119592521"/>
      <w:r w:rsidRPr="00E84663">
        <w:t>21.</w:t>
      </w:r>
      <w:r w:rsidRPr="00E84663">
        <w:tab/>
        <w:t>Design and Engineering (GCC Clause 21)</w:t>
      </w:r>
      <w:bookmarkEnd w:id="337"/>
      <w:bookmarkEnd w:id="33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29EC2BD4" w14:textId="77777777">
        <w:tc>
          <w:tcPr>
            <w:tcW w:w="1872" w:type="dxa"/>
          </w:tcPr>
          <w:p w14:paraId="713454E4" w14:textId="77777777" w:rsidR="0052539E" w:rsidRPr="00E84663" w:rsidRDefault="0052539E">
            <w:pPr>
              <w:spacing w:after="0"/>
              <w:ind w:right="-72" w:firstLine="14"/>
            </w:pPr>
            <w:r w:rsidRPr="00E84663">
              <w:t>GCC 21.2</w:t>
            </w:r>
          </w:p>
        </w:tc>
        <w:tc>
          <w:tcPr>
            <w:tcW w:w="7236" w:type="dxa"/>
          </w:tcPr>
          <w:p w14:paraId="7FA9A357" w14:textId="629000FC" w:rsidR="0052539E" w:rsidRPr="00E84663" w:rsidRDefault="0052539E" w:rsidP="00140917">
            <w:pPr>
              <w:spacing w:after="240"/>
              <w:ind w:right="-72"/>
            </w:pPr>
            <w:r w:rsidRPr="00E84663">
              <w:t>The Contract shall be executed in accordance with the edition or the revised version of all referenced codes and standards current at the date</w:t>
            </w:r>
            <w:r w:rsidR="0099316D">
              <w:t xml:space="preserve"> </w:t>
            </w:r>
            <w:r w:rsidRPr="00E84663">
              <w:rPr>
                <w:rStyle w:val="preparersnote"/>
                <w:b w:val="0"/>
                <w:bCs/>
                <w:i w:val="0"/>
                <w:iCs w:val="0"/>
              </w:rPr>
              <w:t>as specified in the GCC</w:t>
            </w:r>
            <w:r w:rsidR="00D50491" w:rsidRPr="00E84663">
              <w:rPr>
                <w:rStyle w:val="preparersnote"/>
                <w:b w:val="0"/>
                <w:bCs/>
                <w:i w:val="0"/>
                <w:iCs w:val="0"/>
              </w:rPr>
              <w:t>.</w:t>
            </w:r>
          </w:p>
        </w:tc>
      </w:tr>
      <w:tr w:rsidR="0052539E" w:rsidRPr="00E84663" w14:paraId="107B2515" w14:textId="77777777">
        <w:tc>
          <w:tcPr>
            <w:tcW w:w="1872" w:type="dxa"/>
          </w:tcPr>
          <w:p w14:paraId="645A3B28" w14:textId="77777777" w:rsidR="0052539E" w:rsidRPr="00E84663" w:rsidRDefault="0052539E">
            <w:pPr>
              <w:spacing w:after="0"/>
              <w:ind w:right="-72" w:firstLine="14"/>
            </w:pPr>
            <w:r w:rsidRPr="00E84663">
              <w:t>GCC 21.3.1</w:t>
            </w:r>
          </w:p>
        </w:tc>
        <w:tc>
          <w:tcPr>
            <w:tcW w:w="7236" w:type="dxa"/>
          </w:tcPr>
          <w:p w14:paraId="749C50E2" w14:textId="77777777" w:rsidR="00DC6DED" w:rsidRPr="00E84663" w:rsidRDefault="0052539E" w:rsidP="00DC6DED">
            <w:pPr>
              <w:spacing w:after="160"/>
              <w:ind w:right="-72"/>
              <w:rPr>
                <w:rStyle w:val="preparersnote"/>
                <w:b w:val="0"/>
              </w:rPr>
            </w:pPr>
            <w:r w:rsidRPr="00E84663">
              <w:t xml:space="preserve">The Supplier shall prepare and furnish to the Project Manager the following documents for which the Supplier must obtain the Project Manager’s approval before proceeding with work on the System or any Subsystem covered by the documents.  </w:t>
            </w:r>
          </w:p>
          <w:p w14:paraId="2BD7E8C3" w14:textId="77777777" w:rsidR="00DC6DED" w:rsidRPr="00E84663" w:rsidRDefault="00DC6DED" w:rsidP="00696A16">
            <w:pPr>
              <w:pStyle w:val="ListParagraph"/>
              <w:numPr>
                <w:ilvl w:val="0"/>
                <w:numId w:val="31"/>
              </w:numPr>
              <w:spacing w:after="160"/>
              <w:ind w:right="-72"/>
              <w:textAlignment w:val="auto"/>
            </w:pPr>
            <w:r w:rsidRPr="00E84663">
              <w:t>Detailed project plan (as per section 19. Project Plan)</w:t>
            </w:r>
          </w:p>
          <w:p w14:paraId="150941A8" w14:textId="77777777" w:rsidR="00DC6DED" w:rsidRPr="00E84663" w:rsidRDefault="00DC6DED" w:rsidP="00696A16">
            <w:pPr>
              <w:pStyle w:val="ListParagraph"/>
              <w:numPr>
                <w:ilvl w:val="0"/>
                <w:numId w:val="31"/>
              </w:numPr>
              <w:spacing w:after="160"/>
              <w:ind w:right="-72"/>
              <w:textAlignment w:val="auto"/>
            </w:pPr>
            <w:r w:rsidRPr="00E84663">
              <w:t>Project risk/assumptions/issues/dependencies management approach</w:t>
            </w:r>
          </w:p>
          <w:p w14:paraId="1F288214" w14:textId="77777777" w:rsidR="00DC6DED" w:rsidRPr="00E84663" w:rsidRDefault="00DC6DED" w:rsidP="00696A16">
            <w:pPr>
              <w:pStyle w:val="ListParagraph"/>
              <w:numPr>
                <w:ilvl w:val="0"/>
                <w:numId w:val="31"/>
              </w:numPr>
              <w:spacing w:after="160"/>
              <w:ind w:right="-72"/>
              <w:textAlignment w:val="auto"/>
            </w:pPr>
            <w:r w:rsidRPr="00E84663">
              <w:t>Project quality management approach</w:t>
            </w:r>
          </w:p>
          <w:p w14:paraId="70130E02" w14:textId="77777777" w:rsidR="00DC6DED" w:rsidRPr="00E84663" w:rsidRDefault="00DC6DED" w:rsidP="00696A16">
            <w:pPr>
              <w:pStyle w:val="ListParagraph"/>
              <w:numPr>
                <w:ilvl w:val="0"/>
                <w:numId w:val="31"/>
              </w:numPr>
              <w:spacing w:after="160"/>
              <w:ind w:right="-72"/>
              <w:textAlignment w:val="auto"/>
            </w:pPr>
            <w:r w:rsidRPr="00E84663">
              <w:t>Detailed work plan</w:t>
            </w:r>
          </w:p>
          <w:p w14:paraId="260D4D47" w14:textId="77777777" w:rsidR="00DC6DED" w:rsidRPr="00E84663" w:rsidRDefault="00DC6DED" w:rsidP="00696A16">
            <w:pPr>
              <w:pStyle w:val="ListParagraph"/>
              <w:numPr>
                <w:ilvl w:val="0"/>
                <w:numId w:val="31"/>
              </w:numPr>
              <w:spacing w:after="160"/>
              <w:ind w:right="-72"/>
              <w:textAlignment w:val="auto"/>
            </w:pPr>
            <w:r w:rsidRPr="00E84663">
              <w:t>Critical success factors</w:t>
            </w:r>
          </w:p>
          <w:p w14:paraId="675A5BA8" w14:textId="77777777" w:rsidR="0052539E" w:rsidRPr="00E84663" w:rsidRDefault="00DC6DED" w:rsidP="00D25B8B">
            <w:pPr>
              <w:spacing w:after="160"/>
              <w:ind w:right="-72"/>
            </w:pPr>
            <w:r w:rsidRPr="00E84663">
              <w:t>Fit-gap analysis (e.g., coverage of the functional and non-functional requirements defined in this document, against the off-the-shelf/customizable functionalities of the system(s) proposed by the Bidder)</w:t>
            </w:r>
          </w:p>
        </w:tc>
      </w:tr>
    </w:tbl>
    <w:p w14:paraId="5F4A636E" w14:textId="77777777" w:rsidR="0052539E" w:rsidRPr="00E84663" w:rsidRDefault="0052539E">
      <w:pPr>
        <w:pStyle w:val="Head52"/>
      </w:pPr>
      <w:bookmarkStart w:id="339" w:name="_Toc521497312"/>
      <w:bookmarkStart w:id="340" w:name="_Toc119592522"/>
      <w:r w:rsidRPr="00E84663">
        <w:t>22.</w:t>
      </w:r>
      <w:r w:rsidRPr="00E84663">
        <w:tab/>
        <w:t>Procurement, Delivery, and Transport (GCC Clause 22)</w:t>
      </w:r>
      <w:bookmarkEnd w:id="339"/>
      <w:bookmarkEnd w:id="34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BD28B9" w:rsidRPr="00E84663" w14:paraId="6F88AAA9" w14:textId="77777777">
        <w:tc>
          <w:tcPr>
            <w:tcW w:w="1872" w:type="dxa"/>
          </w:tcPr>
          <w:p w14:paraId="43D553C5" w14:textId="77777777" w:rsidR="00BD28B9" w:rsidRPr="00E84663" w:rsidRDefault="00BD28B9">
            <w:pPr>
              <w:spacing w:after="0"/>
              <w:ind w:right="-72" w:firstLine="14"/>
            </w:pPr>
            <w:r w:rsidRPr="00E84663">
              <w:t>GCC 22.4.3</w:t>
            </w:r>
          </w:p>
        </w:tc>
        <w:tc>
          <w:tcPr>
            <w:tcW w:w="7236" w:type="dxa"/>
          </w:tcPr>
          <w:p w14:paraId="69FB7A1D" w14:textId="3BC3EF1C" w:rsidR="00BD28B9" w:rsidRPr="00E84663" w:rsidRDefault="00BD28B9" w:rsidP="00140917">
            <w:pPr>
              <w:spacing w:after="240"/>
              <w:ind w:right="-72" w:firstLine="14"/>
            </w:pPr>
            <w:r w:rsidRPr="00E84663">
              <w:t xml:space="preserve">The Supplier </w:t>
            </w:r>
            <w:r w:rsidR="00640DE0" w:rsidRPr="00E84663">
              <w:t>s</w:t>
            </w:r>
            <w:r w:rsidRPr="00E84663">
              <w:t xml:space="preserve">hall be free to use transportation through carriers registered in any eligible country and </w:t>
            </w:r>
            <w:r w:rsidR="006562A9" w:rsidRPr="00E84663">
              <w:t>shall obtain</w:t>
            </w:r>
            <w:r w:rsidR="00E23280" w:rsidRPr="00E84663">
              <w:t xml:space="preserve"> insurance from any eligible source country.</w:t>
            </w:r>
          </w:p>
        </w:tc>
      </w:tr>
      <w:tr w:rsidR="0052539E" w:rsidRPr="00E84663" w14:paraId="5BB9C8F5" w14:textId="77777777">
        <w:tc>
          <w:tcPr>
            <w:tcW w:w="1872" w:type="dxa"/>
          </w:tcPr>
          <w:p w14:paraId="69080676" w14:textId="77777777" w:rsidR="0052539E" w:rsidRPr="00E84663" w:rsidRDefault="0052539E">
            <w:pPr>
              <w:spacing w:after="0"/>
              <w:ind w:right="-72" w:firstLine="14"/>
            </w:pPr>
            <w:r w:rsidRPr="00E84663">
              <w:lastRenderedPageBreak/>
              <w:t>GCC 22.5</w:t>
            </w:r>
          </w:p>
        </w:tc>
        <w:tc>
          <w:tcPr>
            <w:tcW w:w="7236" w:type="dxa"/>
          </w:tcPr>
          <w:p w14:paraId="73ECBA73" w14:textId="77777777" w:rsidR="0052539E" w:rsidRPr="00E84663" w:rsidRDefault="00A9050E">
            <w:pPr>
              <w:spacing w:after="240"/>
              <w:ind w:left="734" w:right="-72" w:hanging="720"/>
              <w:rPr>
                <w:bCs/>
              </w:rPr>
            </w:pPr>
            <w:r w:rsidRPr="00E84663">
              <w:rPr>
                <w:bCs/>
              </w:rPr>
              <w:t>This Clause is not applicable.</w:t>
            </w:r>
          </w:p>
        </w:tc>
      </w:tr>
    </w:tbl>
    <w:p w14:paraId="015F5086" w14:textId="77777777" w:rsidR="0052539E" w:rsidRPr="00E84663" w:rsidRDefault="0052539E" w:rsidP="008A6FF8">
      <w:pPr>
        <w:pStyle w:val="Head52"/>
        <w:ind w:firstLine="162"/>
        <w:jc w:val="both"/>
      </w:pPr>
      <w:bookmarkStart w:id="341" w:name="_Toc521497313"/>
      <w:bookmarkStart w:id="342" w:name="_Toc119592523"/>
      <w:r w:rsidRPr="00E84663">
        <w:t>23.</w:t>
      </w:r>
      <w:r w:rsidRPr="00E84663">
        <w:tab/>
        <w:t>Product Upgrades (GCC Clause 23)</w:t>
      </w:r>
      <w:bookmarkEnd w:id="341"/>
      <w:bookmarkEnd w:id="342"/>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4DAD235B" w14:textId="77777777">
        <w:tc>
          <w:tcPr>
            <w:tcW w:w="1872" w:type="dxa"/>
          </w:tcPr>
          <w:p w14:paraId="40A0DF46" w14:textId="77777777" w:rsidR="0052539E" w:rsidRPr="00E84663" w:rsidRDefault="0052539E">
            <w:pPr>
              <w:spacing w:after="0"/>
              <w:ind w:right="-72" w:firstLine="14"/>
            </w:pPr>
            <w:r w:rsidRPr="00E84663">
              <w:t>GCC 23.4</w:t>
            </w:r>
          </w:p>
        </w:tc>
        <w:tc>
          <w:tcPr>
            <w:tcW w:w="7236" w:type="dxa"/>
          </w:tcPr>
          <w:p w14:paraId="76A25BEA" w14:textId="77777777" w:rsidR="0052539E" w:rsidRPr="00E84663" w:rsidRDefault="0052539E" w:rsidP="00082D0E">
            <w:pPr>
              <w:pStyle w:val="explanatoryclause"/>
              <w:spacing w:after="240"/>
              <w:ind w:left="0" w:right="-11" w:firstLine="0"/>
              <w:jc w:val="both"/>
              <w:rPr>
                <w:rFonts w:ascii="Times New Roman" w:hAnsi="Times New Roman"/>
                <w:sz w:val="24"/>
                <w:szCs w:val="24"/>
              </w:rPr>
            </w:pPr>
            <w:r w:rsidRPr="00E84663">
              <w:rPr>
                <w:rFonts w:ascii="Times New Roman" w:hAnsi="Times New Roman"/>
                <w:sz w:val="24"/>
                <w:szCs w:val="24"/>
              </w:rPr>
              <w:t xml:space="preserve">The Supplier shall provide the Purchaser:  </w:t>
            </w:r>
            <w:r w:rsidR="005B2444" w:rsidRPr="00E84663">
              <w:rPr>
                <w:rStyle w:val="preparersnote"/>
                <w:rFonts w:ascii="Times New Roman" w:hAnsi="Times New Roman"/>
                <w:b w:val="0"/>
                <w:i w:val="0"/>
                <w:iCs w:val="0"/>
                <w:sz w:val="24"/>
                <w:szCs w:val="24"/>
              </w:rPr>
              <w:t>With all new versions, releases, and updates to all Standard Software during the Warranty Period, for free, as specified in the GCC.</w:t>
            </w:r>
          </w:p>
        </w:tc>
      </w:tr>
    </w:tbl>
    <w:p w14:paraId="063243F0" w14:textId="77777777" w:rsidR="0052539E" w:rsidRPr="00E84663" w:rsidRDefault="0052539E">
      <w:pPr>
        <w:pStyle w:val="Head52"/>
      </w:pPr>
      <w:bookmarkStart w:id="343" w:name="_Toc521497314"/>
      <w:bookmarkStart w:id="344" w:name="_Toc119592524"/>
      <w:r w:rsidRPr="00E84663">
        <w:t>24.</w:t>
      </w:r>
      <w:r w:rsidRPr="00E84663">
        <w:tab/>
        <w:t>Implementation, Installation, and Other Services (GCC Clause 24)</w:t>
      </w:r>
      <w:bookmarkEnd w:id="343"/>
      <w:bookmarkEnd w:id="34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7E10FA7B" w14:textId="77777777">
        <w:tc>
          <w:tcPr>
            <w:tcW w:w="1872" w:type="dxa"/>
          </w:tcPr>
          <w:p w14:paraId="5164F48D" w14:textId="77777777" w:rsidR="0052539E" w:rsidRPr="00E84663" w:rsidRDefault="0052539E">
            <w:pPr>
              <w:spacing w:after="0"/>
              <w:ind w:right="-72" w:firstLine="14"/>
            </w:pPr>
            <w:r w:rsidRPr="00E84663">
              <w:t>GCC 24</w:t>
            </w:r>
          </w:p>
        </w:tc>
        <w:tc>
          <w:tcPr>
            <w:tcW w:w="7236" w:type="dxa"/>
          </w:tcPr>
          <w:p w14:paraId="29069F10" w14:textId="77777777" w:rsidR="0052539E" w:rsidRPr="00E84663" w:rsidRDefault="0052539E" w:rsidP="00372649">
            <w:pPr>
              <w:spacing w:after="160"/>
              <w:ind w:right="-72"/>
              <w:rPr>
                <w:b/>
                <w:bCs/>
                <w:i/>
                <w:iCs/>
              </w:rPr>
            </w:pPr>
            <w:r w:rsidRPr="00E84663">
              <w:rPr>
                <w:rStyle w:val="preparersnote"/>
                <w:b w:val="0"/>
                <w:bCs/>
                <w:i w:val="0"/>
                <w:iCs w:val="0"/>
              </w:rPr>
              <w:t>There are no Special Conditions of Contract applicable to GCC Clause 24.</w:t>
            </w:r>
          </w:p>
        </w:tc>
      </w:tr>
    </w:tbl>
    <w:p w14:paraId="6C66406F" w14:textId="77777777" w:rsidR="0052539E" w:rsidRPr="00E84663" w:rsidRDefault="0052539E" w:rsidP="0058008C">
      <w:pPr>
        <w:pStyle w:val="Head52"/>
        <w:ind w:firstLine="304"/>
        <w:jc w:val="both"/>
      </w:pPr>
      <w:bookmarkStart w:id="345" w:name="_Toc521497315"/>
      <w:bookmarkStart w:id="346" w:name="_Toc119592525"/>
      <w:r w:rsidRPr="00E84663">
        <w:t>25.</w:t>
      </w:r>
      <w:r w:rsidRPr="00E84663">
        <w:tab/>
        <w:t>Inspections and Tests (GCC Clause 25)</w:t>
      </w:r>
      <w:bookmarkEnd w:id="345"/>
      <w:bookmarkEnd w:id="346"/>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50764094" w14:textId="77777777">
        <w:tc>
          <w:tcPr>
            <w:tcW w:w="1872" w:type="dxa"/>
          </w:tcPr>
          <w:p w14:paraId="29C2D6FD" w14:textId="77777777" w:rsidR="0052539E" w:rsidRPr="00E84663" w:rsidRDefault="0052539E">
            <w:pPr>
              <w:spacing w:after="0"/>
              <w:ind w:right="-72" w:firstLine="14"/>
            </w:pPr>
            <w:r w:rsidRPr="00E84663">
              <w:t>GCC 25</w:t>
            </w:r>
          </w:p>
        </w:tc>
        <w:tc>
          <w:tcPr>
            <w:tcW w:w="7236" w:type="dxa"/>
          </w:tcPr>
          <w:p w14:paraId="32BE7AB5" w14:textId="77777777" w:rsidR="0052539E" w:rsidRPr="00E84663" w:rsidRDefault="0052539E" w:rsidP="0080306C">
            <w:pPr>
              <w:spacing w:after="160"/>
              <w:ind w:right="-72"/>
              <w:rPr>
                <w:b/>
                <w:bCs/>
                <w:i/>
                <w:iCs/>
              </w:rPr>
            </w:pPr>
            <w:r w:rsidRPr="00E84663">
              <w:rPr>
                <w:rStyle w:val="preparersnote"/>
                <w:b w:val="0"/>
                <w:bCs/>
                <w:i w:val="0"/>
                <w:iCs w:val="0"/>
              </w:rPr>
              <w:t>There are no Special Conditions of Contract applicable to GCC Clause 25.</w:t>
            </w:r>
          </w:p>
        </w:tc>
      </w:tr>
    </w:tbl>
    <w:p w14:paraId="63984AE6" w14:textId="77777777" w:rsidR="0052539E" w:rsidRPr="00E84663" w:rsidRDefault="0052539E" w:rsidP="0058008C">
      <w:pPr>
        <w:pStyle w:val="Head52"/>
        <w:ind w:firstLine="304"/>
        <w:jc w:val="both"/>
      </w:pPr>
      <w:bookmarkStart w:id="347" w:name="_Toc521497316"/>
      <w:bookmarkStart w:id="348" w:name="_Toc119592526"/>
      <w:r w:rsidRPr="00E84663">
        <w:t>26.</w:t>
      </w:r>
      <w:r w:rsidRPr="00E84663">
        <w:tab/>
        <w:t>Installation of the System (GCC Clause 26)</w:t>
      </w:r>
      <w:bookmarkEnd w:id="347"/>
      <w:bookmarkEnd w:id="348"/>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19F6828D" w14:textId="77777777">
        <w:tc>
          <w:tcPr>
            <w:tcW w:w="1872" w:type="dxa"/>
          </w:tcPr>
          <w:p w14:paraId="647E514A" w14:textId="77777777" w:rsidR="0052539E" w:rsidRPr="00E84663" w:rsidRDefault="0052539E">
            <w:pPr>
              <w:spacing w:after="0"/>
              <w:ind w:right="-72" w:firstLine="14"/>
            </w:pPr>
            <w:r w:rsidRPr="00E84663">
              <w:t>GCC 26</w:t>
            </w:r>
          </w:p>
        </w:tc>
        <w:tc>
          <w:tcPr>
            <w:tcW w:w="7236" w:type="dxa"/>
          </w:tcPr>
          <w:p w14:paraId="5D0167C3" w14:textId="77777777" w:rsidR="0052539E" w:rsidRPr="00E84663" w:rsidRDefault="0052539E" w:rsidP="0080306C">
            <w:pPr>
              <w:keepLines/>
              <w:spacing w:after="240"/>
              <w:ind w:right="-72"/>
              <w:rPr>
                <w:b/>
                <w:bCs/>
                <w:i/>
                <w:iCs/>
              </w:rPr>
            </w:pPr>
            <w:r w:rsidRPr="00E84663">
              <w:rPr>
                <w:rStyle w:val="preparersnote"/>
                <w:b w:val="0"/>
                <w:bCs/>
                <w:i w:val="0"/>
                <w:iCs w:val="0"/>
              </w:rPr>
              <w:t>There are no Special Conditions of Contract applicable to GCC Clause 26.</w:t>
            </w:r>
          </w:p>
        </w:tc>
      </w:tr>
    </w:tbl>
    <w:p w14:paraId="20FB257B" w14:textId="77777777" w:rsidR="0052539E" w:rsidRPr="00E84663" w:rsidRDefault="0052539E">
      <w:pPr>
        <w:pStyle w:val="Head52"/>
      </w:pPr>
      <w:bookmarkStart w:id="349" w:name="_Toc521497317"/>
      <w:bookmarkStart w:id="350" w:name="_Toc119592527"/>
      <w:r w:rsidRPr="00E84663">
        <w:t>27.</w:t>
      </w:r>
      <w:r w:rsidRPr="00E84663">
        <w:tab/>
        <w:t>Commissioning and Operational Acceptance (GCC Clause 27)</w:t>
      </w:r>
      <w:bookmarkEnd w:id="349"/>
      <w:bookmarkEnd w:id="35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0AB89ABE" w14:textId="77777777">
        <w:tc>
          <w:tcPr>
            <w:tcW w:w="1872" w:type="dxa"/>
          </w:tcPr>
          <w:p w14:paraId="5DD99362" w14:textId="77777777" w:rsidR="0052539E" w:rsidRPr="00E84663" w:rsidRDefault="0052539E">
            <w:pPr>
              <w:spacing w:after="0"/>
              <w:ind w:right="-72" w:firstLine="14"/>
            </w:pPr>
            <w:r w:rsidRPr="00E84663">
              <w:t>GCC 27.2.1</w:t>
            </w:r>
          </w:p>
        </w:tc>
        <w:tc>
          <w:tcPr>
            <w:tcW w:w="7236" w:type="dxa"/>
          </w:tcPr>
          <w:p w14:paraId="7EF7FD2D" w14:textId="77777777" w:rsidR="0052539E" w:rsidRPr="00E84663" w:rsidRDefault="0052539E" w:rsidP="00127791">
            <w:pPr>
              <w:spacing w:after="160"/>
              <w:ind w:right="-72"/>
            </w:pPr>
            <w:r w:rsidRPr="00E84663">
              <w:t>Operational Acceptance Testing shall be conducted in accordance with</w:t>
            </w:r>
            <w:r w:rsidR="00BA110F" w:rsidRPr="00E84663">
              <w:t xml:space="preserve"> the functional and non-functional specifications detailed in Section V (Technical Requirements).</w:t>
            </w:r>
          </w:p>
        </w:tc>
      </w:tr>
      <w:tr w:rsidR="0052539E" w:rsidRPr="00E84663" w14:paraId="4FEC16AE" w14:textId="77777777">
        <w:tc>
          <w:tcPr>
            <w:tcW w:w="1872" w:type="dxa"/>
          </w:tcPr>
          <w:p w14:paraId="67151402" w14:textId="77777777" w:rsidR="0052539E" w:rsidRPr="00E84663" w:rsidRDefault="0052539E">
            <w:pPr>
              <w:spacing w:after="0"/>
              <w:ind w:right="-72" w:firstLine="14"/>
            </w:pPr>
            <w:r w:rsidRPr="00E84663">
              <w:t>GCC 27.2.2</w:t>
            </w:r>
          </w:p>
        </w:tc>
        <w:tc>
          <w:tcPr>
            <w:tcW w:w="7236" w:type="dxa"/>
          </w:tcPr>
          <w:p w14:paraId="2EAD7847" w14:textId="77777777" w:rsidR="0052539E" w:rsidRPr="00E84663" w:rsidRDefault="0052539E" w:rsidP="00140917">
            <w:pPr>
              <w:spacing w:after="240"/>
              <w:ind w:right="-72"/>
            </w:pPr>
            <w:r w:rsidRPr="00E84663">
              <w:t xml:space="preserve">If the Operational Acceptance Test of the System, or Subsystem(s), cannot be successfully completed within </w:t>
            </w:r>
            <w:r w:rsidR="0079775F" w:rsidRPr="00E84663">
              <w:t>sixty (60)</w:t>
            </w:r>
            <w:r w:rsidRPr="00E84663">
              <w:t>days from the date of Installation or any other period agreed upon by the Purchaser and the Supplier, then GCC Clause 27.3.5 (a) or (b) shall apply, as the circumstances may dictate.</w:t>
            </w:r>
          </w:p>
        </w:tc>
      </w:tr>
    </w:tbl>
    <w:p w14:paraId="2F2EF7B7" w14:textId="77777777" w:rsidR="0052539E" w:rsidRPr="00E84663" w:rsidRDefault="0052539E">
      <w:pPr>
        <w:pStyle w:val="Head51"/>
      </w:pPr>
      <w:bookmarkStart w:id="351" w:name="_Toc521497318"/>
      <w:bookmarkStart w:id="352" w:name="_Toc119592528"/>
      <w:r w:rsidRPr="00E84663">
        <w:t>F.  Guarantees and Liabilities</w:t>
      </w:r>
      <w:bookmarkEnd w:id="351"/>
      <w:bookmarkEnd w:id="352"/>
    </w:p>
    <w:p w14:paraId="37E1ED8A" w14:textId="77777777" w:rsidR="0052539E" w:rsidRPr="00E84663" w:rsidRDefault="0052539E">
      <w:pPr>
        <w:pStyle w:val="Head52"/>
      </w:pPr>
      <w:bookmarkStart w:id="353" w:name="_Toc521497319"/>
      <w:bookmarkStart w:id="354" w:name="_Toc119592529"/>
      <w:r w:rsidRPr="00E84663">
        <w:t>28.</w:t>
      </w:r>
      <w:r w:rsidRPr="00E84663">
        <w:tab/>
        <w:t>Operational Acceptance Time Guarantee (GCC Clause 28)</w:t>
      </w:r>
      <w:bookmarkEnd w:id="353"/>
      <w:bookmarkEnd w:id="354"/>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06829CC0" w14:textId="77777777">
        <w:tc>
          <w:tcPr>
            <w:tcW w:w="1872" w:type="dxa"/>
          </w:tcPr>
          <w:p w14:paraId="71629A9A" w14:textId="77777777" w:rsidR="0052539E" w:rsidRPr="00E84663" w:rsidRDefault="0052539E">
            <w:pPr>
              <w:spacing w:after="0"/>
              <w:ind w:right="-72" w:firstLine="18"/>
            </w:pPr>
            <w:r w:rsidRPr="00E84663">
              <w:t>GCC 28.2</w:t>
            </w:r>
          </w:p>
        </w:tc>
        <w:tc>
          <w:tcPr>
            <w:tcW w:w="7236" w:type="dxa"/>
          </w:tcPr>
          <w:p w14:paraId="6ED1ED1E" w14:textId="1B74246B" w:rsidR="0052539E" w:rsidRPr="00E84663" w:rsidRDefault="0052539E" w:rsidP="00B81FCE">
            <w:pPr>
              <w:spacing w:after="160"/>
              <w:ind w:right="-72"/>
            </w:pPr>
            <w:r w:rsidRPr="00E84663">
              <w:t xml:space="preserve">Liquidated damages shall be assessed at </w:t>
            </w:r>
            <w:r w:rsidRPr="00E84663">
              <w:rPr>
                <w:rStyle w:val="preparersnote"/>
                <w:b w:val="0"/>
              </w:rPr>
              <w:t>[ </w:t>
            </w:r>
            <w:r w:rsidR="001D2545">
              <w:rPr>
                <w:rStyle w:val="preparersnote"/>
                <w:b w:val="0"/>
              </w:rPr>
              <w:t>0.1</w:t>
            </w:r>
            <w:r w:rsidRPr="00E84663">
              <w:rPr>
                <w:rStyle w:val="preparersnote"/>
              </w:rPr>
              <w:t xml:space="preserve"> </w:t>
            </w:r>
            <w:r w:rsidRPr="00E84663">
              <w:rPr>
                <w:rStyle w:val="preparersnote"/>
                <w:b w:val="0"/>
              </w:rPr>
              <w:t>]</w:t>
            </w:r>
            <w:r w:rsidRPr="00E84663">
              <w:t xml:space="preserve"> percent per week.  The maximum liquidated damages are </w:t>
            </w:r>
            <w:r w:rsidRPr="00E84663">
              <w:rPr>
                <w:rStyle w:val="preparersnote"/>
                <w:b w:val="0"/>
              </w:rPr>
              <w:t>[ </w:t>
            </w:r>
            <w:r w:rsidR="001D2545">
              <w:rPr>
                <w:rStyle w:val="preparersnote"/>
                <w:b w:val="0"/>
              </w:rPr>
              <w:t>2</w:t>
            </w:r>
            <w:r w:rsidRPr="00E84663">
              <w:rPr>
                <w:rStyle w:val="preparersnote"/>
              </w:rPr>
              <w:t> </w:t>
            </w:r>
            <w:r w:rsidRPr="00E84663">
              <w:rPr>
                <w:rStyle w:val="preparersnote"/>
                <w:b w:val="0"/>
              </w:rPr>
              <w:t>]</w:t>
            </w:r>
            <w:r w:rsidR="001D2545">
              <w:rPr>
                <w:rStyle w:val="preparersnote"/>
                <w:b w:val="0"/>
              </w:rPr>
              <w:t xml:space="preserve"> </w:t>
            </w:r>
            <w:r w:rsidRPr="00E84663">
              <w:t xml:space="preserve">percent of the Contract Price, or </w:t>
            </w:r>
            <w:r w:rsidRPr="00E84663">
              <w:lastRenderedPageBreak/>
              <w:t>relevant part of the Contract Price if the liquidated damages apply to a Subsystem.</w:t>
            </w:r>
          </w:p>
        </w:tc>
      </w:tr>
      <w:tr w:rsidR="0052539E" w:rsidRPr="00E84663" w14:paraId="4DBE5A92" w14:textId="77777777">
        <w:tc>
          <w:tcPr>
            <w:tcW w:w="1872" w:type="dxa"/>
          </w:tcPr>
          <w:p w14:paraId="5BC4272C" w14:textId="77777777" w:rsidR="0052539E" w:rsidRPr="00E84663" w:rsidRDefault="0052539E">
            <w:pPr>
              <w:spacing w:after="0"/>
              <w:ind w:right="-72" w:firstLine="14"/>
            </w:pPr>
            <w:r w:rsidRPr="00E84663">
              <w:lastRenderedPageBreak/>
              <w:t>GCC 28.3</w:t>
            </w:r>
          </w:p>
        </w:tc>
        <w:tc>
          <w:tcPr>
            <w:tcW w:w="7236" w:type="dxa"/>
          </w:tcPr>
          <w:p w14:paraId="0F1FB062" w14:textId="77777777" w:rsidR="0052539E" w:rsidRPr="00E84663" w:rsidRDefault="0052539E" w:rsidP="00E224B9">
            <w:pPr>
              <w:spacing w:after="160"/>
              <w:ind w:right="-72"/>
            </w:pPr>
            <w:r w:rsidRPr="00E84663">
              <w:t xml:space="preserve">Liquidated damages shall be assessed </w:t>
            </w:r>
            <w:r w:rsidR="00E224B9" w:rsidRPr="00E84663">
              <w:t>o</w:t>
            </w:r>
            <w:r w:rsidRPr="00E84663">
              <w:rPr>
                <w:rStyle w:val="preparersnote"/>
                <w:b w:val="0"/>
                <w:bCs/>
                <w:i w:val="0"/>
                <w:iCs w:val="0"/>
              </w:rPr>
              <w:t>nly with respect to achieving Operational Acceptance</w:t>
            </w:r>
            <w:r w:rsidR="00E224B9" w:rsidRPr="00E84663">
              <w:rPr>
                <w:rStyle w:val="preparersnote"/>
                <w:b w:val="0"/>
                <w:bCs/>
                <w:i w:val="0"/>
                <w:iCs w:val="0"/>
              </w:rPr>
              <w:t>.</w:t>
            </w:r>
          </w:p>
        </w:tc>
      </w:tr>
    </w:tbl>
    <w:p w14:paraId="1AA56B02" w14:textId="77777777" w:rsidR="0052539E" w:rsidRPr="00E84663" w:rsidRDefault="0052539E">
      <w:pPr>
        <w:pStyle w:val="Head52"/>
      </w:pPr>
      <w:bookmarkStart w:id="355" w:name="_Hlt495537202"/>
      <w:bookmarkStart w:id="356" w:name="_Toc521497320"/>
      <w:bookmarkStart w:id="357" w:name="_Toc119592530"/>
      <w:bookmarkEnd w:id="355"/>
      <w:r w:rsidRPr="00E84663">
        <w:t>29.</w:t>
      </w:r>
      <w:r w:rsidRPr="00E84663">
        <w:tab/>
        <w:t>Defect Liability (GCC Clause 29)</w:t>
      </w:r>
      <w:bookmarkEnd w:id="356"/>
      <w:bookmarkEnd w:id="35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0F774EEE" w14:textId="77777777">
        <w:tc>
          <w:tcPr>
            <w:tcW w:w="1872" w:type="dxa"/>
          </w:tcPr>
          <w:p w14:paraId="5706E8A4" w14:textId="77777777" w:rsidR="0052539E" w:rsidRPr="00E84663" w:rsidRDefault="0052539E">
            <w:pPr>
              <w:spacing w:after="0"/>
              <w:ind w:right="-72" w:firstLine="14"/>
            </w:pPr>
            <w:r w:rsidRPr="00E84663">
              <w:t>GCC 29.1</w:t>
            </w:r>
          </w:p>
        </w:tc>
        <w:tc>
          <w:tcPr>
            <w:tcW w:w="7236" w:type="dxa"/>
          </w:tcPr>
          <w:p w14:paraId="3F17CF45" w14:textId="77777777" w:rsidR="0052539E" w:rsidRPr="00E84663" w:rsidRDefault="0052539E" w:rsidP="00043154">
            <w:pPr>
              <w:spacing w:after="160"/>
              <w:ind w:right="-72"/>
            </w:pPr>
            <w:r w:rsidRPr="00E84663">
              <w:t xml:space="preserve">For Software, exceptions or limitations to the Supplier’s warranty obligations shall be as follows: </w:t>
            </w:r>
            <w:r w:rsidRPr="00E84663">
              <w:rPr>
                <w:rStyle w:val="preparersnote"/>
                <w:b w:val="0"/>
                <w:bCs/>
                <w:i w:val="0"/>
                <w:iCs w:val="0"/>
              </w:rPr>
              <w:t>None</w:t>
            </w:r>
          </w:p>
        </w:tc>
      </w:tr>
      <w:tr w:rsidR="0052539E" w:rsidRPr="00E84663" w14:paraId="064FB670" w14:textId="77777777">
        <w:tc>
          <w:tcPr>
            <w:tcW w:w="1872" w:type="dxa"/>
          </w:tcPr>
          <w:p w14:paraId="6F1BB129" w14:textId="77777777" w:rsidR="0052539E" w:rsidRPr="00E84663" w:rsidRDefault="0052539E">
            <w:pPr>
              <w:spacing w:after="0"/>
              <w:ind w:right="-72" w:firstLine="14"/>
            </w:pPr>
            <w:r w:rsidRPr="00E84663">
              <w:t>GCC 29.3 (iii)</w:t>
            </w:r>
          </w:p>
        </w:tc>
        <w:tc>
          <w:tcPr>
            <w:tcW w:w="7236" w:type="dxa"/>
          </w:tcPr>
          <w:p w14:paraId="146874A6" w14:textId="77777777" w:rsidR="0052539E" w:rsidRPr="00E84663" w:rsidRDefault="0052539E" w:rsidP="00140917">
            <w:pPr>
              <w:spacing w:after="240"/>
              <w:ind w:right="-72"/>
            </w:pPr>
            <w:r w:rsidRPr="00E84663">
              <w:rPr>
                <w:spacing w:val="-4"/>
              </w:rPr>
              <w:t xml:space="preserve">The Supplier warrants that the following items have been released to the market for the following specific minimum time periods:  </w:t>
            </w:r>
            <w:r w:rsidR="00A76520" w:rsidRPr="00E84663">
              <w:rPr>
                <w:spacing w:val="-4"/>
              </w:rPr>
              <w:t>All software and hardware must have been commercially available in the market for at least one (1) year.</w:t>
            </w:r>
          </w:p>
        </w:tc>
      </w:tr>
      <w:tr w:rsidR="0052539E" w:rsidRPr="00E84663" w14:paraId="5BCA6EDB" w14:textId="77777777">
        <w:tc>
          <w:tcPr>
            <w:tcW w:w="1872" w:type="dxa"/>
          </w:tcPr>
          <w:p w14:paraId="3B1687A8" w14:textId="77777777" w:rsidR="0052539E" w:rsidRPr="00E84663" w:rsidRDefault="0052539E">
            <w:pPr>
              <w:spacing w:after="0"/>
              <w:ind w:right="-72" w:firstLine="14"/>
            </w:pPr>
            <w:r w:rsidRPr="00E84663">
              <w:t>GCC 29.4</w:t>
            </w:r>
          </w:p>
        </w:tc>
        <w:tc>
          <w:tcPr>
            <w:tcW w:w="7236" w:type="dxa"/>
          </w:tcPr>
          <w:p w14:paraId="6A5F0EDF" w14:textId="77777777" w:rsidR="0052539E" w:rsidRPr="00E84663" w:rsidRDefault="0052539E" w:rsidP="00E200E3">
            <w:pPr>
              <w:spacing w:after="160"/>
            </w:pPr>
            <w:r w:rsidRPr="00E84663">
              <w:t xml:space="preserve">The Warranty Period (N) shall begin from the date of Operational Acceptance of the System or Subsystem and extend for </w:t>
            </w:r>
            <w:r w:rsidR="00E200E3" w:rsidRPr="00E84663">
              <w:t>twelve (12) months for software. For hardware, the warranty period shall extend for thirty-six (36) months.</w:t>
            </w:r>
          </w:p>
        </w:tc>
      </w:tr>
      <w:tr w:rsidR="0052539E" w:rsidRPr="00E84663" w14:paraId="4260F800" w14:textId="77777777">
        <w:tc>
          <w:tcPr>
            <w:tcW w:w="1872" w:type="dxa"/>
          </w:tcPr>
          <w:p w14:paraId="000BAC57" w14:textId="77777777" w:rsidR="0052539E" w:rsidRPr="00E84663" w:rsidRDefault="0052539E">
            <w:pPr>
              <w:spacing w:after="0"/>
              <w:ind w:right="-72" w:firstLine="14"/>
            </w:pPr>
            <w:r w:rsidRPr="00E84663">
              <w:t>GCC 29.10</w:t>
            </w:r>
          </w:p>
        </w:tc>
        <w:tc>
          <w:tcPr>
            <w:tcW w:w="7236" w:type="dxa"/>
          </w:tcPr>
          <w:p w14:paraId="5ADF44D8" w14:textId="77777777" w:rsidR="0052539E" w:rsidRPr="00E84663" w:rsidRDefault="0052539E" w:rsidP="00C443AC">
            <w:pPr>
              <w:spacing w:after="160"/>
              <w:ind w:right="-72"/>
            </w:pPr>
            <w:r w:rsidRPr="00E84663">
              <w:t xml:space="preserve">During the Warranty Period, the Supplier must commence the work necessary to remedy defects or damage within </w:t>
            </w:r>
            <w:r w:rsidR="00C443AC" w:rsidRPr="00E84663">
              <w:t>twenty-four (24) hours</w:t>
            </w:r>
            <w:r w:rsidR="00A27106" w:rsidRPr="00E84663">
              <w:t xml:space="preserve"> of notification</w:t>
            </w:r>
            <w:r w:rsidR="00C443AC" w:rsidRPr="00E84663">
              <w:t>.</w:t>
            </w:r>
          </w:p>
        </w:tc>
      </w:tr>
    </w:tbl>
    <w:p w14:paraId="1D16DDD6" w14:textId="77777777" w:rsidR="0052539E" w:rsidRPr="00E84663" w:rsidRDefault="0052539E">
      <w:pPr>
        <w:pStyle w:val="Head52"/>
      </w:pPr>
      <w:bookmarkStart w:id="358" w:name="_Toc521497321"/>
      <w:bookmarkStart w:id="359" w:name="_Toc119592531"/>
      <w:r w:rsidRPr="00E84663">
        <w:t>30.</w:t>
      </w:r>
      <w:r w:rsidRPr="00E84663">
        <w:tab/>
        <w:t>Functional Guarantees (GCC Clause 30)</w:t>
      </w:r>
      <w:bookmarkEnd w:id="358"/>
      <w:bookmarkEnd w:id="35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4C2D46A9" w14:textId="77777777">
        <w:tc>
          <w:tcPr>
            <w:tcW w:w="1872" w:type="dxa"/>
          </w:tcPr>
          <w:p w14:paraId="1149194F" w14:textId="77777777" w:rsidR="0052539E" w:rsidRPr="00E84663" w:rsidRDefault="0052539E">
            <w:pPr>
              <w:spacing w:after="0"/>
              <w:ind w:right="-72" w:firstLine="14"/>
            </w:pPr>
            <w:r w:rsidRPr="00E84663">
              <w:t>GCC 30</w:t>
            </w:r>
          </w:p>
        </w:tc>
        <w:tc>
          <w:tcPr>
            <w:tcW w:w="7236" w:type="dxa"/>
          </w:tcPr>
          <w:p w14:paraId="3C5CB8E0" w14:textId="77777777" w:rsidR="0052539E" w:rsidRPr="00E84663" w:rsidRDefault="0052539E" w:rsidP="00A8481D">
            <w:pPr>
              <w:spacing w:after="160"/>
              <w:ind w:right="-74"/>
              <w:rPr>
                <w:b/>
                <w:bCs/>
                <w:i/>
                <w:iCs/>
              </w:rPr>
            </w:pPr>
            <w:r w:rsidRPr="00E84663">
              <w:rPr>
                <w:rStyle w:val="preparersnote"/>
                <w:b w:val="0"/>
                <w:bCs/>
                <w:i w:val="0"/>
                <w:iCs w:val="0"/>
              </w:rPr>
              <w:t>There are no Special Conditions of Contract applicable to GCC Clause 30.</w:t>
            </w:r>
          </w:p>
        </w:tc>
      </w:tr>
    </w:tbl>
    <w:p w14:paraId="7FFCA0B3" w14:textId="77777777" w:rsidR="0052539E" w:rsidRPr="00E84663" w:rsidRDefault="0052539E">
      <w:pPr>
        <w:pStyle w:val="Head52"/>
        <w:keepLines/>
      </w:pPr>
      <w:bookmarkStart w:id="360" w:name="_Toc521497322"/>
      <w:bookmarkStart w:id="361" w:name="_Toc119592532"/>
      <w:r w:rsidRPr="00E84663">
        <w:t>31.</w:t>
      </w:r>
      <w:r w:rsidRPr="00E84663">
        <w:tab/>
        <w:t>Intellectual Property Rights Warranty (GCC Clause 31)</w:t>
      </w:r>
      <w:bookmarkEnd w:id="360"/>
      <w:bookmarkEnd w:id="36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629CE271" w14:textId="77777777">
        <w:tc>
          <w:tcPr>
            <w:tcW w:w="1872" w:type="dxa"/>
          </w:tcPr>
          <w:p w14:paraId="19ADF508" w14:textId="77777777" w:rsidR="0052539E" w:rsidRPr="00E84663" w:rsidRDefault="0052539E">
            <w:pPr>
              <w:spacing w:after="0"/>
              <w:ind w:right="-72" w:firstLine="14"/>
            </w:pPr>
            <w:r w:rsidRPr="00E84663">
              <w:t>GCC 31</w:t>
            </w:r>
          </w:p>
        </w:tc>
        <w:tc>
          <w:tcPr>
            <w:tcW w:w="7236" w:type="dxa"/>
          </w:tcPr>
          <w:p w14:paraId="419DED14" w14:textId="77777777" w:rsidR="0052539E" w:rsidRPr="00E84663" w:rsidRDefault="0052539E" w:rsidP="00AD0E89">
            <w:pPr>
              <w:keepNext/>
              <w:keepLines/>
              <w:spacing w:after="240"/>
              <w:rPr>
                <w:b/>
                <w:bCs/>
                <w:i/>
                <w:iCs/>
              </w:rPr>
            </w:pPr>
            <w:r w:rsidRPr="00E84663">
              <w:rPr>
                <w:rStyle w:val="preparersnote"/>
                <w:b w:val="0"/>
                <w:bCs/>
                <w:i w:val="0"/>
                <w:iCs w:val="0"/>
              </w:rPr>
              <w:t>There are no Special Conditions of Contract applicable to GCC Clause 31.</w:t>
            </w:r>
          </w:p>
        </w:tc>
      </w:tr>
    </w:tbl>
    <w:p w14:paraId="37A80283" w14:textId="77777777" w:rsidR="0052539E" w:rsidRPr="00E84663" w:rsidRDefault="0052539E">
      <w:pPr>
        <w:pStyle w:val="Head52"/>
      </w:pPr>
      <w:bookmarkStart w:id="362" w:name="_Toc521497323"/>
      <w:bookmarkStart w:id="363" w:name="_Toc119592533"/>
      <w:r w:rsidRPr="00E84663">
        <w:t>32.</w:t>
      </w:r>
      <w:r w:rsidRPr="00E84663">
        <w:tab/>
        <w:t>Intellectual Property Rights Indemnity (GCC Clause 32)</w:t>
      </w:r>
      <w:bookmarkEnd w:id="362"/>
      <w:bookmarkEnd w:id="36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376EFF9F" w14:textId="77777777">
        <w:trPr>
          <w:cantSplit/>
        </w:trPr>
        <w:tc>
          <w:tcPr>
            <w:tcW w:w="1872" w:type="dxa"/>
          </w:tcPr>
          <w:p w14:paraId="43751FED" w14:textId="77777777" w:rsidR="0052539E" w:rsidRPr="00E84663" w:rsidRDefault="0052539E">
            <w:pPr>
              <w:spacing w:after="0"/>
              <w:ind w:right="-72" w:firstLine="14"/>
            </w:pPr>
            <w:r w:rsidRPr="00E84663">
              <w:t>GCC 32</w:t>
            </w:r>
          </w:p>
        </w:tc>
        <w:tc>
          <w:tcPr>
            <w:tcW w:w="7236" w:type="dxa"/>
          </w:tcPr>
          <w:p w14:paraId="7F5693BF" w14:textId="77777777" w:rsidR="0052539E" w:rsidRPr="00E84663" w:rsidRDefault="0052539E" w:rsidP="008149F9">
            <w:pPr>
              <w:spacing w:after="240"/>
              <w:rPr>
                <w:b/>
                <w:bCs/>
                <w:i/>
                <w:iCs/>
              </w:rPr>
            </w:pPr>
            <w:r w:rsidRPr="00E84663">
              <w:rPr>
                <w:rStyle w:val="preparersnote"/>
                <w:b w:val="0"/>
                <w:bCs/>
                <w:i w:val="0"/>
                <w:iCs w:val="0"/>
              </w:rPr>
              <w:t>There are no Special Conditions of Contract applicable to GCC Clause 32.</w:t>
            </w:r>
          </w:p>
        </w:tc>
      </w:tr>
    </w:tbl>
    <w:p w14:paraId="38514CB5" w14:textId="77777777" w:rsidR="0052539E" w:rsidRPr="00E84663" w:rsidRDefault="0052539E">
      <w:pPr>
        <w:pStyle w:val="Head52"/>
      </w:pPr>
      <w:bookmarkStart w:id="364" w:name="_Toc521497324"/>
      <w:bookmarkStart w:id="365" w:name="_Toc119592534"/>
      <w:r w:rsidRPr="00E84663">
        <w:lastRenderedPageBreak/>
        <w:t>33.</w:t>
      </w:r>
      <w:r w:rsidRPr="00E84663">
        <w:tab/>
        <w:t>Limitation of Liability (GCC Clause 33)</w:t>
      </w:r>
      <w:bookmarkEnd w:id="364"/>
      <w:bookmarkEnd w:id="36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7229D410" w14:textId="77777777">
        <w:tc>
          <w:tcPr>
            <w:tcW w:w="1872" w:type="dxa"/>
          </w:tcPr>
          <w:p w14:paraId="21F87C58" w14:textId="77777777" w:rsidR="0052539E" w:rsidRPr="00E84663" w:rsidRDefault="0052539E">
            <w:pPr>
              <w:spacing w:after="0"/>
              <w:ind w:right="-72" w:firstLine="14"/>
            </w:pPr>
            <w:r w:rsidRPr="00E84663">
              <w:t>GCC 33</w:t>
            </w:r>
          </w:p>
        </w:tc>
        <w:tc>
          <w:tcPr>
            <w:tcW w:w="7236" w:type="dxa"/>
          </w:tcPr>
          <w:p w14:paraId="54C70579" w14:textId="77777777" w:rsidR="0052539E" w:rsidRPr="00E84663" w:rsidRDefault="0052539E" w:rsidP="009D2872">
            <w:pPr>
              <w:spacing w:after="240"/>
              <w:rPr>
                <w:b/>
                <w:bCs/>
                <w:i/>
                <w:iCs/>
              </w:rPr>
            </w:pPr>
            <w:r w:rsidRPr="00E84663">
              <w:rPr>
                <w:rStyle w:val="preparersnote"/>
                <w:b w:val="0"/>
                <w:bCs/>
                <w:i w:val="0"/>
                <w:iCs w:val="0"/>
              </w:rPr>
              <w:t>There are no Special Conditions of Contract applicable to GCC Clause 33.</w:t>
            </w:r>
          </w:p>
        </w:tc>
      </w:tr>
    </w:tbl>
    <w:p w14:paraId="49B9533D" w14:textId="77777777" w:rsidR="0052539E" w:rsidRPr="00E84663" w:rsidRDefault="0052539E">
      <w:pPr>
        <w:pStyle w:val="Head51"/>
      </w:pPr>
      <w:bookmarkStart w:id="366" w:name="_Toc521497325"/>
      <w:bookmarkStart w:id="367" w:name="_Toc119592535"/>
      <w:r w:rsidRPr="00E84663">
        <w:t>G.  Risk Distribution</w:t>
      </w:r>
      <w:bookmarkEnd w:id="366"/>
      <w:bookmarkEnd w:id="367"/>
    </w:p>
    <w:p w14:paraId="65BB1483" w14:textId="77777777" w:rsidR="0052539E" w:rsidRPr="00E84663" w:rsidRDefault="0052539E">
      <w:pPr>
        <w:pStyle w:val="Head52"/>
        <w:spacing w:before="360"/>
      </w:pPr>
      <w:bookmarkStart w:id="368" w:name="_Toc521497326"/>
      <w:bookmarkStart w:id="369" w:name="_Toc119592536"/>
      <w:r w:rsidRPr="00E84663">
        <w:t>34.</w:t>
      </w:r>
      <w:r w:rsidRPr="00E84663">
        <w:tab/>
        <w:t>Transfer of Ownership (GCC Clause 34)</w:t>
      </w:r>
      <w:bookmarkEnd w:id="368"/>
      <w:bookmarkEnd w:id="369"/>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312807FE" w14:textId="77777777">
        <w:tc>
          <w:tcPr>
            <w:tcW w:w="1872" w:type="dxa"/>
          </w:tcPr>
          <w:p w14:paraId="550EDF1F" w14:textId="77777777" w:rsidR="0052539E" w:rsidRPr="00E84663" w:rsidRDefault="0052539E">
            <w:pPr>
              <w:spacing w:after="0"/>
              <w:ind w:right="-72" w:firstLine="14"/>
            </w:pPr>
            <w:r w:rsidRPr="00E84663">
              <w:t>GCC 34</w:t>
            </w:r>
          </w:p>
        </w:tc>
        <w:tc>
          <w:tcPr>
            <w:tcW w:w="7236" w:type="dxa"/>
          </w:tcPr>
          <w:p w14:paraId="369299EE" w14:textId="77777777" w:rsidR="0052539E" w:rsidRPr="00E84663" w:rsidRDefault="0052539E" w:rsidP="00006DAA">
            <w:pPr>
              <w:spacing w:after="240"/>
              <w:rPr>
                <w:b/>
                <w:bCs/>
                <w:i/>
                <w:iCs/>
              </w:rPr>
            </w:pPr>
            <w:r w:rsidRPr="00E84663">
              <w:rPr>
                <w:rStyle w:val="preparersnote"/>
                <w:b w:val="0"/>
                <w:bCs/>
                <w:i w:val="0"/>
                <w:iCs w:val="0"/>
              </w:rPr>
              <w:t>There are no Special Conditions of Contract applicable to GCC Clause 34.</w:t>
            </w:r>
          </w:p>
        </w:tc>
      </w:tr>
    </w:tbl>
    <w:p w14:paraId="67C76E84" w14:textId="77777777" w:rsidR="0052539E" w:rsidRPr="00E84663" w:rsidRDefault="0052539E">
      <w:pPr>
        <w:pStyle w:val="Head52"/>
        <w:keepLines/>
        <w:spacing w:before="360"/>
      </w:pPr>
      <w:bookmarkStart w:id="370" w:name="_Toc521497327"/>
      <w:bookmarkStart w:id="371" w:name="_Toc119592537"/>
      <w:r w:rsidRPr="00E84663">
        <w:t>35.</w:t>
      </w:r>
      <w:r w:rsidRPr="00E84663">
        <w:tab/>
        <w:t>Care of the System (GCC Clause 35)</w:t>
      </w:r>
      <w:bookmarkEnd w:id="370"/>
      <w:bookmarkEnd w:id="37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713C9B52" w14:textId="77777777">
        <w:tc>
          <w:tcPr>
            <w:tcW w:w="1872" w:type="dxa"/>
          </w:tcPr>
          <w:p w14:paraId="68E7B696" w14:textId="77777777" w:rsidR="0052539E" w:rsidRPr="00E84663" w:rsidRDefault="0052539E">
            <w:pPr>
              <w:spacing w:after="0"/>
              <w:ind w:right="-72" w:firstLine="14"/>
            </w:pPr>
            <w:r w:rsidRPr="00E84663">
              <w:t>GCC 35</w:t>
            </w:r>
          </w:p>
        </w:tc>
        <w:tc>
          <w:tcPr>
            <w:tcW w:w="7236" w:type="dxa"/>
          </w:tcPr>
          <w:p w14:paraId="1C548344" w14:textId="77777777" w:rsidR="0052539E" w:rsidRPr="00E84663" w:rsidRDefault="0052539E" w:rsidP="00006DAA">
            <w:pPr>
              <w:keepNext/>
              <w:keepLines/>
              <w:spacing w:after="240"/>
              <w:rPr>
                <w:b/>
                <w:bCs/>
                <w:i/>
                <w:iCs/>
              </w:rPr>
            </w:pPr>
            <w:r w:rsidRPr="00E84663">
              <w:rPr>
                <w:rStyle w:val="preparersnote"/>
                <w:b w:val="0"/>
                <w:bCs/>
                <w:i w:val="0"/>
                <w:iCs w:val="0"/>
              </w:rPr>
              <w:t>There are no Special Conditions of Contract applicable to GCC Clause 35.</w:t>
            </w:r>
          </w:p>
        </w:tc>
      </w:tr>
    </w:tbl>
    <w:p w14:paraId="3D1F8DE7" w14:textId="77777777" w:rsidR="0052539E" w:rsidRPr="00E84663" w:rsidRDefault="0052539E">
      <w:pPr>
        <w:pStyle w:val="Head52"/>
        <w:spacing w:before="360"/>
      </w:pPr>
      <w:bookmarkStart w:id="372" w:name="_Toc521497328"/>
      <w:bookmarkStart w:id="373" w:name="_Toc119592538"/>
      <w:r w:rsidRPr="00E84663">
        <w:t>36.</w:t>
      </w:r>
      <w:r w:rsidRPr="00E84663">
        <w:tab/>
        <w:t>Loss of or Damage to Property; Accident or Injury to Workers; Indemnification (GCC Clause 36)</w:t>
      </w:r>
      <w:bookmarkEnd w:id="372"/>
      <w:bookmarkEnd w:id="37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3ED3B498" w14:textId="77777777">
        <w:tc>
          <w:tcPr>
            <w:tcW w:w="1872" w:type="dxa"/>
          </w:tcPr>
          <w:p w14:paraId="7E93AD28" w14:textId="77777777" w:rsidR="0052539E" w:rsidRPr="00E84663" w:rsidRDefault="0052539E">
            <w:pPr>
              <w:spacing w:after="0"/>
              <w:ind w:right="-72" w:firstLine="14"/>
            </w:pPr>
            <w:r w:rsidRPr="00E84663">
              <w:t>GCC 36</w:t>
            </w:r>
          </w:p>
        </w:tc>
        <w:tc>
          <w:tcPr>
            <w:tcW w:w="7236" w:type="dxa"/>
          </w:tcPr>
          <w:p w14:paraId="0266DA5C" w14:textId="77777777" w:rsidR="0052539E" w:rsidRPr="00E84663" w:rsidRDefault="0052539E" w:rsidP="003C6010">
            <w:pPr>
              <w:spacing w:after="240"/>
              <w:rPr>
                <w:b/>
                <w:bCs/>
                <w:i/>
                <w:iCs/>
              </w:rPr>
            </w:pPr>
            <w:r w:rsidRPr="00E84663">
              <w:rPr>
                <w:rStyle w:val="preparersnote"/>
                <w:b w:val="0"/>
                <w:bCs/>
                <w:i w:val="0"/>
                <w:iCs w:val="0"/>
              </w:rPr>
              <w:t>There are no Special Conditions of Contract applicable to GCC Clause 36.</w:t>
            </w:r>
          </w:p>
        </w:tc>
      </w:tr>
    </w:tbl>
    <w:p w14:paraId="5AC3F566" w14:textId="77777777" w:rsidR="0052539E" w:rsidRPr="00E84663" w:rsidRDefault="0052539E">
      <w:pPr>
        <w:pStyle w:val="Head52"/>
        <w:spacing w:before="360"/>
        <w:rPr>
          <w:lang w:val="fr-FR"/>
        </w:rPr>
      </w:pPr>
      <w:bookmarkStart w:id="374" w:name="_Toc521497329"/>
      <w:bookmarkStart w:id="375" w:name="_Toc119592539"/>
      <w:r w:rsidRPr="00E84663">
        <w:rPr>
          <w:lang w:val="fr-FR"/>
        </w:rPr>
        <w:t>37.</w:t>
      </w:r>
      <w:r w:rsidRPr="00E84663">
        <w:rPr>
          <w:lang w:val="fr-FR"/>
        </w:rPr>
        <w:tab/>
      </w:r>
      <w:r w:rsidRPr="00E84663">
        <w:t>Insurances</w:t>
      </w:r>
      <w:r w:rsidRPr="00E84663">
        <w:rPr>
          <w:lang w:val="fr-FR"/>
        </w:rPr>
        <w:t xml:space="preserve"> (GCC Clause 37)</w:t>
      </w:r>
      <w:bookmarkEnd w:id="374"/>
      <w:bookmarkEnd w:id="37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34F9D313" w14:textId="77777777">
        <w:tc>
          <w:tcPr>
            <w:tcW w:w="1872" w:type="dxa"/>
          </w:tcPr>
          <w:p w14:paraId="2AAA3428" w14:textId="77777777" w:rsidR="0052539E" w:rsidRPr="00E84663" w:rsidRDefault="0052539E">
            <w:pPr>
              <w:spacing w:after="0"/>
              <w:ind w:right="-72" w:firstLine="14"/>
            </w:pPr>
            <w:r w:rsidRPr="00E84663">
              <w:t>GCC 37.1 (c)</w:t>
            </w:r>
          </w:p>
        </w:tc>
        <w:tc>
          <w:tcPr>
            <w:tcW w:w="7236" w:type="dxa"/>
          </w:tcPr>
          <w:p w14:paraId="5E9F9DCC" w14:textId="77777777" w:rsidR="00675AFB" w:rsidRPr="00E84663" w:rsidRDefault="0052539E" w:rsidP="00140917">
            <w:pPr>
              <w:spacing w:after="240"/>
              <w:ind w:firstLine="14"/>
            </w:pPr>
            <w:r w:rsidRPr="00E84663">
              <w:t xml:space="preserve">The Supplier shall obtain Third-Party Liability Insurance in the amount of </w:t>
            </w:r>
            <w:r w:rsidR="008E1FAD" w:rsidRPr="00E84663">
              <w:rPr>
                <w:rStyle w:val="preparersnote"/>
                <w:b w:val="0"/>
                <w:bCs/>
                <w:i w:val="0"/>
                <w:iCs w:val="0"/>
              </w:rPr>
              <w:t>the Contract value</w:t>
            </w:r>
            <w:r w:rsidRPr="00E84663">
              <w:rPr>
                <w:rStyle w:val="preparersnote"/>
                <w:b w:val="0"/>
              </w:rPr>
              <w:t>.</w:t>
            </w:r>
          </w:p>
          <w:p w14:paraId="2C758EF3" w14:textId="77777777" w:rsidR="0052539E" w:rsidRPr="00E84663" w:rsidRDefault="0052539E" w:rsidP="00140917">
            <w:pPr>
              <w:spacing w:after="240"/>
              <w:ind w:firstLine="14"/>
            </w:pPr>
            <w:r w:rsidRPr="00E84663">
              <w:t>The insured Parties shall be</w:t>
            </w:r>
            <w:r w:rsidR="002724EC" w:rsidRPr="00E84663">
              <w:t xml:space="preserve"> the Supplier, its sub-contractors, and employees</w:t>
            </w:r>
            <w:r w:rsidRPr="00E84663">
              <w:rPr>
                <w:rStyle w:val="preparersnote"/>
                <w:b w:val="0"/>
              </w:rPr>
              <w:t>.</w:t>
            </w:r>
            <w:r w:rsidRPr="00E84663">
              <w:t xml:space="preserve">  The Insurance shall cover the period from </w:t>
            </w:r>
            <w:r w:rsidR="002724EC" w:rsidRPr="00E84663">
              <w:rPr>
                <w:rStyle w:val="preparersnote"/>
                <w:b w:val="0"/>
                <w:i w:val="0"/>
                <w:iCs w:val="0"/>
              </w:rPr>
              <w:t>contract signature until the date of Operational Acceptance.</w:t>
            </w:r>
          </w:p>
        </w:tc>
      </w:tr>
      <w:tr w:rsidR="0052539E" w:rsidRPr="00E84663" w14:paraId="0A2A7B34" w14:textId="77777777">
        <w:tc>
          <w:tcPr>
            <w:tcW w:w="1872" w:type="dxa"/>
          </w:tcPr>
          <w:p w14:paraId="6F234EB9" w14:textId="77777777" w:rsidR="0052539E" w:rsidRPr="00E84663" w:rsidRDefault="0052539E">
            <w:pPr>
              <w:spacing w:after="0"/>
              <w:ind w:right="-72" w:firstLine="14"/>
            </w:pPr>
            <w:r w:rsidRPr="00E84663">
              <w:t>GCC 37.1 (e)</w:t>
            </w:r>
          </w:p>
        </w:tc>
        <w:tc>
          <w:tcPr>
            <w:tcW w:w="7236" w:type="dxa"/>
          </w:tcPr>
          <w:p w14:paraId="389012B5" w14:textId="77777777" w:rsidR="0052539E" w:rsidRPr="00E84663" w:rsidRDefault="0052539E" w:rsidP="00E47977">
            <w:pPr>
              <w:spacing w:after="160"/>
              <w:ind w:left="11"/>
              <w:rPr>
                <w:b/>
                <w:bCs/>
                <w:i/>
                <w:iCs/>
              </w:rPr>
            </w:pPr>
            <w:r w:rsidRPr="00E84663">
              <w:rPr>
                <w:rStyle w:val="preparersnote"/>
                <w:b w:val="0"/>
                <w:bCs/>
                <w:i w:val="0"/>
                <w:iCs w:val="0"/>
              </w:rPr>
              <w:t>There are no Special Conditions of Contract applicable to GCC Clause 37.1 (e</w:t>
            </w:r>
            <w:r w:rsidR="00E47977" w:rsidRPr="00E84663">
              <w:rPr>
                <w:rStyle w:val="preparersnote"/>
                <w:b w:val="0"/>
                <w:bCs/>
                <w:i w:val="0"/>
                <w:iCs w:val="0"/>
              </w:rPr>
              <w:t>).</w:t>
            </w:r>
          </w:p>
        </w:tc>
      </w:tr>
    </w:tbl>
    <w:p w14:paraId="1AC53E61" w14:textId="77777777" w:rsidR="0052539E" w:rsidRPr="00E84663" w:rsidRDefault="0052539E">
      <w:pPr>
        <w:pStyle w:val="Head52"/>
        <w:rPr>
          <w:lang w:val="fr-FR"/>
        </w:rPr>
      </w:pPr>
      <w:bookmarkStart w:id="376" w:name="_Toc521497330"/>
      <w:bookmarkStart w:id="377" w:name="_Toc119592540"/>
      <w:r w:rsidRPr="00E84663">
        <w:rPr>
          <w:lang w:val="fr-FR"/>
        </w:rPr>
        <w:t>38.</w:t>
      </w:r>
      <w:r w:rsidRPr="00E84663">
        <w:rPr>
          <w:lang w:val="fr-FR"/>
        </w:rPr>
        <w:tab/>
        <w:t>Force Majeure (GCC Clause 38)</w:t>
      </w:r>
      <w:bookmarkEnd w:id="376"/>
      <w:bookmarkEnd w:id="37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209DAC77" w14:textId="77777777">
        <w:tc>
          <w:tcPr>
            <w:tcW w:w="1872" w:type="dxa"/>
          </w:tcPr>
          <w:p w14:paraId="1BF6C377" w14:textId="77777777" w:rsidR="0052539E" w:rsidRPr="00E84663" w:rsidRDefault="0052539E">
            <w:pPr>
              <w:spacing w:after="0"/>
              <w:ind w:right="-72" w:firstLine="14"/>
            </w:pPr>
            <w:r w:rsidRPr="00E84663">
              <w:t>GCC 38</w:t>
            </w:r>
          </w:p>
        </w:tc>
        <w:tc>
          <w:tcPr>
            <w:tcW w:w="7236" w:type="dxa"/>
          </w:tcPr>
          <w:p w14:paraId="64B576DB" w14:textId="77777777" w:rsidR="0052539E" w:rsidRPr="00E84663" w:rsidRDefault="0052539E" w:rsidP="006503DA">
            <w:pPr>
              <w:spacing w:after="240"/>
              <w:rPr>
                <w:b/>
                <w:bCs/>
                <w:i/>
                <w:iCs/>
              </w:rPr>
            </w:pPr>
            <w:r w:rsidRPr="00E84663">
              <w:rPr>
                <w:rStyle w:val="preparersnote"/>
                <w:b w:val="0"/>
                <w:bCs/>
                <w:i w:val="0"/>
                <w:iCs w:val="0"/>
              </w:rPr>
              <w:t>There are no Special Conditions of Contract applicable to GCC Clause 38.</w:t>
            </w:r>
          </w:p>
        </w:tc>
      </w:tr>
    </w:tbl>
    <w:p w14:paraId="5BEE2333" w14:textId="77777777" w:rsidR="0052539E" w:rsidRPr="00E84663" w:rsidRDefault="0052539E">
      <w:pPr>
        <w:pStyle w:val="Head51"/>
      </w:pPr>
      <w:bookmarkStart w:id="378" w:name="_Toc521497331"/>
      <w:bookmarkStart w:id="379" w:name="_Toc119592541"/>
      <w:r w:rsidRPr="00E84663">
        <w:lastRenderedPageBreak/>
        <w:t>H.  Change in Contract Elements</w:t>
      </w:r>
      <w:bookmarkEnd w:id="378"/>
      <w:bookmarkEnd w:id="379"/>
    </w:p>
    <w:p w14:paraId="59C950CA" w14:textId="77777777" w:rsidR="0052539E" w:rsidRPr="00E84663" w:rsidRDefault="0052539E">
      <w:pPr>
        <w:pStyle w:val="Head52"/>
      </w:pPr>
      <w:bookmarkStart w:id="380" w:name="_Toc521497332"/>
      <w:bookmarkStart w:id="381" w:name="_Toc119592542"/>
      <w:r w:rsidRPr="00E84663">
        <w:t>39.</w:t>
      </w:r>
      <w:r w:rsidRPr="00E84663">
        <w:tab/>
        <w:t>Changes to the System (GCC Clause 39)</w:t>
      </w:r>
      <w:bookmarkEnd w:id="380"/>
      <w:bookmarkEnd w:id="381"/>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646160A6" w14:textId="77777777">
        <w:tc>
          <w:tcPr>
            <w:tcW w:w="1872" w:type="dxa"/>
          </w:tcPr>
          <w:p w14:paraId="1B2D397D" w14:textId="77777777" w:rsidR="0052539E" w:rsidRPr="00E84663" w:rsidRDefault="0052539E">
            <w:pPr>
              <w:spacing w:after="0"/>
              <w:ind w:right="-72" w:firstLine="14"/>
            </w:pPr>
            <w:r w:rsidRPr="00E84663">
              <w:t>GCC 39</w:t>
            </w:r>
          </w:p>
        </w:tc>
        <w:tc>
          <w:tcPr>
            <w:tcW w:w="7236" w:type="dxa"/>
          </w:tcPr>
          <w:p w14:paraId="31033DAA" w14:textId="77777777" w:rsidR="0052539E" w:rsidRPr="00E84663" w:rsidRDefault="0052539E" w:rsidP="00934C5D">
            <w:pPr>
              <w:spacing w:after="240"/>
              <w:rPr>
                <w:b/>
                <w:bCs/>
                <w:i/>
                <w:iCs/>
              </w:rPr>
            </w:pPr>
            <w:r w:rsidRPr="00E84663">
              <w:rPr>
                <w:rStyle w:val="preparersnote"/>
                <w:b w:val="0"/>
                <w:bCs/>
                <w:i w:val="0"/>
                <w:iCs w:val="0"/>
              </w:rPr>
              <w:t>There are no Special Conditions of Contract applicable to GCC Clause 39.</w:t>
            </w:r>
          </w:p>
        </w:tc>
      </w:tr>
    </w:tbl>
    <w:p w14:paraId="06C59B7F" w14:textId="77777777" w:rsidR="0052539E" w:rsidRPr="00E84663" w:rsidRDefault="0052539E">
      <w:pPr>
        <w:pStyle w:val="Head52"/>
      </w:pPr>
      <w:bookmarkStart w:id="382" w:name="_Toc521497333"/>
      <w:bookmarkStart w:id="383" w:name="_Toc119592543"/>
      <w:r w:rsidRPr="00E84663">
        <w:t>40.</w:t>
      </w:r>
      <w:r w:rsidRPr="00E84663">
        <w:tab/>
        <w:t>Extension of Time for Achieving Operational Acceptance (GCC Clause 40)</w:t>
      </w:r>
      <w:bookmarkEnd w:id="382"/>
      <w:bookmarkEnd w:id="38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5C52C9F9" w14:textId="77777777">
        <w:tc>
          <w:tcPr>
            <w:tcW w:w="1872" w:type="dxa"/>
          </w:tcPr>
          <w:p w14:paraId="65EB0CC9" w14:textId="77777777" w:rsidR="0052539E" w:rsidRPr="00E84663" w:rsidRDefault="0052539E">
            <w:pPr>
              <w:spacing w:after="0"/>
              <w:ind w:right="-72" w:firstLine="14"/>
            </w:pPr>
            <w:r w:rsidRPr="00E84663">
              <w:t>GCC 40</w:t>
            </w:r>
          </w:p>
        </w:tc>
        <w:tc>
          <w:tcPr>
            <w:tcW w:w="7236" w:type="dxa"/>
          </w:tcPr>
          <w:p w14:paraId="055656F6" w14:textId="77777777" w:rsidR="0052539E" w:rsidRPr="00E84663" w:rsidRDefault="0052539E" w:rsidP="00934C5D">
            <w:pPr>
              <w:spacing w:after="240"/>
              <w:rPr>
                <w:b/>
                <w:bCs/>
                <w:i/>
                <w:iCs/>
              </w:rPr>
            </w:pPr>
            <w:r w:rsidRPr="00E84663">
              <w:rPr>
                <w:rStyle w:val="preparersnote"/>
                <w:b w:val="0"/>
                <w:bCs/>
                <w:i w:val="0"/>
                <w:iCs w:val="0"/>
              </w:rPr>
              <w:t>There are no Special Conditions of Contract applicable to GCC Clause 40.</w:t>
            </w:r>
          </w:p>
        </w:tc>
      </w:tr>
    </w:tbl>
    <w:p w14:paraId="6F1B2E8B" w14:textId="77777777" w:rsidR="0052539E" w:rsidRPr="00E84663" w:rsidRDefault="0052539E">
      <w:pPr>
        <w:pStyle w:val="Head52"/>
      </w:pPr>
      <w:bookmarkStart w:id="384" w:name="_Toc521497334"/>
      <w:bookmarkStart w:id="385" w:name="_Toc119592544"/>
      <w:r w:rsidRPr="00E84663">
        <w:t>41.</w:t>
      </w:r>
      <w:r w:rsidRPr="00E84663">
        <w:tab/>
        <w:t>Termination (GCC Clause 41)</w:t>
      </w:r>
      <w:bookmarkEnd w:id="384"/>
      <w:bookmarkEnd w:id="385"/>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2951660F" w14:textId="77777777">
        <w:tc>
          <w:tcPr>
            <w:tcW w:w="1872" w:type="dxa"/>
          </w:tcPr>
          <w:p w14:paraId="00D58994" w14:textId="77777777" w:rsidR="0052539E" w:rsidRPr="00E84663" w:rsidRDefault="0052539E">
            <w:pPr>
              <w:spacing w:after="0"/>
              <w:ind w:right="-72" w:firstLine="14"/>
            </w:pPr>
            <w:r w:rsidRPr="00E84663">
              <w:t>GCC 41</w:t>
            </w:r>
          </w:p>
        </w:tc>
        <w:tc>
          <w:tcPr>
            <w:tcW w:w="7236" w:type="dxa"/>
          </w:tcPr>
          <w:p w14:paraId="1B0BA8A4" w14:textId="77777777" w:rsidR="0052539E" w:rsidRPr="00E84663" w:rsidRDefault="0052539E" w:rsidP="00D82635">
            <w:pPr>
              <w:spacing w:after="240"/>
              <w:rPr>
                <w:b/>
                <w:bCs/>
                <w:i/>
                <w:iCs/>
              </w:rPr>
            </w:pPr>
            <w:r w:rsidRPr="00E84663">
              <w:rPr>
                <w:rStyle w:val="preparersnote"/>
                <w:b w:val="0"/>
                <w:bCs/>
                <w:i w:val="0"/>
                <w:iCs w:val="0"/>
              </w:rPr>
              <w:t>There are no Special Conditions of Contract applicable to GCC Clause 41.</w:t>
            </w:r>
          </w:p>
        </w:tc>
      </w:tr>
    </w:tbl>
    <w:p w14:paraId="32C5218F" w14:textId="77777777" w:rsidR="0052539E" w:rsidRPr="00E84663" w:rsidRDefault="0052539E">
      <w:pPr>
        <w:pStyle w:val="Head52"/>
      </w:pPr>
      <w:bookmarkStart w:id="386" w:name="_Toc521497335"/>
      <w:bookmarkStart w:id="387" w:name="_Toc119592545"/>
      <w:r w:rsidRPr="00E84663">
        <w:t>42.</w:t>
      </w:r>
      <w:r w:rsidRPr="00E84663">
        <w:tab/>
        <w:t>Assignment (GCC Clause 42)</w:t>
      </w:r>
      <w:bookmarkEnd w:id="386"/>
      <w:bookmarkEnd w:id="387"/>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52539E" w:rsidRPr="00E84663" w14:paraId="7868D891" w14:textId="77777777">
        <w:tc>
          <w:tcPr>
            <w:tcW w:w="1872" w:type="dxa"/>
          </w:tcPr>
          <w:p w14:paraId="4FA52D73" w14:textId="77777777" w:rsidR="0052539E" w:rsidRPr="00E84663" w:rsidRDefault="0052539E">
            <w:pPr>
              <w:spacing w:after="0"/>
              <w:ind w:right="-72" w:firstLine="14"/>
            </w:pPr>
            <w:r w:rsidRPr="00E84663">
              <w:t>GCC 42</w:t>
            </w:r>
          </w:p>
        </w:tc>
        <w:tc>
          <w:tcPr>
            <w:tcW w:w="7236" w:type="dxa"/>
          </w:tcPr>
          <w:p w14:paraId="0ECD6358" w14:textId="77777777" w:rsidR="0052539E" w:rsidRPr="00E84663" w:rsidRDefault="0052539E" w:rsidP="00154E32">
            <w:pPr>
              <w:spacing w:after="240"/>
              <w:rPr>
                <w:b/>
                <w:bCs/>
                <w:i/>
                <w:iCs/>
              </w:rPr>
            </w:pPr>
            <w:r w:rsidRPr="00E84663">
              <w:rPr>
                <w:rStyle w:val="preparersnote"/>
                <w:b w:val="0"/>
                <w:bCs/>
                <w:i w:val="0"/>
                <w:iCs w:val="0"/>
              </w:rPr>
              <w:t>There are no Special Conditions of Contract applicable to GCC Clause 42.</w:t>
            </w:r>
          </w:p>
        </w:tc>
      </w:tr>
    </w:tbl>
    <w:p w14:paraId="69493C51" w14:textId="77777777" w:rsidR="0052539E" w:rsidRPr="00E84663" w:rsidRDefault="0052539E">
      <w:pPr>
        <w:pStyle w:val="Heading1"/>
        <w:rPr>
          <w:sz w:val="22"/>
        </w:rPr>
        <w:sectPr w:rsidR="0052539E" w:rsidRPr="00E84663">
          <w:headerReference w:type="even" r:id="rId35"/>
          <w:headerReference w:type="default" r:id="rId36"/>
          <w:headerReference w:type="first" r:id="rId37"/>
          <w:footnotePr>
            <w:numRestart w:val="eachPage"/>
          </w:footnotePr>
          <w:endnotePr>
            <w:numRestart w:val="eachSect"/>
          </w:endnotePr>
          <w:type w:val="oddPage"/>
          <w:pgSz w:w="12240" w:h="15840" w:code="1"/>
          <w:pgMar w:top="1800" w:right="1440" w:bottom="1152" w:left="1800" w:header="720" w:footer="432" w:gutter="0"/>
          <w:cols w:space="720"/>
          <w:formProt w:val="0"/>
          <w:titlePg/>
        </w:sectPr>
      </w:pPr>
    </w:p>
    <w:p w14:paraId="399BE331" w14:textId="77777777" w:rsidR="0052539E" w:rsidRPr="00E84663" w:rsidRDefault="0052539E">
      <w:pPr>
        <w:pStyle w:val="Heading1"/>
      </w:pPr>
      <w:bookmarkStart w:id="388" w:name="_Toc521498745"/>
      <w:bookmarkStart w:id="389" w:name="_Toc118031971"/>
      <w:r w:rsidRPr="00E84663">
        <w:lastRenderedPageBreak/>
        <w:t>Section V.  Technical Requirements (including Implementation Schedule)</w:t>
      </w:r>
      <w:bookmarkEnd w:id="388"/>
      <w:bookmarkEnd w:id="389"/>
    </w:p>
    <w:p w14:paraId="2C679AA1" w14:textId="77777777" w:rsidR="0052539E" w:rsidRPr="00E84663" w:rsidRDefault="0052539E">
      <w:pPr>
        <w:jc w:val="center"/>
        <w:rPr>
          <w:sz w:val="22"/>
        </w:rPr>
      </w:pPr>
    </w:p>
    <w:p w14:paraId="1DA3E570" w14:textId="77777777" w:rsidR="007772C0" w:rsidRPr="00E84663" w:rsidRDefault="007772C0">
      <w:pPr>
        <w:suppressAutoHyphens w:val="0"/>
        <w:spacing w:after="0"/>
        <w:jc w:val="left"/>
        <w:rPr>
          <w:rFonts w:ascii="Arial" w:hAnsi="Arial"/>
          <w:sz w:val="22"/>
        </w:rPr>
      </w:pPr>
      <w:r w:rsidRPr="00E84663">
        <w:br w:type="page"/>
      </w:r>
    </w:p>
    <w:p w14:paraId="33A5B016" w14:textId="77777777" w:rsidR="0052539E" w:rsidRPr="00E84663" w:rsidRDefault="0052539E" w:rsidP="005B7683">
      <w:pPr>
        <w:pStyle w:val="Heading2"/>
        <w:jc w:val="both"/>
        <w:rPr>
          <w:rFonts w:ascii="Times New Roman" w:hAnsi="Times New Roman"/>
        </w:rPr>
      </w:pPr>
      <w:r w:rsidRPr="00E84663">
        <w:lastRenderedPageBreak/>
        <w:br w:type="page"/>
      </w:r>
      <w:bookmarkStart w:id="390" w:name="_Toc521498748"/>
      <w:bookmarkStart w:id="391" w:name="_Toc118031972"/>
      <w:r w:rsidRPr="00E84663">
        <w:rPr>
          <w:rFonts w:ascii="Times New Roman" w:hAnsi="Times New Roman"/>
        </w:rPr>
        <w:lastRenderedPageBreak/>
        <w:t>Table of Contents:  Technical Requirements</w:t>
      </w:r>
      <w:bookmarkEnd w:id="390"/>
      <w:bookmarkEnd w:id="391"/>
    </w:p>
    <w:p w14:paraId="6CD04B35" w14:textId="65695F9D" w:rsidR="0099316D" w:rsidRDefault="00822A02">
      <w:pPr>
        <w:pStyle w:val="TOC1"/>
        <w:rPr>
          <w:rFonts w:asciiTheme="minorHAnsi" w:eastAsiaTheme="minorEastAsia" w:hAnsiTheme="minorHAnsi" w:cstheme="minorBidi"/>
          <w:b w:val="0"/>
          <w:noProof/>
          <w:sz w:val="22"/>
          <w:szCs w:val="22"/>
          <w:lang/>
        </w:rPr>
      </w:pPr>
      <w:r w:rsidRPr="00E84663">
        <w:rPr>
          <w:b w:val="0"/>
        </w:rPr>
        <w:fldChar w:fldCharType="begin"/>
      </w:r>
      <w:r w:rsidR="00C60F6C" w:rsidRPr="00E84663">
        <w:rPr>
          <w:b w:val="0"/>
        </w:rPr>
        <w:instrText xml:space="preserve"> TOC \h \z \t "Head 7.1,1,Head 7.2,2" </w:instrText>
      </w:r>
      <w:r w:rsidRPr="00E84663">
        <w:rPr>
          <w:b w:val="0"/>
        </w:rPr>
        <w:fldChar w:fldCharType="separate"/>
      </w:r>
      <w:hyperlink w:anchor="_Toc119592546" w:history="1">
        <w:r w:rsidR="0099316D" w:rsidRPr="008C02EE">
          <w:rPr>
            <w:rStyle w:val="Hyperlink"/>
            <w:noProof/>
          </w:rPr>
          <w:t>A.  Background</w:t>
        </w:r>
        <w:r w:rsidR="0099316D">
          <w:rPr>
            <w:noProof/>
            <w:webHidden/>
          </w:rPr>
          <w:tab/>
        </w:r>
        <w:r w:rsidR="0099316D">
          <w:rPr>
            <w:noProof/>
            <w:webHidden/>
          </w:rPr>
          <w:fldChar w:fldCharType="begin"/>
        </w:r>
        <w:r w:rsidR="0099316D">
          <w:rPr>
            <w:noProof/>
            <w:webHidden/>
          </w:rPr>
          <w:instrText xml:space="preserve"> PAGEREF _Toc119592546 \h </w:instrText>
        </w:r>
        <w:r w:rsidR="0099316D">
          <w:rPr>
            <w:noProof/>
            <w:webHidden/>
          </w:rPr>
        </w:r>
        <w:r w:rsidR="0099316D">
          <w:rPr>
            <w:noProof/>
            <w:webHidden/>
          </w:rPr>
          <w:fldChar w:fldCharType="separate"/>
        </w:r>
        <w:r w:rsidR="0099316D">
          <w:rPr>
            <w:noProof/>
            <w:webHidden/>
          </w:rPr>
          <w:t>147</w:t>
        </w:r>
        <w:r w:rsidR="0099316D">
          <w:rPr>
            <w:noProof/>
            <w:webHidden/>
          </w:rPr>
          <w:fldChar w:fldCharType="end"/>
        </w:r>
      </w:hyperlink>
    </w:p>
    <w:p w14:paraId="0DE2255F" w14:textId="7F192A54" w:rsidR="0099316D" w:rsidRDefault="00000000">
      <w:pPr>
        <w:pStyle w:val="TOC2"/>
        <w:rPr>
          <w:rFonts w:asciiTheme="minorHAnsi" w:eastAsiaTheme="minorEastAsia" w:hAnsiTheme="minorHAnsi" w:cstheme="minorBidi"/>
          <w:sz w:val="22"/>
          <w:szCs w:val="22"/>
          <w:lang/>
        </w:rPr>
      </w:pPr>
      <w:hyperlink w:anchor="_Toc119592547" w:history="1">
        <w:r w:rsidR="0099316D" w:rsidRPr="008C02EE">
          <w:rPr>
            <w:rStyle w:val="Hyperlink"/>
          </w:rPr>
          <w:t>0.1</w:t>
        </w:r>
        <w:r w:rsidR="0099316D">
          <w:rPr>
            <w:rFonts w:asciiTheme="minorHAnsi" w:eastAsiaTheme="minorEastAsia" w:hAnsiTheme="minorHAnsi" w:cstheme="minorBidi"/>
            <w:sz w:val="22"/>
            <w:szCs w:val="22"/>
            <w:lang/>
          </w:rPr>
          <w:tab/>
        </w:r>
        <w:r w:rsidR="0099316D" w:rsidRPr="008C02EE">
          <w:rPr>
            <w:rStyle w:val="Hyperlink"/>
          </w:rPr>
          <w:t>The Purchaser</w:t>
        </w:r>
        <w:r w:rsidR="0099316D">
          <w:rPr>
            <w:webHidden/>
          </w:rPr>
          <w:tab/>
        </w:r>
        <w:r w:rsidR="0099316D">
          <w:rPr>
            <w:webHidden/>
          </w:rPr>
          <w:fldChar w:fldCharType="begin"/>
        </w:r>
        <w:r w:rsidR="0099316D">
          <w:rPr>
            <w:webHidden/>
          </w:rPr>
          <w:instrText xml:space="preserve"> PAGEREF _Toc119592547 \h </w:instrText>
        </w:r>
        <w:r w:rsidR="0099316D">
          <w:rPr>
            <w:webHidden/>
          </w:rPr>
        </w:r>
        <w:r w:rsidR="0099316D">
          <w:rPr>
            <w:webHidden/>
          </w:rPr>
          <w:fldChar w:fldCharType="separate"/>
        </w:r>
        <w:r w:rsidR="0099316D">
          <w:rPr>
            <w:webHidden/>
          </w:rPr>
          <w:t>147</w:t>
        </w:r>
        <w:r w:rsidR="0099316D">
          <w:rPr>
            <w:webHidden/>
          </w:rPr>
          <w:fldChar w:fldCharType="end"/>
        </w:r>
      </w:hyperlink>
    </w:p>
    <w:p w14:paraId="37C05D64" w14:textId="2D3E250F" w:rsidR="0099316D" w:rsidRDefault="00000000">
      <w:pPr>
        <w:pStyle w:val="TOC2"/>
        <w:rPr>
          <w:rFonts w:asciiTheme="minorHAnsi" w:eastAsiaTheme="minorEastAsia" w:hAnsiTheme="minorHAnsi" w:cstheme="minorBidi"/>
          <w:sz w:val="22"/>
          <w:szCs w:val="22"/>
          <w:lang/>
        </w:rPr>
      </w:pPr>
      <w:hyperlink w:anchor="_Toc119592548" w:history="1">
        <w:r w:rsidR="0099316D" w:rsidRPr="008C02EE">
          <w:rPr>
            <w:rStyle w:val="Hyperlink"/>
          </w:rPr>
          <w:t>0.2</w:t>
        </w:r>
        <w:r w:rsidR="0099316D">
          <w:rPr>
            <w:rFonts w:asciiTheme="minorHAnsi" w:eastAsiaTheme="minorEastAsia" w:hAnsiTheme="minorHAnsi" w:cstheme="minorBidi"/>
            <w:sz w:val="22"/>
            <w:szCs w:val="22"/>
            <w:lang/>
          </w:rPr>
          <w:tab/>
        </w:r>
        <w:r w:rsidR="0099316D" w:rsidRPr="008C02EE">
          <w:rPr>
            <w:rStyle w:val="Hyperlink"/>
          </w:rPr>
          <w:t>Organizational Objectives of the Purchaser</w:t>
        </w:r>
        <w:r w:rsidR="0099316D">
          <w:rPr>
            <w:webHidden/>
          </w:rPr>
          <w:tab/>
        </w:r>
        <w:r w:rsidR="0099316D">
          <w:rPr>
            <w:webHidden/>
          </w:rPr>
          <w:fldChar w:fldCharType="begin"/>
        </w:r>
        <w:r w:rsidR="0099316D">
          <w:rPr>
            <w:webHidden/>
          </w:rPr>
          <w:instrText xml:space="preserve"> PAGEREF _Toc119592548 \h </w:instrText>
        </w:r>
        <w:r w:rsidR="0099316D">
          <w:rPr>
            <w:webHidden/>
          </w:rPr>
        </w:r>
        <w:r w:rsidR="0099316D">
          <w:rPr>
            <w:webHidden/>
          </w:rPr>
          <w:fldChar w:fldCharType="separate"/>
        </w:r>
        <w:r w:rsidR="0099316D">
          <w:rPr>
            <w:webHidden/>
          </w:rPr>
          <w:t>148</w:t>
        </w:r>
        <w:r w:rsidR="0099316D">
          <w:rPr>
            <w:webHidden/>
          </w:rPr>
          <w:fldChar w:fldCharType="end"/>
        </w:r>
      </w:hyperlink>
    </w:p>
    <w:p w14:paraId="69CBA1CA" w14:textId="5B2F7D29" w:rsidR="0099316D" w:rsidRDefault="00000000">
      <w:pPr>
        <w:pStyle w:val="TOC2"/>
        <w:rPr>
          <w:rFonts w:asciiTheme="minorHAnsi" w:eastAsiaTheme="minorEastAsia" w:hAnsiTheme="minorHAnsi" w:cstheme="minorBidi"/>
          <w:sz w:val="22"/>
          <w:szCs w:val="22"/>
          <w:lang/>
        </w:rPr>
      </w:pPr>
      <w:hyperlink w:anchor="_Toc119592549" w:history="1">
        <w:r w:rsidR="0099316D" w:rsidRPr="008C02EE">
          <w:rPr>
            <w:rStyle w:val="Hyperlink"/>
          </w:rPr>
          <w:t>0.3</w:t>
        </w:r>
        <w:r w:rsidR="0099316D">
          <w:rPr>
            <w:rFonts w:asciiTheme="minorHAnsi" w:eastAsiaTheme="minorEastAsia" w:hAnsiTheme="minorHAnsi" w:cstheme="minorBidi"/>
            <w:sz w:val="22"/>
            <w:szCs w:val="22"/>
            <w:lang/>
          </w:rPr>
          <w:tab/>
        </w:r>
        <w:r w:rsidR="0099316D" w:rsidRPr="008C02EE">
          <w:rPr>
            <w:rStyle w:val="Hyperlink"/>
          </w:rPr>
          <w:t>Acronyms Used in These Technical Requirements</w:t>
        </w:r>
        <w:r w:rsidR="0099316D">
          <w:rPr>
            <w:webHidden/>
          </w:rPr>
          <w:tab/>
        </w:r>
        <w:r w:rsidR="0099316D">
          <w:rPr>
            <w:webHidden/>
          </w:rPr>
          <w:fldChar w:fldCharType="begin"/>
        </w:r>
        <w:r w:rsidR="0099316D">
          <w:rPr>
            <w:webHidden/>
          </w:rPr>
          <w:instrText xml:space="preserve"> PAGEREF _Toc119592549 \h </w:instrText>
        </w:r>
        <w:r w:rsidR="0099316D">
          <w:rPr>
            <w:webHidden/>
          </w:rPr>
        </w:r>
        <w:r w:rsidR="0099316D">
          <w:rPr>
            <w:webHidden/>
          </w:rPr>
          <w:fldChar w:fldCharType="separate"/>
        </w:r>
        <w:r w:rsidR="0099316D">
          <w:rPr>
            <w:webHidden/>
          </w:rPr>
          <w:t>152</w:t>
        </w:r>
        <w:r w:rsidR="0099316D">
          <w:rPr>
            <w:webHidden/>
          </w:rPr>
          <w:fldChar w:fldCharType="end"/>
        </w:r>
      </w:hyperlink>
    </w:p>
    <w:p w14:paraId="440AA1C4" w14:textId="75591961" w:rsidR="0099316D" w:rsidRDefault="00000000">
      <w:pPr>
        <w:pStyle w:val="TOC1"/>
        <w:rPr>
          <w:rFonts w:asciiTheme="minorHAnsi" w:eastAsiaTheme="minorEastAsia" w:hAnsiTheme="minorHAnsi" w:cstheme="minorBidi"/>
          <w:b w:val="0"/>
          <w:noProof/>
          <w:sz w:val="22"/>
          <w:szCs w:val="22"/>
          <w:lang/>
        </w:rPr>
      </w:pPr>
      <w:hyperlink w:anchor="_Toc119592550" w:history="1">
        <w:r w:rsidR="0099316D" w:rsidRPr="008C02EE">
          <w:rPr>
            <w:rStyle w:val="Hyperlink"/>
            <w:noProof/>
          </w:rPr>
          <w:t>B.  Business Function and Performance Requirements</w:t>
        </w:r>
        <w:r w:rsidR="0099316D">
          <w:rPr>
            <w:noProof/>
            <w:webHidden/>
          </w:rPr>
          <w:tab/>
        </w:r>
        <w:r w:rsidR="0099316D">
          <w:rPr>
            <w:noProof/>
            <w:webHidden/>
          </w:rPr>
          <w:fldChar w:fldCharType="begin"/>
        </w:r>
        <w:r w:rsidR="0099316D">
          <w:rPr>
            <w:noProof/>
            <w:webHidden/>
          </w:rPr>
          <w:instrText xml:space="preserve"> PAGEREF _Toc119592550 \h </w:instrText>
        </w:r>
        <w:r w:rsidR="0099316D">
          <w:rPr>
            <w:noProof/>
            <w:webHidden/>
          </w:rPr>
        </w:r>
        <w:r w:rsidR="0099316D">
          <w:rPr>
            <w:noProof/>
            <w:webHidden/>
          </w:rPr>
          <w:fldChar w:fldCharType="separate"/>
        </w:r>
        <w:r w:rsidR="0099316D">
          <w:rPr>
            <w:noProof/>
            <w:webHidden/>
          </w:rPr>
          <w:t>155</w:t>
        </w:r>
        <w:r w:rsidR="0099316D">
          <w:rPr>
            <w:noProof/>
            <w:webHidden/>
          </w:rPr>
          <w:fldChar w:fldCharType="end"/>
        </w:r>
      </w:hyperlink>
    </w:p>
    <w:p w14:paraId="66ECBECF" w14:textId="5DAB18F3" w:rsidR="0099316D" w:rsidRDefault="00000000">
      <w:pPr>
        <w:pStyle w:val="TOC2"/>
        <w:rPr>
          <w:rFonts w:asciiTheme="minorHAnsi" w:eastAsiaTheme="minorEastAsia" w:hAnsiTheme="minorHAnsi" w:cstheme="minorBidi"/>
          <w:sz w:val="22"/>
          <w:szCs w:val="22"/>
          <w:lang/>
        </w:rPr>
      </w:pPr>
      <w:hyperlink w:anchor="_Toc119592551" w:history="1">
        <w:r w:rsidR="0099316D" w:rsidRPr="008C02EE">
          <w:rPr>
            <w:rStyle w:val="Hyperlink"/>
          </w:rPr>
          <w:t>1.1</w:t>
        </w:r>
        <w:r w:rsidR="0099316D">
          <w:rPr>
            <w:rFonts w:asciiTheme="minorHAnsi" w:eastAsiaTheme="minorEastAsia" w:hAnsiTheme="minorHAnsi" w:cstheme="minorBidi"/>
            <w:sz w:val="22"/>
            <w:szCs w:val="22"/>
            <w:lang/>
          </w:rPr>
          <w:tab/>
        </w:r>
        <w:r w:rsidR="0099316D" w:rsidRPr="008C02EE">
          <w:rPr>
            <w:rStyle w:val="Hyperlink"/>
          </w:rPr>
          <w:t>Business Requirements to Be Met by the System</w:t>
        </w:r>
        <w:r w:rsidR="0099316D">
          <w:rPr>
            <w:webHidden/>
          </w:rPr>
          <w:tab/>
        </w:r>
        <w:r w:rsidR="0099316D">
          <w:rPr>
            <w:webHidden/>
          </w:rPr>
          <w:fldChar w:fldCharType="begin"/>
        </w:r>
        <w:r w:rsidR="0099316D">
          <w:rPr>
            <w:webHidden/>
          </w:rPr>
          <w:instrText xml:space="preserve"> PAGEREF _Toc119592551 \h </w:instrText>
        </w:r>
        <w:r w:rsidR="0099316D">
          <w:rPr>
            <w:webHidden/>
          </w:rPr>
        </w:r>
        <w:r w:rsidR="0099316D">
          <w:rPr>
            <w:webHidden/>
          </w:rPr>
          <w:fldChar w:fldCharType="separate"/>
        </w:r>
        <w:r w:rsidR="0099316D">
          <w:rPr>
            <w:webHidden/>
          </w:rPr>
          <w:t>155</w:t>
        </w:r>
        <w:r w:rsidR="0099316D">
          <w:rPr>
            <w:webHidden/>
          </w:rPr>
          <w:fldChar w:fldCharType="end"/>
        </w:r>
      </w:hyperlink>
    </w:p>
    <w:p w14:paraId="2360E68A" w14:textId="25DF7B46" w:rsidR="0099316D" w:rsidRDefault="00000000">
      <w:pPr>
        <w:pStyle w:val="TOC2"/>
        <w:rPr>
          <w:rFonts w:asciiTheme="minorHAnsi" w:eastAsiaTheme="minorEastAsia" w:hAnsiTheme="minorHAnsi" w:cstheme="minorBidi"/>
          <w:sz w:val="22"/>
          <w:szCs w:val="22"/>
          <w:lang/>
        </w:rPr>
      </w:pPr>
      <w:hyperlink w:anchor="_Toc119592552" w:history="1">
        <w:r w:rsidR="0099316D" w:rsidRPr="008C02EE">
          <w:rPr>
            <w:rStyle w:val="Hyperlink"/>
          </w:rPr>
          <w:t>1.2</w:t>
        </w:r>
        <w:r w:rsidR="0099316D">
          <w:rPr>
            <w:rFonts w:asciiTheme="minorHAnsi" w:eastAsiaTheme="minorEastAsia" w:hAnsiTheme="minorHAnsi" w:cstheme="minorBidi"/>
            <w:sz w:val="22"/>
            <w:szCs w:val="22"/>
            <w:lang/>
          </w:rPr>
          <w:tab/>
        </w:r>
        <w:r w:rsidR="0099316D" w:rsidRPr="008C02EE">
          <w:rPr>
            <w:rStyle w:val="Hyperlink"/>
          </w:rPr>
          <w:t>Functional and Non-Functional Specifications and Requirements</w:t>
        </w:r>
        <w:r w:rsidR="0099316D">
          <w:rPr>
            <w:webHidden/>
          </w:rPr>
          <w:tab/>
        </w:r>
        <w:r w:rsidR="0099316D">
          <w:rPr>
            <w:webHidden/>
          </w:rPr>
          <w:fldChar w:fldCharType="begin"/>
        </w:r>
        <w:r w:rsidR="0099316D">
          <w:rPr>
            <w:webHidden/>
          </w:rPr>
          <w:instrText xml:space="preserve"> PAGEREF _Toc119592552 \h </w:instrText>
        </w:r>
        <w:r w:rsidR="0099316D">
          <w:rPr>
            <w:webHidden/>
          </w:rPr>
        </w:r>
        <w:r w:rsidR="0099316D">
          <w:rPr>
            <w:webHidden/>
          </w:rPr>
          <w:fldChar w:fldCharType="separate"/>
        </w:r>
        <w:r w:rsidR="0099316D">
          <w:rPr>
            <w:webHidden/>
          </w:rPr>
          <w:t>156</w:t>
        </w:r>
        <w:r w:rsidR="0099316D">
          <w:rPr>
            <w:webHidden/>
          </w:rPr>
          <w:fldChar w:fldCharType="end"/>
        </w:r>
      </w:hyperlink>
    </w:p>
    <w:p w14:paraId="5778FFB8" w14:textId="10915524" w:rsidR="0099316D" w:rsidRDefault="00000000">
      <w:pPr>
        <w:pStyle w:val="TOC2"/>
        <w:rPr>
          <w:rFonts w:asciiTheme="minorHAnsi" w:eastAsiaTheme="minorEastAsia" w:hAnsiTheme="minorHAnsi" w:cstheme="minorBidi"/>
          <w:sz w:val="22"/>
          <w:szCs w:val="22"/>
          <w:lang/>
        </w:rPr>
      </w:pPr>
      <w:hyperlink w:anchor="_Toc119592553" w:history="1">
        <w:r w:rsidR="0099316D" w:rsidRPr="008C02EE">
          <w:rPr>
            <w:rStyle w:val="Hyperlink"/>
          </w:rPr>
          <w:t>1.2.1</w:t>
        </w:r>
        <w:r w:rsidR="0099316D">
          <w:rPr>
            <w:rFonts w:asciiTheme="minorHAnsi" w:eastAsiaTheme="minorEastAsia" w:hAnsiTheme="minorHAnsi" w:cstheme="minorBidi"/>
            <w:sz w:val="22"/>
            <w:szCs w:val="22"/>
            <w:lang/>
          </w:rPr>
          <w:tab/>
        </w:r>
        <w:r w:rsidR="0099316D" w:rsidRPr="008C02EE">
          <w:rPr>
            <w:rStyle w:val="Hyperlink"/>
          </w:rPr>
          <w:t>Non-Functional Requirements</w:t>
        </w:r>
        <w:r w:rsidR="0099316D">
          <w:rPr>
            <w:webHidden/>
          </w:rPr>
          <w:tab/>
        </w:r>
        <w:r w:rsidR="0099316D">
          <w:rPr>
            <w:webHidden/>
          </w:rPr>
          <w:fldChar w:fldCharType="begin"/>
        </w:r>
        <w:r w:rsidR="0099316D">
          <w:rPr>
            <w:webHidden/>
          </w:rPr>
          <w:instrText xml:space="preserve"> PAGEREF _Toc119592553 \h </w:instrText>
        </w:r>
        <w:r w:rsidR="0099316D">
          <w:rPr>
            <w:webHidden/>
          </w:rPr>
        </w:r>
        <w:r w:rsidR="0099316D">
          <w:rPr>
            <w:webHidden/>
          </w:rPr>
          <w:fldChar w:fldCharType="separate"/>
        </w:r>
        <w:r w:rsidR="0099316D">
          <w:rPr>
            <w:webHidden/>
          </w:rPr>
          <w:t>158</w:t>
        </w:r>
        <w:r w:rsidR="0099316D">
          <w:rPr>
            <w:webHidden/>
          </w:rPr>
          <w:fldChar w:fldCharType="end"/>
        </w:r>
      </w:hyperlink>
    </w:p>
    <w:p w14:paraId="57F7098A" w14:textId="12975DCC" w:rsidR="0099316D" w:rsidRDefault="00000000">
      <w:pPr>
        <w:pStyle w:val="TOC2"/>
        <w:rPr>
          <w:rFonts w:asciiTheme="minorHAnsi" w:eastAsiaTheme="minorEastAsia" w:hAnsiTheme="minorHAnsi" w:cstheme="minorBidi"/>
          <w:sz w:val="22"/>
          <w:szCs w:val="22"/>
          <w:lang/>
        </w:rPr>
      </w:pPr>
      <w:hyperlink w:anchor="_Toc119592554" w:history="1">
        <w:r w:rsidR="0099316D" w:rsidRPr="008C02EE">
          <w:rPr>
            <w:rStyle w:val="Hyperlink"/>
          </w:rPr>
          <w:t>1.2.2</w:t>
        </w:r>
        <w:r w:rsidR="0099316D">
          <w:rPr>
            <w:rFonts w:asciiTheme="minorHAnsi" w:eastAsiaTheme="minorEastAsia" w:hAnsiTheme="minorHAnsi" w:cstheme="minorBidi"/>
            <w:sz w:val="22"/>
            <w:szCs w:val="22"/>
            <w:lang/>
          </w:rPr>
          <w:tab/>
        </w:r>
        <w:r w:rsidR="0099316D" w:rsidRPr="008C02EE">
          <w:rPr>
            <w:rStyle w:val="Hyperlink"/>
          </w:rPr>
          <w:t>Common Requirements</w:t>
        </w:r>
        <w:r w:rsidR="0099316D">
          <w:rPr>
            <w:webHidden/>
          </w:rPr>
          <w:tab/>
        </w:r>
        <w:r w:rsidR="0099316D">
          <w:rPr>
            <w:webHidden/>
          </w:rPr>
          <w:fldChar w:fldCharType="begin"/>
        </w:r>
        <w:r w:rsidR="0099316D">
          <w:rPr>
            <w:webHidden/>
          </w:rPr>
          <w:instrText xml:space="preserve"> PAGEREF _Toc119592554 \h </w:instrText>
        </w:r>
        <w:r w:rsidR="0099316D">
          <w:rPr>
            <w:webHidden/>
          </w:rPr>
        </w:r>
        <w:r w:rsidR="0099316D">
          <w:rPr>
            <w:webHidden/>
          </w:rPr>
          <w:fldChar w:fldCharType="separate"/>
        </w:r>
        <w:r w:rsidR="0099316D">
          <w:rPr>
            <w:webHidden/>
          </w:rPr>
          <w:t>164</w:t>
        </w:r>
        <w:r w:rsidR="0099316D">
          <w:rPr>
            <w:webHidden/>
          </w:rPr>
          <w:fldChar w:fldCharType="end"/>
        </w:r>
      </w:hyperlink>
    </w:p>
    <w:p w14:paraId="3B35C8DA" w14:textId="716B0DB7" w:rsidR="0099316D" w:rsidRDefault="00000000">
      <w:pPr>
        <w:pStyle w:val="TOC2"/>
        <w:rPr>
          <w:rFonts w:asciiTheme="minorHAnsi" w:eastAsiaTheme="minorEastAsia" w:hAnsiTheme="minorHAnsi" w:cstheme="minorBidi"/>
          <w:sz w:val="22"/>
          <w:szCs w:val="22"/>
          <w:lang/>
        </w:rPr>
      </w:pPr>
      <w:hyperlink w:anchor="_Toc119592555" w:history="1">
        <w:r w:rsidR="0099316D" w:rsidRPr="008C02EE">
          <w:rPr>
            <w:rStyle w:val="Hyperlink"/>
          </w:rPr>
          <w:t>1.2.3</w:t>
        </w:r>
        <w:r w:rsidR="0099316D">
          <w:rPr>
            <w:rFonts w:asciiTheme="minorHAnsi" w:eastAsiaTheme="minorEastAsia" w:hAnsiTheme="minorHAnsi" w:cstheme="minorBidi"/>
            <w:sz w:val="22"/>
            <w:szCs w:val="22"/>
            <w:lang/>
          </w:rPr>
          <w:tab/>
        </w:r>
        <w:r w:rsidR="0099316D" w:rsidRPr="008C02EE">
          <w:rPr>
            <w:rStyle w:val="Hyperlink"/>
          </w:rPr>
          <w:t>Electronic Document Management</w:t>
        </w:r>
        <w:r w:rsidR="0099316D">
          <w:rPr>
            <w:webHidden/>
          </w:rPr>
          <w:tab/>
        </w:r>
        <w:r w:rsidR="0099316D">
          <w:rPr>
            <w:webHidden/>
          </w:rPr>
          <w:fldChar w:fldCharType="begin"/>
        </w:r>
        <w:r w:rsidR="0099316D">
          <w:rPr>
            <w:webHidden/>
          </w:rPr>
          <w:instrText xml:space="preserve"> PAGEREF _Toc119592555 \h </w:instrText>
        </w:r>
        <w:r w:rsidR="0099316D">
          <w:rPr>
            <w:webHidden/>
          </w:rPr>
        </w:r>
        <w:r w:rsidR="0099316D">
          <w:rPr>
            <w:webHidden/>
          </w:rPr>
          <w:fldChar w:fldCharType="separate"/>
        </w:r>
        <w:r w:rsidR="0099316D">
          <w:rPr>
            <w:webHidden/>
          </w:rPr>
          <w:t>172</w:t>
        </w:r>
        <w:r w:rsidR="0099316D">
          <w:rPr>
            <w:webHidden/>
          </w:rPr>
          <w:fldChar w:fldCharType="end"/>
        </w:r>
      </w:hyperlink>
    </w:p>
    <w:p w14:paraId="1967253F" w14:textId="45E5348A" w:rsidR="0099316D" w:rsidRDefault="00000000">
      <w:pPr>
        <w:pStyle w:val="TOC2"/>
        <w:rPr>
          <w:rFonts w:asciiTheme="minorHAnsi" w:eastAsiaTheme="minorEastAsia" w:hAnsiTheme="minorHAnsi" w:cstheme="minorBidi"/>
          <w:sz w:val="22"/>
          <w:szCs w:val="22"/>
          <w:lang/>
        </w:rPr>
      </w:pPr>
      <w:hyperlink w:anchor="_Toc119592556" w:history="1">
        <w:r w:rsidR="0099316D" w:rsidRPr="008C02EE">
          <w:rPr>
            <w:rStyle w:val="Hyperlink"/>
          </w:rPr>
          <w:t>1.2.4</w:t>
        </w:r>
        <w:r w:rsidR="0099316D">
          <w:rPr>
            <w:rFonts w:asciiTheme="minorHAnsi" w:eastAsiaTheme="minorEastAsia" w:hAnsiTheme="minorHAnsi" w:cstheme="minorBidi"/>
            <w:sz w:val="22"/>
            <w:szCs w:val="22"/>
            <w:lang/>
          </w:rPr>
          <w:tab/>
        </w:r>
        <w:r w:rsidR="0099316D" w:rsidRPr="008C02EE">
          <w:rPr>
            <w:rStyle w:val="Hyperlink"/>
          </w:rPr>
          <w:t>Integration and Workflow</w:t>
        </w:r>
        <w:r w:rsidR="0099316D">
          <w:rPr>
            <w:webHidden/>
          </w:rPr>
          <w:tab/>
        </w:r>
        <w:r w:rsidR="0099316D">
          <w:rPr>
            <w:webHidden/>
          </w:rPr>
          <w:fldChar w:fldCharType="begin"/>
        </w:r>
        <w:r w:rsidR="0099316D">
          <w:rPr>
            <w:webHidden/>
          </w:rPr>
          <w:instrText xml:space="preserve"> PAGEREF _Toc119592556 \h </w:instrText>
        </w:r>
        <w:r w:rsidR="0099316D">
          <w:rPr>
            <w:webHidden/>
          </w:rPr>
        </w:r>
        <w:r w:rsidR="0099316D">
          <w:rPr>
            <w:webHidden/>
          </w:rPr>
          <w:fldChar w:fldCharType="separate"/>
        </w:r>
        <w:r w:rsidR="0099316D">
          <w:rPr>
            <w:webHidden/>
          </w:rPr>
          <w:t>184</w:t>
        </w:r>
        <w:r w:rsidR="0099316D">
          <w:rPr>
            <w:webHidden/>
          </w:rPr>
          <w:fldChar w:fldCharType="end"/>
        </w:r>
      </w:hyperlink>
    </w:p>
    <w:p w14:paraId="250C9165" w14:textId="46FB2AAA" w:rsidR="0099316D" w:rsidRDefault="00000000">
      <w:pPr>
        <w:pStyle w:val="TOC2"/>
        <w:rPr>
          <w:rFonts w:asciiTheme="minorHAnsi" w:eastAsiaTheme="minorEastAsia" w:hAnsiTheme="minorHAnsi" w:cstheme="minorBidi"/>
          <w:sz w:val="22"/>
          <w:szCs w:val="22"/>
          <w:lang/>
        </w:rPr>
      </w:pPr>
      <w:hyperlink w:anchor="_Toc119592557" w:history="1">
        <w:r w:rsidR="0099316D" w:rsidRPr="008C02EE">
          <w:rPr>
            <w:rStyle w:val="Hyperlink"/>
          </w:rPr>
          <w:t>1.2.5</w:t>
        </w:r>
        <w:r w:rsidR="0099316D">
          <w:rPr>
            <w:rFonts w:asciiTheme="minorHAnsi" w:eastAsiaTheme="minorEastAsia" w:hAnsiTheme="minorHAnsi" w:cstheme="minorBidi"/>
            <w:sz w:val="22"/>
            <w:szCs w:val="22"/>
            <w:lang/>
          </w:rPr>
          <w:tab/>
        </w:r>
        <w:r w:rsidR="0099316D" w:rsidRPr="008C02EE">
          <w:rPr>
            <w:rStyle w:val="Hyperlink"/>
          </w:rPr>
          <w:t>Human Resources</w:t>
        </w:r>
        <w:r w:rsidR="0099316D">
          <w:rPr>
            <w:webHidden/>
          </w:rPr>
          <w:tab/>
        </w:r>
        <w:r w:rsidR="0099316D">
          <w:rPr>
            <w:webHidden/>
          </w:rPr>
          <w:fldChar w:fldCharType="begin"/>
        </w:r>
        <w:r w:rsidR="0099316D">
          <w:rPr>
            <w:webHidden/>
          </w:rPr>
          <w:instrText xml:space="preserve"> PAGEREF _Toc119592557 \h </w:instrText>
        </w:r>
        <w:r w:rsidR="0099316D">
          <w:rPr>
            <w:webHidden/>
          </w:rPr>
        </w:r>
        <w:r w:rsidR="0099316D">
          <w:rPr>
            <w:webHidden/>
          </w:rPr>
          <w:fldChar w:fldCharType="separate"/>
        </w:r>
        <w:r w:rsidR="0099316D">
          <w:rPr>
            <w:webHidden/>
          </w:rPr>
          <w:t>188</w:t>
        </w:r>
        <w:r w:rsidR="0099316D">
          <w:rPr>
            <w:webHidden/>
          </w:rPr>
          <w:fldChar w:fldCharType="end"/>
        </w:r>
      </w:hyperlink>
    </w:p>
    <w:p w14:paraId="6E32894F" w14:textId="21D81D5F" w:rsidR="0099316D" w:rsidRDefault="00000000">
      <w:pPr>
        <w:pStyle w:val="TOC2"/>
        <w:rPr>
          <w:rFonts w:asciiTheme="minorHAnsi" w:eastAsiaTheme="minorEastAsia" w:hAnsiTheme="minorHAnsi" w:cstheme="minorBidi"/>
          <w:sz w:val="22"/>
          <w:szCs w:val="22"/>
          <w:lang/>
        </w:rPr>
      </w:pPr>
      <w:hyperlink w:anchor="_Toc119592558" w:history="1">
        <w:r w:rsidR="0099316D" w:rsidRPr="008C02EE">
          <w:rPr>
            <w:rStyle w:val="Hyperlink"/>
          </w:rPr>
          <w:t>1.2.6</w:t>
        </w:r>
        <w:r w:rsidR="0099316D">
          <w:rPr>
            <w:rFonts w:asciiTheme="minorHAnsi" w:eastAsiaTheme="minorEastAsia" w:hAnsiTheme="minorHAnsi" w:cstheme="minorBidi"/>
            <w:sz w:val="22"/>
            <w:szCs w:val="22"/>
            <w:lang/>
          </w:rPr>
          <w:tab/>
        </w:r>
        <w:r w:rsidR="0099316D" w:rsidRPr="008C02EE">
          <w:rPr>
            <w:rStyle w:val="Hyperlink"/>
          </w:rPr>
          <w:t>Master Data Management</w:t>
        </w:r>
        <w:r w:rsidR="0099316D">
          <w:rPr>
            <w:webHidden/>
          </w:rPr>
          <w:tab/>
        </w:r>
        <w:r w:rsidR="0099316D">
          <w:rPr>
            <w:webHidden/>
          </w:rPr>
          <w:fldChar w:fldCharType="begin"/>
        </w:r>
        <w:r w:rsidR="0099316D">
          <w:rPr>
            <w:webHidden/>
          </w:rPr>
          <w:instrText xml:space="preserve"> PAGEREF _Toc119592558 \h </w:instrText>
        </w:r>
        <w:r w:rsidR="0099316D">
          <w:rPr>
            <w:webHidden/>
          </w:rPr>
        </w:r>
        <w:r w:rsidR="0099316D">
          <w:rPr>
            <w:webHidden/>
          </w:rPr>
          <w:fldChar w:fldCharType="separate"/>
        </w:r>
        <w:r w:rsidR="0099316D">
          <w:rPr>
            <w:webHidden/>
          </w:rPr>
          <w:t>194</w:t>
        </w:r>
        <w:r w:rsidR="0099316D">
          <w:rPr>
            <w:webHidden/>
          </w:rPr>
          <w:fldChar w:fldCharType="end"/>
        </w:r>
      </w:hyperlink>
    </w:p>
    <w:p w14:paraId="23CA8FB1" w14:textId="14002F6C" w:rsidR="0099316D" w:rsidRDefault="00000000">
      <w:pPr>
        <w:pStyle w:val="TOC2"/>
        <w:rPr>
          <w:rFonts w:asciiTheme="minorHAnsi" w:eastAsiaTheme="minorEastAsia" w:hAnsiTheme="minorHAnsi" w:cstheme="minorBidi"/>
          <w:sz w:val="22"/>
          <w:szCs w:val="22"/>
          <w:lang/>
        </w:rPr>
      </w:pPr>
      <w:hyperlink w:anchor="_Toc119592559" w:history="1">
        <w:r w:rsidR="0099316D" w:rsidRPr="008C02EE">
          <w:rPr>
            <w:rStyle w:val="Hyperlink"/>
          </w:rPr>
          <w:t>1.2.7</w:t>
        </w:r>
        <w:r w:rsidR="0099316D">
          <w:rPr>
            <w:rFonts w:asciiTheme="minorHAnsi" w:eastAsiaTheme="minorEastAsia" w:hAnsiTheme="minorHAnsi" w:cstheme="minorBidi"/>
            <w:sz w:val="22"/>
            <w:szCs w:val="22"/>
            <w:lang/>
          </w:rPr>
          <w:tab/>
        </w:r>
        <w:r w:rsidR="0099316D" w:rsidRPr="008C02EE">
          <w:rPr>
            <w:rStyle w:val="Hyperlink"/>
          </w:rPr>
          <w:t>Portal and Core Engine</w:t>
        </w:r>
        <w:r w:rsidR="0099316D">
          <w:rPr>
            <w:webHidden/>
          </w:rPr>
          <w:tab/>
        </w:r>
        <w:r w:rsidR="0099316D">
          <w:rPr>
            <w:webHidden/>
          </w:rPr>
          <w:fldChar w:fldCharType="begin"/>
        </w:r>
        <w:r w:rsidR="0099316D">
          <w:rPr>
            <w:webHidden/>
          </w:rPr>
          <w:instrText xml:space="preserve"> PAGEREF _Toc119592559 \h </w:instrText>
        </w:r>
        <w:r w:rsidR="0099316D">
          <w:rPr>
            <w:webHidden/>
          </w:rPr>
        </w:r>
        <w:r w:rsidR="0099316D">
          <w:rPr>
            <w:webHidden/>
          </w:rPr>
          <w:fldChar w:fldCharType="separate"/>
        </w:r>
        <w:r w:rsidR="0099316D">
          <w:rPr>
            <w:webHidden/>
          </w:rPr>
          <w:t>196</w:t>
        </w:r>
        <w:r w:rsidR="0099316D">
          <w:rPr>
            <w:webHidden/>
          </w:rPr>
          <w:fldChar w:fldCharType="end"/>
        </w:r>
      </w:hyperlink>
    </w:p>
    <w:p w14:paraId="2CF733AC" w14:textId="28EFEF25" w:rsidR="0099316D" w:rsidRDefault="00000000">
      <w:pPr>
        <w:pStyle w:val="TOC2"/>
        <w:rPr>
          <w:rFonts w:asciiTheme="minorHAnsi" w:eastAsiaTheme="minorEastAsia" w:hAnsiTheme="minorHAnsi" w:cstheme="minorBidi"/>
          <w:sz w:val="22"/>
          <w:szCs w:val="22"/>
          <w:lang/>
        </w:rPr>
      </w:pPr>
      <w:hyperlink w:anchor="_Toc119592560" w:history="1">
        <w:r w:rsidR="0099316D" w:rsidRPr="008C02EE">
          <w:rPr>
            <w:rStyle w:val="Hyperlink"/>
          </w:rPr>
          <w:t>1.2.8</w:t>
        </w:r>
        <w:r w:rsidR="0099316D">
          <w:rPr>
            <w:rFonts w:asciiTheme="minorHAnsi" w:eastAsiaTheme="minorEastAsia" w:hAnsiTheme="minorHAnsi" w:cstheme="minorBidi"/>
            <w:sz w:val="22"/>
            <w:szCs w:val="22"/>
            <w:lang/>
          </w:rPr>
          <w:tab/>
        </w:r>
        <w:r w:rsidR="0099316D" w:rsidRPr="008C02EE">
          <w:rPr>
            <w:rStyle w:val="Hyperlink"/>
          </w:rPr>
          <w:t>Finance</w:t>
        </w:r>
        <w:r w:rsidR="0099316D">
          <w:rPr>
            <w:webHidden/>
          </w:rPr>
          <w:tab/>
        </w:r>
        <w:r w:rsidR="0099316D">
          <w:rPr>
            <w:webHidden/>
          </w:rPr>
          <w:fldChar w:fldCharType="begin"/>
        </w:r>
        <w:r w:rsidR="0099316D">
          <w:rPr>
            <w:webHidden/>
          </w:rPr>
          <w:instrText xml:space="preserve"> PAGEREF _Toc119592560 \h </w:instrText>
        </w:r>
        <w:r w:rsidR="0099316D">
          <w:rPr>
            <w:webHidden/>
          </w:rPr>
        </w:r>
        <w:r w:rsidR="0099316D">
          <w:rPr>
            <w:webHidden/>
          </w:rPr>
          <w:fldChar w:fldCharType="separate"/>
        </w:r>
        <w:r w:rsidR="0099316D">
          <w:rPr>
            <w:webHidden/>
          </w:rPr>
          <w:t>219</w:t>
        </w:r>
        <w:r w:rsidR="0099316D">
          <w:rPr>
            <w:webHidden/>
          </w:rPr>
          <w:fldChar w:fldCharType="end"/>
        </w:r>
      </w:hyperlink>
    </w:p>
    <w:p w14:paraId="22861412" w14:textId="24C0EA25" w:rsidR="0099316D" w:rsidRDefault="00000000">
      <w:pPr>
        <w:pStyle w:val="TOC2"/>
        <w:rPr>
          <w:rFonts w:asciiTheme="minorHAnsi" w:eastAsiaTheme="minorEastAsia" w:hAnsiTheme="minorHAnsi" w:cstheme="minorBidi"/>
          <w:sz w:val="22"/>
          <w:szCs w:val="22"/>
          <w:lang/>
        </w:rPr>
      </w:pPr>
      <w:hyperlink w:anchor="_Toc119592561" w:history="1">
        <w:r w:rsidR="0099316D" w:rsidRPr="008C02EE">
          <w:rPr>
            <w:rStyle w:val="Hyperlink"/>
          </w:rPr>
          <w:t>1.3</w:t>
        </w:r>
        <w:r w:rsidR="0099316D">
          <w:rPr>
            <w:rFonts w:asciiTheme="minorHAnsi" w:eastAsiaTheme="minorEastAsia" w:hAnsiTheme="minorHAnsi" w:cstheme="minorBidi"/>
            <w:sz w:val="22"/>
            <w:szCs w:val="22"/>
            <w:lang/>
          </w:rPr>
          <w:tab/>
        </w:r>
        <w:r w:rsidR="0099316D" w:rsidRPr="008C02EE">
          <w:rPr>
            <w:rStyle w:val="Hyperlink"/>
          </w:rPr>
          <w:t>Functional Performance Requirements of the System</w:t>
        </w:r>
        <w:r w:rsidR="0099316D">
          <w:rPr>
            <w:webHidden/>
          </w:rPr>
          <w:tab/>
        </w:r>
        <w:r w:rsidR="0099316D">
          <w:rPr>
            <w:webHidden/>
          </w:rPr>
          <w:fldChar w:fldCharType="begin"/>
        </w:r>
        <w:r w:rsidR="0099316D">
          <w:rPr>
            <w:webHidden/>
          </w:rPr>
          <w:instrText xml:space="preserve"> PAGEREF _Toc119592561 \h </w:instrText>
        </w:r>
        <w:r w:rsidR="0099316D">
          <w:rPr>
            <w:webHidden/>
          </w:rPr>
        </w:r>
        <w:r w:rsidR="0099316D">
          <w:rPr>
            <w:webHidden/>
          </w:rPr>
          <w:fldChar w:fldCharType="separate"/>
        </w:r>
        <w:r w:rsidR="0099316D">
          <w:rPr>
            <w:webHidden/>
          </w:rPr>
          <w:t>226</w:t>
        </w:r>
        <w:r w:rsidR="0099316D">
          <w:rPr>
            <w:webHidden/>
          </w:rPr>
          <w:fldChar w:fldCharType="end"/>
        </w:r>
      </w:hyperlink>
    </w:p>
    <w:p w14:paraId="0CBCAE10" w14:textId="251B1F19" w:rsidR="0099316D" w:rsidRDefault="00000000">
      <w:pPr>
        <w:pStyle w:val="TOC2"/>
        <w:rPr>
          <w:rFonts w:asciiTheme="minorHAnsi" w:eastAsiaTheme="minorEastAsia" w:hAnsiTheme="minorHAnsi" w:cstheme="minorBidi"/>
          <w:sz w:val="22"/>
          <w:szCs w:val="22"/>
          <w:lang/>
        </w:rPr>
      </w:pPr>
      <w:hyperlink w:anchor="_Toc119592562" w:history="1">
        <w:r w:rsidR="0099316D" w:rsidRPr="008C02EE">
          <w:rPr>
            <w:rStyle w:val="Hyperlink"/>
          </w:rPr>
          <w:t>1.4</w:t>
        </w:r>
        <w:r w:rsidR="0099316D">
          <w:rPr>
            <w:rFonts w:asciiTheme="minorHAnsi" w:eastAsiaTheme="minorEastAsia" w:hAnsiTheme="minorHAnsi" w:cstheme="minorBidi"/>
            <w:sz w:val="22"/>
            <w:szCs w:val="22"/>
            <w:lang/>
          </w:rPr>
          <w:tab/>
        </w:r>
        <w:r w:rsidR="0099316D" w:rsidRPr="008C02EE">
          <w:rPr>
            <w:rStyle w:val="Hyperlink"/>
          </w:rPr>
          <w:t>Related Information Technology Issues and Initiatives</w:t>
        </w:r>
        <w:r w:rsidR="0099316D">
          <w:rPr>
            <w:webHidden/>
          </w:rPr>
          <w:tab/>
        </w:r>
        <w:r w:rsidR="0099316D">
          <w:rPr>
            <w:webHidden/>
          </w:rPr>
          <w:fldChar w:fldCharType="begin"/>
        </w:r>
        <w:r w:rsidR="0099316D">
          <w:rPr>
            <w:webHidden/>
          </w:rPr>
          <w:instrText xml:space="preserve"> PAGEREF _Toc119592562 \h </w:instrText>
        </w:r>
        <w:r w:rsidR="0099316D">
          <w:rPr>
            <w:webHidden/>
          </w:rPr>
        </w:r>
        <w:r w:rsidR="0099316D">
          <w:rPr>
            <w:webHidden/>
          </w:rPr>
          <w:fldChar w:fldCharType="separate"/>
        </w:r>
        <w:r w:rsidR="0099316D">
          <w:rPr>
            <w:webHidden/>
          </w:rPr>
          <w:t>226</w:t>
        </w:r>
        <w:r w:rsidR="0099316D">
          <w:rPr>
            <w:webHidden/>
          </w:rPr>
          <w:fldChar w:fldCharType="end"/>
        </w:r>
      </w:hyperlink>
    </w:p>
    <w:p w14:paraId="3D6E6624" w14:textId="663B4DA2" w:rsidR="0099316D" w:rsidRDefault="00000000">
      <w:pPr>
        <w:pStyle w:val="TOC1"/>
        <w:rPr>
          <w:rFonts w:asciiTheme="minorHAnsi" w:eastAsiaTheme="minorEastAsia" w:hAnsiTheme="minorHAnsi" w:cstheme="minorBidi"/>
          <w:b w:val="0"/>
          <w:noProof/>
          <w:sz w:val="22"/>
          <w:szCs w:val="22"/>
          <w:lang/>
        </w:rPr>
      </w:pPr>
      <w:hyperlink w:anchor="_Toc119592563" w:history="1">
        <w:r w:rsidR="0099316D" w:rsidRPr="008C02EE">
          <w:rPr>
            <w:rStyle w:val="Hyperlink"/>
            <w:noProof/>
          </w:rPr>
          <w:t>C.  Technical Specifications</w:t>
        </w:r>
        <w:r w:rsidR="0099316D">
          <w:rPr>
            <w:noProof/>
            <w:webHidden/>
          </w:rPr>
          <w:tab/>
        </w:r>
        <w:r w:rsidR="0099316D">
          <w:rPr>
            <w:noProof/>
            <w:webHidden/>
          </w:rPr>
          <w:fldChar w:fldCharType="begin"/>
        </w:r>
        <w:r w:rsidR="0099316D">
          <w:rPr>
            <w:noProof/>
            <w:webHidden/>
          </w:rPr>
          <w:instrText xml:space="preserve"> PAGEREF _Toc119592563 \h </w:instrText>
        </w:r>
        <w:r w:rsidR="0099316D">
          <w:rPr>
            <w:noProof/>
            <w:webHidden/>
          </w:rPr>
        </w:r>
        <w:r w:rsidR="0099316D">
          <w:rPr>
            <w:noProof/>
            <w:webHidden/>
          </w:rPr>
          <w:fldChar w:fldCharType="separate"/>
        </w:r>
        <w:r w:rsidR="0099316D">
          <w:rPr>
            <w:noProof/>
            <w:webHidden/>
          </w:rPr>
          <w:t>227</w:t>
        </w:r>
        <w:r w:rsidR="0099316D">
          <w:rPr>
            <w:noProof/>
            <w:webHidden/>
          </w:rPr>
          <w:fldChar w:fldCharType="end"/>
        </w:r>
      </w:hyperlink>
    </w:p>
    <w:p w14:paraId="4F51541C" w14:textId="7EBB1327" w:rsidR="0099316D" w:rsidRDefault="00000000">
      <w:pPr>
        <w:pStyle w:val="TOC2"/>
        <w:rPr>
          <w:rFonts w:asciiTheme="minorHAnsi" w:eastAsiaTheme="minorEastAsia" w:hAnsiTheme="minorHAnsi" w:cstheme="minorBidi"/>
          <w:sz w:val="22"/>
          <w:szCs w:val="22"/>
          <w:lang/>
        </w:rPr>
      </w:pPr>
      <w:hyperlink w:anchor="_Toc119592564" w:history="1">
        <w:r w:rsidR="0099316D" w:rsidRPr="008C02EE">
          <w:rPr>
            <w:rStyle w:val="Hyperlink"/>
          </w:rPr>
          <w:t>2.0</w:t>
        </w:r>
        <w:r w:rsidR="0099316D">
          <w:rPr>
            <w:rFonts w:asciiTheme="minorHAnsi" w:eastAsiaTheme="minorEastAsia" w:hAnsiTheme="minorHAnsi" w:cstheme="minorBidi"/>
            <w:sz w:val="22"/>
            <w:szCs w:val="22"/>
            <w:lang/>
          </w:rPr>
          <w:tab/>
        </w:r>
        <w:r w:rsidR="0099316D" w:rsidRPr="008C02EE">
          <w:rPr>
            <w:rStyle w:val="Hyperlink"/>
          </w:rPr>
          <w:t>General Technical Requirements</w:t>
        </w:r>
        <w:r w:rsidR="0099316D">
          <w:rPr>
            <w:webHidden/>
          </w:rPr>
          <w:tab/>
        </w:r>
        <w:r w:rsidR="0099316D">
          <w:rPr>
            <w:webHidden/>
          </w:rPr>
          <w:fldChar w:fldCharType="begin"/>
        </w:r>
        <w:r w:rsidR="0099316D">
          <w:rPr>
            <w:webHidden/>
          </w:rPr>
          <w:instrText xml:space="preserve"> PAGEREF _Toc119592564 \h </w:instrText>
        </w:r>
        <w:r w:rsidR="0099316D">
          <w:rPr>
            <w:webHidden/>
          </w:rPr>
        </w:r>
        <w:r w:rsidR="0099316D">
          <w:rPr>
            <w:webHidden/>
          </w:rPr>
          <w:fldChar w:fldCharType="separate"/>
        </w:r>
        <w:r w:rsidR="0099316D">
          <w:rPr>
            <w:webHidden/>
          </w:rPr>
          <w:t>227</w:t>
        </w:r>
        <w:r w:rsidR="0099316D">
          <w:rPr>
            <w:webHidden/>
          </w:rPr>
          <w:fldChar w:fldCharType="end"/>
        </w:r>
      </w:hyperlink>
    </w:p>
    <w:p w14:paraId="7E1498A0" w14:textId="26D8BEC4" w:rsidR="0099316D" w:rsidRDefault="00000000">
      <w:pPr>
        <w:pStyle w:val="TOC2"/>
        <w:rPr>
          <w:rFonts w:asciiTheme="minorHAnsi" w:eastAsiaTheme="minorEastAsia" w:hAnsiTheme="minorHAnsi" w:cstheme="minorBidi"/>
          <w:sz w:val="22"/>
          <w:szCs w:val="22"/>
          <w:lang/>
        </w:rPr>
      </w:pPr>
      <w:hyperlink w:anchor="_Toc119592565" w:history="1">
        <w:r w:rsidR="0099316D" w:rsidRPr="008C02EE">
          <w:rPr>
            <w:rStyle w:val="Hyperlink"/>
          </w:rPr>
          <w:t>2.1</w:t>
        </w:r>
        <w:r w:rsidR="0099316D">
          <w:rPr>
            <w:rFonts w:asciiTheme="minorHAnsi" w:eastAsiaTheme="minorEastAsia" w:hAnsiTheme="minorHAnsi" w:cstheme="minorBidi"/>
            <w:sz w:val="22"/>
            <w:szCs w:val="22"/>
            <w:lang/>
          </w:rPr>
          <w:tab/>
        </w:r>
        <w:r w:rsidR="0099316D" w:rsidRPr="008C02EE">
          <w:rPr>
            <w:rStyle w:val="Hyperlink"/>
          </w:rPr>
          <w:t>Hardware Requirements and Specifications</w:t>
        </w:r>
        <w:r w:rsidR="0099316D">
          <w:rPr>
            <w:webHidden/>
          </w:rPr>
          <w:tab/>
        </w:r>
        <w:r w:rsidR="0099316D">
          <w:rPr>
            <w:webHidden/>
          </w:rPr>
          <w:fldChar w:fldCharType="begin"/>
        </w:r>
        <w:r w:rsidR="0099316D">
          <w:rPr>
            <w:webHidden/>
          </w:rPr>
          <w:instrText xml:space="preserve"> PAGEREF _Toc119592565 \h </w:instrText>
        </w:r>
        <w:r w:rsidR="0099316D">
          <w:rPr>
            <w:webHidden/>
          </w:rPr>
        </w:r>
        <w:r w:rsidR="0099316D">
          <w:rPr>
            <w:webHidden/>
          </w:rPr>
          <w:fldChar w:fldCharType="separate"/>
        </w:r>
        <w:r w:rsidR="0099316D">
          <w:rPr>
            <w:webHidden/>
          </w:rPr>
          <w:t>231</w:t>
        </w:r>
        <w:r w:rsidR="0099316D">
          <w:rPr>
            <w:webHidden/>
          </w:rPr>
          <w:fldChar w:fldCharType="end"/>
        </w:r>
      </w:hyperlink>
    </w:p>
    <w:p w14:paraId="773025E3" w14:textId="4B5081A9" w:rsidR="0099316D" w:rsidRDefault="00000000">
      <w:pPr>
        <w:pStyle w:val="TOC2"/>
        <w:rPr>
          <w:rFonts w:asciiTheme="minorHAnsi" w:eastAsiaTheme="minorEastAsia" w:hAnsiTheme="minorHAnsi" w:cstheme="minorBidi"/>
          <w:sz w:val="22"/>
          <w:szCs w:val="22"/>
          <w:lang/>
        </w:rPr>
      </w:pPr>
      <w:hyperlink w:anchor="_Toc119592566" w:history="1">
        <w:r w:rsidR="0099316D" w:rsidRPr="008C02EE">
          <w:rPr>
            <w:rStyle w:val="Hyperlink"/>
          </w:rPr>
          <w:t>2.2</w:t>
        </w:r>
        <w:r w:rsidR="0099316D">
          <w:rPr>
            <w:rFonts w:asciiTheme="minorHAnsi" w:eastAsiaTheme="minorEastAsia" w:hAnsiTheme="minorHAnsi" w:cstheme="minorBidi"/>
            <w:sz w:val="22"/>
            <w:szCs w:val="22"/>
            <w:lang/>
          </w:rPr>
          <w:tab/>
        </w:r>
        <w:r w:rsidR="0099316D" w:rsidRPr="008C02EE">
          <w:rPr>
            <w:rStyle w:val="Hyperlink"/>
          </w:rPr>
          <w:t>Other Software Specifications</w:t>
        </w:r>
        <w:r w:rsidR="0099316D">
          <w:rPr>
            <w:webHidden/>
          </w:rPr>
          <w:tab/>
        </w:r>
        <w:r w:rsidR="0099316D">
          <w:rPr>
            <w:webHidden/>
          </w:rPr>
          <w:fldChar w:fldCharType="begin"/>
        </w:r>
        <w:r w:rsidR="0099316D">
          <w:rPr>
            <w:webHidden/>
          </w:rPr>
          <w:instrText xml:space="preserve"> PAGEREF _Toc119592566 \h </w:instrText>
        </w:r>
        <w:r w:rsidR="0099316D">
          <w:rPr>
            <w:webHidden/>
          </w:rPr>
        </w:r>
        <w:r w:rsidR="0099316D">
          <w:rPr>
            <w:webHidden/>
          </w:rPr>
          <w:fldChar w:fldCharType="separate"/>
        </w:r>
        <w:r w:rsidR="0099316D">
          <w:rPr>
            <w:webHidden/>
          </w:rPr>
          <w:t>231</w:t>
        </w:r>
        <w:r w:rsidR="0099316D">
          <w:rPr>
            <w:webHidden/>
          </w:rPr>
          <w:fldChar w:fldCharType="end"/>
        </w:r>
      </w:hyperlink>
    </w:p>
    <w:p w14:paraId="0D2A67BC" w14:textId="427E7C04" w:rsidR="0099316D" w:rsidRDefault="00000000">
      <w:pPr>
        <w:pStyle w:val="TOC1"/>
        <w:rPr>
          <w:rFonts w:asciiTheme="minorHAnsi" w:eastAsiaTheme="minorEastAsia" w:hAnsiTheme="minorHAnsi" w:cstheme="minorBidi"/>
          <w:b w:val="0"/>
          <w:noProof/>
          <w:sz w:val="22"/>
          <w:szCs w:val="22"/>
          <w:lang/>
        </w:rPr>
      </w:pPr>
      <w:hyperlink w:anchor="_Toc119592567" w:history="1">
        <w:r w:rsidR="0099316D" w:rsidRPr="008C02EE">
          <w:rPr>
            <w:rStyle w:val="Hyperlink"/>
            <w:noProof/>
          </w:rPr>
          <w:t>D.  Testing and Quality Assurance Requirements</w:t>
        </w:r>
        <w:r w:rsidR="0099316D">
          <w:rPr>
            <w:noProof/>
            <w:webHidden/>
          </w:rPr>
          <w:tab/>
        </w:r>
        <w:r w:rsidR="0099316D">
          <w:rPr>
            <w:noProof/>
            <w:webHidden/>
          </w:rPr>
          <w:fldChar w:fldCharType="begin"/>
        </w:r>
        <w:r w:rsidR="0099316D">
          <w:rPr>
            <w:noProof/>
            <w:webHidden/>
          </w:rPr>
          <w:instrText xml:space="preserve"> PAGEREF _Toc119592567 \h </w:instrText>
        </w:r>
        <w:r w:rsidR="0099316D">
          <w:rPr>
            <w:noProof/>
            <w:webHidden/>
          </w:rPr>
        </w:r>
        <w:r w:rsidR="0099316D">
          <w:rPr>
            <w:noProof/>
            <w:webHidden/>
          </w:rPr>
          <w:fldChar w:fldCharType="separate"/>
        </w:r>
        <w:r w:rsidR="0099316D">
          <w:rPr>
            <w:noProof/>
            <w:webHidden/>
          </w:rPr>
          <w:t>233</w:t>
        </w:r>
        <w:r w:rsidR="0099316D">
          <w:rPr>
            <w:noProof/>
            <w:webHidden/>
          </w:rPr>
          <w:fldChar w:fldCharType="end"/>
        </w:r>
      </w:hyperlink>
    </w:p>
    <w:p w14:paraId="2EDA4AED" w14:textId="351D6013" w:rsidR="0099316D" w:rsidRDefault="00000000">
      <w:pPr>
        <w:pStyle w:val="TOC2"/>
        <w:rPr>
          <w:rFonts w:asciiTheme="minorHAnsi" w:eastAsiaTheme="minorEastAsia" w:hAnsiTheme="minorHAnsi" w:cstheme="minorBidi"/>
          <w:sz w:val="22"/>
          <w:szCs w:val="22"/>
          <w:lang/>
        </w:rPr>
      </w:pPr>
      <w:hyperlink w:anchor="_Toc119592568" w:history="1">
        <w:r w:rsidR="0099316D" w:rsidRPr="008C02EE">
          <w:rPr>
            <w:rStyle w:val="Hyperlink"/>
          </w:rPr>
          <w:t>3.1</w:t>
        </w:r>
        <w:r w:rsidR="0099316D">
          <w:rPr>
            <w:rFonts w:asciiTheme="minorHAnsi" w:eastAsiaTheme="minorEastAsia" w:hAnsiTheme="minorHAnsi" w:cstheme="minorBidi"/>
            <w:sz w:val="22"/>
            <w:szCs w:val="22"/>
            <w:lang/>
          </w:rPr>
          <w:tab/>
        </w:r>
        <w:r w:rsidR="0099316D" w:rsidRPr="008C02EE">
          <w:rPr>
            <w:rStyle w:val="Hyperlink"/>
          </w:rPr>
          <w:t>Inspections</w:t>
        </w:r>
        <w:r w:rsidR="0099316D">
          <w:rPr>
            <w:webHidden/>
          </w:rPr>
          <w:tab/>
        </w:r>
        <w:r w:rsidR="0099316D">
          <w:rPr>
            <w:webHidden/>
          </w:rPr>
          <w:fldChar w:fldCharType="begin"/>
        </w:r>
        <w:r w:rsidR="0099316D">
          <w:rPr>
            <w:webHidden/>
          </w:rPr>
          <w:instrText xml:space="preserve"> PAGEREF _Toc119592568 \h </w:instrText>
        </w:r>
        <w:r w:rsidR="0099316D">
          <w:rPr>
            <w:webHidden/>
          </w:rPr>
        </w:r>
        <w:r w:rsidR="0099316D">
          <w:rPr>
            <w:webHidden/>
          </w:rPr>
          <w:fldChar w:fldCharType="separate"/>
        </w:r>
        <w:r w:rsidR="0099316D">
          <w:rPr>
            <w:webHidden/>
          </w:rPr>
          <w:t>233</w:t>
        </w:r>
        <w:r w:rsidR="0099316D">
          <w:rPr>
            <w:webHidden/>
          </w:rPr>
          <w:fldChar w:fldCharType="end"/>
        </w:r>
      </w:hyperlink>
    </w:p>
    <w:p w14:paraId="07791F59" w14:textId="15547893" w:rsidR="0099316D" w:rsidRDefault="00000000">
      <w:pPr>
        <w:pStyle w:val="TOC2"/>
        <w:rPr>
          <w:rFonts w:asciiTheme="minorHAnsi" w:eastAsiaTheme="minorEastAsia" w:hAnsiTheme="minorHAnsi" w:cstheme="minorBidi"/>
          <w:sz w:val="22"/>
          <w:szCs w:val="22"/>
          <w:lang/>
        </w:rPr>
      </w:pPr>
      <w:hyperlink w:anchor="_Toc119592569" w:history="1">
        <w:r w:rsidR="0099316D" w:rsidRPr="008C02EE">
          <w:rPr>
            <w:rStyle w:val="Hyperlink"/>
          </w:rPr>
          <w:t>3.2</w:t>
        </w:r>
        <w:r w:rsidR="0099316D">
          <w:rPr>
            <w:rFonts w:asciiTheme="minorHAnsi" w:eastAsiaTheme="minorEastAsia" w:hAnsiTheme="minorHAnsi" w:cstheme="minorBidi"/>
            <w:sz w:val="22"/>
            <w:szCs w:val="22"/>
            <w:lang/>
          </w:rPr>
          <w:tab/>
        </w:r>
        <w:r w:rsidR="0099316D" w:rsidRPr="008C02EE">
          <w:rPr>
            <w:rStyle w:val="Hyperlink"/>
          </w:rPr>
          <w:t>Pre-commissioning Tests</w:t>
        </w:r>
        <w:r w:rsidR="0099316D">
          <w:rPr>
            <w:webHidden/>
          </w:rPr>
          <w:tab/>
        </w:r>
        <w:r w:rsidR="0099316D">
          <w:rPr>
            <w:webHidden/>
          </w:rPr>
          <w:fldChar w:fldCharType="begin"/>
        </w:r>
        <w:r w:rsidR="0099316D">
          <w:rPr>
            <w:webHidden/>
          </w:rPr>
          <w:instrText xml:space="preserve"> PAGEREF _Toc119592569 \h </w:instrText>
        </w:r>
        <w:r w:rsidR="0099316D">
          <w:rPr>
            <w:webHidden/>
          </w:rPr>
        </w:r>
        <w:r w:rsidR="0099316D">
          <w:rPr>
            <w:webHidden/>
          </w:rPr>
          <w:fldChar w:fldCharType="separate"/>
        </w:r>
        <w:r w:rsidR="0099316D">
          <w:rPr>
            <w:webHidden/>
          </w:rPr>
          <w:t>233</w:t>
        </w:r>
        <w:r w:rsidR="0099316D">
          <w:rPr>
            <w:webHidden/>
          </w:rPr>
          <w:fldChar w:fldCharType="end"/>
        </w:r>
      </w:hyperlink>
    </w:p>
    <w:p w14:paraId="4CB4441E" w14:textId="4D1BC814" w:rsidR="0099316D" w:rsidRDefault="00000000">
      <w:pPr>
        <w:pStyle w:val="TOC2"/>
        <w:rPr>
          <w:rFonts w:asciiTheme="minorHAnsi" w:eastAsiaTheme="minorEastAsia" w:hAnsiTheme="minorHAnsi" w:cstheme="minorBidi"/>
          <w:sz w:val="22"/>
          <w:szCs w:val="22"/>
          <w:lang/>
        </w:rPr>
      </w:pPr>
      <w:hyperlink w:anchor="_Toc119592570" w:history="1">
        <w:r w:rsidR="0099316D" w:rsidRPr="008C02EE">
          <w:rPr>
            <w:rStyle w:val="Hyperlink"/>
          </w:rPr>
          <w:t>3.3</w:t>
        </w:r>
        <w:r w:rsidR="0099316D">
          <w:rPr>
            <w:rFonts w:asciiTheme="minorHAnsi" w:eastAsiaTheme="minorEastAsia" w:hAnsiTheme="minorHAnsi" w:cstheme="minorBidi"/>
            <w:sz w:val="22"/>
            <w:szCs w:val="22"/>
            <w:lang/>
          </w:rPr>
          <w:tab/>
        </w:r>
        <w:r w:rsidR="0099316D" w:rsidRPr="008C02EE">
          <w:rPr>
            <w:rStyle w:val="Hyperlink"/>
          </w:rPr>
          <w:t>Operational Acceptance Tests</w:t>
        </w:r>
        <w:r w:rsidR="0099316D">
          <w:rPr>
            <w:webHidden/>
          </w:rPr>
          <w:tab/>
        </w:r>
        <w:r w:rsidR="0099316D">
          <w:rPr>
            <w:webHidden/>
          </w:rPr>
          <w:fldChar w:fldCharType="begin"/>
        </w:r>
        <w:r w:rsidR="0099316D">
          <w:rPr>
            <w:webHidden/>
          </w:rPr>
          <w:instrText xml:space="preserve"> PAGEREF _Toc119592570 \h </w:instrText>
        </w:r>
        <w:r w:rsidR="0099316D">
          <w:rPr>
            <w:webHidden/>
          </w:rPr>
        </w:r>
        <w:r w:rsidR="0099316D">
          <w:rPr>
            <w:webHidden/>
          </w:rPr>
          <w:fldChar w:fldCharType="separate"/>
        </w:r>
        <w:r w:rsidR="0099316D">
          <w:rPr>
            <w:webHidden/>
          </w:rPr>
          <w:t>233</w:t>
        </w:r>
        <w:r w:rsidR="0099316D">
          <w:rPr>
            <w:webHidden/>
          </w:rPr>
          <w:fldChar w:fldCharType="end"/>
        </w:r>
      </w:hyperlink>
    </w:p>
    <w:p w14:paraId="3AA601E0" w14:textId="563A9EB0" w:rsidR="0099316D" w:rsidRDefault="00000000">
      <w:pPr>
        <w:pStyle w:val="TOC2"/>
        <w:rPr>
          <w:rFonts w:asciiTheme="minorHAnsi" w:eastAsiaTheme="minorEastAsia" w:hAnsiTheme="minorHAnsi" w:cstheme="minorBidi"/>
          <w:sz w:val="22"/>
          <w:szCs w:val="22"/>
          <w:lang/>
        </w:rPr>
      </w:pPr>
      <w:hyperlink w:anchor="_Toc119592571" w:history="1">
        <w:r w:rsidR="0099316D" w:rsidRPr="008C02EE">
          <w:rPr>
            <w:rStyle w:val="Hyperlink"/>
          </w:rPr>
          <w:t>3.4</w:t>
        </w:r>
        <w:r w:rsidR="0099316D">
          <w:rPr>
            <w:rFonts w:asciiTheme="minorHAnsi" w:eastAsiaTheme="minorEastAsia" w:hAnsiTheme="minorHAnsi" w:cstheme="minorBidi"/>
            <w:sz w:val="22"/>
            <w:szCs w:val="22"/>
            <w:lang/>
          </w:rPr>
          <w:tab/>
        </w:r>
        <w:r w:rsidR="0099316D" w:rsidRPr="008C02EE">
          <w:rPr>
            <w:rStyle w:val="Hyperlink"/>
          </w:rPr>
          <w:t>Information Technology Security Audit and Quality Assurance</w:t>
        </w:r>
        <w:r w:rsidR="0099316D">
          <w:rPr>
            <w:webHidden/>
          </w:rPr>
          <w:tab/>
        </w:r>
        <w:r w:rsidR="0099316D">
          <w:rPr>
            <w:webHidden/>
          </w:rPr>
          <w:fldChar w:fldCharType="begin"/>
        </w:r>
        <w:r w:rsidR="0099316D">
          <w:rPr>
            <w:webHidden/>
          </w:rPr>
          <w:instrText xml:space="preserve"> PAGEREF _Toc119592571 \h </w:instrText>
        </w:r>
        <w:r w:rsidR="0099316D">
          <w:rPr>
            <w:webHidden/>
          </w:rPr>
        </w:r>
        <w:r w:rsidR="0099316D">
          <w:rPr>
            <w:webHidden/>
          </w:rPr>
          <w:fldChar w:fldCharType="separate"/>
        </w:r>
        <w:r w:rsidR="0099316D">
          <w:rPr>
            <w:webHidden/>
          </w:rPr>
          <w:t>234</w:t>
        </w:r>
        <w:r w:rsidR="0099316D">
          <w:rPr>
            <w:webHidden/>
          </w:rPr>
          <w:fldChar w:fldCharType="end"/>
        </w:r>
      </w:hyperlink>
    </w:p>
    <w:p w14:paraId="0DA2B316" w14:textId="738BDD1F" w:rsidR="0099316D" w:rsidRDefault="00000000">
      <w:pPr>
        <w:pStyle w:val="TOC1"/>
        <w:rPr>
          <w:rFonts w:asciiTheme="minorHAnsi" w:eastAsiaTheme="minorEastAsia" w:hAnsiTheme="minorHAnsi" w:cstheme="minorBidi"/>
          <w:b w:val="0"/>
          <w:noProof/>
          <w:sz w:val="22"/>
          <w:szCs w:val="22"/>
          <w:lang/>
        </w:rPr>
      </w:pPr>
      <w:hyperlink w:anchor="_Toc119592572" w:history="1">
        <w:r w:rsidR="0099316D" w:rsidRPr="008C02EE">
          <w:rPr>
            <w:rStyle w:val="Hyperlink"/>
            <w:noProof/>
          </w:rPr>
          <w:t>E.  Implementation Schedule</w:t>
        </w:r>
        <w:r w:rsidR="0099316D">
          <w:rPr>
            <w:noProof/>
            <w:webHidden/>
          </w:rPr>
          <w:tab/>
        </w:r>
        <w:r w:rsidR="0099316D">
          <w:rPr>
            <w:noProof/>
            <w:webHidden/>
          </w:rPr>
          <w:fldChar w:fldCharType="begin"/>
        </w:r>
        <w:r w:rsidR="0099316D">
          <w:rPr>
            <w:noProof/>
            <w:webHidden/>
          </w:rPr>
          <w:instrText xml:space="preserve"> PAGEREF _Toc119592572 \h </w:instrText>
        </w:r>
        <w:r w:rsidR="0099316D">
          <w:rPr>
            <w:noProof/>
            <w:webHidden/>
          </w:rPr>
        </w:r>
        <w:r w:rsidR="0099316D">
          <w:rPr>
            <w:noProof/>
            <w:webHidden/>
          </w:rPr>
          <w:fldChar w:fldCharType="separate"/>
        </w:r>
        <w:r w:rsidR="0099316D">
          <w:rPr>
            <w:noProof/>
            <w:webHidden/>
          </w:rPr>
          <w:t>235</w:t>
        </w:r>
        <w:r w:rsidR="0099316D">
          <w:rPr>
            <w:noProof/>
            <w:webHidden/>
          </w:rPr>
          <w:fldChar w:fldCharType="end"/>
        </w:r>
      </w:hyperlink>
    </w:p>
    <w:p w14:paraId="35BD1C20" w14:textId="70977842" w:rsidR="0099316D" w:rsidRDefault="00000000">
      <w:pPr>
        <w:pStyle w:val="TOC2"/>
        <w:rPr>
          <w:rFonts w:asciiTheme="minorHAnsi" w:eastAsiaTheme="minorEastAsia" w:hAnsiTheme="minorHAnsi" w:cstheme="minorBidi"/>
          <w:sz w:val="22"/>
          <w:szCs w:val="22"/>
          <w:lang/>
        </w:rPr>
      </w:pPr>
      <w:hyperlink w:anchor="_Toc119592573" w:history="1">
        <w:r w:rsidR="0099316D" w:rsidRPr="008C02EE">
          <w:rPr>
            <w:rStyle w:val="Hyperlink"/>
          </w:rPr>
          <w:t>Implementation Schedule Table</w:t>
        </w:r>
        <w:r w:rsidR="0099316D">
          <w:rPr>
            <w:webHidden/>
          </w:rPr>
          <w:tab/>
        </w:r>
        <w:r w:rsidR="0099316D">
          <w:rPr>
            <w:webHidden/>
          </w:rPr>
          <w:fldChar w:fldCharType="begin"/>
        </w:r>
        <w:r w:rsidR="0099316D">
          <w:rPr>
            <w:webHidden/>
          </w:rPr>
          <w:instrText xml:space="preserve"> PAGEREF _Toc119592573 \h </w:instrText>
        </w:r>
        <w:r w:rsidR="0099316D">
          <w:rPr>
            <w:webHidden/>
          </w:rPr>
        </w:r>
        <w:r w:rsidR="0099316D">
          <w:rPr>
            <w:webHidden/>
          </w:rPr>
          <w:fldChar w:fldCharType="separate"/>
        </w:r>
        <w:r w:rsidR="0099316D">
          <w:rPr>
            <w:webHidden/>
          </w:rPr>
          <w:t>236</w:t>
        </w:r>
        <w:r w:rsidR="0099316D">
          <w:rPr>
            <w:webHidden/>
          </w:rPr>
          <w:fldChar w:fldCharType="end"/>
        </w:r>
      </w:hyperlink>
    </w:p>
    <w:p w14:paraId="32ECB5E4" w14:textId="0716C26E" w:rsidR="0099316D" w:rsidRDefault="00000000">
      <w:pPr>
        <w:pStyle w:val="TOC2"/>
        <w:rPr>
          <w:rFonts w:asciiTheme="minorHAnsi" w:eastAsiaTheme="minorEastAsia" w:hAnsiTheme="minorHAnsi" w:cstheme="minorBidi"/>
          <w:sz w:val="22"/>
          <w:szCs w:val="22"/>
          <w:lang/>
        </w:rPr>
      </w:pPr>
      <w:hyperlink w:anchor="_Toc119592574" w:history="1">
        <w:r w:rsidR="0099316D" w:rsidRPr="008C02EE">
          <w:rPr>
            <w:rStyle w:val="Hyperlink"/>
          </w:rPr>
          <w:t xml:space="preserve">System Inventory Table (Supply and Installation Cost Items)  </w:t>
        </w:r>
        <w:r w:rsidR="0099316D" w:rsidRPr="008C02EE">
          <w:rPr>
            <w:rStyle w:val="Hyperlink"/>
            <w:bCs/>
            <w:i/>
            <w:iCs/>
          </w:rPr>
          <w:t>[ insert:  identifying number ]</w:t>
        </w:r>
        <w:r w:rsidR="0099316D">
          <w:rPr>
            <w:webHidden/>
          </w:rPr>
          <w:tab/>
        </w:r>
        <w:r w:rsidR="0099316D">
          <w:rPr>
            <w:webHidden/>
          </w:rPr>
          <w:fldChar w:fldCharType="begin"/>
        </w:r>
        <w:r w:rsidR="0099316D">
          <w:rPr>
            <w:webHidden/>
          </w:rPr>
          <w:instrText xml:space="preserve"> PAGEREF _Toc119592574 \h </w:instrText>
        </w:r>
        <w:r w:rsidR="0099316D">
          <w:rPr>
            <w:webHidden/>
          </w:rPr>
        </w:r>
        <w:r w:rsidR="0099316D">
          <w:rPr>
            <w:webHidden/>
          </w:rPr>
          <w:fldChar w:fldCharType="separate"/>
        </w:r>
        <w:r w:rsidR="0099316D">
          <w:rPr>
            <w:webHidden/>
          </w:rPr>
          <w:t>238</w:t>
        </w:r>
        <w:r w:rsidR="0099316D">
          <w:rPr>
            <w:webHidden/>
          </w:rPr>
          <w:fldChar w:fldCharType="end"/>
        </w:r>
      </w:hyperlink>
    </w:p>
    <w:p w14:paraId="3E0AC37F" w14:textId="058F961C" w:rsidR="0099316D" w:rsidRDefault="00000000">
      <w:pPr>
        <w:pStyle w:val="TOC2"/>
        <w:rPr>
          <w:rFonts w:asciiTheme="minorHAnsi" w:eastAsiaTheme="minorEastAsia" w:hAnsiTheme="minorHAnsi" w:cstheme="minorBidi"/>
          <w:sz w:val="22"/>
          <w:szCs w:val="22"/>
          <w:lang/>
        </w:rPr>
      </w:pPr>
      <w:hyperlink w:anchor="_Toc119592575" w:history="1">
        <w:r w:rsidR="0099316D" w:rsidRPr="008C02EE">
          <w:rPr>
            <w:rStyle w:val="Hyperlink"/>
          </w:rPr>
          <w:t xml:space="preserve">System Inventory Table (Recurrent Cost Items)  </w:t>
        </w:r>
        <w:r w:rsidR="0099316D" w:rsidRPr="008C02EE">
          <w:rPr>
            <w:rStyle w:val="Hyperlink"/>
            <w:bCs/>
            <w:i/>
            <w:iCs/>
          </w:rPr>
          <w:t>[ insert:  identifying number ]</w:t>
        </w:r>
        <w:r w:rsidR="0099316D">
          <w:rPr>
            <w:webHidden/>
          </w:rPr>
          <w:tab/>
        </w:r>
        <w:r w:rsidR="0099316D">
          <w:rPr>
            <w:webHidden/>
          </w:rPr>
          <w:fldChar w:fldCharType="begin"/>
        </w:r>
        <w:r w:rsidR="0099316D">
          <w:rPr>
            <w:webHidden/>
          </w:rPr>
          <w:instrText xml:space="preserve"> PAGEREF _Toc119592575 \h </w:instrText>
        </w:r>
        <w:r w:rsidR="0099316D">
          <w:rPr>
            <w:webHidden/>
          </w:rPr>
        </w:r>
        <w:r w:rsidR="0099316D">
          <w:rPr>
            <w:webHidden/>
          </w:rPr>
          <w:fldChar w:fldCharType="separate"/>
        </w:r>
        <w:r w:rsidR="0099316D">
          <w:rPr>
            <w:webHidden/>
          </w:rPr>
          <w:t>239</w:t>
        </w:r>
        <w:r w:rsidR="0099316D">
          <w:rPr>
            <w:webHidden/>
          </w:rPr>
          <w:fldChar w:fldCharType="end"/>
        </w:r>
      </w:hyperlink>
    </w:p>
    <w:p w14:paraId="3DFAA68B" w14:textId="1CCC94CF" w:rsidR="0099316D" w:rsidRDefault="00000000">
      <w:pPr>
        <w:pStyle w:val="TOC2"/>
        <w:rPr>
          <w:rFonts w:asciiTheme="minorHAnsi" w:eastAsiaTheme="minorEastAsia" w:hAnsiTheme="minorHAnsi" w:cstheme="minorBidi"/>
          <w:sz w:val="22"/>
          <w:szCs w:val="22"/>
          <w:lang/>
        </w:rPr>
      </w:pPr>
      <w:hyperlink w:anchor="_Toc119592576" w:history="1">
        <w:r w:rsidR="0099316D" w:rsidRPr="008C02EE">
          <w:rPr>
            <w:rStyle w:val="Hyperlink"/>
          </w:rPr>
          <w:t>Site Table(s)</w:t>
        </w:r>
        <w:r w:rsidR="0099316D">
          <w:rPr>
            <w:webHidden/>
          </w:rPr>
          <w:tab/>
        </w:r>
        <w:r w:rsidR="0099316D">
          <w:rPr>
            <w:webHidden/>
          </w:rPr>
          <w:fldChar w:fldCharType="begin"/>
        </w:r>
        <w:r w:rsidR="0099316D">
          <w:rPr>
            <w:webHidden/>
          </w:rPr>
          <w:instrText xml:space="preserve"> PAGEREF _Toc119592576 \h </w:instrText>
        </w:r>
        <w:r w:rsidR="0099316D">
          <w:rPr>
            <w:webHidden/>
          </w:rPr>
        </w:r>
        <w:r w:rsidR="0099316D">
          <w:rPr>
            <w:webHidden/>
          </w:rPr>
          <w:fldChar w:fldCharType="separate"/>
        </w:r>
        <w:r w:rsidR="0099316D">
          <w:rPr>
            <w:webHidden/>
          </w:rPr>
          <w:t>240</w:t>
        </w:r>
        <w:r w:rsidR="0099316D">
          <w:rPr>
            <w:webHidden/>
          </w:rPr>
          <w:fldChar w:fldCharType="end"/>
        </w:r>
      </w:hyperlink>
    </w:p>
    <w:p w14:paraId="53D4004E" w14:textId="7FA29A96" w:rsidR="0099316D" w:rsidRDefault="00000000">
      <w:pPr>
        <w:pStyle w:val="TOC2"/>
        <w:rPr>
          <w:rFonts w:asciiTheme="minorHAnsi" w:eastAsiaTheme="minorEastAsia" w:hAnsiTheme="minorHAnsi" w:cstheme="minorBidi"/>
          <w:sz w:val="22"/>
          <w:szCs w:val="22"/>
          <w:lang/>
        </w:rPr>
      </w:pPr>
      <w:hyperlink w:anchor="_Toc119592577" w:history="1">
        <w:r w:rsidR="0099316D" w:rsidRPr="008C02EE">
          <w:rPr>
            <w:rStyle w:val="Hyperlink"/>
          </w:rPr>
          <w:t>Table of Holidays and Other Non-Working Days</w:t>
        </w:r>
        <w:r w:rsidR="0099316D">
          <w:rPr>
            <w:webHidden/>
          </w:rPr>
          <w:tab/>
        </w:r>
        <w:r w:rsidR="0099316D">
          <w:rPr>
            <w:webHidden/>
          </w:rPr>
          <w:fldChar w:fldCharType="begin"/>
        </w:r>
        <w:r w:rsidR="0099316D">
          <w:rPr>
            <w:webHidden/>
          </w:rPr>
          <w:instrText xml:space="preserve"> PAGEREF _Toc119592577 \h </w:instrText>
        </w:r>
        <w:r w:rsidR="0099316D">
          <w:rPr>
            <w:webHidden/>
          </w:rPr>
        </w:r>
        <w:r w:rsidR="0099316D">
          <w:rPr>
            <w:webHidden/>
          </w:rPr>
          <w:fldChar w:fldCharType="separate"/>
        </w:r>
        <w:r w:rsidR="0099316D">
          <w:rPr>
            <w:webHidden/>
          </w:rPr>
          <w:t>241</w:t>
        </w:r>
        <w:r w:rsidR="0099316D">
          <w:rPr>
            <w:webHidden/>
          </w:rPr>
          <w:fldChar w:fldCharType="end"/>
        </w:r>
      </w:hyperlink>
    </w:p>
    <w:p w14:paraId="071C9A10" w14:textId="05398564" w:rsidR="0099316D" w:rsidRDefault="00000000">
      <w:pPr>
        <w:pStyle w:val="TOC1"/>
        <w:rPr>
          <w:rFonts w:asciiTheme="minorHAnsi" w:eastAsiaTheme="minorEastAsia" w:hAnsiTheme="minorHAnsi" w:cstheme="minorBidi"/>
          <w:b w:val="0"/>
          <w:noProof/>
          <w:sz w:val="22"/>
          <w:szCs w:val="22"/>
          <w:lang/>
        </w:rPr>
      </w:pPr>
      <w:hyperlink w:anchor="_Toc119592578" w:history="1">
        <w:r w:rsidR="0099316D" w:rsidRPr="008C02EE">
          <w:rPr>
            <w:rStyle w:val="Hyperlink"/>
            <w:noProof/>
          </w:rPr>
          <w:t>F.  Required Format of Technical Bids</w:t>
        </w:r>
        <w:r w:rsidR="0099316D">
          <w:rPr>
            <w:noProof/>
            <w:webHidden/>
          </w:rPr>
          <w:tab/>
        </w:r>
        <w:r w:rsidR="0099316D">
          <w:rPr>
            <w:noProof/>
            <w:webHidden/>
          </w:rPr>
          <w:fldChar w:fldCharType="begin"/>
        </w:r>
        <w:r w:rsidR="0099316D">
          <w:rPr>
            <w:noProof/>
            <w:webHidden/>
          </w:rPr>
          <w:instrText xml:space="preserve"> PAGEREF _Toc119592578 \h </w:instrText>
        </w:r>
        <w:r w:rsidR="0099316D">
          <w:rPr>
            <w:noProof/>
            <w:webHidden/>
          </w:rPr>
        </w:r>
        <w:r w:rsidR="0099316D">
          <w:rPr>
            <w:noProof/>
            <w:webHidden/>
          </w:rPr>
          <w:fldChar w:fldCharType="separate"/>
        </w:r>
        <w:r w:rsidR="0099316D">
          <w:rPr>
            <w:noProof/>
            <w:webHidden/>
          </w:rPr>
          <w:t>242</w:t>
        </w:r>
        <w:r w:rsidR="0099316D">
          <w:rPr>
            <w:noProof/>
            <w:webHidden/>
          </w:rPr>
          <w:fldChar w:fldCharType="end"/>
        </w:r>
      </w:hyperlink>
    </w:p>
    <w:p w14:paraId="6F4F169A" w14:textId="573D9166" w:rsidR="0099316D" w:rsidRDefault="00000000">
      <w:pPr>
        <w:pStyle w:val="TOC2"/>
        <w:rPr>
          <w:rFonts w:asciiTheme="minorHAnsi" w:eastAsiaTheme="minorEastAsia" w:hAnsiTheme="minorHAnsi" w:cstheme="minorBidi"/>
          <w:sz w:val="22"/>
          <w:szCs w:val="22"/>
          <w:lang/>
        </w:rPr>
      </w:pPr>
      <w:hyperlink w:anchor="_Toc119592579" w:history="1">
        <w:r w:rsidR="0099316D" w:rsidRPr="008C02EE">
          <w:rPr>
            <w:rStyle w:val="Hyperlink"/>
          </w:rPr>
          <w:t>5.1</w:t>
        </w:r>
        <w:r w:rsidR="0099316D">
          <w:rPr>
            <w:rFonts w:asciiTheme="minorHAnsi" w:eastAsiaTheme="minorEastAsia" w:hAnsiTheme="minorHAnsi" w:cstheme="minorBidi"/>
            <w:sz w:val="22"/>
            <w:szCs w:val="22"/>
            <w:lang/>
          </w:rPr>
          <w:tab/>
        </w:r>
        <w:r w:rsidR="0099316D" w:rsidRPr="008C02EE">
          <w:rPr>
            <w:rStyle w:val="Hyperlink"/>
          </w:rPr>
          <w:t>Description of Information Technologies, Materials, Other Goods, and Services</w:t>
        </w:r>
        <w:r w:rsidR="0099316D">
          <w:rPr>
            <w:webHidden/>
          </w:rPr>
          <w:tab/>
        </w:r>
        <w:r w:rsidR="0099316D">
          <w:rPr>
            <w:webHidden/>
          </w:rPr>
          <w:fldChar w:fldCharType="begin"/>
        </w:r>
        <w:r w:rsidR="0099316D">
          <w:rPr>
            <w:webHidden/>
          </w:rPr>
          <w:instrText xml:space="preserve"> PAGEREF _Toc119592579 \h </w:instrText>
        </w:r>
        <w:r w:rsidR="0099316D">
          <w:rPr>
            <w:webHidden/>
          </w:rPr>
        </w:r>
        <w:r w:rsidR="0099316D">
          <w:rPr>
            <w:webHidden/>
          </w:rPr>
          <w:fldChar w:fldCharType="separate"/>
        </w:r>
        <w:r w:rsidR="0099316D">
          <w:rPr>
            <w:webHidden/>
          </w:rPr>
          <w:t>242</w:t>
        </w:r>
        <w:r w:rsidR="0099316D">
          <w:rPr>
            <w:webHidden/>
          </w:rPr>
          <w:fldChar w:fldCharType="end"/>
        </w:r>
      </w:hyperlink>
    </w:p>
    <w:p w14:paraId="4822F407" w14:textId="19283B9E" w:rsidR="0099316D" w:rsidRDefault="00000000">
      <w:pPr>
        <w:pStyle w:val="TOC2"/>
        <w:rPr>
          <w:rFonts w:asciiTheme="minorHAnsi" w:eastAsiaTheme="minorEastAsia" w:hAnsiTheme="minorHAnsi" w:cstheme="minorBidi"/>
          <w:sz w:val="22"/>
          <w:szCs w:val="22"/>
          <w:lang/>
        </w:rPr>
      </w:pPr>
      <w:hyperlink w:anchor="_Toc119592580" w:history="1">
        <w:r w:rsidR="0099316D" w:rsidRPr="008C02EE">
          <w:rPr>
            <w:rStyle w:val="Hyperlink"/>
          </w:rPr>
          <w:t>5.2</w:t>
        </w:r>
        <w:r w:rsidR="0099316D">
          <w:rPr>
            <w:rFonts w:asciiTheme="minorHAnsi" w:eastAsiaTheme="minorEastAsia" w:hAnsiTheme="minorHAnsi" w:cstheme="minorBidi"/>
            <w:sz w:val="22"/>
            <w:szCs w:val="22"/>
            <w:lang/>
          </w:rPr>
          <w:tab/>
        </w:r>
        <w:r w:rsidR="0099316D" w:rsidRPr="008C02EE">
          <w:rPr>
            <w:rStyle w:val="Hyperlink"/>
          </w:rPr>
          <w:t>Item-by-Item Commentary on the Technical Requirements</w:t>
        </w:r>
        <w:r w:rsidR="0099316D">
          <w:rPr>
            <w:webHidden/>
          </w:rPr>
          <w:tab/>
        </w:r>
        <w:r w:rsidR="0099316D">
          <w:rPr>
            <w:webHidden/>
          </w:rPr>
          <w:fldChar w:fldCharType="begin"/>
        </w:r>
        <w:r w:rsidR="0099316D">
          <w:rPr>
            <w:webHidden/>
          </w:rPr>
          <w:instrText xml:space="preserve"> PAGEREF _Toc119592580 \h </w:instrText>
        </w:r>
        <w:r w:rsidR="0099316D">
          <w:rPr>
            <w:webHidden/>
          </w:rPr>
        </w:r>
        <w:r w:rsidR="0099316D">
          <w:rPr>
            <w:webHidden/>
          </w:rPr>
          <w:fldChar w:fldCharType="separate"/>
        </w:r>
        <w:r w:rsidR="0099316D">
          <w:rPr>
            <w:webHidden/>
          </w:rPr>
          <w:t>242</w:t>
        </w:r>
        <w:r w:rsidR="0099316D">
          <w:rPr>
            <w:webHidden/>
          </w:rPr>
          <w:fldChar w:fldCharType="end"/>
        </w:r>
      </w:hyperlink>
    </w:p>
    <w:p w14:paraId="7FF88189" w14:textId="5DB5A4D6" w:rsidR="0099316D" w:rsidRDefault="00000000">
      <w:pPr>
        <w:pStyle w:val="TOC2"/>
        <w:rPr>
          <w:rFonts w:asciiTheme="minorHAnsi" w:eastAsiaTheme="minorEastAsia" w:hAnsiTheme="minorHAnsi" w:cstheme="minorBidi"/>
          <w:sz w:val="22"/>
          <w:szCs w:val="22"/>
          <w:lang/>
        </w:rPr>
      </w:pPr>
      <w:hyperlink w:anchor="_Toc119592581" w:history="1">
        <w:r w:rsidR="0099316D" w:rsidRPr="008C02EE">
          <w:rPr>
            <w:rStyle w:val="Hyperlink"/>
          </w:rPr>
          <w:t>5.3</w:t>
        </w:r>
        <w:r w:rsidR="0099316D">
          <w:rPr>
            <w:rFonts w:asciiTheme="minorHAnsi" w:eastAsiaTheme="minorEastAsia" w:hAnsiTheme="minorHAnsi" w:cstheme="minorBidi"/>
            <w:sz w:val="22"/>
            <w:szCs w:val="22"/>
            <w:lang/>
          </w:rPr>
          <w:tab/>
        </w:r>
        <w:r w:rsidR="0099316D" w:rsidRPr="008C02EE">
          <w:rPr>
            <w:rStyle w:val="Hyperlink"/>
          </w:rPr>
          <w:t>Preliminary Project Plan</w:t>
        </w:r>
        <w:r w:rsidR="0099316D">
          <w:rPr>
            <w:webHidden/>
          </w:rPr>
          <w:tab/>
        </w:r>
        <w:r w:rsidR="0099316D">
          <w:rPr>
            <w:webHidden/>
          </w:rPr>
          <w:fldChar w:fldCharType="begin"/>
        </w:r>
        <w:r w:rsidR="0099316D">
          <w:rPr>
            <w:webHidden/>
          </w:rPr>
          <w:instrText xml:space="preserve"> PAGEREF _Toc119592581 \h </w:instrText>
        </w:r>
        <w:r w:rsidR="0099316D">
          <w:rPr>
            <w:webHidden/>
          </w:rPr>
        </w:r>
        <w:r w:rsidR="0099316D">
          <w:rPr>
            <w:webHidden/>
          </w:rPr>
          <w:fldChar w:fldCharType="separate"/>
        </w:r>
        <w:r w:rsidR="0099316D">
          <w:rPr>
            <w:webHidden/>
          </w:rPr>
          <w:t>242</w:t>
        </w:r>
        <w:r w:rsidR="0099316D">
          <w:rPr>
            <w:webHidden/>
          </w:rPr>
          <w:fldChar w:fldCharType="end"/>
        </w:r>
      </w:hyperlink>
    </w:p>
    <w:p w14:paraId="7B8E7288" w14:textId="59889238" w:rsidR="0099316D" w:rsidRDefault="00000000">
      <w:pPr>
        <w:pStyle w:val="TOC2"/>
        <w:rPr>
          <w:rFonts w:asciiTheme="minorHAnsi" w:eastAsiaTheme="minorEastAsia" w:hAnsiTheme="minorHAnsi" w:cstheme="minorBidi"/>
          <w:sz w:val="22"/>
          <w:szCs w:val="22"/>
          <w:lang/>
        </w:rPr>
      </w:pPr>
      <w:hyperlink w:anchor="_Toc119592582" w:history="1">
        <w:r w:rsidR="0099316D" w:rsidRPr="008C02EE">
          <w:rPr>
            <w:rStyle w:val="Hyperlink"/>
          </w:rPr>
          <w:t>5.4</w:t>
        </w:r>
        <w:r w:rsidR="0099316D">
          <w:rPr>
            <w:rFonts w:asciiTheme="minorHAnsi" w:eastAsiaTheme="minorEastAsia" w:hAnsiTheme="minorHAnsi" w:cstheme="minorBidi"/>
            <w:sz w:val="22"/>
            <w:szCs w:val="22"/>
            <w:lang/>
          </w:rPr>
          <w:tab/>
        </w:r>
        <w:r w:rsidR="0099316D" w:rsidRPr="008C02EE">
          <w:rPr>
            <w:rStyle w:val="Hyperlink"/>
          </w:rPr>
          <w:t>Confirmation of Responsibility for Integration and Interoperability of Information Technologies</w:t>
        </w:r>
        <w:r w:rsidR="0099316D">
          <w:rPr>
            <w:webHidden/>
          </w:rPr>
          <w:tab/>
        </w:r>
        <w:r w:rsidR="0099316D">
          <w:rPr>
            <w:webHidden/>
          </w:rPr>
          <w:fldChar w:fldCharType="begin"/>
        </w:r>
        <w:r w:rsidR="0099316D">
          <w:rPr>
            <w:webHidden/>
          </w:rPr>
          <w:instrText xml:space="preserve"> PAGEREF _Toc119592582 \h </w:instrText>
        </w:r>
        <w:r w:rsidR="0099316D">
          <w:rPr>
            <w:webHidden/>
          </w:rPr>
        </w:r>
        <w:r w:rsidR="0099316D">
          <w:rPr>
            <w:webHidden/>
          </w:rPr>
          <w:fldChar w:fldCharType="separate"/>
        </w:r>
        <w:r w:rsidR="0099316D">
          <w:rPr>
            <w:webHidden/>
          </w:rPr>
          <w:t>243</w:t>
        </w:r>
        <w:r w:rsidR="0099316D">
          <w:rPr>
            <w:webHidden/>
          </w:rPr>
          <w:fldChar w:fldCharType="end"/>
        </w:r>
      </w:hyperlink>
    </w:p>
    <w:p w14:paraId="22CCBEB9" w14:textId="196FB173" w:rsidR="0099316D" w:rsidRDefault="00000000">
      <w:pPr>
        <w:pStyle w:val="TOC1"/>
        <w:rPr>
          <w:rFonts w:asciiTheme="minorHAnsi" w:eastAsiaTheme="minorEastAsia" w:hAnsiTheme="minorHAnsi" w:cstheme="minorBidi"/>
          <w:b w:val="0"/>
          <w:noProof/>
          <w:sz w:val="22"/>
          <w:szCs w:val="22"/>
          <w:lang/>
        </w:rPr>
      </w:pPr>
      <w:hyperlink w:anchor="_Toc119592583" w:history="1">
        <w:r w:rsidR="0099316D" w:rsidRPr="008C02EE">
          <w:rPr>
            <w:rStyle w:val="Hyperlink"/>
            <w:noProof/>
          </w:rPr>
          <w:t>G.  Technical Responsiveness Checklist</w:t>
        </w:r>
        <w:r w:rsidR="0099316D">
          <w:rPr>
            <w:noProof/>
            <w:webHidden/>
          </w:rPr>
          <w:tab/>
        </w:r>
        <w:r w:rsidR="0099316D">
          <w:rPr>
            <w:noProof/>
            <w:webHidden/>
          </w:rPr>
          <w:fldChar w:fldCharType="begin"/>
        </w:r>
        <w:r w:rsidR="0099316D">
          <w:rPr>
            <w:noProof/>
            <w:webHidden/>
          </w:rPr>
          <w:instrText xml:space="preserve"> PAGEREF _Toc119592583 \h </w:instrText>
        </w:r>
        <w:r w:rsidR="0099316D">
          <w:rPr>
            <w:noProof/>
            <w:webHidden/>
          </w:rPr>
        </w:r>
        <w:r w:rsidR="0099316D">
          <w:rPr>
            <w:noProof/>
            <w:webHidden/>
          </w:rPr>
          <w:fldChar w:fldCharType="separate"/>
        </w:r>
        <w:r w:rsidR="0099316D">
          <w:rPr>
            <w:noProof/>
            <w:webHidden/>
          </w:rPr>
          <w:t>244</w:t>
        </w:r>
        <w:r w:rsidR="0099316D">
          <w:rPr>
            <w:noProof/>
            <w:webHidden/>
          </w:rPr>
          <w:fldChar w:fldCharType="end"/>
        </w:r>
      </w:hyperlink>
    </w:p>
    <w:p w14:paraId="23BD87AA" w14:textId="0B3B5B60" w:rsidR="0099316D" w:rsidRDefault="00000000">
      <w:pPr>
        <w:pStyle w:val="TOC2"/>
        <w:rPr>
          <w:rFonts w:asciiTheme="minorHAnsi" w:eastAsiaTheme="minorEastAsia" w:hAnsiTheme="minorHAnsi" w:cstheme="minorBidi"/>
          <w:sz w:val="22"/>
          <w:szCs w:val="22"/>
          <w:lang/>
        </w:rPr>
      </w:pPr>
      <w:hyperlink w:anchor="_Toc119592584" w:history="1">
        <w:r w:rsidR="0099316D" w:rsidRPr="008C02EE">
          <w:rPr>
            <w:rStyle w:val="Hyperlink"/>
          </w:rPr>
          <w:t>Technical Responsiveness Checklist</w:t>
        </w:r>
        <w:r w:rsidR="0099316D">
          <w:rPr>
            <w:webHidden/>
          </w:rPr>
          <w:tab/>
        </w:r>
        <w:r w:rsidR="0099316D">
          <w:rPr>
            <w:webHidden/>
          </w:rPr>
          <w:fldChar w:fldCharType="begin"/>
        </w:r>
        <w:r w:rsidR="0099316D">
          <w:rPr>
            <w:webHidden/>
          </w:rPr>
          <w:instrText xml:space="preserve"> PAGEREF _Toc119592584 \h </w:instrText>
        </w:r>
        <w:r w:rsidR="0099316D">
          <w:rPr>
            <w:webHidden/>
          </w:rPr>
        </w:r>
        <w:r w:rsidR="0099316D">
          <w:rPr>
            <w:webHidden/>
          </w:rPr>
          <w:fldChar w:fldCharType="separate"/>
        </w:r>
        <w:r w:rsidR="0099316D">
          <w:rPr>
            <w:webHidden/>
          </w:rPr>
          <w:t>245</w:t>
        </w:r>
        <w:r w:rsidR="0099316D">
          <w:rPr>
            <w:webHidden/>
          </w:rPr>
          <w:fldChar w:fldCharType="end"/>
        </w:r>
      </w:hyperlink>
    </w:p>
    <w:p w14:paraId="390A5109" w14:textId="7F0AB0CB" w:rsidR="0099316D" w:rsidRDefault="00000000">
      <w:pPr>
        <w:pStyle w:val="TOC1"/>
        <w:rPr>
          <w:rFonts w:asciiTheme="minorHAnsi" w:eastAsiaTheme="minorEastAsia" w:hAnsiTheme="minorHAnsi" w:cstheme="minorBidi"/>
          <w:b w:val="0"/>
          <w:noProof/>
          <w:sz w:val="22"/>
          <w:szCs w:val="22"/>
          <w:lang/>
        </w:rPr>
      </w:pPr>
      <w:hyperlink w:anchor="_Toc119592585" w:history="1">
        <w:r w:rsidR="0099316D" w:rsidRPr="008C02EE">
          <w:rPr>
            <w:rStyle w:val="Hyperlink"/>
            <w:noProof/>
          </w:rPr>
          <w:t>H.  Attachments</w:t>
        </w:r>
        <w:r w:rsidR="0099316D">
          <w:rPr>
            <w:noProof/>
            <w:webHidden/>
          </w:rPr>
          <w:tab/>
        </w:r>
        <w:r w:rsidR="0099316D">
          <w:rPr>
            <w:noProof/>
            <w:webHidden/>
          </w:rPr>
          <w:fldChar w:fldCharType="begin"/>
        </w:r>
        <w:r w:rsidR="0099316D">
          <w:rPr>
            <w:noProof/>
            <w:webHidden/>
          </w:rPr>
          <w:instrText xml:space="preserve"> PAGEREF _Toc119592585 \h </w:instrText>
        </w:r>
        <w:r w:rsidR="0099316D">
          <w:rPr>
            <w:noProof/>
            <w:webHidden/>
          </w:rPr>
        </w:r>
        <w:r w:rsidR="0099316D">
          <w:rPr>
            <w:noProof/>
            <w:webHidden/>
          </w:rPr>
          <w:fldChar w:fldCharType="separate"/>
        </w:r>
        <w:r w:rsidR="0099316D">
          <w:rPr>
            <w:noProof/>
            <w:webHidden/>
          </w:rPr>
          <w:t>247</w:t>
        </w:r>
        <w:r w:rsidR="0099316D">
          <w:rPr>
            <w:noProof/>
            <w:webHidden/>
          </w:rPr>
          <w:fldChar w:fldCharType="end"/>
        </w:r>
      </w:hyperlink>
    </w:p>
    <w:p w14:paraId="5BD39CA9" w14:textId="4E4BFF4D" w:rsidR="0099316D" w:rsidRDefault="00000000">
      <w:pPr>
        <w:pStyle w:val="TOC2"/>
        <w:rPr>
          <w:rFonts w:asciiTheme="minorHAnsi" w:eastAsiaTheme="minorEastAsia" w:hAnsiTheme="minorHAnsi" w:cstheme="minorBidi"/>
          <w:sz w:val="22"/>
          <w:szCs w:val="22"/>
          <w:lang/>
        </w:rPr>
      </w:pPr>
      <w:hyperlink w:anchor="_Toc119592586" w:history="1">
        <w:r w:rsidR="0099316D" w:rsidRPr="008C02EE">
          <w:rPr>
            <w:rStyle w:val="Hyperlink"/>
          </w:rPr>
          <w:t>Attachment 1.  Existing Information Systems / Information Technologies</w:t>
        </w:r>
        <w:r w:rsidR="0099316D">
          <w:rPr>
            <w:webHidden/>
          </w:rPr>
          <w:tab/>
        </w:r>
        <w:r w:rsidR="0099316D">
          <w:rPr>
            <w:webHidden/>
          </w:rPr>
          <w:fldChar w:fldCharType="begin"/>
        </w:r>
        <w:r w:rsidR="0099316D">
          <w:rPr>
            <w:webHidden/>
          </w:rPr>
          <w:instrText xml:space="preserve"> PAGEREF _Toc119592586 \h </w:instrText>
        </w:r>
        <w:r w:rsidR="0099316D">
          <w:rPr>
            <w:webHidden/>
          </w:rPr>
        </w:r>
        <w:r w:rsidR="0099316D">
          <w:rPr>
            <w:webHidden/>
          </w:rPr>
          <w:fldChar w:fldCharType="separate"/>
        </w:r>
        <w:r w:rsidR="0099316D">
          <w:rPr>
            <w:webHidden/>
          </w:rPr>
          <w:t>248</w:t>
        </w:r>
        <w:r w:rsidR="0099316D">
          <w:rPr>
            <w:webHidden/>
          </w:rPr>
          <w:fldChar w:fldCharType="end"/>
        </w:r>
      </w:hyperlink>
    </w:p>
    <w:p w14:paraId="77ABCB97" w14:textId="602DE9CB" w:rsidR="0052539E" w:rsidRPr="00E84663" w:rsidRDefault="00822A02">
      <w:pPr>
        <w:pStyle w:val="explanatorynotes"/>
        <w:tabs>
          <w:tab w:val="left" w:pos="2160"/>
        </w:tabs>
      </w:pPr>
      <w:r w:rsidRPr="00E84663">
        <w:rPr>
          <w:rFonts w:ascii="Times New Roman Bold" w:hAnsi="Times New Roman Bold"/>
          <w:b/>
          <w:sz w:val="24"/>
        </w:rPr>
        <w:fldChar w:fldCharType="end"/>
      </w:r>
    </w:p>
    <w:p w14:paraId="14AE53FF" w14:textId="77777777" w:rsidR="0052539E" w:rsidRPr="00E84663" w:rsidRDefault="0052539E">
      <w:pPr>
        <w:jc w:val="center"/>
        <w:rPr>
          <w:b/>
          <w:sz w:val="36"/>
        </w:rPr>
      </w:pPr>
      <w:r w:rsidRPr="00E84663">
        <w:rPr>
          <w:sz w:val="22"/>
        </w:rPr>
        <w:br w:type="page"/>
      </w:r>
      <w:r w:rsidRPr="00E84663">
        <w:rPr>
          <w:b/>
          <w:sz w:val="36"/>
        </w:rPr>
        <w:lastRenderedPageBreak/>
        <w:t>Technical Requirements</w:t>
      </w:r>
    </w:p>
    <w:p w14:paraId="7ED92617" w14:textId="77777777" w:rsidR="0052539E" w:rsidRPr="00E84663" w:rsidRDefault="0052539E">
      <w:pPr>
        <w:pStyle w:val="Head71"/>
      </w:pPr>
      <w:bookmarkStart w:id="392" w:name="_Toc521498248"/>
      <w:bookmarkStart w:id="393" w:name="_Toc119592546"/>
      <w:r w:rsidRPr="00E84663">
        <w:t>A.  Background</w:t>
      </w:r>
      <w:bookmarkEnd w:id="392"/>
      <w:bookmarkEnd w:id="393"/>
    </w:p>
    <w:p w14:paraId="6B9732FE" w14:textId="77777777" w:rsidR="0052539E" w:rsidRPr="00E84663" w:rsidRDefault="0052539E">
      <w:pPr>
        <w:pStyle w:val="Head72"/>
        <w:rPr>
          <w:sz w:val="24"/>
        </w:rPr>
      </w:pPr>
      <w:bookmarkStart w:id="394" w:name="_Toc521498249"/>
      <w:bookmarkStart w:id="395" w:name="_Toc119592547"/>
      <w:r w:rsidRPr="00E84663">
        <w:rPr>
          <w:sz w:val="24"/>
        </w:rPr>
        <w:t>0.1</w:t>
      </w:r>
      <w:r w:rsidRPr="00E84663">
        <w:rPr>
          <w:sz w:val="24"/>
        </w:rPr>
        <w:tab/>
        <w:t>The Purchaser</w:t>
      </w:r>
      <w:bookmarkEnd w:id="394"/>
      <w:bookmarkEnd w:id="395"/>
    </w:p>
    <w:p w14:paraId="228C372E" w14:textId="77777777" w:rsidR="00DC1E2D" w:rsidRPr="00E84663" w:rsidRDefault="00DC1E2D" w:rsidP="00DC1E2D">
      <w:pPr>
        <w:ind w:left="1440" w:hanging="720"/>
      </w:pPr>
      <w:r w:rsidRPr="00E84663">
        <w:t>0.1.1</w:t>
      </w:r>
      <w:r w:rsidRPr="00E84663">
        <w:tab/>
        <w:t xml:space="preserve">The National Social Inclusion Foundation (referred to as the Foundation or NSIF) is the </w:t>
      </w:r>
      <w:r w:rsidR="00AC47E7" w:rsidRPr="00E84663">
        <w:t>centralized</w:t>
      </w:r>
      <w:r w:rsidRPr="00E84663">
        <w:t xml:space="preserve"> body which oversees the allocation of corporate social responsibility (CSR) funds to non-governmental </w:t>
      </w:r>
      <w:r w:rsidR="006E0505" w:rsidRPr="00E84663">
        <w:t>organizations</w:t>
      </w:r>
      <w:r w:rsidRPr="00E84663">
        <w:t xml:space="preserve"> (NGOs) and non-profit </w:t>
      </w:r>
      <w:r w:rsidR="006E0505" w:rsidRPr="00E84663">
        <w:t>organizations</w:t>
      </w:r>
      <w:r w:rsidRPr="00E84663">
        <w:t xml:space="preserve"> (NPOs) operating in Mauritius and Rodrigues. Through public funds collected by the Mauritius Revenue Authority (MRA) under the provisions of Section 50L of the Income Tax Act 1995 or appropriated by the Government of Mauritius (government) through the national budget, the Foundation partners with NGOs/NPOs to enable them to undertake programmes and projects for the benefit of targeted groups of individuals registered under the Social Register of Mauritius or </w:t>
      </w:r>
      <w:r w:rsidR="006E0505" w:rsidRPr="00E84663">
        <w:t>categorized</w:t>
      </w:r>
      <w:r w:rsidRPr="00E84663">
        <w:t xml:space="preserve"> as vulnerable groups. The Foundation’s charter also makes provision for accepting donations and funding is currently </w:t>
      </w:r>
      <w:r w:rsidR="00CC21DC" w:rsidRPr="00E84663">
        <w:t>focused</w:t>
      </w:r>
      <w:r w:rsidRPr="00E84663">
        <w:t xml:space="preserve"> on 10 approved priority areas, which are inspired from the United Nations Sustainable Development Goals (2015-2030). The Foundation also acts as the oversight body for the approval of reduction in CSR funds remitted to the MRA by companies which meet the defined pre-requisites.</w:t>
      </w:r>
    </w:p>
    <w:p w14:paraId="782DB1C1" w14:textId="77777777" w:rsidR="00B62003" w:rsidRPr="00E84663" w:rsidRDefault="00CC21DC" w:rsidP="00DC1E2D">
      <w:pPr>
        <w:ind w:left="1440" w:hanging="720"/>
      </w:pPr>
      <w:r w:rsidRPr="00E84663">
        <w:t>0.1.2</w:t>
      </w:r>
      <w:r w:rsidRPr="00E84663">
        <w:tab/>
      </w:r>
      <w:r w:rsidR="00DC1E2D" w:rsidRPr="00E84663">
        <w:t>Initially founded as the National CSR Foundation in December 2016, the Foundation was transformed and re-branded into NSIF following the announcement in the 2019-2020 national budget. With this transformation, the Foundation’s charter was revised with a broader mandate around national programmes for increased impact on poverty alleviation. Operating under the aegis of the Ministry of Social Integration</w:t>
      </w:r>
      <w:r w:rsidR="009063AD" w:rsidRPr="00E84663">
        <w:t>, Social Security and National Solidarity</w:t>
      </w:r>
      <w:r w:rsidR="00DC1E2D" w:rsidRPr="00E84663">
        <w:t>, the Foundation operates as an independent body and is governed by a Council, which is composed of appointed representatives from the public sector, private sector, civil society</w:t>
      </w:r>
      <w:r w:rsidR="00B62003" w:rsidRPr="00E84663">
        <w:t>,</w:t>
      </w:r>
      <w:r w:rsidR="00DC1E2D" w:rsidRPr="00E84663">
        <w:t xml:space="preserve"> and academia.</w:t>
      </w:r>
    </w:p>
    <w:p w14:paraId="0C093559" w14:textId="77777777" w:rsidR="00854F1F" w:rsidRPr="00E84663" w:rsidRDefault="00B62003" w:rsidP="00DC1E2D">
      <w:pPr>
        <w:ind w:left="1440" w:hanging="720"/>
      </w:pPr>
      <w:r w:rsidRPr="00E84663">
        <w:t>0.1.3</w:t>
      </w:r>
      <w:r w:rsidRPr="00E84663">
        <w:tab/>
      </w:r>
      <w:r w:rsidR="00DC1E2D" w:rsidRPr="00E84663">
        <w:t xml:space="preserve">Since its inception, the Secretariat </w:t>
      </w:r>
      <w:r w:rsidR="00DA2F47" w:rsidRPr="00E84663">
        <w:t>focused</w:t>
      </w:r>
      <w:r w:rsidR="00DC1E2D" w:rsidRPr="00E84663">
        <w:t xml:space="preserve"> on implementing its mandate and establishing its operating model with less emphasis on process </w:t>
      </w:r>
      <w:r w:rsidR="00DA2F47" w:rsidRPr="00E84663">
        <w:t>optimization</w:t>
      </w:r>
      <w:r w:rsidR="00DC1E2D" w:rsidRPr="00E84663">
        <w:t xml:space="preserve"> and automation. As a result, the operational activities are predominantly </w:t>
      </w:r>
      <w:r w:rsidR="00DA2F47" w:rsidRPr="00E84663">
        <w:t>manual</w:t>
      </w:r>
      <w:r w:rsidR="00DC1E2D" w:rsidRPr="00E84663">
        <w:t xml:space="preserve"> and </w:t>
      </w:r>
      <w:r w:rsidR="00DA2F47" w:rsidRPr="00E84663">
        <w:t>paper dependent</w:t>
      </w:r>
      <w:r w:rsidR="00DC1E2D" w:rsidRPr="00E84663">
        <w:t xml:space="preserve">. In this context, management of the Foundation embarked on a project </w:t>
      </w:r>
      <w:r w:rsidR="00854F1F" w:rsidRPr="00E84663">
        <w:t xml:space="preserve">to undertake a process review, identify </w:t>
      </w:r>
      <w:r w:rsidR="0042677D" w:rsidRPr="00E84663">
        <w:t>process-related issues</w:t>
      </w:r>
      <w:r w:rsidR="00AC47E7" w:rsidRPr="00E84663">
        <w:t>,</w:t>
      </w:r>
      <w:r w:rsidR="0042677D" w:rsidRPr="00E84663">
        <w:t xml:space="preserve"> and define the functional and non-functional requirements for an envisioned integrated information system. </w:t>
      </w:r>
      <w:r w:rsidR="00EA5284" w:rsidRPr="00E84663">
        <w:t>A digital transformation strategy (referred to as the e-Business Plan) has also been defined and approved by the Council.</w:t>
      </w:r>
    </w:p>
    <w:p w14:paraId="5850511A" w14:textId="77777777" w:rsidR="00555655" w:rsidRPr="00E84663" w:rsidRDefault="00410D92" w:rsidP="003612C9">
      <w:pPr>
        <w:ind w:left="1440" w:hanging="720"/>
        <w:rPr>
          <w:rStyle w:val="Preparersnotenobold"/>
          <w:i w:val="0"/>
          <w:iCs/>
        </w:rPr>
      </w:pPr>
      <w:r w:rsidRPr="00E84663">
        <w:t>0.1.4</w:t>
      </w:r>
      <w:r w:rsidRPr="00E84663">
        <w:tab/>
      </w:r>
      <w:r w:rsidRPr="00E84663">
        <w:rPr>
          <w:rStyle w:val="Preparersnotenobold"/>
          <w:i w:val="0"/>
          <w:iCs/>
        </w:rPr>
        <w:t xml:space="preserve">The Council </w:t>
      </w:r>
      <w:r w:rsidR="0005063F" w:rsidRPr="00E84663">
        <w:rPr>
          <w:rStyle w:val="Preparersnotenobold"/>
          <w:i w:val="0"/>
          <w:iCs/>
        </w:rPr>
        <w:t>appointed</w:t>
      </w:r>
      <w:r w:rsidRPr="00E84663">
        <w:rPr>
          <w:rStyle w:val="Preparersnotenobold"/>
          <w:i w:val="0"/>
          <w:iCs/>
        </w:rPr>
        <w:t xml:space="preserve"> a Project Steering Committee </w:t>
      </w:r>
      <w:r w:rsidR="002531F6" w:rsidRPr="00E84663">
        <w:rPr>
          <w:rStyle w:val="Preparersnotenobold"/>
          <w:i w:val="0"/>
          <w:iCs/>
        </w:rPr>
        <w:t>and Project Management Committee to lead and support the project for the sourcing and implementation of the envisioned integrated information system.</w:t>
      </w:r>
    </w:p>
    <w:p w14:paraId="1C442E03" w14:textId="77777777" w:rsidR="00242103" w:rsidRPr="00E84663" w:rsidRDefault="00555655" w:rsidP="00555655">
      <w:pPr>
        <w:ind w:left="1440" w:hanging="720"/>
      </w:pPr>
      <w:r w:rsidRPr="00E84663">
        <w:lastRenderedPageBreak/>
        <w:t>0.1.</w:t>
      </w:r>
      <w:r w:rsidR="007759F2" w:rsidRPr="00E84663">
        <w:t>5</w:t>
      </w:r>
      <w:r w:rsidRPr="00E84663">
        <w:tab/>
      </w:r>
      <w:r w:rsidR="00242103" w:rsidRPr="00E84663">
        <w:t>The Foundation is currently seeking a vendor which can provide a turnkey solution, which comprises of the envisioned integrated information system</w:t>
      </w:r>
      <w:r w:rsidR="001B4CCF" w:rsidRPr="00E84663">
        <w:t xml:space="preserve"> and relevant supporting hardware</w:t>
      </w:r>
      <w:r w:rsidR="00A35CD1" w:rsidRPr="00E84663">
        <w:t xml:space="preserve"> and software</w:t>
      </w:r>
      <w:r w:rsidR="001B4CCF" w:rsidRPr="00E84663">
        <w:t xml:space="preserve"> as further detailed in this section. </w:t>
      </w:r>
    </w:p>
    <w:p w14:paraId="7EA5DB37" w14:textId="0A518AF2" w:rsidR="0052539E" w:rsidRPr="00E84663" w:rsidRDefault="0052539E">
      <w:pPr>
        <w:pStyle w:val="Head72"/>
        <w:rPr>
          <w:sz w:val="24"/>
        </w:rPr>
      </w:pPr>
      <w:bookmarkStart w:id="396" w:name="_Toc521498250"/>
      <w:bookmarkStart w:id="397" w:name="_Toc119592548"/>
      <w:r w:rsidRPr="00E84663">
        <w:rPr>
          <w:sz w:val="24"/>
        </w:rPr>
        <w:t>0.2</w:t>
      </w:r>
      <w:r w:rsidRPr="00E84663">
        <w:rPr>
          <w:sz w:val="24"/>
        </w:rPr>
        <w:tab/>
      </w:r>
      <w:r w:rsidR="002573A7" w:rsidRPr="00E84663">
        <w:rPr>
          <w:sz w:val="24"/>
        </w:rPr>
        <w:t>Organizational Objectives</w:t>
      </w:r>
      <w:r w:rsidRPr="00E84663">
        <w:rPr>
          <w:sz w:val="24"/>
        </w:rPr>
        <w:t xml:space="preserve"> of the Purchaser</w:t>
      </w:r>
      <w:bookmarkEnd w:id="396"/>
      <w:bookmarkEnd w:id="397"/>
    </w:p>
    <w:p w14:paraId="3BD7BAAD" w14:textId="77777777" w:rsidR="00C71C78" w:rsidRPr="00E84663" w:rsidRDefault="00C71C78" w:rsidP="00C71C78">
      <w:pPr>
        <w:ind w:left="1440" w:hanging="720"/>
        <w:rPr>
          <w:rStyle w:val="Preparersnotenobold"/>
          <w:i w:val="0"/>
          <w:iCs/>
        </w:rPr>
      </w:pPr>
      <w:r w:rsidRPr="00E84663">
        <w:t>0.2.1</w:t>
      </w:r>
      <w:r w:rsidRPr="00E84663">
        <w:tab/>
      </w:r>
      <w:r w:rsidR="00582450" w:rsidRPr="00E84663">
        <w:rPr>
          <w:rStyle w:val="Preparersnotenobold"/>
          <w:i w:val="0"/>
          <w:iCs/>
        </w:rPr>
        <w:t xml:space="preserve">Working </w:t>
      </w:r>
      <w:r w:rsidR="000B61FA" w:rsidRPr="00E84663">
        <w:rPr>
          <w:rStyle w:val="Preparersnotenobold"/>
          <w:i w:val="0"/>
          <w:iCs/>
        </w:rPr>
        <w:t>through collaborative partnerships with NGOs/NPOs and stakeholders in the public and private sectors, the Foundation seeks to empower and strengthen the resilience of poor and vulnerable groups and deliver lasting impact on their lives and wellbeing.</w:t>
      </w:r>
    </w:p>
    <w:p w14:paraId="5E2155B0" w14:textId="77777777" w:rsidR="0005063F" w:rsidRPr="00E84663" w:rsidRDefault="004C78A6">
      <w:pPr>
        <w:ind w:left="1440" w:hanging="720"/>
      </w:pPr>
      <w:r w:rsidRPr="00E84663">
        <w:t>0.2.2</w:t>
      </w:r>
      <w:r w:rsidRPr="00E84663">
        <w:tab/>
        <w:t xml:space="preserve">The vision of the Foundation is </w:t>
      </w:r>
      <w:r w:rsidR="00E44D35" w:rsidRPr="00E84663">
        <w:t xml:space="preserve">to be a catalyst for change, driving social inclusion, </w:t>
      </w:r>
      <w:proofErr w:type="gramStart"/>
      <w:r w:rsidR="00E44D35" w:rsidRPr="00E84663">
        <w:t>equity</w:t>
      </w:r>
      <w:proofErr w:type="gramEnd"/>
      <w:r w:rsidR="00E44D35" w:rsidRPr="00E84663">
        <w:t xml:space="preserve"> and sustainable development. The Foundation is missioned </w:t>
      </w:r>
      <w:r w:rsidR="00985B9F" w:rsidRPr="00E84663">
        <w:t>to empower and improve the wellbeing of people living in conditions of poverty and vulnerability through impactful and sustainable stakeholder partnerships.</w:t>
      </w:r>
    </w:p>
    <w:p w14:paraId="3FE12EC8" w14:textId="77777777" w:rsidR="009A734D" w:rsidRPr="00E84663" w:rsidRDefault="009A734D" w:rsidP="009A734D">
      <w:pPr>
        <w:ind w:left="1440" w:hanging="720"/>
      </w:pPr>
      <w:r w:rsidRPr="00E84663">
        <w:t>0.2.</w:t>
      </w:r>
      <w:r w:rsidR="00D7681A" w:rsidRPr="00E84663">
        <w:t>3</w:t>
      </w:r>
      <w:r w:rsidRPr="00E84663">
        <w:tab/>
      </w:r>
      <w:r w:rsidR="00B74048" w:rsidRPr="00E84663">
        <w:t>The funding strategy of the Foundation is anchored in the core philosophy of promoting social inclusion equity and sustainable development. The Foundation adopts a rights-based approach and a social investment model to guide its funding decisions.</w:t>
      </w:r>
    </w:p>
    <w:p w14:paraId="3CCC936F" w14:textId="06DBE2BA" w:rsidR="00C1309D" w:rsidRPr="00E84663" w:rsidRDefault="003213E7" w:rsidP="003213E7">
      <w:pPr>
        <w:ind w:left="1440" w:hanging="720"/>
      </w:pPr>
      <w:r w:rsidRPr="00E84663">
        <w:t>0.2.4</w:t>
      </w:r>
      <w:r w:rsidRPr="00E84663">
        <w:tab/>
      </w:r>
      <w:r w:rsidR="00C1309D" w:rsidRPr="00E84663">
        <w:t>As a Foundation</w:t>
      </w:r>
      <w:r w:rsidR="00134852" w:rsidRPr="00E84663">
        <w:t xml:space="preserve">, the activities are governed by the </w:t>
      </w:r>
      <w:r w:rsidR="007B326F" w:rsidRPr="00E84663">
        <w:t>Charter which</w:t>
      </w:r>
      <w:r w:rsidR="003E0CEC" w:rsidRPr="00E84663">
        <w:t xml:space="preserve"> defines the following objects and powers:</w:t>
      </w:r>
    </w:p>
    <w:p w14:paraId="0F40EEEE" w14:textId="77777777" w:rsidR="00C1309D" w:rsidRPr="00E84663" w:rsidRDefault="003E0CEC" w:rsidP="00696A16">
      <w:pPr>
        <w:pStyle w:val="ListParagraph"/>
        <w:numPr>
          <w:ilvl w:val="0"/>
          <w:numId w:val="32"/>
        </w:numPr>
        <w:ind w:left="1831" w:hanging="357"/>
      </w:pPr>
      <w:r w:rsidRPr="00E84663">
        <w:t>Undertake programmes and projects for the benefit of individuals and families registered under the Social Register of Mauritius and of vulnerable groups in the following priority areas:</w:t>
      </w:r>
    </w:p>
    <w:p w14:paraId="491ADFA0" w14:textId="77777777" w:rsidR="003E0CEC" w:rsidRPr="00E84663" w:rsidRDefault="003E0CEC" w:rsidP="00696A16">
      <w:pPr>
        <w:pStyle w:val="ListParagraph"/>
        <w:numPr>
          <w:ilvl w:val="0"/>
          <w:numId w:val="32"/>
        </w:numPr>
        <w:ind w:left="2171" w:hanging="357"/>
      </w:pPr>
      <w:r w:rsidRPr="00E84663">
        <w:t>Socio-economic development as a means for poverty alleviation</w:t>
      </w:r>
    </w:p>
    <w:p w14:paraId="2701DBB0" w14:textId="77777777" w:rsidR="003E0CEC" w:rsidRPr="00E84663" w:rsidRDefault="003E0CEC" w:rsidP="00696A16">
      <w:pPr>
        <w:pStyle w:val="ListParagraph"/>
        <w:numPr>
          <w:ilvl w:val="0"/>
          <w:numId w:val="32"/>
        </w:numPr>
        <w:ind w:left="2171" w:hanging="357"/>
      </w:pPr>
      <w:r w:rsidRPr="00E84663">
        <w:t>Education support and training</w:t>
      </w:r>
    </w:p>
    <w:p w14:paraId="0D55AB42" w14:textId="77777777" w:rsidR="003E0CEC" w:rsidRPr="00E84663" w:rsidRDefault="003E0CEC" w:rsidP="00696A16">
      <w:pPr>
        <w:pStyle w:val="ListParagraph"/>
        <w:numPr>
          <w:ilvl w:val="0"/>
          <w:numId w:val="32"/>
        </w:numPr>
        <w:ind w:left="2171" w:hanging="357"/>
      </w:pPr>
      <w:r w:rsidRPr="00E84663">
        <w:t>Social housing</w:t>
      </w:r>
    </w:p>
    <w:p w14:paraId="2A97BEEC" w14:textId="77777777" w:rsidR="003E0CEC" w:rsidRPr="00E84663" w:rsidRDefault="003E0CEC" w:rsidP="00696A16">
      <w:pPr>
        <w:pStyle w:val="ListParagraph"/>
        <w:numPr>
          <w:ilvl w:val="0"/>
          <w:numId w:val="32"/>
        </w:numPr>
        <w:ind w:left="2171" w:hanging="357"/>
      </w:pPr>
      <w:r w:rsidRPr="00E84663">
        <w:t>Suppor</w:t>
      </w:r>
      <w:r w:rsidR="008C5420" w:rsidRPr="00E84663">
        <w:t>ti</w:t>
      </w:r>
      <w:r w:rsidRPr="00E84663">
        <w:t>ng people with disabilities</w:t>
      </w:r>
    </w:p>
    <w:p w14:paraId="1A842334" w14:textId="77777777" w:rsidR="003E0CEC" w:rsidRPr="00E84663" w:rsidRDefault="003E0CEC" w:rsidP="00696A16">
      <w:pPr>
        <w:pStyle w:val="ListParagraph"/>
        <w:numPr>
          <w:ilvl w:val="0"/>
          <w:numId w:val="32"/>
        </w:numPr>
        <w:ind w:left="2171" w:hanging="357"/>
      </w:pPr>
      <w:r w:rsidRPr="00E84663">
        <w:t>Dealing with health problems</w:t>
      </w:r>
    </w:p>
    <w:p w14:paraId="5A472F98" w14:textId="77777777" w:rsidR="003E0CEC" w:rsidRPr="00E84663" w:rsidRDefault="003E0CEC" w:rsidP="00696A16">
      <w:pPr>
        <w:pStyle w:val="ListParagraph"/>
        <w:numPr>
          <w:ilvl w:val="0"/>
          <w:numId w:val="32"/>
        </w:numPr>
        <w:ind w:left="2171" w:hanging="357"/>
      </w:pPr>
      <w:r w:rsidRPr="00E84663">
        <w:t>Family protection including gender-based violence</w:t>
      </w:r>
    </w:p>
    <w:p w14:paraId="77F9D2C6" w14:textId="77777777" w:rsidR="003E0CEC" w:rsidRPr="00E84663" w:rsidRDefault="003E0CEC" w:rsidP="00696A16">
      <w:pPr>
        <w:pStyle w:val="ListParagraph"/>
        <w:numPr>
          <w:ilvl w:val="0"/>
          <w:numId w:val="32"/>
        </w:numPr>
        <w:ind w:left="2171" w:hanging="357"/>
      </w:pPr>
      <w:r w:rsidRPr="00E84663">
        <w:t>Leisure and sports</w:t>
      </w:r>
    </w:p>
    <w:p w14:paraId="46180019" w14:textId="77777777" w:rsidR="003E0CEC" w:rsidRPr="00E84663" w:rsidRDefault="003E0CEC" w:rsidP="00696A16">
      <w:pPr>
        <w:pStyle w:val="ListParagraph"/>
        <w:numPr>
          <w:ilvl w:val="0"/>
          <w:numId w:val="32"/>
        </w:numPr>
        <w:ind w:left="2171" w:hanging="357"/>
      </w:pPr>
      <w:r w:rsidRPr="00E84663">
        <w:t xml:space="preserve">Environment and </w:t>
      </w:r>
      <w:r w:rsidR="005671D5" w:rsidRPr="00E84663">
        <w:t>sustainable</w:t>
      </w:r>
      <w:r w:rsidRPr="00E84663">
        <w:t xml:space="preserve"> development</w:t>
      </w:r>
    </w:p>
    <w:p w14:paraId="21C896D3" w14:textId="77777777" w:rsidR="003E0CEC" w:rsidRPr="00E84663" w:rsidRDefault="003E0CEC" w:rsidP="00696A16">
      <w:pPr>
        <w:pStyle w:val="ListParagraph"/>
        <w:numPr>
          <w:ilvl w:val="0"/>
          <w:numId w:val="32"/>
        </w:numPr>
        <w:ind w:left="2171" w:hanging="357"/>
      </w:pPr>
      <w:r w:rsidRPr="00E84663">
        <w:t>Peace and nation-building</w:t>
      </w:r>
    </w:p>
    <w:p w14:paraId="274EEB07" w14:textId="77777777" w:rsidR="003E0CEC" w:rsidRPr="00E84663" w:rsidRDefault="003E0CEC" w:rsidP="00696A16">
      <w:pPr>
        <w:pStyle w:val="ListParagraph"/>
        <w:numPr>
          <w:ilvl w:val="0"/>
          <w:numId w:val="32"/>
        </w:numPr>
        <w:ind w:left="2171" w:hanging="357"/>
      </w:pPr>
      <w:r w:rsidRPr="00E84663">
        <w:t>Road safety and security</w:t>
      </w:r>
    </w:p>
    <w:p w14:paraId="199B453C" w14:textId="77777777" w:rsidR="003E0CEC" w:rsidRPr="00E84663" w:rsidRDefault="003E0CEC" w:rsidP="00696A16">
      <w:pPr>
        <w:pStyle w:val="ListParagraph"/>
        <w:numPr>
          <w:ilvl w:val="0"/>
          <w:numId w:val="32"/>
        </w:numPr>
        <w:ind w:left="2171" w:hanging="357"/>
      </w:pPr>
      <w:r w:rsidRPr="00E84663">
        <w:t>And such other areas as may be determined by the Founder</w:t>
      </w:r>
    </w:p>
    <w:p w14:paraId="74BBD287" w14:textId="77777777" w:rsidR="003E0CEC" w:rsidRPr="00E84663" w:rsidRDefault="007F5626" w:rsidP="00696A16">
      <w:pPr>
        <w:pStyle w:val="ListParagraph"/>
        <w:numPr>
          <w:ilvl w:val="0"/>
          <w:numId w:val="32"/>
        </w:numPr>
        <w:ind w:left="1831" w:hanging="357"/>
      </w:pPr>
      <w:r w:rsidRPr="00E84663">
        <w:t>Establish and update a register of NGOs and NPOs dealing in the specific priority areas listed above and any other areas as determined by the Council, and to allocate funds accordingly</w:t>
      </w:r>
    </w:p>
    <w:p w14:paraId="64888D09" w14:textId="77777777" w:rsidR="007F5626" w:rsidRPr="00E84663" w:rsidRDefault="006A051D" w:rsidP="00696A16">
      <w:pPr>
        <w:pStyle w:val="ListParagraph"/>
        <w:numPr>
          <w:ilvl w:val="0"/>
          <w:numId w:val="32"/>
        </w:numPr>
        <w:ind w:left="1831" w:hanging="357"/>
      </w:pPr>
      <w:r w:rsidRPr="00E84663">
        <w:t>Request and examine call for proposals for the implementation of programmes and projects by NGOs and NPOs in the above-listed priority areas</w:t>
      </w:r>
    </w:p>
    <w:p w14:paraId="6597862E" w14:textId="77777777" w:rsidR="006A051D" w:rsidRPr="00E84663" w:rsidRDefault="006A051D" w:rsidP="00696A16">
      <w:pPr>
        <w:pStyle w:val="ListParagraph"/>
        <w:numPr>
          <w:ilvl w:val="0"/>
          <w:numId w:val="32"/>
        </w:numPr>
        <w:ind w:left="1831" w:hanging="357"/>
      </w:pPr>
      <w:r w:rsidRPr="00E84663">
        <w:t>Monitor and evaluate programmes and projects funded by the Foundation</w:t>
      </w:r>
    </w:p>
    <w:p w14:paraId="010392D8" w14:textId="77777777" w:rsidR="00D869E4" w:rsidRPr="00E84663" w:rsidRDefault="00D869E4" w:rsidP="00696A16">
      <w:pPr>
        <w:pStyle w:val="ListParagraph"/>
        <w:numPr>
          <w:ilvl w:val="0"/>
          <w:numId w:val="32"/>
        </w:numPr>
        <w:ind w:left="1831" w:hanging="357"/>
      </w:pPr>
      <w:r w:rsidRPr="00E84663">
        <w:t>Serve as a platform for coordination and communication among all stakeholders</w:t>
      </w:r>
    </w:p>
    <w:p w14:paraId="01250CD0" w14:textId="77777777" w:rsidR="00D869E4" w:rsidRPr="00E84663" w:rsidRDefault="00D869E4" w:rsidP="00696A16">
      <w:pPr>
        <w:pStyle w:val="ListParagraph"/>
        <w:numPr>
          <w:ilvl w:val="0"/>
          <w:numId w:val="32"/>
        </w:numPr>
        <w:ind w:left="1831" w:hanging="357"/>
      </w:pPr>
      <w:r w:rsidRPr="00E84663">
        <w:t xml:space="preserve">Liaise with the relevant Ministries when the Council finds it fit that the proposals for the implementation of programmes and projects by NGOs and </w:t>
      </w:r>
      <w:r w:rsidRPr="00E84663">
        <w:lastRenderedPageBreak/>
        <w:t>NPOs fall within the direct scope of responsibilities of the concerned ministries for actions to be taken by the latter</w:t>
      </w:r>
    </w:p>
    <w:p w14:paraId="05693EB7" w14:textId="77777777" w:rsidR="00D869E4" w:rsidRPr="00E84663" w:rsidRDefault="00D869E4" w:rsidP="00711F3F">
      <w:pPr>
        <w:pStyle w:val="ListParagraph"/>
        <w:numPr>
          <w:ilvl w:val="0"/>
          <w:numId w:val="32"/>
        </w:numPr>
        <w:spacing w:after="120"/>
        <w:ind w:left="1831" w:hanging="357"/>
      </w:pPr>
      <w:r w:rsidRPr="00E84663">
        <w:t>Promote the United Nations Sustainable Development Goals 2015-2030</w:t>
      </w:r>
    </w:p>
    <w:p w14:paraId="3197A578" w14:textId="77777777" w:rsidR="007C2B01" w:rsidRPr="00E84663" w:rsidRDefault="007C2B01" w:rsidP="007C2B01">
      <w:pPr>
        <w:ind w:left="1440" w:hanging="720"/>
        <w:rPr>
          <w:rStyle w:val="Preparersnotenobold"/>
          <w:i w:val="0"/>
          <w:iCs/>
        </w:rPr>
      </w:pPr>
      <w:r w:rsidRPr="00E84663">
        <w:t>0.2.</w:t>
      </w:r>
      <w:r w:rsidR="00331193" w:rsidRPr="00E84663">
        <w:t>5</w:t>
      </w:r>
      <w:r w:rsidRPr="00E84663">
        <w:tab/>
      </w:r>
      <w:r w:rsidR="00CA3D70" w:rsidRPr="00E84663">
        <w:rPr>
          <w:rStyle w:val="Preparersnotenobold"/>
          <w:i w:val="0"/>
          <w:iCs/>
        </w:rPr>
        <w:t>The Foundation currently faces the following challenges:</w:t>
      </w:r>
    </w:p>
    <w:p w14:paraId="21B3B386" w14:textId="77777777" w:rsidR="00F82F9F" w:rsidRPr="00E84663" w:rsidRDefault="00F82F9F" w:rsidP="00696A16">
      <w:pPr>
        <w:pStyle w:val="ListParagraph"/>
        <w:numPr>
          <w:ilvl w:val="0"/>
          <w:numId w:val="32"/>
        </w:numPr>
        <w:ind w:left="1831" w:hanging="357"/>
      </w:pPr>
      <w:r w:rsidRPr="00E84663">
        <w:t>Extensive use of paper-based and manual processes which are time-consuming and have cost implications</w:t>
      </w:r>
    </w:p>
    <w:p w14:paraId="05FAEEA1" w14:textId="77777777" w:rsidR="00F82F9F" w:rsidRPr="00E84663" w:rsidRDefault="00F82F9F" w:rsidP="00696A16">
      <w:pPr>
        <w:pStyle w:val="ListParagraph"/>
        <w:numPr>
          <w:ilvl w:val="0"/>
          <w:numId w:val="32"/>
        </w:numPr>
        <w:ind w:left="1831" w:hanging="357"/>
      </w:pPr>
      <w:r w:rsidRPr="00E84663">
        <w:t>Use of Microsoft Excel which results in siloed data repositories and risks around data integrity/consistency</w:t>
      </w:r>
    </w:p>
    <w:p w14:paraId="06A14CE4" w14:textId="77777777" w:rsidR="00F82F9F" w:rsidRPr="00E84663" w:rsidRDefault="00F82F9F" w:rsidP="00696A16">
      <w:pPr>
        <w:pStyle w:val="ListParagraph"/>
        <w:numPr>
          <w:ilvl w:val="0"/>
          <w:numId w:val="32"/>
        </w:numPr>
        <w:ind w:left="1831" w:hanging="357"/>
      </w:pPr>
      <w:r w:rsidRPr="00E84663">
        <w:t>Immature and fragmented IT infrastructure which is not adapted to NSIF’s requirements</w:t>
      </w:r>
    </w:p>
    <w:p w14:paraId="750F755B" w14:textId="77777777" w:rsidR="00F82F9F" w:rsidRPr="00E84663" w:rsidRDefault="00F82F9F" w:rsidP="00696A16">
      <w:pPr>
        <w:pStyle w:val="ListParagraph"/>
        <w:numPr>
          <w:ilvl w:val="0"/>
          <w:numId w:val="32"/>
        </w:numPr>
        <w:ind w:left="1831" w:hanging="357"/>
      </w:pPr>
      <w:r w:rsidRPr="00E84663">
        <w:t>Lack of an integrated information system which enforces sharing of information (due to reliance on Microsoft Excel)</w:t>
      </w:r>
    </w:p>
    <w:p w14:paraId="6D161C8A" w14:textId="77777777" w:rsidR="00F82F9F" w:rsidRPr="00E84663" w:rsidRDefault="00F82F9F" w:rsidP="00696A16">
      <w:pPr>
        <w:pStyle w:val="ListParagraph"/>
        <w:numPr>
          <w:ilvl w:val="0"/>
          <w:numId w:val="32"/>
        </w:numPr>
        <w:ind w:left="1831" w:hanging="357"/>
      </w:pPr>
      <w:r w:rsidRPr="00E84663">
        <w:t>Inability to implement adapted continuity plans (e.g., storage of paper archives, backups of desktops/laptops)</w:t>
      </w:r>
    </w:p>
    <w:p w14:paraId="0451DD56" w14:textId="77777777" w:rsidR="00F82F9F" w:rsidRPr="00E84663" w:rsidRDefault="00F82F9F" w:rsidP="00696A16">
      <w:pPr>
        <w:pStyle w:val="ListParagraph"/>
        <w:numPr>
          <w:ilvl w:val="0"/>
          <w:numId w:val="32"/>
        </w:numPr>
        <w:spacing w:after="120"/>
        <w:ind w:left="1831" w:hanging="357"/>
      </w:pPr>
      <w:r w:rsidRPr="00E84663">
        <w:t>Complex process for access to data for timely decision-making</w:t>
      </w:r>
    </w:p>
    <w:p w14:paraId="53A4E1D1" w14:textId="77777777" w:rsidR="00F82F9F" w:rsidRPr="00E84663" w:rsidRDefault="00F82F9F" w:rsidP="00F82F9F">
      <w:pPr>
        <w:ind w:left="1440" w:hanging="720"/>
        <w:rPr>
          <w:rStyle w:val="Preparersnotenobold"/>
          <w:i w:val="0"/>
          <w:iCs/>
        </w:rPr>
      </w:pPr>
      <w:r w:rsidRPr="00E84663">
        <w:t>0.2.6</w:t>
      </w:r>
      <w:r w:rsidRPr="00E84663">
        <w:tab/>
      </w:r>
      <w:r w:rsidR="00843D05" w:rsidRPr="00E84663">
        <w:rPr>
          <w:rStyle w:val="Preparersnotenobold"/>
          <w:i w:val="0"/>
          <w:iCs/>
        </w:rPr>
        <w:t>With the implementation of the envisioned integrated information system covered under this bidding process, the Foundation expects the following benefits</w:t>
      </w:r>
      <w:r w:rsidR="00EE2F7F" w:rsidRPr="00E84663">
        <w:rPr>
          <w:rStyle w:val="Preparersnotenobold"/>
          <w:i w:val="0"/>
          <w:iCs/>
        </w:rPr>
        <w:t>, thus allowing it to focus on its core mandates</w:t>
      </w:r>
      <w:r w:rsidR="00843D05" w:rsidRPr="00E84663">
        <w:rPr>
          <w:rStyle w:val="Preparersnotenobold"/>
          <w:i w:val="0"/>
          <w:iCs/>
        </w:rPr>
        <w:t>:</w:t>
      </w:r>
    </w:p>
    <w:p w14:paraId="7777E3E4" w14:textId="77777777" w:rsidR="00D83588" w:rsidRPr="00E84663" w:rsidRDefault="00D83588" w:rsidP="00696A16">
      <w:pPr>
        <w:pStyle w:val="ListParagraph"/>
        <w:numPr>
          <w:ilvl w:val="0"/>
          <w:numId w:val="32"/>
        </w:numPr>
        <w:ind w:left="1831" w:hanging="357"/>
      </w:pPr>
      <w:r w:rsidRPr="00E84663">
        <w:t>Encourage a digital-by-default culture by enabling digital mode of operations and transactions</w:t>
      </w:r>
    </w:p>
    <w:p w14:paraId="4D6EA148" w14:textId="77777777" w:rsidR="00D83588" w:rsidRPr="00E84663" w:rsidRDefault="00D83588" w:rsidP="00696A16">
      <w:pPr>
        <w:pStyle w:val="ListParagraph"/>
        <w:numPr>
          <w:ilvl w:val="0"/>
          <w:numId w:val="32"/>
        </w:numPr>
        <w:ind w:left="1831" w:hanging="357"/>
      </w:pPr>
      <w:r w:rsidRPr="00E84663">
        <w:t>Support real-time and end-to-end visibility of information on multiple dimensions across functions</w:t>
      </w:r>
    </w:p>
    <w:p w14:paraId="282E1FF3" w14:textId="77777777" w:rsidR="00D83588" w:rsidRPr="00E84663" w:rsidRDefault="00D83588" w:rsidP="00696A16">
      <w:pPr>
        <w:pStyle w:val="ListParagraph"/>
        <w:numPr>
          <w:ilvl w:val="0"/>
          <w:numId w:val="32"/>
        </w:numPr>
        <w:ind w:left="1831" w:hanging="357"/>
      </w:pPr>
      <w:r w:rsidRPr="00E84663">
        <w:t xml:space="preserve">Enable </w:t>
      </w:r>
      <w:r w:rsidR="0095734E" w:rsidRPr="00E84663">
        <w:t>centralized</w:t>
      </w:r>
      <w:r w:rsidRPr="00E84663">
        <w:t xml:space="preserve"> (using once-only data capture principle) and convenient access to up-to-date and accurate information, for effective decision-making</w:t>
      </w:r>
    </w:p>
    <w:p w14:paraId="0C8C6A1F" w14:textId="77777777" w:rsidR="00D83588" w:rsidRPr="00E84663" w:rsidRDefault="00D83588" w:rsidP="00696A16">
      <w:pPr>
        <w:pStyle w:val="ListParagraph"/>
        <w:numPr>
          <w:ilvl w:val="0"/>
          <w:numId w:val="32"/>
        </w:numPr>
        <w:ind w:left="1831" w:hanging="357"/>
      </w:pPr>
      <w:r w:rsidRPr="00E84663">
        <w:t>Reduce turnaround times, processing time and servicing time with an overall improvement on efficiency, productivity, quality of service and stakeholder satisfaction</w:t>
      </w:r>
    </w:p>
    <w:p w14:paraId="01CFEDA0" w14:textId="77777777" w:rsidR="00D83588" w:rsidRPr="00E84663" w:rsidRDefault="00D83588" w:rsidP="00696A16">
      <w:pPr>
        <w:pStyle w:val="ListParagraph"/>
        <w:numPr>
          <w:ilvl w:val="0"/>
          <w:numId w:val="32"/>
        </w:numPr>
        <w:ind w:left="1831" w:hanging="357"/>
      </w:pPr>
      <w:r w:rsidRPr="00E84663">
        <w:t>Reduce reliance on paper records (less-paper) with long-term objective of becoming paper-less</w:t>
      </w:r>
    </w:p>
    <w:p w14:paraId="20DBB5BE" w14:textId="77777777" w:rsidR="00D83588" w:rsidRPr="00E84663" w:rsidRDefault="00D83588" w:rsidP="00696A16">
      <w:pPr>
        <w:pStyle w:val="ListParagraph"/>
        <w:numPr>
          <w:ilvl w:val="0"/>
          <w:numId w:val="32"/>
        </w:numPr>
        <w:spacing w:after="120"/>
        <w:ind w:left="1831" w:hanging="357"/>
      </w:pPr>
      <w:r w:rsidRPr="00E84663">
        <w:t>Reduce operational costs</w:t>
      </w:r>
    </w:p>
    <w:p w14:paraId="27D810B8" w14:textId="77777777" w:rsidR="009B36FC" w:rsidRPr="00E84663" w:rsidRDefault="009B36FC" w:rsidP="009B36FC">
      <w:pPr>
        <w:ind w:left="1440" w:hanging="720"/>
        <w:rPr>
          <w:rStyle w:val="Preparersnotenobold"/>
          <w:i w:val="0"/>
          <w:iCs/>
        </w:rPr>
      </w:pPr>
      <w:r w:rsidRPr="00E84663">
        <w:t>0.2.</w:t>
      </w:r>
      <w:r w:rsidR="00EB3E90" w:rsidRPr="00E84663">
        <w:t>7</w:t>
      </w:r>
      <w:r w:rsidRPr="00E84663">
        <w:tab/>
      </w:r>
      <w:r w:rsidR="00712548" w:rsidRPr="00E84663">
        <w:rPr>
          <w:rStyle w:val="Preparersnotenobold"/>
          <w:i w:val="0"/>
          <w:iCs/>
        </w:rPr>
        <w:t xml:space="preserve">The </w:t>
      </w:r>
      <w:r w:rsidR="00F758F3" w:rsidRPr="00E84663">
        <w:rPr>
          <w:rStyle w:val="Preparersnotenobold"/>
          <w:i w:val="0"/>
          <w:iCs/>
        </w:rPr>
        <w:t xml:space="preserve">Foundation uses </w:t>
      </w:r>
      <w:r w:rsidR="0042020E" w:rsidRPr="00E84663">
        <w:rPr>
          <w:rStyle w:val="Preparersnotenobold"/>
          <w:i w:val="0"/>
          <w:iCs/>
        </w:rPr>
        <w:t xml:space="preserve">a functional organization structure </w:t>
      </w:r>
      <w:r w:rsidR="00B05B30" w:rsidRPr="00E84663">
        <w:rPr>
          <w:rStyle w:val="Preparersnotenobold"/>
          <w:i w:val="0"/>
          <w:iCs/>
        </w:rPr>
        <w:t xml:space="preserve">with all employees ultimately reporting to the Secretary General, who in turn reports to the Council of the Foundation. The key </w:t>
      </w:r>
      <w:r w:rsidR="00566560" w:rsidRPr="00E84663">
        <w:rPr>
          <w:rStyle w:val="Preparersnotenobold"/>
          <w:i w:val="0"/>
          <w:iCs/>
        </w:rPr>
        <w:t>functions</w:t>
      </w:r>
      <w:r w:rsidR="00B05B30" w:rsidRPr="00E84663">
        <w:rPr>
          <w:rStyle w:val="Preparersnotenobold"/>
          <w:i w:val="0"/>
          <w:iCs/>
        </w:rPr>
        <w:t xml:space="preserve"> are summarized below</w:t>
      </w:r>
      <w:r w:rsidR="00FD3DE2" w:rsidRPr="00E84663">
        <w:rPr>
          <w:rStyle w:val="Preparersnotenobold"/>
          <w:i w:val="0"/>
          <w:iCs/>
        </w:rPr>
        <w:t xml:space="preserve"> (excluding the function of the Secretary General)</w:t>
      </w:r>
      <w:r w:rsidR="00566560" w:rsidRPr="00E84663">
        <w:rPr>
          <w:rStyle w:val="Preparersnotenobold"/>
          <w:i w:val="0"/>
          <w:iCs/>
        </w:rPr>
        <w:t>:</w:t>
      </w:r>
    </w:p>
    <w:tbl>
      <w:tblPr>
        <w:tblW w:w="3787" w:type="pct"/>
        <w:tblInd w:w="14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709"/>
        <w:gridCol w:w="3685"/>
        <w:gridCol w:w="2410"/>
      </w:tblGrid>
      <w:tr w:rsidR="00E9276C" w:rsidRPr="00E84663" w14:paraId="17FB49E1" w14:textId="77777777" w:rsidTr="00885341">
        <w:trPr>
          <w:cantSplit/>
          <w:tblHeader/>
        </w:trPr>
        <w:tc>
          <w:tcPr>
            <w:tcW w:w="521" w:type="pct"/>
            <w:shd w:val="clear" w:color="auto" w:fill="002060"/>
          </w:tcPr>
          <w:p w14:paraId="27063365" w14:textId="77777777" w:rsidR="00E9276C" w:rsidRPr="00E84663" w:rsidRDefault="00E9276C" w:rsidP="00AC133E">
            <w:pPr>
              <w:spacing w:before="120"/>
            </w:pPr>
            <w:r w:rsidRPr="00E84663">
              <w:t>No.</w:t>
            </w:r>
          </w:p>
        </w:tc>
        <w:tc>
          <w:tcPr>
            <w:tcW w:w="2708" w:type="pct"/>
            <w:shd w:val="clear" w:color="auto" w:fill="002060"/>
          </w:tcPr>
          <w:p w14:paraId="33EE6749" w14:textId="77777777" w:rsidR="00E9276C" w:rsidRPr="00E84663" w:rsidRDefault="00E9276C" w:rsidP="00AC133E">
            <w:pPr>
              <w:spacing w:before="120"/>
            </w:pPr>
            <w:r w:rsidRPr="00E84663">
              <w:t>Function</w:t>
            </w:r>
          </w:p>
        </w:tc>
        <w:tc>
          <w:tcPr>
            <w:tcW w:w="1771" w:type="pct"/>
            <w:shd w:val="clear" w:color="auto" w:fill="002060"/>
          </w:tcPr>
          <w:p w14:paraId="5BFD1AD5" w14:textId="77777777" w:rsidR="00E9276C" w:rsidRPr="00E84663" w:rsidRDefault="00E9276C" w:rsidP="00AC133E">
            <w:pPr>
              <w:spacing w:before="120"/>
            </w:pPr>
            <w:r w:rsidRPr="00E84663">
              <w:t>Current number of staff</w:t>
            </w:r>
          </w:p>
        </w:tc>
      </w:tr>
      <w:tr w:rsidR="00E9276C" w:rsidRPr="00E84663" w14:paraId="7D15664B" w14:textId="77777777" w:rsidTr="00885341">
        <w:trPr>
          <w:cantSplit/>
          <w:trHeight w:hRule="exact" w:val="120"/>
          <w:tblHeader/>
        </w:trPr>
        <w:tc>
          <w:tcPr>
            <w:tcW w:w="521" w:type="pct"/>
          </w:tcPr>
          <w:p w14:paraId="1E4DF0D1" w14:textId="77777777" w:rsidR="00E9276C" w:rsidRPr="00E84663" w:rsidRDefault="00E9276C" w:rsidP="00AC133E">
            <w:pPr>
              <w:spacing w:before="120"/>
            </w:pPr>
          </w:p>
        </w:tc>
        <w:tc>
          <w:tcPr>
            <w:tcW w:w="2708" w:type="pct"/>
          </w:tcPr>
          <w:p w14:paraId="2F1C3E9E" w14:textId="77777777" w:rsidR="00E9276C" w:rsidRPr="00E84663" w:rsidRDefault="00E9276C" w:rsidP="00AC133E">
            <w:pPr>
              <w:spacing w:before="120"/>
            </w:pPr>
          </w:p>
        </w:tc>
        <w:tc>
          <w:tcPr>
            <w:tcW w:w="1771" w:type="pct"/>
          </w:tcPr>
          <w:p w14:paraId="699B122E" w14:textId="77777777" w:rsidR="00E9276C" w:rsidRPr="00E84663" w:rsidRDefault="00E9276C" w:rsidP="00AC133E">
            <w:pPr>
              <w:spacing w:before="120"/>
            </w:pPr>
          </w:p>
        </w:tc>
      </w:tr>
      <w:tr w:rsidR="00E9276C" w:rsidRPr="00E84663" w14:paraId="14B9AC32" w14:textId="77777777" w:rsidTr="00885341">
        <w:trPr>
          <w:cantSplit/>
        </w:trPr>
        <w:tc>
          <w:tcPr>
            <w:tcW w:w="521" w:type="pct"/>
          </w:tcPr>
          <w:p w14:paraId="3902478E" w14:textId="77777777" w:rsidR="00E9276C" w:rsidRPr="00E84663" w:rsidRDefault="00E9276C" w:rsidP="00696A16">
            <w:pPr>
              <w:pStyle w:val="ListParagraph"/>
              <w:numPr>
                <w:ilvl w:val="0"/>
                <w:numId w:val="33"/>
              </w:numPr>
              <w:spacing w:before="60" w:after="60"/>
            </w:pPr>
          </w:p>
        </w:tc>
        <w:tc>
          <w:tcPr>
            <w:tcW w:w="2708" w:type="pct"/>
          </w:tcPr>
          <w:p w14:paraId="277FD340" w14:textId="77777777" w:rsidR="00E9276C" w:rsidRPr="00E84663" w:rsidRDefault="00E9276C" w:rsidP="00455704">
            <w:pPr>
              <w:spacing w:before="60" w:after="60"/>
              <w:jc w:val="left"/>
            </w:pPr>
            <w:r w:rsidRPr="00E84663">
              <w:t>Programme Management</w:t>
            </w:r>
          </w:p>
        </w:tc>
        <w:tc>
          <w:tcPr>
            <w:tcW w:w="1771" w:type="pct"/>
          </w:tcPr>
          <w:p w14:paraId="6DD80EB8" w14:textId="77777777" w:rsidR="00E9276C" w:rsidRPr="00E84663" w:rsidRDefault="00885341" w:rsidP="002D2A81">
            <w:pPr>
              <w:spacing w:before="60" w:after="60"/>
              <w:jc w:val="center"/>
            </w:pPr>
            <w:r w:rsidRPr="00E84663">
              <w:t>15</w:t>
            </w:r>
          </w:p>
        </w:tc>
      </w:tr>
      <w:tr w:rsidR="00E9276C" w:rsidRPr="00E84663" w14:paraId="201ACB33" w14:textId="77777777" w:rsidTr="00885341">
        <w:trPr>
          <w:cantSplit/>
        </w:trPr>
        <w:tc>
          <w:tcPr>
            <w:tcW w:w="521" w:type="pct"/>
          </w:tcPr>
          <w:p w14:paraId="320FBDAD" w14:textId="77777777" w:rsidR="00E9276C" w:rsidRPr="00E84663" w:rsidRDefault="00E9276C" w:rsidP="00696A16">
            <w:pPr>
              <w:pStyle w:val="ListParagraph"/>
              <w:numPr>
                <w:ilvl w:val="0"/>
                <w:numId w:val="33"/>
              </w:numPr>
              <w:spacing w:before="60" w:after="60"/>
            </w:pPr>
          </w:p>
        </w:tc>
        <w:tc>
          <w:tcPr>
            <w:tcW w:w="2708" w:type="pct"/>
          </w:tcPr>
          <w:p w14:paraId="20EC6294" w14:textId="77777777" w:rsidR="00E9276C" w:rsidRPr="00E84663" w:rsidRDefault="00FD3DE2" w:rsidP="00455704">
            <w:pPr>
              <w:spacing w:before="60" w:after="60"/>
              <w:jc w:val="left"/>
            </w:pPr>
            <w:r w:rsidRPr="00E84663">
              <w:t>Finance</w:t>
            </w:r>
          </w:p>
        </w:tc>
        <w:tc>
          <w:tcPr>
            <w:tcW w:w="1771" w:type="pct"/>
          </w:tcPr>
          <w:p w14:paraId="278E7B3E" w14:textId="77777777" w:rsidR="00E9276C" w:rsidRPr="00E84663" w:rsidRDefault="00885341" w:rsidP="002D2A81">
            <w:pPr>
              <w:spacing w:before="60" w:after="60"/>
              <w:jc w:val="center"/>
            </w:pPr>
            <w:r w:rsidRPr="00E84663">
              <w:t>3</w:t>
            </w:r>
          </w:p>
        </w:tc>
      </w:tr>
      <w:tr w:rsidR="00E9276C" w:rsidRPr="00E84663" w14:paraId="20E99568" w14:textId="77777777" w:rsidTr="00885341">
        <w:trPr>
          <w:cantSplit/>
        </w:trPr>
        <w:tc>
          <w:tcPr>
            <w:tcW w:w="521" w:type="pct"/>
          </w:tcPr>
          <w:p w14:paraId="3EF2168E" w14:textId="77777777" w:rsidR="00E9276C" w:rsidRPr="00E84663" w:rsidRDefault="00E9276C" w:rsidP="00696A16">
            <w:pPr>
              <w:pStyle w:val="ListParagraph"/>
              <w:numPr>
                <w:ilvl w:val="0"/>
                <w:numId w:val="33"/>
              </w:numPr>
              <w:spacing w:before="60" w:after="60"/>
            </w:pPr>
          </w:p>
        </w:tc>
        <w:tc>
          <w:tcPr>
            <w:tcW w:w="2708" w:type="pct"/>
          </w:tcPr>
          <w:p w14:paraId="685813CF" w14:textId="77777777" w:rsidR="00E9276C" w:rsidRPr="00E84663" w:rsidRDefault="00885341" w:rsidP="00455704">
            <w:pPr>
              <w:spacing w:before="60" w:after="60"/>
              <w:jc w:val="left"/>
            </w:pPr>
            <w:r w:rsidRPr="00E84663">
              <w:t>Research and Development</w:t>
            </w:r>
          </w:p>
        </w:tc>
        <w:tc>
          <w:tcPr>
            <w:tcW w:w="1771" w:type="pct"/>
          </w:tcPr>
          <w:p w14:paraId="15FCDE51" w14:textId="77777777" w:rsidR="00E9276C" w:rsidRPr="00E84663" w:rsidRDefault="00885341" w:rsidP="002D2A81">
            <w:pPr>
              <w:spacing w:before="60" w:after="60"/>
              <w:jc w:val="center"/>
            </w:pPr>
            <w:r w:rsidRPr="00E84663">
              <w:t>2</w:t>
            </w:r>
          </w:p>
        </w:tc>
      </w:tr>
      <w:tr w:rsidR="00E9276C" w:rsidRPr="00E84663" w14:paraId="200751F4" w14:textId="77777777" w:rsidTr="00885341">
        <w:trPr>
          <w:cantSplit/>
        </w:trPr>
        <w:tc>
          <w:tcPr>
            <w:tcW w:w="521" w:type="pct"/>
          </w:tcPr>
          <w:p w14:paraId="3C15714D" w14:textId="77777777" w:rsidR="00E9276C" w:rsidRPr="00E84663" w:rsidRDefault="00E9276C" w:rsidP="00696A16">
            <w:pPr>
              <w:pStyle w:val="ListParagraph"/>
              <w:numPr>
                <w:ilvl w:val="0"/>
                <w:numId w:val="33"/>
              </w:numPr>
              <w:spacing w:before="60" w:after="60"/>
            </w:pPr>
          </w:p>
        </w:tc>
        <w:tc>
          <w:tcPr>
            <w:tcW w:w="2708" w:type="pct"/>
          </w:tcPr>
          <w:p w14:paraId="1DA86B7F" w14:textId="77777777" w:rsidR="00E9276C" w:rsidRPr="00E84663" w:rsidRDefault="00333666" w:rsidP="00455704">
            <w:pPr>
              <w:spacing w:before="60" w:after="60"/>
              <w:jc w:val="left"/>
            </w:pPr>
            <w:r w:rsidRPr="00E84663">
              <w:t>IT</w:t>
            </w:r>
          </w:p>
        </w:tc>
        <w:tc>
          <w:tcPr>
            <w:tcW w:w="1771" w:type="pct"/>
          </w:tcPr>
          <w:p w14:paraId="6130966A" w14:textId="77777777" w:rsidR="00E9276C" w:rsidRPr="00E84663" w:rsidRDefault="00333666" w:rsidP="002D2A81">
            <w:pPr>
              <w:spacing w:before="60" w:after="60"/>
              <w:jc w:val="center"/>
            </w:pPr>
            <w:r w:rsidRPr="00E84663">
              <w:t>1</w:t>
            </w:r>
          </w:p>
        </w:tc>
      </w:tr>
      <w:tr w:rsidR="00E9276C" w:rsidRPr="00E84663" w14:paraId="263DC198" w14:textId="77777777" w:rsidTr="00885341">
        <w:trPr>
          <w:cantSplit/>
        </w:trPr>
        <w:tc>
          <w:tcPr>
            <w:tcW w:w="521" w:type="pct"/>
          </w:tcPr>
          <w:p w14:paraId="53DFB144" w14:textId="77777777" w:rsidR="00E9276C" w:rsidRPr="00E84663" w:rsidRDefault="00E9276C" w:rsidP="00696A16">
            <w:pPr>
              <w:pStyle w:val="ListParagraph"/>
              <w:numPr>
                <w:ilvl w:val="0"/>
                <w:numId w:val="33"/>
              </w:numPr>
              <w:spacing w:before="60" w:after="60"/>
            </w:pPr>
          </w:p>
        </w:tc>
        <w:tc>
          <w:tcPr>
            <w:tcW w:w="2708" w:type="pct"/>
          </w:tcPr>
          <w:p w14:paraId="47A05D50" w14:textId="77777777" w:rsidR="00E9276C" w:rsidRPr="00E84663" w:rsidRDefault="00333666" w:rsidP="00455704">
            <w:pPr>
              <w:spacing w:before="60" w:after="60"/>
              <w:jc w:val="left"/>
            </w:pPr>
            <w:r w:rsidRPr="00E84663">
              <w:t>Administration</w:t>
            </w:r>
          </w:p>
        </w:tc>
        <w:tc>
          <w:tcPr>
            <w:tcW w:w="1771" w:type="pct"/>
          </w:tcPr>
          <w:p w14:paraId="6E289735" w14:textId="77777777" w:rsidR="00E9276C" w:rsidRPr="00E84663" w:rsidRDefault="00BC01AE" w:rsidP="002D2A81">
            <w:pPr>
              <w:spacing w:before="60" w:after="60"/>
              <w:jc w:val="center"/>
            </w:pPr>
            <w:r w:rsidRPr="00E84663">
              <w:t>15</w:t>
            </w:r>
          </w:p>
        </w:tc>
      </w:tr>
      <w:tr w:rsidR="00E9276C" w:rsidRPr="00E84663" w14:paraId="3CA9F11E" w14:textId="77777777" w:rsidTr="00885341">
        <w:trPr>
          <w:cantSplit/>
        </w:trPr>
        <w:tc>
          <w:tcPr>
            <w:tcW w:w="521" w:type="pct"/>
          </w:tcPr>
          <w:p w14:paraId="2A38A914" w14:textId="77777777" w:rsidR="00E9276C" w:rsidRPr="00E84663" w:rsidRDefault="00E9276C" w:rsidP="00696A16">
            <w:pPr>
              <w:pStyle w:val="ListParagraph"/>
              <w:numPr>
                <w:ilvl w:val="0"/>
                <w:numId w:val="33"/>
              </w:numPr>
              <w:spacing w:before="60" w:after="60"/>
            </w:pPr>
          </w:p>
        </w:tc>
        <w:tc>
          <w:tcPr>
            <w:tcW w:w="2708" w:type="pct"/>
          </w:tcPr>
          <w:p w14:paraId="5ABB3B55" w14:textId="77777777" w:rsidR="00E9276C" w:rsidRPr="00E84663" w:rsidRDefault="00E9276C" w:rsidP="00455704">
            <w:pPr>
              <w:spacing w:before="60" w:after="60"/>
              <w:jc w:val="left"/>
            </w:pPr>
            <w:r w:rsidRPr="00E84663">
              <w:t>Internal Audit</w:t>
            </w:r>
          </w:p>
        </w:tc>
        <w:tc>
          <w:tcPr>
            <w:tcW w:w="1771" w:type="pct"/>
          </w:tcPr>
          <w:p w14:paraId="5BE00844" w14:textId="29A2F913" w:rsidR="00E9276C" w:rsidRPr="00E84663" w:rsidRDefault="00E9276C" w:rsidP="002D2A81">
            <w:pPr>
              <w:spacing w:before="60" w:after="60"/>
              <w:jc w:val="center"/>
            </w:pPr>
            <w:r w:rsidRPr="00E84663">
              <w:t>Vacant</w:t>
            </w:r>
            <w:r w:rsidR="007B326F" w:rsidRPr="00E84663">
              <w:t xml:space="preserve"> (2)</w:t>
            </w:r>
          </w:p>
        </w:tc>
      </w:tr>
    </w:tbl>
    <w:p w14:paraId="5E93F2A0" w14:textId="77777777" w:rsidR="003226BC" w:rsidRPr="00E84663" w:rsidRDefault="003226BC" w:rsidP="009B36FC">
      <w:pPr>
        <w:ind w:left="1440" w:hanging="720"/>
      </w:pPr>
    </w:p>
    <w:p w14:paraId="6CCFBF16" w14:textId="77777777" w:rsidR="00B05B30" w:rsidRPr="00E84663" w:rsidRDefault="001E5194" w:rsidP="009B36FC">
      <w:pPr>
        <w:ind w:left="1440" w:hanging="720"/>
        <w:rPr>
          <w:rStyle w:val="Preparersnotenobold"/>
          <w:i w:val="0"/>
          <w:iCs/>
        </w:rPr>
      </w:pPr>
      <w:r w:rsidRPr="00E84663">
        <w:t>0.2.8</w:t>
      </w:r>
      <w:r w:rsidRPr="00E84663">
        <w:tab/>
      </w:r>
      <w:r w:rsidRPr="00E84663">
        <w:rPr>
          <w:rStyle w:val="Preparersnotenobold"/>
          <w:i w:val="0"/>
          <w:iCs/>
        </w:rPr>
        <w:t xml:space="preserve">The </w:t>
      </w:r>
      <w:r w:rsidR="00BB5D6D" w:rsidRPr="00E84663">
        <w:rPr>
          <w:rStyle w:val="Preparersnotenobold"/>
          <w:i w:val="0"/>
          <w:iCs/>
        </w:rPr>
        <w:t>key core and non-core processes and sub-processes are summarized below</w:t>
      </w:r>
      <w:r w:rsidR="0096692C" w:rsidRPr="00E84663">
        <w:rPr>
          <w:rStyle w:val="Preparersnotenobold"/>
          <w:i w:val="0"/>
          <w:iCs/>
        </w:rPr>
        <w:t>. Further background on the operations of the Foundation can be found on the website (www.nsif.mu).</w:t>
      </w:r>
    </w:p>
    <w:tbl>
      <w:tblPr>
        <w:tblW w:w="4260" w:type="pct"/>
        <w:tblInd w:w="14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709"/>
        <w:gridCol w:w="1985"/>
        <w:gridCol w:w="4960"/>
      </w:tblGrid>
      <w:tr w:rsidR="00BB5D6D" w:rsidRPr="00E84663" w14:paraId="3F72AEA6" w14:textId="77777777" w:rsidTr="00360C23">
        <w:trPr>
          <w:cantSplit/>
          <w:tblHeader/>
        </w:trPr>
        <w:tc>
          <w:tcPr>
            <w:tcW w:w="463" w:type="pct"/>
            <w:shd w:val="clear" w:color="auto" w:fill="002060"/>
          </w:tcPr>
          <w:p w14:paraId="78E29C76" w14:textId="77777777" w:rsidR="00BB5D6D" w:rsidRPr="00E84663" w:rsidRDefault="00BB5D6D" w:rsidP="00AC133E">
            <w:pPr>
              <w:spacing w:before="120"/>
            </w:pPr>
            <w:r w:rsidRPr="00E84663">
              <w:t>No.</w:t>
            </w:r>
          </w:p>
        </w:tc>
        <w:tc>
          <w:tcPr>
            <w:tcW w:w="1297" w:type="pct"/>
            <w:shd w:val="clear" w:color="auto" w:fill="002060"/>
          </w:tcPr>
          <w:p w14:paraId="2899433E" w14:textId="77777777" w:rsidR="00BB5D6D" w:rsidRPr="00E84663" w:rsidRDefault="00F30B29" w:rsidP="00AC133E">
            <w:pPr>
              <w:spacing w:before="120"/>
            </w:pPr>
            <w:r w:rsidRPr="00E84663">
              <w:t>Process</w:t>
            </w:r>
          </w:p>
        </w:tc>
        <w:tc>
          <w:tcPr>
            <w:tcW w:w="3240" w:type="pct"/>
            <w:shd w:val="clear" w:color="auto" w:fill="002060"/>
          </w:tcPr>
          <w:p w14:paraId="1AB57C6A" w14:textId="77777777" w:rsidR="00BB5D6D" w:rsidRPr="00E84663" w:rsidRDefault="00F30B29" w:rsidP="00AC133E">
            <w:pPr>
              <w:spacing w:before="120"/>
            </w:pPr>
            <w:r w:rsidRPr="00E84663">
              <w:t>Sub-process</w:t>
            </w:r>
          </w:p>
        </w:tc>
      </w:tr>
      <w:tr w:rsidR="00BB5D6D" w:rsidRPr="00E84663" w14:paraId="49C51ECB" w14:textId="77777777" w:rsidTr="00360C23">
        <w:trPr>
          <w:cantSplit/>
          <w:trHeight w:hRule="exact" w:val="120"/>
          <w:tblHeader/>
        </w:trPr>
        <w:tc>
          <w:tcPr>
            <w:tcW w:w="463" w:type="pct"/>
          </w:tcPr>
          <w:p w14:paraId="2DA2DC5D" w14:textId="77777777" w:rsidR="00BB5D6D" w:rsidRPr="00E84663" w:rsidRDefault="00BB5D6D" w:rsidP="00AC133E">
            <w:pPr>
              <w:spacing w:before="120"/>
            </w:pPr>
          </w:p>
        </w:tc>
        <w:tc>
          <w:tcPr>
            <w:tcW w:w="1297" w:type="pct"/>
          </w:tcPr>
          <w:p w14:paraId="5BECAF41" w14:textId="77777777" w:rsidR="00BB5D6D" w:rsidRPr="00E84663" w:rsidRDefault="00BB5D6D" w:rsidP="00AC133E">
            <w:pPr>
              <w:spacing w:before="120"/>
            </w:pPr>
          </w:p>
        </w:tc>
        <w:tc>
          <w:tcPr>
            <w:tcW w:w="3240" w:type="pct"/>
          </w:tcPr>
          <w:p w14:paraId="220C37CB" w14:textId="77777777" w:rsidR="00BB5D6D" w:rsidRPr="00E84663" w:rsidRDefault="00BB5D6D" w:rsidP="00AC133E">
            <w:pPr>
              <w:spacing w:before="120"/>
            </w:pPr>
          </w:p>
        </w:tc>
      </w:tr>
      <w:tr w:rsidR="00BB5D6D" w:rsidRPr="00E84663" w14:paraId="74330910" w14:textId="77777777" w:rsidTr="00360C23">
        <w:trPr>
          <w:cantSplit/>
        </w:trPr>
        <w:tc>
          <w:tcPr>
            <w:tcW w:w="463" w:type="pct"/>
          </w:tcPr>
          <w:p w14:paraId="2A3B267E" w14:textId="77777777" w:rsidR="00BB5D6D" w:rsidRPr="00E84663" w:rsidRDefault="00BB5D6D" w:rsidP="00696A16">
            <w:pPr>
              <w:pStyle w:val="ListParagraph"/>
              <w:numPr>
                <w:ilvl w:val="0"/>
                <w:numId w:val="37"/>
              </w:numPr>
              <w:spacing w:before="60" w:after="60"/>
            </w:pPr>
          </w:p>
        </w:tc>
        <w:tc>
          <w:tcPr>
            <w:tcW w:w="1297" w:type="pct"/>
          </w:tcPr>
          <w:p w14:paraId="3A4073F5" w14:textId="77777777" w:rsidR="00BB5D6D" w:rsidRPr="00E84663" w:rsidRDefault="00360C23" w:rsidP="00AC133E">
            <w:pPr>
              <w:spacing w:before="60" w:after="60"/>
              <w:jc w:val="left"/>
            </w:pPr>
            <w:r w:rsidRPr="00E84663">
              <w:t>Strategy</w:t>
            </w:r>
          </w:p>
        </w:tc>
        <w:tc>
          <w:tcPr>
            <w:tcW w:w="3240" w:type="pct"/>
          </w:tcPr>
          <w:p w14:paraId="55AD6315" w14:textId="77777777" w:rsidR="00BB5D6D" w:rsidRPr="00E84663" w:rsidRDefault="00360C23" w:rsidP="00696A16">
            <w:pPr>
              <w:pStyle w:val="ListParagraph"/>
              <w:numPr>
                <w:ilvl w:val="0"/>
                <w:numId w:val="38"/>
              </w:numPr>
              <w:spacing w:before="60" w:after="60"/>
              <w:jc w:val="left"/>
            </w:pPr>
            <w:r w:rsidRPr="00E84663">
              <w:t>Definition of strategy</w:t>
            </w:r>
          </w:p>
          <w:p w14:paraId="77BEF7BD" w14:textId="77777777" w:rsidR="00360C23" w:rsidRPr="00E84663" w:rsidRDefault="00360C23" w:rsidP="00696A16">
            <w:pPr>
              <w:pStyle w:val="ListParagraph"/>
              <w:numPr>
                <w:ilvl w:val="0"/>
                <w:numId w:val="38"/>
              </w:numPr>
              <w:spacing w:before="60" w:after="60"/>
              <w:jc w:val="left"/>
            </w:pPr>
            <w:r w:rsidRPr="00E84663">
              <w:t>Monitoring of strategy</w:t>
            </w:r>
          </w:p>
        </w:tc>
      </w:tr>
      <w:tr w:rsidR="00BB5D6D" w:rsidRPr="00E84663" w14:paraId="68608429" w14:textId="77777777" w:rsidTr="00360C23">
        <w:trPr>
          <w:cantSplit/>
        </w:trPr>
        <w:tc>
          <w:tcPr>
            <w:tcW w:w="463" w:type="pct"/>
          </w:tcPr>
          <w:p w14:paraId="64EFB14F" w14:textId="77777777" w:rsidR="00BB5D6D" w:rsidRPr="00E84663" w:rsidRDefault="00BB5D6D" w:rsidP="00696A16">
            <w:pPr>
              <w:pStyle w:val="ListParagraph"/>
              <w:numPr>
                <w:ilvl w:val="0"/>
                <w:numId w:val="37"/>
              </w:numPr>
              <w:spacing w:before="60" w:after="60"/>
            </w:pPr>
          </w:p>
        </w:tc>
        <w:tc>
          <w:tcPr>
            <w:tcW w:w="1297" w:type="pct"/>
          </w:tcPr>
          <w:p w14:paraId="5A71FF56" w14:textId="77777777" w:rsidR="00BB5D6D" w:rsidRPr="00E84663" w:rsidRDefault="00360C23" w:rsidP="00AC133E">
            <w:pPr>
              <w:spacing w:before="60" w:after="60"/>
              <w:jc w:val="left"/>
            </w:pPr>
            <w:r w:rsidRPr="00E84663">
              <w:t>Registration of NGOs/NPOs</w:t>
            </w:r>
          </w:p>
        </w:tc>
        <w:tc>
          <w:tcPr>
            <w:tcW w:w="3240" w:type="pct"/>
          </w:tcPr>
          <w:p w14:paraId="625D65B3" w14:textId="77777777" w:rsidR="00BB5D6D" w:rsidRPr="00E84663" w:rsidRDefault="00923BC3" w:rsidP="00696A16">
            <w:pPr>
              <w:pStyle w:val="ListParagraph"/>
              <w:numPr>
                <w:ilvl w:val="0"/>
                <w:numId w:val="38"/>
              </w:numPr>
              <w:spacing w:before="60" w:after="60"/>
              <w:jc w:val="left"/>
            </w:pPr>
            <w:r w:rsidRPr="00E84663">
              <w:t>Processing of application for registration</w:t>
            </w:r>
          </w:p>
          <w:p w14:paraId="34136D9A" w14:textId="77777777" w:rsidR="00923BC3" w:rsidRPr="00E84663" w:rsidRDefault="00923BC3" w:rsidP="00696A16">
            <w:pPr>
              <w:pStyle w:val="ListParagraph"/>
              <w:numPr>
                <w:ilvl w:val="0"/>
                <w:numId w:val="38"/>
              </w:numPr>
              <w:spacing w:before="60" w:after="60"/>
              <w:jc w:val="left"/>
            </w:pPr>
            <w:r w:rsidRPr="00E84663">
              <w:t>Processing of appeals</w:t>
            </w:r>
          </w:p>
        </w:tc>
      </w:tr>
      <w:tr w:rsidR="00360C23" w:rsidRPr="00E84663" w14:paraId="69478D47" w14:textId="77777777" w:rsidTr="00360C23">
        <w:trPr>
          <w:cantSplit/>
        </w:trPr>
        <w:tc>
          <w:tcPr>
            <w:tcW w:w="463" w:type="pct"/>
          </w:tcPr>
          <w:p w14:paraId="59BB0337" w14:textId="77777777" w:rsidR="00360C23" w:rsidRPr="00E84663" w:rsidRDefault="00360C23" w:rsidP="00696A16">
            <w:pPr>
              <w:pStyle w:val="ListParagraph"/>
              <w:numPr>
                <w:ilvl w:val="0"/>
                <w:numId w:val="37"/>
              </w:numPr>
              <w:spacing w:before="60" w:after="60"/>
            </w:pPr>
          </w:p>
        </w:tc>
        <w:tc>
          <w:tcPr>
            <w:tcW w:w="1297" w:type="pct"/>
          </w:tcPr>
          <w:p w14:paraId="76774B84" w14:textId="77777777" w:rsidR="00360C23" w:rsidRPr="00E84663" w:rsidRDefault="00215A6B" w:rsidP="00AC133E">
            <w:pPr>
              <w:spacing w:before="60" w:after="60"/>
              <w:jc w:val="left"/>
            </w:pPr>
            <w:r w:rsidRPr="00E84663">
              <w:t>Funding of NGOs/NPOs</w:t>
            </w:r>
          </w:p>
        </w:tc>
        <w:tc>
          <w:tcPr>
            <w:tcW w:w="3240" w:type="pct"/>
          </w:tcPr>
          <w:p w14:paraId="5998EE6E" w14:textId="77777777" w:rsidR="00360C23" w:rsidRPr="00E84663" w:rsidRDefault="00B742D2" w:rsidP="00696A16">
            <w:pPr>
              <w:pStyle w:val="ListParagraph"/>
              <w:numPr>
                <w:ilvl w:val="0"/>
                <w:numId w:val="38"/>
              </w:numPr>
              <w:spacing w:before="60" w:after="60"/>
              <w:jc w:val="left"/>
            </w:pPr>
            <w:r w:rsidRPr="00E84663">
              <w:t>Launch of call for proposals</w:t>
            </w:r>
            <w:r w:rsidR="0061329B" w:rsidRPr="00E84663">
              <w:t xml:space="preserve"> for funding</w:t>
            </w:r>
          </w:p>
          <w:p w14:paraId="5AFFC5F4" w14:textId="77777777" w:rsidR="00B742D2" w:rsidRPr="00E84663" w:rsidRDefault="00B742D2" w:rsidP="00696A16">
            <w:pPr>
              <w:pStyle w:val="ListParagraph"/>
              <w:numPr>
                <w:ilvl w:val="0"/>
                <w:numId w:val="38"/>
              </w:numPr>
              <w:spacing w:before="60" w:after="60"/>
              <w:jc w:val="left"/>
            </w:pPr>
            <w:r w:rsidRPr="00E84663">
              <w:t>Processing of application for call for proposals</w:t>
            </w:r>
          </w:p>
          <w:p w14:paraId="215A133C" w14:textId="77777777" w:rsidR="00B742D2" w:rsidRPr="00E84663" w:rsidRDefault="00B742D2" w:rsidP="00696A16">
            <w:pPr>
              <w:pStyle w:val="ListParagraph"/>
              <w:numPr>
                <w:ilvl w:val="0"/>
                <w:numId w:val="38"/>
              </w:numPr>
              <w:spacing w:before="60" w:after="60"/>
              <w:jc w:val="left"/>
            </w:pPr>
            <w:r w:rsidRPr="00E84663">
              <w:t>Processing of appeals</w:t>
            </w:r>
          </w:p>
          <w:p w14:paraId="17A0A65D" w14:textId="77777777" w:rsidR="00B742D2" w:rsidRPr="00E84663" w:rsidRDefault="00B742D2" w:rsidP="00696A16">
            <w:pPr>
              <w:pStyle w:val="ListParagraph"/>
              <w:numPr>
                <w:ilvl w:val="0"/>
                <w:numId w:val="38"/>
              </w:numPr>
              <w:spacing w:before="60" w:after="60"/>
              <w:jc w:val="left"/>
            </w:pPr>
            <w:r w:rsidRPr="00E84663">
              <w:t>Execution of Funding Contract Agreement with NGOs/NPOs</w:t>
            </w:r>
          </w:p>
          <w:p w14:paraId="091AEECB" w14:textId="77777777" w:rsidR="00432043" w:rsidRPr="00E84663" w:rsidRDefault="00432043" w:rsidP="00696A16">
            <w:pPr>
              <w:pStyle w:val="ListParagraph"/>
              <w:numPr>
                <w:ilvl w:val="0"/>
                <w:numId w:val="38"/>
              </w:numPr>
              <w:spacing w:before="60" w:after="60"/>
              <w:jc w:val="left"/>
            </w:pPr>
            <w:r w:rsidRPr="00E84663">
              <w:t>Processing of first disbursement to NGOs/NPOs</w:t>
            </w:r>
          </w:p>
        </w:tc>
      </w:tr>
      <w:tr w:rsidR="00923BC3" w:rsidRPr="00E84663" w14:paraId="1C60AAA5" w14:textId="77777777" w:rsidTr="00360C23">
        <w:trPr>
          <w:cantSplit/>
        </w:trPr>
        <w:tc>
          <w:tcPr>
            <w:tcW w:w="463" w:type="pct"/>
          </w:tcPr>
          <w:p w14:paraId="7903CB16" w14:textId="77777777" w:rsidR="00923BC3" w:rsidRPr="00E84663" w:rsidRDefault="00923BC3" w:rsidP="00696A16">
            <w:pPr>
              <w:pStyle w:val="ListParagraph"/>
              <w:numPr>
                <w:ilvl w:val="0"/>
                <w:numId w:val="37"/>
              </w:numPr>
              <w:spacing w:before="60" w:after="60"/>
            </w:pPr>
          </w:p>
        </w:tc>
        <w:tc>
          <w:tcPr>
            <w:tcW w:w="1297" w:type="pct"/>
          </w:tcPr>
          <w:p w14:paraId="2192F338" w14:textId="77777777" w:rsidR="00923BC3" w:rsidRPr="00E84663" w:rsidRDefault="00604A45" w:rsidP="00AC133E">
            <w:pPr>
              <w:spacing w:before="60" w:after="60"/>
              <w:jc w:val="left"/>
            </w:pPr>
            <w:r w:rsidRPr="00E84663">
              <w:t>Programme monitoring</w:t>
            </w:r>
          </w:p>
        </w:tc>
        <w:tc>
          <w:tcPr>
            <w:tcW w:w="3240" w:type="pct"/>
          </w:tcPr>
          <w:p w14:paraId="1D89784C" w14:textId="77777777" w:rsidR="00923BC3" w:rsidRPr="00E84663" w:rsidRDefault="00604A45" w:rsidP="00696A16">
            <w:pPr>
              <w:pStyle w:val="ListParagraph"/>
              <w:numPr>
                <w:ilvl w:val="0"/>
                <w:numId w:val="38"/>
              </w:numPr>
              <w:spacing w:before="60" w:after="60"/>
              <w:jc w:val="left"/>
            </w:pPr>
            <w:r w:rsidRPr="00E84663">
              <w:t>Monitoring and processing</w:t>
            </w:r>
            <w:r w:rsidR="00432043" w:rsidRPr="00E84663">
              <w:t xml:space="preserve"> of second disbursement to NGOs/NPOs</w:t>
            </w:r>
          </w:p>
          <w:p w14:paraId="3DD8C3FE" w14:textId="77777777" w:rsidR="00432043" w:rsidRPr="00E84663" w:rsidRDefault="00023A16" w:rsidP="00696A16">
            <w:pPr>
              <w:pStyle w:val="ListParagraph"/>
              <w:numPr>
                <w:ilvl w:val="0"/>
                <w:numId w:val="38"/>
              </w:numPr>
              <w:spacing w:before="60" w:after="60"/>
              <w:jc w:val="left"/>
            </w:pPr>
            <w:r w:rsidRPr="00E84663">
              <w:t>Monitoring and closure of projects</w:t>
            </w:r>
          </w:p>
          <w:p w14:paraId="3FE3AC95" w14:textId="77777777" w:rsidR="00023A16" w:rsidRPr="00E84663" w:rsidRDefault="00023A16" w:rsidP="00696A16">
            <w:pPr>
              <w:pStyle w:val="ListParagraph"/>
              <w:numPr>
                <w:ilvl w:val="0"/>
                <w:numId w:val="38"/>
              </w:numPr>
              <w:spacing w:before="60" w:after="60"/>
              <w:jc w:val="left"/>
            </w:pPr>
            <w:r w:rsidRPr="00E84663">
              <w:t>Processing of request for reallocation of budgeted funds</w:t>
            </w:r>
          </w:p>
        </w:tc>
      </w:tr>
      <w:tr w:rsidR="00923BC3" w:rsidRPr="00E84663" w14:paraId="66496C7C" w14:textId="77777777" w:rsidTr="00360C23">
        <w:trPr>
          <w:cantSplit/>
        </w:trPr>
        <w:tc>
          <w:tcPr>
            <w:tcW w:w="463" w:type="pct"/>
          </w:tcPr>
          <w:p w14:paraId="437F3F9A" w14:textId="77777777" w:rsidR="00923BC3" w:rsidRPr="00E84663" w:rsidRDefault="00923BC3" w:rsidP="00696A16">
            <w:pPr>
              <w:pStyle w:val="ListParagraph"/>
              <w:numPr>
                <w:ilvl w:val="0"/>
                <w:numId w:val="37"/>
              </w:numPr>
              <w:spacing w:before="60" w:after="60"/>
            </w:pPr>
          </w:p>
        </w:tc>
        <w:tc>
          <w:tcPr>
            <w:tcW w:w="1297" w:type="pct"/>
          </w:tcPr>
          <w:p w14:paraId="03B7D19D" w14:textId="77777777" w:rsidR="00923BC3" w:rsidRPr="00E84663" w:rsidRDefault="00610901" w:rsidP="00AC133E">
            <w:pPr>
              <w:spacing w:before="60" w:after="60"/>
              <w:jc w:val="left"/>
            </w:pPr>
            <w:r w:rsidRPr="00E84663">
              <w:t xml:space="preserve">Research and </w:t>
            </w:r>
            <w:r w:rsidR="007616FC" w:rsidRPr="00E84663">
              <w:t>e</w:t>
            </w:r>
            <w:r w:rsidRPr="00E84663">
              <w:t>valuation</w:t>
            </w:r>
          </w:p>
        </w:tc>
        <w:tc>
          <w:tcPr>
            <w:tcW w:w="3240" w:type="pct"/>
          </w:tcPr>
          <w:p w14:paraId="3DF11F45" w14:textId="77777777" w:rsidR="00923BC3" w:rsidRPr="00E84663" w:rsidRDefault="003D2B66" w:rsidP="00696A16">
            <w:pPr>
              <w:pStyle w:val="ListParagraph"/>
              <w:numPr>
                <w:ilvl w:val="0"/>
                <w:numId w:val="38"/>
              </w:numPr>
              <w:spacing w:before="60" w:after="60"/>
              <w:jc w:val="left"/>
            </w:pPr>
            <w:r w:rsidRPr="00E84663">
              <w:t>Research and analysis</w:t>
            </w:r>
          </w:p>
        </w:tc>
      </w:tr>
      <w:tr w:rsidR="00923BC3" w:rsidRPr="00E84663" w14:paraId="50BAFD93" w14:textId="77777777" w:rsidTr="00360C23">
        <w:trPr>
          <w:cantSplit/>
        </w:trPr>
        <w:tc>
          <w:tcPr>
            <w:tcW w:w="463" w:type="pct"/>
          </w:tcPr>
          <w:p w14:paraId="29D3C9C2" w14:textId="77777777" w:rsidR="00923BC3" w:rsidRPr="00E84663" w:rsidRDefault="00923BC3" w:rsidP="00696A16">
            <w:pPr>
              <w:pStyle w:val="ListParagraph"/>
              <w:numPr>
                <w:ilvl w:val="0"/>
                <w:numId w:val="37"/>
              </w:numPr>
              <w:spacing w:before="60" w:after="60"/>
            </w:pPr>
          </w:p>
        </w:tc>
        <w:tc>
          <w:tcPr>
            <w:tcW w:w="1297" w:type="pct"/>
          </w:tcPr>
          <w:p w14:paraId="3CEFE2DB" w14:textId="77777777" w:rsidR="00923BC3" w:rsidRPr="00E84663" w:rsidRDefault="003D2B66" w:rsidP="00AC133E">
            <w:pPr>
              <w:spacing w:before="60" w:after="60"/>
              <w:jc w:val="left"/>
            </w:pPr>
            <w:r w:rsidRPr="00E84663">
              <w:t xml:space="preserve">Guidance and </w:t>
            </w:r>
            <w:r w:rsidR="007616FC" w:rsidRPr="00E84663">
              <w:t>c</w:t>
            </w:r>
            <w:r w:rsidRPr="00E84663">
              <w:t xml:space="preserve">apacity </w:t>
            </w:r>
            <w:r w:rsidR="007616FC" w:rsidRPr="00E84663">
              <w:t>b</w:t>
            </w:r>
            <w:r w:rsidRPr="00E84663">
              <w:t>uilding</w:t>
            </w:r>
          </w:p>
        </w:tc>
        <w:tc>
          <w:tcPr>
            <w:tcW w:w="3240" w:type="pct"/>
          </w:tcPr>
          <w:p w14:paraId="59DEBB0E" w14:textId="77777777" w:rsidR="00923BC3" w:rsidRPr="00E84663" w:rsidRDefault="00BB340F" w:rsidP="00696A16">
            <w:pPr>
              <w:pStyle w:val="ListParagraph"/>
              <w:numPr>
                <w:ilvl w:val="0"/>
                <w:numId w:val="38"/>
              </w:numPr>
              <w:spacing w:before="60" w:after="60"/>
              <w:jc w:val="left"/>
            </w:pPr>
            <w:r w:rsidRPr="00E84663">
              <w:t>Guidance and capacity building</w:t>
            </w:r>
          </w:p>
        </w:tc>
      </w:tr>
      <w:tr w:rsidR="00923BC3" w:rsidRPr="00E84663" w14:paraId="33C38B59" w14:textId="77777777" w:rsidTr="00360C23">
        <w:trPr>
          <w:cantSplit/>
        </w:trPr>
        <w:tc>
          <w:tcPr>
            <w:tcW w:w="463" w:type="pct"/>
          </w:tcPr>
          <w:p w14:paraId="309EC30D" w14:textId="77777777" w:rsidR="00923BC3" w:rsidRPr="00E84663" w:rsidRDefault="00923BC3" w:rsidP="00696A16">
            <w:pPr>
              <w:pStyle w:val="ListParagraph"/>
              <w:numPr>
                <w:ilvl w:val="0"/>
                <w:numId w:val="37"/>
              </w:numPr>
              <w:spacing w:before="60" w:after="60"/>
            </w:pPr>
          </w:p>
        </w:tc>
        <w:tc>
          <w:tcPr>
            <w:tcW w:w="1297" w:type="pct"/>
          </w:tcPr>
          <w:p w14:paraId="55AD8A9C" w14:textId="77777777" w:rsidR="00923BC3" w:rsidRPr="00E84663" w:rsidRDefault="00BB340F" w:rsidP="00AC133E">
            <w:pPr>
              <w:spacing w:before="60" w:after="60"/>
              <w:jc w:val="left"/>
            </w:pPr>
            <w:r w:rsidRPr="00E84663">
              <w:t xml:space="preserve">Reduced CSR </w:t>
            </w:r>
          </w:p>
        </w:tc>
        <w:tc>
          <w:tcPr>
            <w:tcW w:w="3240" w:type="pct"/>
          </w:tcPr>
          <w:p w14:paraId="7DAB680C" w14:textId="77777777" w:rsidR="00923BC3" w:rsidRPr="00E84663" w:rsidRDefault="00BB340F" w:rsidP="00696A16">
            <w:pPr>
              <w:pStyle w:val="ListParagraph"/>
              <w:numPr>
                <w:ilvl w:val="0"/>
                <w:numId w:val="38"/>
              </w:numPr>
              <w:spacing w:before="60" w:after="60"/>
              <w:jc w:val="left"/>
            </w:pPr>
            <w:r w:rsidRPr="00E84663">
              <w:t>Processing of application for reduced CSR amount from companies</w:t>
            </w:r>
          </w:p>
        </w:tc>
      </w:tr>
      <w:tr w:rsidR="00923BC3" w:rsidRPr="00E84663" w14:paraId="08D01712" w14:textId="77777777" w:rsidTr="00360C23">
        <w:trPr>
          <w:cantSplit/>
        </w:trPr>
        <w:tc>
          <w:tcPr>
            <w:tcW w:w="463" w:type="pct"/>
          </w:tcPr>
          <w:p w14:paraId="6FC599E4" w14:textId="77777777" w:rsidR="00923BC3" w:rsidRPr="00E84663" w:rsidRDefault="00923BC3" w:rsidP="00696A16">
            <w:pPr>
              <w:pStyle w:val="ListParagraph"/>
              <w:numPr>
                <w:ilvl w:val="0"/>
                <w:numId w:val="37"/>
              </w:numPr>
              <w:spacing w:before="60" w:after="60"/>
            </w:pPr>
          </w:p>
        </w:tc>
        <w:tc>
          <w:tcPr>
            <w:tcW w:w="1297" w:type="pct"/>
          </w:tcPr>
          <w:p w14:paraId="0AADA163" w14:textId="77777777" w:rsidR="00923BC3" w:rsidRPr="00E84663" w:rsidRDefault="004C76ED" w:rsidP="00AC133E">
            <w:pPr>
              <w:spacing w:before="60" w:after="60"/>
              <w:jc w:val="left"/>
            </w:pPr>
            <w:r w:rsidRPr="00E84663">
              <w:t>Administration</w:t>
            </w:r>
          </w:p>
        </w:tc>
        <w:tc>
          <w:tcPr>
            <w:tcW w:w="3240" w:type="pct"/>
          </w:tcPr>
          <w:p w14:paraId="64837524" w14:textId="77777777" w:rsidR="00F0011D" w:rsidRPr="00E84663" w:rsidRDefault="00F0011D" w:rsidP="00F0011D">
            <w:pPr>
              <w:pStyle w:val="ListParagraph"/>
              <w:numPr>
                <w:ilvl w:val="0"/>
                <w:numId w:val="38"/>
              </w:numPr>
              <w:spacing w:before="60" w:after="60"/>
              <w:jc w:val="left"/>
            </w:pPr>
            <w:r w:rsidRPr="00E84663">
              <w:t>Management of events</w:t>
            </w:r>
          </w:p>
          <w:p w14:paraId="2231C53D" w14:textId="77777777" w:rsidR="00F0011D" w:rsidRPr="00E84663" w:rsidRDefault="00F0011D" w:rsidP="00F0011D">
            <w:pPr>
              <w:pStyle w:val="ListParagraph"/>
              <w:numPr>
                <w:ilvl w:val="0"/>
                <w:numId w:val="38"/>
              </w:numPr>
              <w:spacing w:before="60" w:after="60"/>
              <w:jc w:val="left"/>
            </w:pPr>
            <w:r w:rsidRPr="00E84663">
              <w:t>Coordination and collaboration (meetings)</w:t>
            </w:r>
          </w:p>
          <w:p w14:paraId="6A6882DC" w14:textId="77777777" w:rsidR="00F0011D" w:rsidRPr="00E84663" w:rsidRDefault="00F0011D" w:rsidP="00F0011D">
            <w:pPr>
              <w:pStyle w:val="ListParagraph"/>
              <w:numPr>
                <w:ilvl w:val="0"/>
                <w:numId w:val="38"/>
              </w:numPr>
              <w:spacing w:before="60" w:after="60"/>
              <w:jc w:val="left"/>
            </w:pPr>
            <w:r w:rsidRPr="00E84663">
              <w:t>Filling and registry (including management of correspondences and files)</w:t>
            </w:r>
          </w:p>
          <w:p w14:paraId="4671199F" w14:textId="77777777" w:rsidR="00F0011D" w:rsidRPr="00E84663" w:rsidRDefault="00F0011D" w:rsidP="00F0011D">
            <w:pPr>
              <w:pStyle w:val="ListParagraph"/>
              <w:numPr>
                <w:ilvl w:val="0"/>
                <w:numId w:val="38"/>
              </w:numPr>
              <w:spacing w:before="60" w:after="60"/>
              <w:jc w:val="left"/>
            </w:pPr>
            <w:r w:rsidRPr="00E84663">
              <w:t>Human resources management:</w:t>
            </w:r>
          </w:p>
          <w:p w14:paraId="7BF0D195" w14:textId="77777777" w:rsidR="00F0011D" w:rsidRPr="00E84663" w:rsidRDefault="00F0011D" w:rsidP="00F0011D">
            <w:pPr>
              <w:pStyle w:val="ListParagraph"/>
              <w:numPr>
                <w:ilvl w:val="0"/>
                <w:numId w:val="38"/>
              </w:numPr>
              <w:spacing w:before="60" w:after="60"/>
              <w:ind w:left="697" w:hanging="357"/>
              <w:jc w:val="left"/>
            </w:pPr>
            <w:r w:rsidRPr="00E84663">
              <w:t>Identification of recruitment needs</w:t>
            </w:r>
          </w:p>
          <w:p w14:paraId="60A545C0" w14:textId="77777777" w:rsidR="00F0011D" w:rsidRPr="00E84663" w:rsidRDefault="00F0011D" w:rsidP="00F0011D">
            <w:pPr>
              <w:pStyle w:val="ListParagraph"/>
              <w:numPr>
                <w:ilvl w:val="0"/>
                <w:numId w:val="38"/>
              </w:numPr>
              <w:spacing w:before="60" w:after="60"/>
              <w:ind w:left="697" w:hanging="357"/>
              <w:jc w:val="left"/>
            </w:pPr>
            <w:r w:rsidRPr="00E84663">
              <w:t>Application and selection</w:t>
            </w:r>
          </w:p>
          <w:p w14:paraId="3F71C412" w14:textId="77777777" w:rsidR="00F0011D" w:rsidRPr="00E84663" w:rsidRDefault="00F0011D" w:rsidP="00F0011D">
            <w:pPr>
              <w:pStyle w:val="ListParagraph"/>
              <w:numPr>
                <w:ilvl w:val="0"/>
                <w:numId w:val="38"/>
              </w:numPr>
              <w:spacing w:before="60" w:after="60"/>
              <w:ind w:left="697" w:hanging="357"/>
              <w:jc w:val="left"/>
            </w:pPr>
            <w:r w:rsidRPr="00E84663">
              <w:t>Onboarding</w:t>
            </w:r>
          </w:p>
          <w:p w14:paraId="0A7BC0E8" w14:textId="77777777" w:rsidR="00F0011D" w:rsidRPr="00E84663" w:rsidRDefault="00F0011D" w:rsidP="00F0011D">
            <w:pPr>
              <w:pStyle w:val="ListParagraph"/>
              <w:numPr>
                <w:ilvl w:val="0"/>
                <w:numId w:val="38"/>
              </w:numPr>
              <w:spacing w:before="60" w:after="60"/>
              <w:ind w:left="697" w:hanging="357"/>
              <w:jc w:val="left"/>
            </w:pPr>
            <w:r w:rsidRPr="00E84663">
              <w:t>Leaves management</w:t>
            </w:r>
          </w:p>
          <w:p w14:paraId="48A43A01" w14:textId="77777777" w:rsidR="00F0011D" w:rsidRPr="00E84663" w:rsidRDefault="00F0011D" w:rsidP="00F0011D">
            <w:pPr>
              <w:pStyle w:val="ListParagraph"/>
              <w:numPr>
                <w:ilvl w:val="0"/>
                <w:numId w:val="38"/>
              </w:numPr>
              <w:spacing w:before="60" w:after="60"/>
              <w:jc w:val="left"/>
            </w:pPr>
            <w:r w:rsidRPr="00E84663">
              <w:t>Procurement</w:t>
            </w:r>
          </w:p>
          <w:p w14:paraId="71CAB6B4" w14:textId="5F521B44" w:rsidR="002F7822" w:rsidRPr="00E84663" w:rsidRDefault="00F0011D" w:rsidP="00F0011D">
            <w:pPr>
              <w:pStyle w:val="ListParagraph"/>
              <w:numPr>
                <w:ilvl w:val="0"/>
                <w:numId w:val="38"/>
              </w:numPr>
              <w:spacing w:before="60" w:after="60"/>
              <w:jc w:val="left"/>
            </w:pPr>
            <w:r w:rsidRPr="00E84663">
              <w:t>Management of facilities</w:t>
            </w:r>
          </w:p>
        </w:tc>
      </w:tr>
      <w:tr w:rsidR="00923BC3" w:rsidRPr="00E84663" w14:paraId="5C4FD648" w14:textId="77777777" w:rsidTr="00360C23">
        <w:trPr>
          <w:cantSplit/>
        </w:trPr>
        <w:tc>
          <w:tcPr>
            <w:tcW w:w="463" w:type="pct"/>
          </w:tcPr>
          <w:p w14:paraId="3211D4CC" w14:textId="77777777" w:rsidR="00923BC3" w:rsidRPr="00E84663" w:rsidRDefault="00923BC3" w:rsidP="00696A16">
            <w:pPr>
              <w:pStyle w:val="ListParagraph"/>
              <w:numPr>
                <w:ilvl w:val="0"/>
                <w:numId w:val="37"/>
              </w:numPr>
              <w:spacing w:before="60" w:after="60"/>
            </w:pPr>
          </w:p>
        </w:tc>
        <w:tc>
          <w:tcPr>
            <w:tcW w:w="1297" w:type="pct"/>
          </w:tcPr>
          <w:p w14:paraId="711D65FB" w14:textId="77777777" w:rsidR="00923BC3" w:rsidRPr="00E84663" w:rsidRDefault="007616FC" w:rsidP="00AC133E">
            <w:pPr>
              <w:spacing w:before="60" w:after="60"/>
              <w:jc w:val="left"/>
            </w:pPr>
            <w:r w:rsidRPr="00E84663">
              <w:t>Stakeholder relations and accountability</w:t>
            </w:r>
          </w:p>
        </w:tc>
        <w:tc>
          <w:tcPr>
            <w:tcW w:w="3240" w:type="pct"/>
          </w:tcPr>
          <w:p w14:paraId="0FDE4027" w14:textId="11FFCB7B" w:rsidR="00923BC3" w:rsidRPr="00E84663" w:rsidRDefault="00F0011D" w:rsidP="00696A16">
            <w:pPr>
              <w:pStyle w:val="ListParagraph"/>
              <w:numPr>
                <w:ilvl w:val="0"/>
                <w:numId w:val="38"/>
              </w:numPr>
              <w:spacing w:before="60" w:after="60"/>
              <w:jc w:val="left"/>
            </w:pPr>
            <w:r w:rsidRPr="00E84663">
              <w:t>Stakeholder relations and accountability (PR, Communication &amp; Publications)</w:t>
            </w:r>
          </w:p>
        </w:tc>
      </w:tr>
      <w:tr w:rsidR="008C21F8" w:rsidRPr="00E84663" w14:paraId="7C3A63B8" w14:textId="77777777" w:rsidTr="00360C23">
        <w:trPr>
          <w:cantSplit/>
        </w:trPr>
        <w:tc>
          <w:tcPr>
            <w:tcW w:w="463" w:type="pct"/>
          </w:tcPr>
          <w:p w14:paraId="7DDC783F" w14:textId="77777777" w:rsidR="008C21F8" w:rsidRPr="00E84663" w:rsidRDefault="008C21F8" w:rsidP="00696A16">
            <w:pPr>
              <w:pStyle w:val="ListParagraph"/>
              <w:numPr>
                <w:ilvl w:val="0"/>
                <w:numId w:val="37"/>
              </w:numPr>
              <w:spacing w:before="60" w:after="60"/>
            </w:pPr>
          </w:p>
        </w:tc>
        <w:tc>
          <w:tcPr>
            <w:tcW w:w="1297" w:type="pct"/>
          </w:tcPr>
          <w:p w14:paraId="0DFDFEE7" w14:textId="77777777" w:rsidR="008C21F8" w:rsidRPr="00E84663" w:rsidRDefault="005A2FA2" w:rsidP="00AC133E">
            <w:pPr>
              <w:spacing w:before="60" w:after="60"/>
              <w:jc w:val="left"/>
            </w:pPr>
            <w:r w:rsidRPr="00E84663">
              <w:t>Finance</w:t>
            </w:r>
          </w:p>
        </w:tc>
        <w:tc>
          <w:tcPr>
            <w:tcW w:w="3240" w:type="pct"/>
          </w:tcPr>
          <w:p w14:paraId="64289AB0" w14:textId="77777777" w:rsidR="008C21F8" w:rsidRPr="00E84663" w:rsidRDefault="00505D23" w:rsidP="00696A16">
            <w:pPr>
              <w:pStyle w:val="ListParagraph"/>
              <w:numPr>
                <w:ilvl w:val="0"/>
                <w:numId w:val="38"/>
              </w:numPr>
              <w:spacing w:before="60" w:after="60"/>
              <w:jc w:val="left"/>
            </w:pPr>
            <w:r w:rsidRPr="00E84663">
              <w:t>Processing of income from Accountant General</w:t>
            </w:r>
          </w:p>
          <w:p w14:paraId="04C349AD" w14:textId="77777777" w:rsidR="00505D23" w:rsidRPr="00E84663" w:rsidRDefault="00505D23" w:rsidP="00696A16">
            <w:pPr>
              <w:pStyle w:val="ListParagraph"/>
              <w:numPr>
                <w:ilvl w:val="0"/>
                <w:numId w:val="38"/>
              </w:numPr>
              <w:spacing w:before="60" w:after="60"/>
              <w:jc w:val="left"/>
            </w:pPr>
            <w:r w:rsidRPr="00E84663">
              <w:t>Budgeting</w:t>
            </w:r>
          </w:p>
          <w:p w14:paraId="52EE2F5D" w14:textId="77777777" w:rsidR="00505D23" w:rsidRPr="00E84663" w:rsidRDefault="00505D23" w:rsidP="00696A16">
            <w:pPr>
              <w:pStyle w:val="ListParagraph"/>
              <w:numPr>
                <w:ilvl w:val="0"/>
                <w:numId w:val="38"/>
              </w:numPr>
              <w:spacing w:before="60" w:after="60"/>
              <w:jc w:val="left"/>
            </w:pPr>
            <w:r w:rsidRPr="00E84663">
              <w:t>Petty cash</w:t>
            </w:r>
          </w:p>
          <w:p w14:paraId="169BE17F" w14:textId="77777777" w:rsidR="00505D23" w:rsidRPr="00E84663" w:rsidRDefault="00505D23" w:rsidP="00696A16">
            <w:pPr>
              <w:pStyle w:val="ListParagraph"/>
              <w:numPr>
                <w:ilvl w:val="0"/>
                <w:numId w:val="38"/>
              </w:numPr>
              <w:spacing w:before="60" w:after="60"/>
              <w:jc w:val="left"/>
            </w:pPr>
            <w:r w:rsidRPr="00E84663">
              <w:t>Processing of first disbursement</w:t>
            </w:r>
          </w:p>
          <w:p w14:paraId="75268F63" w14:textId="77777777" w:rsidR="00505D23" w:rsidRPr="00E84663" w:rsidRDefault="00505D23" w:rsidP="00696A16">
            <w:pPr>
              <w:pStyle w:val="ListParagraph"/>
              <w:numPr>
                <w:ilvl w:val="0"/>
                <w:numId w:val="38"/>
              </w:numPr>
              <w:spacing w:before="60" w:after="60"/>
              <w:jc w:val="left"/>
            </w:pPr>
            <w:r w:rsidRPr="00E84663">
              <w:t>Processing of second disbursement</w:t>
            </w:r>
          </w:p>
          <w:p w14:paraId="6357C964" w14:textId="77777777" w:rsidR="005C78DD" w:rsidRPr="00E84663" w:rsidRDefault="005C78DD" w:rsidP="00696A16">
            <w:pPr>
              <w:pStyle w:val="ListParagraph"/>
              <w:numPr>
                <w:ilvl w:val="0"/>
                <w:numId w:val="38"/>
              </w:numPr>
              <w:spacing w:before="60" w:after="60"/>
              <w:jc w:val="left"/>
            </w:pPr>
            <w:r w:rsidRPr="00E84663">
              <w:t>Preparation of Statement of Financial Position</w:t>
            </w:r>
          </w:p>
          <w:p w14:paraId="39D5E80E" w14:textId="77777777" w:rsidR="005C78DD" w:rsidRPr="00E84663" w:rsidRDefault="005C78DD" w:rsidP="00696A16">
            <w:pPr>
              <w:pStyle w:val="ListParagraph"/>
              <w:numPr>
                <w:ilvl w:val="0"/>
                <w:numId w:val="38"/>
              </w:numPr>
              <w:spacing w:before="60" w:after="60"/>
              <w:jc w:val="left"/>
            </w:pPr>
            <w:r w:rsidRPr="00E84663">
              <w:t>Processing of refund by cheque/bank transfer</w:t>
            </w:r>
          </w:p>
          <w:p w14:paraId="5E343C0C" w14:textId="77777777" w:rsidR="005C78DD" w:rsidRPr="00E84663" w:rsidRDefault="005C78DD" w:rsidP="00696A16">
            <w:pPr>
              <w:pStyle w:val="ListParagraph"/>
              <w:numPr>
                <w:ilvl w:val="0"/>
                <w:numId w:val="38"/>
              </w:numPr>
              <w:spacing w:before="60" w:after="60"/>
              <w:jc w:val="left"/>
            </w:pPr>
            <w:r w:rsidRPr="00E84663">
              <w:t>Processing of payroll</w:t>
            </w:r>
          </w:p>
          <w:p w14:paraId="14F085D5" w14:textId="77777777" w:rsidR="005C78DD" w:rsidRPr="00E84663" w:rsidRDefault="005C78DD" w:rsidP="00696A16">
            <w:pPr>
              <w:pStyle w:val="ListParagraph"/>
              <w:numPr>
                <w:ilvl w:val="0"/>
                <w:numId w:val="38"/>
              </w:numPr>
              <w:spacing w:before="60" w:after="60"/>
              <w:jc w:val="left"/>
            </w:pPr>
            <w:r w:rsidRPr="00E84663">
              <w:t>Purchasing</w:t>
            </w:r>
          </w:p>
          <w:p w14:paraId="6A4AFE50" w14:textId="77777777" w:rsidR="005C78DD" w:rsidRPr="00E84663" w:rsidRDefault="005C78DD" w:rsidP="00696A16">
            <w:pPr>
              <w:pStyle w:val="ListParagraph"/>
              <w:numPr>
                <w:ilvl w:val="0"/>
                <w:numId w:val="38"/>
              </w:numPr>
              <w:spacing w:before="60" w:after="60"/>
              <w:jc w:val="left"/>
            </w:pPr>
            <w:r w:rsidRPr="00E84663">
              <w:t>Processing of expenditures</w:t>
            </w:r>
          </w:p>
          <w:p w14:paraId="5A0B3D45" w14:textId="77777777" w:rsidR="005C78DD" w:rsidRPr="00E84663" w:rsidRDefault="005C78DD" w:rsidP="00696A16">
            <w:pPr>
              <w:pStyle w:val="ListParagraph"/>
              <w:numPr>
                <w:ilvl w:val="0"/>
                <w:numId w:val="38"/>
              </w:numPr>
              <w:spacing w:before="60" w:after="60"/>
              <w:jc w:val="left"/>
            </w:pPr>
            <w:r w:rsidRPr="00E84663">
              <w:t>Processing of miscellaneous income</w:t>
            </w:r>
          </w:p>
        </w:tc>
      </w:tr>
    </w:tbl>
    <w:p w14:paraId="67107A02" w14:textId="77777777" w:rsidR="00BB5D6D" w:rsidRPr="00E84663" w:rsidRDefault="00BB5D6D" w:rsidP="009B36FC">
      <w:pPr>
        <w:ind w:left="1440" w:hanging="720"/>
        <w:rPr>
          <w:rStyle w:val="Preparersnotenobold"/>
          <w:i w:val="0"/>
          <w:iCs/>
        </w:rPr>
      </w:pPr>
    </w:p>
    <w:p w14:paraId="7E259BC7" w14:textId="77777777" w:rsidR="00F82F9F" w:rsidRPr="00E84663" w:rsidRDefault="000A7CE2" w:rsidP="0028682B">
      <w:pPr>
        <w:ind w:left="1440" w:hanging="720"/>
      </w:pPr>
      <w:r w:rsidRPr="00E84663">
        <w:t>0.2.9</w:t>
      </w:r>
      <w:r w:rsidRPr="00E84663">
        <w:tab/>
      </w:r>
      <w:r w:rsidR="004D6656" w:rsidRPr="00E84663">
        <w:rPr>
          <w:rStyle w:val="Preparersnotenobold"/>
          <w:i w:val="0"/>
          <w:iCs/>
        </w:rPr>
        <w:t xml:space="preserve">The Foundation </w:t>
      </w:r>
      <w:r w:rsidR="00724FA4" w:rsidRPr="00E84663">
        <w:rPr>
          <w:rStyle w:val="Preparersnotenobold"/>
          <w:i w:val="0"/>
          <w:iCs/>
        </w:rPr>
        <w:t xml:space="preserve">uses the following information systems and tools/utilities </w:t>
      </w:r>
      <w:r w:rsidR="003043AA" w:rsidRPr="00E84663">
        <w:rPr>
          <w:rStyle w:val="Preparersnotenobold"/>
          <w:i w:val="0"/>
          <w:iCs/>
        </w:rPr>
        <w:t>(excluding endpoint softwar</w:t>
      </w:r>
      <w:r w:rsidR="009B02B1" w:rsidRPr="00E84663">
        <w:rPr>
          <w:rStyle w:val="Preparersnotenobold"/>
          <w:i w:val="0"/>
          <w:iCs/>
        </w:rPr>
        <w:t>e</w:t>
      </w:r>
      <w:r w:rsidR="00284B6E" w:rsidRPr="00E84663">
        <w:rPr>
          <w:rStyle w:val="Preparersnotenobold"/>
          <w:i w:val="0"/>
          <w:iCs/>
        </w:rPr>
        <w:t xml:space="preserve"> which do not directly support processes</w:t>
      </w:r>
      <w:r w:rsidR="009B02B1" w:rsidRPr="00E84663">
        <w:rPr>
          <w:rStyle w:val="Preparersnotenobold"/>
          <w:i w:val="0"/>
          <w:iCs/>
        </w:rPr>
        <w:t xml:space="preserve"> and telephony components</w:t>
      </w:r>
      <w:r w:rsidR="003043AA" w:rsidRPr="00E84663">
        <w:rPr>
          <w:rStyle w:val="Preparersnotenobold"/>
          <w:i w:val="0"/>
          <w:iCs/>
        </w:rPr>
        <w:t xml:space="preserve">) </w:t>
      </w:r>
      <w:r w:rsidR="00C35F6B" w:rsidRPr="00E84663">
        <w:rPr>
          <w:rStyle w:val="Preparersnotenobold"/>
          <w:i w:val="0"/>
          <w:iCs/>
        </w:rPr>
        <w:t>to</w:t>
      </w:r>
      <w:r w:rsidR="00724FA4" w:rsidRPr="00E84663">
        <w:rPr>
          <w:rStyle w:val="Preparersnotenobold"/>
          <w:i w:val="0"/>
          <w:iCs/>
        </w:rPr>
        <w:t xml:space="preserve"> support its processes. The current architecture is shown in Attachment 1 (Existing Information Systems/Information Technologies). </w:t>
      </w:r>
      <w:r w:rsidR="002102E2" w:rsidRPr="00E84663">
        <w:rPr>
          <w:rStyle w:val="Preparersnotenobold"/>
          <w:i w:val="0"/>
          <w:iCs/>
        </w:rPr>
        <w:t xml:space="preserve">The current information systems are hosted in the cloud by different cloud service providers, and the Foundation </w:t>
      </w:r>
      <w:r w:rsidR="007C593A" w:rsidRPr="00E84663">
        <w:rPr>
          <w:rStyle w:val="Preparersnotenobold"/>
          <w:i w:val="0"/>
          <w:iCs/>
        </w:rPr>
        <w:t xml:space="preserve">therefore </w:t>
      </w:r>
      <w:r w:rsidR="002102E2" w:rsidRPr="00E84663">
        <w:rPr>
          <w:rStyle w:val="Preparersnotenobold"/>
          <w:i w:val="0"/>
          <w:iCs/>
        </w:rPr>
        <w:t>does no</w:t>
      </w:r>
      <w:r w:rsidR="007C593A" w:rsidRPr="00E84663">
        <w:rPr>
          <w:rStyle w:val="Preparersnotenobold"/>
          <w:i w:val="0"/>
          <w:iCs/>
        </w:rPr>
        <w:t xml:space="preserve">t </w:t>
      </w:r>
      <w:r w:rsidR="0028682B" w:rsidRPr="00E84663">
        <w:rPr>
          <w:rStyle w:val="Preparersnotenobold"/>
          <w:i w:val="0"/>
          <w:iCs/>
        </w:rPr>
        <w:t xml:space="preserve">maintain an internal server infrastructure. </w:t>
      </w:r>
    </w:p>
    <w:tbl>
      <w:tblPr>
        <w:tblW w:w="4260" w:type="pct"/>
        <w:tblInd w:w="14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709"/>
        <w:gridCol w:w="2126"/>
        <w:gridCol w:w="4819"/>
      </w:tblGrid>
      <w:tr w:rsidR="00E11F7A" w:rsidRPr="00E84663" w14:paraId="4E597B81" w14:textId="77777777" w:rsidTr="00E11F7A">
        <w:trPr>
          <w:cantSplit/>
          <w:tblHeader/>
        </w:trPr>
        <w:tc>
          <w:tcPr>
            <w:tcW w:w="463" w:type="pct"/>
            <w:shd w:val="clear" w:color="auto" w:fill="002060"/>
          </w:tcPr>
          <w:p w14:paraId="03D62792" w14:textId="77777777" w:rsidR="00971C97" w:rsidRPr="00E84663" w:rsidRDefault="00971C97" w:rsidP="00AC133E">
            <w:pPr>
              <w:spacing w:before="120"/>
            </w:pPr>
            <w:r w:rsidRPr="00E84663">
              <w:lastRenderedPageBreak/>
              <w:t>No.</w:t>
            </w:r>
          </w:p>
        </w:tc>
        <w:tc>
          <w:tcPr>
            <w:tcW w:w="1389" w:type="pct"/>
            <w:shd w:val="clear" w:color="auto" w:fill="002060"/>
          </w:tcPr>
          <w:p w14:paraId="49B8AC55" w14:textId="77777777" w:rsidR="00971C97" w:rsidRPr="00E84663" w:rsidRDefault="00C026D6" w:rsidP="00AC133E">
            <w:pPr>
              <w:spacing w:before="120"/>
            </w:pPr>
            <w:r w:rsidRPr="00E84663">
              <w:t>Information system or tool</w:t>
            </w:r>
          </w:p>
        </w:tc>
        <w:tc>
          <w:tcPr>
            <w:tcW w:w="3148" w:type="pct"/>
            <w:shd w:val="clear" w:color="auto" w:fill="002060"/>
          </w:tcPr>
          <w:p w14:paraId="4CB81DBB" w14:textId="77777777" w:rsidR="00971C97" w:rsidRPr="00E84663" w:rsidRDefault="00C026D6" w:rsidP="00AC133E">
            <w:pPr>
              <w:spacing w:before="120"/>
            </w:pPr>
            <w:r w:rsidRPr="00E84663">
              <w:t>Purpose</w:t>
            </w:r>
          </w:p>
        </w:tc>
      </w:tr>
      <w:tr w:rsidR="00E11F7A" w:rsidRPr="00E84663" w14:paraId="154CD499" w14:textId="77777777" w:rsidTr="00E11F7A">
        <w:trPr>
          <w:cantSplit/>
          <w:trHeight w:hRule="exact" w:val="120"/>
          <w:tblHeader/>
        </w:trPr>
        <w:tc>
          <w:tcPr>
            <w:tcW w:w="463" w:type="pct"/>
          </w:tcPr>
          <w:p w14:paraId="59E3E545" w14:textId="77777777" w:rsidR="00971C97" w:rsidRPr="00E84663" w:rsidRDefault="00971C97" w:rsidP="00AC133E">
            <w:pPr>
              <w:spacing w:before="120"/>
            </w:pPr>
          </w:p>
        </w:tc>
        <w:tc>
          <w:tcPr>
            <w:tcW w:w="1389" w:type="pct"/>
          </w:tcPr>
          <w:p w14:paraId="16DF6701" w14:textId="77777777" w:rsidR="00971C97" w:rsidRPr="00E84663" w:rsidRDefault="00971C97" w:rsidP="00AC133E">
            <w:pPr>
              <w:spacing w:before="120"/>
            </w:pPr>
          </w:p>
        </w:tc>
        <w:tc>
          <w:tcPr>
            <w:tcW w:w="3148" w:type="pct"/>
          </w:tcPr>
          <w:p w14:paraId="137F4A29" w14:textId="77777777" w:rsidR="00971C97" w:rsidRPr="00E84663" w:rsidRDefault="00971C97" w:rsidP="00AC133E">
            <w:pPr>
              <w:spacing w:before="120"/>
            </w:pPr>
          </w:p>
        </w:tc>
      </w:tr>
      <w:tr w:rsidR="00E11F7A" w:rsidRPr="00E84663" w14:paraId="563B2267" w14:textId="77777777" w:rsidTr="00E11F7A">
        <w:trPr>
          <w:cantSplit/>
        </w:trPr>
        <w:tc>
          <w:tcPr>
            <w:tcW w:w="463" w:type="pct"/>
          </w:tcPr>
          <w:p w14:paraId="3F84B2EB" w14:textId="77777777" w:rsidR="00971C97" w:rsidRPr="00E84663" w:rsidRDefault="00971C97" w:rsidP="00696A16">
            <w:pPr>
              <w:pStyle w:val="ListParagraph"/>
              <w:numPr>
                <w:ilvl w:val="0"/>
                <w:numId w:val="39"/>
              </w:numPr>
              <w:spacing w:before="60" w:after="60"/>
            </w:pPr>
          </w:p>
        </w:tc>
        <w:tc>
          <w:tcPr>
            <w:tcW w:w="1389" w:type="pct"/>
          </w:tcPr>
          <w:p w14:paraId="60D0CA32" w14:textId="77777777" w:rsidR="00971C97" w:rsidRPr="00E84663" w:rsidRDefault="00801C5A" w:rsidP="00AC133E">
            <w:pPr>
              <w:spacing w:before="60" w:after="60"/>
              <w:jc w:val="left"/>
            </w:pPr>
            <w:proofErr w:type="spellStart"/>
            <w:r w:rsidRPr="00E84663">
              <w:t>SoftPay</w:t>
            </w:r>
            <w:r w:rsidR="005717CE" w:rsidRPr="00E84663">
              <w:t>Payroll</w:t>
            </w:r>
            <w:proofErr w:type="spellEnd"/>
          </w:p>
        </w:tc>
        <w:tc>
          <w:tcPr>
            <w:tcW w:w="3148" w:type="pct"/>
          </w:tcPr>
          <w:p w14:paraId="44E9BE6D" w14:textId="77777777" w:rsidR="00971C97" w:rsidRPr="00E84663" w:rsidRDefault="006D429B" w:rsidP="00FE7A30">
            <w:pPr>
              <w:spacing w:before="60" w:after="60"/>
              <w:jc w:val="left"/>
            </w:pPr>
            <w:r w:rsidRPr="00E84663">
              <w:t xml:space="preserve">The web-based payroll software is used for payroll processing. </w:t>
            </w:r>
            <w:r w:rsidR="00407DFD" w:rsidRPr="00E84663">
              <w:t xml:space="preserve">This solution will not be in scope for this procurement. Integration with this software will be required (refer to </w:t>
            </w:r>
            <w:r w:rsidR="0056791F" w:rsidRPr="00E84663">
              <w:t xml:space="preserve">the </w:t>
            </w:r>
            <w:r w:rsidR="00407DFD" w:rsidRPr="00E84663">
              <w:t xml:space="preserve">functional and non-functional </w:t>
            </w:r>
            <w:r w:rsidR="0056791F" w:rsidRPr="00E84663">
              <w:t>requirements</w:t>
            </w:r>
            <w:r w:rsidR="00407DFD" w:rsidRPr="00E84663">
              <w:t>).</w:t>
            </w:r>
          </w:p>
        </w:tc>
      </w:tr>
      <w:tr w:rsidR="00E11F7A" w:rsidRPr="00E84663" w14:paraId="60BB8D20" w14:textId="77777777" w:rsidTr="00E11F7A">
        <w:trPr>
          <w:cantSplit/>
        </w:trPr>
        <w:tc>
          <w:tcPr>
            <w:tcW w:w="463" w:type="pct"/>
          </w:tcPr>
          <w:p w14:paraId="35A3BC36" w14:textId="77777777" w:rsidR="00971C97" w:rsidRPr="00E84663" w:rsidRDefault="00971C97" w:rsidP="00696A16">
            <w:pPr>
              <w:pStyle w:val="ListParagraph"/>
              <w:numPr>
                <w:ilvl w:val="0"/>
                <w:numId w:val="39"/>
              </w:numPr>
              <w:spacing w:before="60" w:after="60"/>
            </w:pPr>
          </w:p>
        </w:tc>
        <w:tc>
          <w:tcPr>
            <w:tcW w:w="1389" w:type="pct"/>
          </w:tcPr>
          <w:p w14:paraId="65782195" w14:textId="77777777" w:rsidR="00971C97" w:rsidRPr="00E84663" w:rsidRDefault="00BD443D" w:rsidP="00AC133E">
            <w:pPr>
              <w:spacing w:before="60" w:after="60"/>
              <w:jc w:val="left"/>
            </w:pPr>
            <w:r w:rsidRPr="00E84663">
              <w:t>Website (WordPress) including backend component</w:t>
            </w:r>
          </w:p>
        </w:tc>
        <w:tc>
          <w:tcPr>
            <w:tcW w:w="3148" w:type="pct"/>
          </w:tcPr>
          <w:p w14:paraId="4CAD3349" w14:textId="77777777" w:rsidR="00971C97" w:rsidRPr="00E84663" w:rsidRDefault="00A617F2" w:rsidP="00BA49A4">
            <w:pPr>
              <w:spacing w:before="60" w:after="0"/>
              <w:jc w:val="left"/>
            </w:pPr>
            <w:r w:rsidRPr="00E84663">
              <w:t>There are two components namely:</w:t>
            </w:r>
          </w:p>
          <w:p w14:paraId="2B954F69" w14:textId="77777777" w:rsidR="00A617F2" w:rsidRPr="00E84663" w:rsidRDefault="00E71728" w:rsidP="00696A16">
            <w:pPr>
              <w:pStyle w:val="ListParagraph"/>
              <w:numPr>
                <w:ilvl w:val="0"/>
                <w:numId w:val="40"/>
              </w:numPr>
              <w:spacing w:before="60" w:after="60"/>
              <w:jc w:val="left"/>
            </w:pPr>
            <w:r w:rsidRPr="00E84663">
              <w:t xml:space="preserve">Public website: </w:t>
            </w:r>
            <w:r w:rsidR="00A617F2" w:rsidRPr="00E84663">
              <w:t>The website (www.nsif.mu) is used primarily as an informative web site.</w:t>
            </w:r>
            <w:r w:rsidR="000F45E7" w:rsidRPr="00E84663">
              <w:t xml:space="preserve"> NGOs/NPOs can also submit applications for registration through forms accessible on the website.</w:t>
            </w:r>
          </w:p>
          <w:p w14:paraId="1A144B75" w14:textId="77777777" w:rsidR="00A617F2" w:rsidRPr="00E84663" w:rsidRDefault="000F45E7" w:rsidP="00696A16">
            <w:pPr>
              <w:pStyle w:val="ListParagraph"/>
              <w:numPr>
                <w:ilvl w:val="0"/>
                <w:numId w:val="40"/>
              </w:numPr>
              <w:spacing w:before="60" w:after="60"/>
              <w:jc w:val="left"/>
            </w:pPr>
            <w:r w:rsidRPr="00E84663">
              <w:t xml:space="preserve">Backend: The backend enables processing of submitted </w:t>
            </w:r>
            <w:r w:rsidR="00EE0ECA" w:rsidRPr="00E84663">
              <w:t>applications for registration.</w:t>
            </w:r>
          </w:p>
          <w:p w14:paraId="179F98F4" w14:textId="77777777" w:rsidR="0018605C" w:rsidRPr="00E84663" w:rsidRDefault="0018605C" w:rsidP="0018605C">
            <w:pPr>
              <w:spacing w:before="60" w:after="60"/>
              <w:jc w:val="left"/>
            </w:pPr>
            <w:r w:rsidRPr="00E84663">
              <w:t xml:space="preserve">The public website will be maintained but the information system under this procurement, must support the application for registration and subsequent processing activities. Refer </w:t>
            </w:r>
            <w:r w:rsidR="0056791F" w:rsidRPr="00E84663">
              <w:t>to the functional and non-functional requirements.</w:t>
            </w:r>
          </w:p>
        </w:tc>
      </w:tr>
      <w:tr w:rsidR="00E11F7A" w:rsidRPr="00E84663" w14:paraId="4BB3ADF4" w14:textId="77777777" w:rsidTr="00E11F7A">
        <w:trPr>
          <w:cantSplit/>
        </w:trPr>
        <w:tc>
          <w:tcPr>
            <w:tcW w:w="463" w:type="pct"/>
          </w:tcPr>
          <w:p w14:paraId="1621DF37" w14:textId="77777777" w:rsidR="00971C97" w:rsidRPr="00E84663" w:rsidRDefault="00971C97" w:rsidP="00696A16">
            <w:pPr>
              <w:pStyle w:val="ListParagraph"/>
              <w:numPr>
                <w:ilvl w:val="0"/>
                <w:numId w:val="39"/>
              </w:numPr>
              <w:spacing w:before="60" w:after="60"/>
            </w:pPr>
          </w:p>
        </w:tc>
        <w:tc>
          <w:tcPr>
            <w:tcW w:w="1389" w:type="pct"/>
          </w:tcPr>
          <w:p w14:paraId="2C7D0B9C" w14:textId="77777777" w:rsidR="00971C97" w:rsidRPr="00E84663" w:rsidRDefault="00BD443D" w:rsidP="00AC133E">
            <w:pPr>
              <w:spacing w:before="60" w:after="60"/>
              <w:jc w:val="left"/>
            </w:pPr>
            <w:r w:rsidRPr="00E84663">
              <w:t>Google Workspace</w:t>
            </w:r>
          </w:p>
        </w:tc>
        <w:tc>
          <w:tcPr>
            <w:tcW w:w="3148" w:type="pct"/>
          </w:tcPr>
          <w:p w14:paraId="54333637" w14:textId="77777777" w:rsidR="00971C97" w:rsidRPr="00E84663" w:rsidRDefault="00E21031" w:rsidP="00FE7A30">
            <w:pPr>
              <w:spacing w:before="60" w:after="60"/>
              <w:jc w:val="left"/>
            </w:pPr>
            <w:r w:rsidRPr="00E84663">
              <w:t>Used for email and storage.</w:t>
            </w:r>
          </w:p>
        </w:tc>
      </w:tr>
      <w:tr w:rsidR="00E11F7A" w:rsidRPr="00E84663" w14:paraId="577AE779" w14:textId="77777777" w:rsidTr="00E11F7A">
        <w:trPr>
          <w:cantSplit/>
        </w:trPr>
        <w:tc>
          <w:tcPr>
            <w:tcW w:w="463" w:type="pct"/>
          </w:tcPr>
          <w:p w14:paraId="4725388A" w14:textId="77777777" w:rsidR="00971C97" w:rsidRPr="00E84663" w:rsidRDefault="00971C97" w:rsidP="00696A16">
            <w:pPr>
              <w:pStyle w:val="ListParagraph"/>
              <w:numPr>
                <w:ilvl w:val="0"/>
                <w:numId w:val="39"/>
              </w:numPr>
              <w:spacing w:before="60" w:after="60"/>
            </w:pPr>
          </w:p>
        </w:tc>
        <w:tc>
          <w:tcPr>
            <w:tcW w:w="1389" w:type="pct"/>
          </w:tcPr>
          <w:p w14:paraId="79F6EA3C" w14:textId="77777777" w:rsidR="00971C97" w:rsidRPr="00E84663" w:rsidRDefault="00BD443D" w:rsidP="00AC133E">
            <w:pPr>
              <w:spacing w:before="60" w:after="60"/>
              <w:jc w:val="left"/>
            </w:pPr>
            <w:r w:rsidRPr="00E84663">
              <w:t>Microsoft</w:t>
            </w:r>
            <w:r w:rsidR="007D0D8A" w:rsidRPr="00E84663">
              <w:t xml:space="preserve"> 365 Apps Classic</w:t>
            </w:r>
          </w:p>
        </w:tc>
        <w:tc>
          <w:tcPr>
            <w:tcW w:w="3148" w:type="pct"/>
          </w:tcPr>
          <w:p w14:paraId="1084F36A" w14:textId="071E0E65" w:rsidR="00971C97" w:rsidRPr="00E84663" w:rsidRDefault="00FA355B" w:rsidP="00FE7A30">
            <w:pPr>
              <w:spacing w:before="60" w:after="60"/>
              <w:jc w:val="left"/>
            </w:pPr>
            <w:r w:rsidRPr="00E84663">
              <w:t xml:space="preserve">Microsoft Excel is used </w:t>
            </w:r>
            <w:r w:rsidR="006E4E10" w:rsidRPr="00E84663">
              <w:t xml:space="preserve">for </w:t>
            </w:r>
            <w:r w:rsidR="004A3C64" w:rsidRPr="00E84663">
              <w:t>spreadsheets</w:t>
            </w:r>
            <w:r w:rsidRPr="00E84663">
              <w:t xml:space="preserve">, </w:t>
            </w:r>
            <w:proofErr w:type="gramStart"/>
            <w:r w:rsidRPr="00E84663">
              <w:t>analysis</w:t>
            </w:r>
            <w:proofErr w:type="gramEnd"/>
            <w:r w:rsidRPr="00E84663">
              <w:t xml:space="preserve"> and reporting purposes. Microsoft Word</w:t>
            </w:r>
            <w:r w:rsidR="004A3C64" w:rsidRPr="00E84663">
              <w:t xml:space="preserve"> and </w:t>
            </w:r>
            <w:r w:rsidR="00A7569D" w:rsidRPr="00E84663">
              <w:t>PowerPoint are</w:t>
            </w:r>
            <w:r w:rsidRPr="00E84663">
              <w:t xml:space="preserve"> used for documentation purposes</w:t>
            </w:r>
            <w:r w:rsidR="00B0375F" w:rsidRPr="00E84663">
              <w:t xml:space="preserve"> (e.g., </w:t>
            </w:r>
            <w:r w:rsidR="004A3C64" w:rsidRPr="00E84663">
              <w:t xml:space="preserve">writing </w:t>
            </w:r>
            <w:r w:rsidR="00B0375F" w:rsidRPr="00E84663">
              <w:t>reports</w:t>
            </w:r>
            <w:r w:rsidR="004A3C64" w:rsidRPr="00E84663">
              <w:t xml:space="preserve">, </w:t>
            </w:r>
            <w:r w:rsidR="00D96E5E" w:rsidRPr="00E84663">
              <w:t>presentations,</w:t>
            </w:r>
            <w:r w:rsidR="00B0375F" w:rsidRPr="00E84663">
              <w:t xml:space="preserve"> and correspondences).</w:t>
            </w:r>
          </w:p>
        </w:tc>
      </w:tr>
      <w:tr w:rsidR="007D0D8A" w:rsidRPr="00E84663" w14:paraId="5801E417" w14:textId="77777777" w:rsidTr="00E11F7A">
        <w:trPr>
          <w:cantSplit/>
        </w:trPr>
        <w:tc>
          <w:tcPr>
            <w:tcW w:w="463" w:type="pct"/>
          </w:tcPr>
          <w:p w14:paraId="210EEF1E" w14:textId="77777777" w:rsidR="007D0D8A" w:rsidRPr="00E84663" w:rsidRDefault="007D0D8A" w:rsidP="00696A16">
            <w:pPr>
              <w:pStyle w:val="ListParagraph"/>
              <w:numPr>
                <w:ilvl w:val="0"/>
                <w:numId w:val="39"/>
              </w:numPr>
              <w:spacing w:before="60" w:after="60"/>
            </w:pPr>
          </w:p>
        </w:tc>
        <w:tc>
          <w:tcPr>
            <w:tcW w:w="1389" w:type="pct"/>
          </w:tcPr>
          <w:p w14:paraId="54F8036D" w14:textId="77777777" w:rsidR="007D0D8A" w:rsidRPr="00E84663" w:rsidRDefault="003043AA" w:rsidP="00AC133E">
            <w:pPr>
              <w:spacing w:before="60" w:after="60"/>
              <w:jc w:val="left"/>
            </w:pPr>
            <w:proofErr w:type="spellStart"/>
            <w:r w:rsidRPr="00E84663">
              <w:t>Raiseaticket</w:t>
            </w:r>
            <w:proofErr w:type="spellEnd"/>
          </w:p>
        </w:tc>
        <w:tc>
          <w:tcPr>
            <w:tcW w:w="3148" w:type="pct"/>
          </w:tcPr>
          <w:p w14:paraId="49A848E9" w14:textId="77777777" w:rsidR="007D0D8A" w:rsidRPr="00E84663" w:rsidRDefault="00D96E5E" w:rsidP="00FE7A30">
            <w:pPr>
              <w:spacing w:before="60" w:after="60"/>
              <w:jc w:val="left"/>
            </w:pPr>
            <w:r w:rsidRPr="00E84663">
              <w:t>The tool is used for ticketing for IT support.</w:t>
            </w:r>
          </w:p>
        </w:tc>
      </w:tr>
    </w:tbl>
    <w:p w14:paraId="5B983134" w14:textId="77777777" w:rsidR="009A33AE" w:rsidRPr="00E84663" w:rsidRDefault="009A33AE">
      <w:pPr>
        <w:suppressAutoHyphens w:val="0"/>
        <w:spacing w:after="0"/>
        <w:jc w:val="left"/>
        <w:rPr>
          <w:rFonts w:ascii="Times New Roman Bold" w:hAnsi="Times New Roman Bold"/>
          <w:b/>
        </w:rPr>
      </w:pPr>
      <w:bookmarkStart w:id="398" w:name="_Toc521498251"/>
    </w:p>
    <w:p w14:paraId="78A4727A" w14:textId="77777777" w:rsidR="0052539E" w:rsidRPr="00E84663" w:rsidRDefault="0052539E">
      <w:pPr>
        <w:pStyle w:val="Head72"/>
        <w:rPr>
          <w:sz w:val="24"/>
        </w:rPr>
      </w:pPr>
      <w:bookmarkStart w:id="399" w:name="_Toc119592549"/>
      <w:r w:rsidRPr="00E84663">
        <w:rPr>
          <w:sz w:val="24"/>
        </w:rPr>
        <w:t>0.3</w:t>
      </w:r>
      <w:r w:rsidRPr="00E84663">
        <w:rPr>
          <w:sz w:val="24"/>
        </w:rPr>
        <w:tab/>
        <w:t>Acronyms Used in These Technical Requirements</w:t>
      </w:r>
      <w:bookmarkEnd w:id="398"/>
      <w:bookmarkEnd w:id="399"/>
    </w:p>
    <w:tbl>
      <w:tblPr>
        <w:tblW w:w="4260" w:type="pct"/>
        <w:tblInd w:w="14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708"/>
        <w:gridCol w:w="2269"/>
        <w:gridCol w:w="4677"/>
      </w:tblGrid>
      <w:tr w:rsidR="0052539E" w:rsidRPr="00E84663" w14:paraId="277FCF0F" w14:textId="77777777" w:rsidTr="00AC73B4">
        <w:trPr>
          <w:cantSplit/>
          <w:tblHeader/>
        </w:trPr>
        <w:tc>
          <w:tcPr>
            <w:tcW w:w="463" w:type="pct"/>
            <w:shd w:val="clear" w:color="auto" w:fill="002060"/>
          </w:tcPr>
          <w:p w14:paraId="57C8A350" w14:textId="77777777" w:rsidR="0052539E" w:rsidRPr="00E84663" w:rsidRDefault="00445674">
            <w:pPr>
              <w:spacing w:before="120"/>
            </w:pPr>
            <w:r w:rsidRPr="00E84663">
              <w:t>No.</w:t>
            </w:r>
          </w:p>
        </w:tc>
        <w:tc>
          <w:tcPr>
            <w:tcW w:w="1482" w:type="pct"/>
            <w:shd w:val="clear" w:color="auto" w:fill="002060"/>
          </w:tcPr>
          <w:p w14:paraId="472E0A9B" w14:textId="77777777" w:rsidR="0052539E" w:rsidRPr="00E84663" w:rsidRDefault="0052539E">
            <w:pPr>
              <w:spacing w:before="120"/>
            </w:pPr>
            <w:r w:rsidRPr="00E84663">
              <w:t>Term</w:t>
            </w:r>
          </w:p>
        </w:tc>
        <w:tc>
          <w:tcPr>
            <w:tcW w:w="3055" w:type="pct"/>
            <w:shd w:val="clear" w:color="auto" w:fill="002060"/>
          </w:tcPr>
          <w:p w14:paraId="4C59AE48" w14:textId="77777777" w:rsidR="0052539E" w:rsidRPr="00E84663" w:rsidRDefault="00445674">
            <w:pPr>
              <w:spacing w:before="120"/>
            </w:pPr>
            <w:r w:rsidRPr="00E84663">
              <w:t>Description</w:t>
            </w:r>
          </w:p>
        </w:tc>
      </w:tr>
      <w:tr w:rsidR="0052539E" w:rsidRPr="00E84663" w14:paraId="3012ECF4" w14:textId="77777777" w:rsidTr="00AC73B4">
        <w:trPr>
          <w:cantSplit/>
          <w:trHeight w:hRule="exact" w:val="120"/>
          <w:tblHeader/>
        </w:trPr>
        <w:tc>
          <w:tcPr>
            <w:tcW w:w="463" w:type="pct"/>
          </w:tcPr>
          <w:p w14:paraId="6D373030" w14:textId="77777777" w:rsidR="0052539E" w:rsidRPr="00E84663" w:rsidRDefault="0052539E">
            <w:pPr>
              <w:spacing w:before="120"/>
            </w:pPr>
          </w:p>
        </w:tc>
        <w:tc>
          <w:tcPr>
            <w:tcW w:w="1482" w:type="pct"/>
          </w:tcPr>
          <w:p w14:paraId="7940950C" w14:textId="77777777" w:rsidR="0052539E" w:rsidRPr="00E84663" w:rsidRDefault="0052539E">
            <w:pPr>
              <w:spacing w:before="120"/>
            </w:pPr>
          </w:p>
        </w:tc>
        <w:tc>
          <w:tcPr>
            <w:tcW w:w="3055" w:type="pct"/>
          </w:tcPr>
          <w:p w14:paraId="3DA2F80D" w14:textId="77777777" w:rsidR="0052539E" w:rsidRPr="00E84663" w:rsidRDefault="0052539E">
            <w:pPr>
              <w:spacing w:before="120"/>
            </w:pPr>
          </w:p>
        </w:tc>
      </w:tr>
      <w:tr w:rsidR="00FD072A" w:rsidRPr="00E84663" w14:paraId="3A151197" w14:textId="77777777" w:rsidTr="00AC73B4">
        <w:trPr>
          <w:cantSplit/>
        </w:trPr>
        <w:tc>
          <w:tcPr>
            <w:tcW w:w="463" w:type="pct"/>
          </w:tcPr>
          <w:p w14:paraId="61192B80" w14:textId="77777777" w:rsidR="00FD072A" w:rsidRPr="00E84663" w:rsidRDefault="00FD072A" w:rsidP="00F0225F">
            <w:pPr>
              <w:pStyle w:val="ListParagraph"/>
              <w:numPr>
                <w:ilvl w:val="0"/>
                <w:numId w:val="49"/>
              </w:numPr>
              <w:spacing w:before="60" w:after="60"/>
            </w:pPr>
          </w:p>
        </w:tc>
        <w:tc>
          <w:tcPr>
            <w:tcW w:w="1482" w:type="pct"/>
          </w:tcPr>
          <w:p w14:paraId="1DA6A5B1" w14:textId="77777777" w:rsidR="00FD072A" w:rsidRPr="00E84663" w:rsidRDefault="00FD072A">
            <w:pPr>
              <w:spacing w:before="60" w:after="60"/>
            </w:pPr>
            <w:r w:rsidRPr="00E84663">
              <w:t>CSR</w:t>
            </w:r>
          </w:p>
        </w:tc>
        <w:tc>
          <w:tcPr>
            <w:tcW w:w="3055" w:type="pct"/>
          </w:tcPr>
          <w:p w14:paraId="1D2F4920" w14:textId="77777777" w:rsidR="00FD072A" w:rsidRPr="00E84663" w:rsidRDefault="00FD072A">
            <w:pPr>
              <w:spacing w:before="60" w:after="60"/>
            </w:pPr>
            <w:r w:rsidRPr="00E84663">
              <w:t>Corporate social responsibility</w:t>
            </w:r>
          </w:p>
        </w:tc>
      </w:tr>
      <w:tr w:rsidR="000B58AF" w:rsidRPr="00E84663" w14:paraId="297A8C58" w14:textId="77777777" w:rsidTr="00AC73B4">
        <w:trPr>
          <w:cantSplit/>
        </w:trPr>
        <w:tc>
          <w:tcPr>
            <w:tcW w:w="463" w:type="pct"/>
          </w:tcPr>
          <w:p w14:paraId="555093D6" w14:textId="77777777" w:rsidR="000B58AF" w:rsidRPr="00E84663" w:rsidRDefault="000B58AF" w:rsidP="00F0225F">
            <w:pPr>
              <w:pStyle w:val="ListParagraph"/>
              <w:numPr>
                <w:ilvl w:val="0"/>
                <w:numId w:val="49"/>
              </w:numPr>
              <w:spacing w:before="60" w:after="60"/>
            </w:pPr>
          </w:p>
        </w:tc>
        <w:tc>
          <w:tcPr>
            <w:tcW w:w="1482" w:type="pct"/>
          </w:tcPr>
          <w:p w14:paraId="0F446B9C" w14:textId="77777777" w:rsidR="000B58AF" w:rsidRPr="00E84663" w:rsidRDefault="000B58AF">
            <w:pPr>
              <w:spacing w:before="60" w:after="60"/>
            </w:pPr>
            <w:r w:rsidRPr="00E84663">
              <w:t>EDMS</w:t>
            </w:r>
          </w:p>
        </w:tc>
        <w:tc>
          <w:tcPr>
            <w:tcW w:w="3055" w:type="pct"/>
          </w:tcPr>
          <w:p w14:paraId="4EE1049B" w14:textId="77777777" w:rsidR="000B58AF" w:rsidRPr="00E84663" w:rsidRDefault="000B58AF">
            <w:pPr>
              <w:spacing w:before="60" w:after="60"/>
            </w:pPr>
            <w:r w:rsidRPr="00E84663">
              <w:t>Electronic Document Management System</w:t>
            </w:r>
          </w:p>
        </w:tc>
      </w:tr>
      <w:tr w:rsidR="0052539E" w:rsidRPr="00E84663" w14:paraId="6513DC62" w14:textId="77777777" w:rsidTr="00AC73B4">
        <w:trPr>
          <w:cantSplit/>
        </w:trPr>
        <w:tc>
          <w:tcPr>
            <w:tcW w:w="463" w:type="pct"/>
          </w:tcPr>
          <w:p w14:paraId="5D66E43C" w14:textId="77777777" w:rsidR="0052539E" w:rsidRPr="00E84663" w:rsidRDefault="0052539E" w:rsidP="00F0225F">
            <w:pPr>
              <w:pStyle w:val="ListParagraph"/>
              <w:numPr>
                <w:ilvl w:val="0"/>
                <w:numId w:val="49"/>
              </w:numPr>
              <w:spacing w:before="60" w:after="60"/>
            </w:pPr>
          </w:p>
        </w:tc>
        <w:tc>
          <w:tcPr>
            <w:tcW w:w="1482" w:type="pct"/>
          </w:tcPr>
          <w:p w14:paraId="4F4EAA96" w14:textId="77777777" w:rsidR="0052539E" w:rsidRPr="00E84663" w:rsidRDefault="008B080A">
            <w:pPr>
              <w:spacing w:before="60" w:after="60"/>
            </w:pPr>
            <w:r w:rsidRPr="00E84663">
              <w:t>Foundation</w:t>
            </w:r>
          </w:p>
        </w:tc>
        <w:tc>
          <w:tcPr>
            <w:tcW w:w="3055" w:type="pct"/>
          </w:tcPr>
          <w:p w14:paraId="17F31FB3" w14:textId="77777777" w:rsidR="0052539E" w:rsidRPr="00E84663" w:rsidRDefault="008B080A">
            <w:pPr>
              <w:spacing w:before="60" w:after="60"/>
            </w:pPr>
            <w:r w:rsidRPr="00E84663">
              <w:t>National Social Inclusion Foundation</w:t>
            </w:r>
          </w:p>
        </w:tc>
      </w:tr>
      <w:tr w:rsidR="00F0225F" w:rsidRPr="00E84663" w14:paraId="2A82B901" w14:textId="77777777" w:rsidTr="00AC73B4">
        <w:trPr>
          <w:cantSplit/>
        </w:trPr>
        <w:tc>
          <w:tcPr>
            <w:tcW w:w="463" w:type="pct"/>
          </w:tcPr>
          <w:p w14:paraId="45FA8AF2" w14:textId="77777777" w:rsidR="00F0225F" w:rsidRPr="00E84663" w:rsidRDefault="00F0225F" w:rsidP="00F0225F">
            <w:pPr>
              <w:pStyle w:val="ListParagraph"/>
              <w:numPr>
                <w:ilvl w:val="0"/>
                <w:numId w:val="49"/>
              </w:numPr>
              <w:spacing w:before="60" w:after="60"/>
            </w:pPr>
          </w:p>
        </w:tc>
        <w:tc>
          <w:tcPr>
            <w:tcW w:w="1482" w:type="pct"/>
          </w:tcPr>
          <w:p w14:paraId="37B13C9B" w14:textId="77777777" w:rsidR="00F0225F" w:rsidRPr="00E84663" w:rsidRDefault="00F0225F">
            <w:pPr>
              <w:spacing w:before="60" w:after="60"/>
            </w:pPr>
            <w:r w:rsidRPr="00E84663">
              <w:t>GOC</w:t>
            </w:r>
          </w:p>
        </w:tc>
        <w:tc>
          <w:tcPr>
            <w:tcW w:w="3055" w:type="pct"/>
          </w:tcPr>
          <w:p w14:paraId="256EE638" w14:textId="77777777" w:rsidR="00F0225F" w:rsidRPr="00E84663" w:rsidRDefault="00F0225F">
            <w:pPr>
              <w:spacing w:before="60" w:after="60"/>
            </w:pPr>
            <w:r w:rsidRPr="00E84663">
              <w:t>Government Online Centre</w:t>
            </w:r>
          </w:p>
        </w:tc>
      </w:tr>
      <w:tr w:rsidR="00242664" w:rsidRPr="00E84663" w14:paraId="59CF6B7A" w14:textId="77777777" w:rsidTr="00AC73B4">
        <w:trPr>
          <w:cantSplit/>
        </w:trPr>
        <w:tc>
          <w:tcPr>
            <w:tcW w:w="463" w:type="pct"/>
          </w:tcPr>
          <w:p w14:paraId="740019DA" w14:textId="77777777" w:rsidR="00242664" w:rsidRPr="00E84663" w:rsidRDefault="00242664" w:rsidP="00F0225F">
            <w:pPr>
              <w:pStyle w:val="ListParagraph"/>
              <w:numPr>
                <w:ilvl w:val="0"/>
                <w:numId w:val="49"/>
              </w:numPr>
              <w:spacing w:before="60" w:after="60"/>
            </w:pPr>
          </w:p>
        </w:tc>
        <w:tc>
          <w:tcPr>
            <w:tcW w:w="1482" w:type="pct"/>
          </w:tcPr>
          <w:p w14:paraId="42ECACC4" w14:textId="77777777" w:rsidR="00242664" w:rsidRPr="00E84663" w:rsidRDefault="00242664">
            <w:pPr>
              <w:spacing w:before="60" w:after="60"/>
            </w:pPr>
            <w:r w:rsidRPr="00E84663">
              <w:t>ICT</w:t>
            </w:r>
          </w:p>
        </w:tc>
        <w:tc>
          <w:tcPr>
            <w:tcW w:w="3055" w:type="pct"/>
          </w:tcPr>
          <w:p w14:paraId="0CACBCB0" w14:textId="77777777" w:rsidR="00242664" w:rsidRPr="00E84663" w:rsidRDefault="00242664">
            <w:pPr>
              <w:spacing w:before="60" w:after="60"/>
            </w:pPr>
            <w:r w:rsidRPr="00E84663">
              <w:t>Intelligent Character Recognition</w:t>
            </w:r>
          </w:p>
        </w:tc>
      </w:tr>
      <w:tr w:rsidR="00AC5BBD" w:rsidRPr="00E84663" w14:paraId="1F6C4CA6" w14:textId="77777777" w:rsidTr="00AC73B4">
        <w:trPr>
          <w:cantSplit/>
        </w:trPr>
        <w:tc>
          <w:tcPr>
            <w:tcW w:w="463" w:type="pct"/>
          </w:tcPr>
          <w:p w14:paraId="055B025D" w14:textId="77777777" w:rsidR="00AC5BBD" w:rsidRPr="00E84663" w:rsidRDefault="00AC5BBD" w:rsidP="00F0225F">
            <w:pPr>
              <w:pStyle w:val="ListParagraph"/>
              <w:numPr>
                <w:ilvl w:val="0"/>
                <w:numId w:val="49"/>
              </w:numPr>
              <w:spacing w:before="60" w:after="60"/>
            </w:pPr>
          </w:p>
        </w:tc>
        <w:tc>
          <w:tcPr>
            <w:tcW w:w="1482" w:type="pct"/>
          </w:tcPr>
          <w:p w14:paraId="0F765180" w14:textId="77777777" w:rsidR="00AC5BBD" w:rsidRPr="00E84663" w:rsidRDefault="00AC5BBD">
            <w:pPr>
              <w:spacing w:before="60" w:after="60"/>
            </w:pPr>
            <w:r w:rsidRPr="00E84663">
              <w:t>IP</w:t>
            </w:r>
          </w:p>
        </w:tc>
        <w:tc>
          <w:tcPr>
            <w:tcW w:w="3055" w:type="pct"/>
          </w:tcPr>
          <w:p w14:paraId="49215951" w14:textId="77777777" w:rsidR="00AC5BBD" w:rsidRPr="00E84663" w:rsidRDefault="00AC5BBD">
            <w:pPr>
              <w:spacing w:before="60" w:after="60"/>
            </w:pPr>
            <w:r w:rsidRPr="00E84663">
              <w:t>Internet Protocol</w:t>
            </w:r>
          </w:p>
        </w:tc>
      </w:tr>
      <w:tr w:rsidR="0052539E" w:rsidRPr="00E84663" w14:paraId="363DBB8A" w14:textId="77777777" w:rsidTr="00AC73B4">
        <w:trPr>
          <w:cantSplit/>
        </w:trPr>
        <w:tc>
          <w:tcPr>
            <w:tcW w:w="463" w:type="pct"/>
          </w:tcPr>
          <w:p w14:paraId="18C53614" w14:textId="77777777" w:rsidR="0052539E" w:rsidRPr="00E84663" w:rsidRDefault="0052539E" w:rsidP="00F0225F">
            <w:pPr>
              <w:pStyle w:val="ListParagraph"/>
              <w:numPr>
                <w:ilvl w:val="0"/>
                <w:numId w:val="49"/>
              </w:numPr>
              <w:spacing w:before="60" w:after="60"/>
            </w:pPr>
          </w:p>
        </w:tc>
        <w:tc>
          <w:tcPr>
            <w:tcW w:w="1482" w:type="pct"/>
          </w:tcPr>
          <w:p w14:paraId="60B85277" w14:textId="77777777" w:rsidR="0052539E" w:rsidRPr="00E84663" w:rsidRDefault="008B080A">
            <w:pPr>
              <w:spacing w:before="60" w:after="60"/>
            </w:pPr>
            <w:r w:rsidRPr="00E84663">
              <w:t>IPSAS</w:t>
            </w:r>
          </w:p>
        </w:tc>
        <w:tc>
          <w:tcPr>
            <w:tcW w:w="3055" w:type="pct"/>
          </w:tcPr>
          <w:p w14:paraId="1A4077B9" w14:textId="77777777" w:rsidR="0052539E" w:rsidRPr="00E84663" w:rsidRDefault="008B080A">
            <w:pPr>
              <w:spacing w:before="60" w:after="60"/>
            </w:pPr>
            <w:r w:rsidRPr="00E84663">
              <w:t xml:space="preserve">International Public Sector Accounting Standards </w:t>
            </w:r>
          </w:p>
        </w:tc>
      </w:tr>
      <w:tr w:rsidR="0095300A" w:rsidRPr="00E84663" w14:paraId="49064E18" w14:textId="77777777" w:rsidTr="00AC73B4">
        <w:trPr>
          <w:cantSplit/>
        </w:trPr>
        <w:tc>
          <w:tcPr>
            <w:tcW w:w="463" w:type="pct"/>
          </w:tcPr>
          <w:p w14:paraId="795073F9" w14:textId="77777777" w:rsidR="0095300A" w:rsidRPr="00E84663" w:rsidRDefault="0095300A" w:rsidP="00F0225F">
            <w:pPr>
              <w:pStyle w:val="ListParagraph"/>
              <w:numPr>
                <w:ilvl w:val="0"/>
                <w:numId w:val="49"/>
              </w:numPr>
              <w:spacing w:before="60" w:after="60"/>
            </w:pPr>
          </w:p>
        </w:tc>
        <w:tc>
          <w:tcPr>
            <w:tcW w:w="1482" w:type="pct"/>
          </w:tcPr>
          <w:p w14:paraId="1E7E054E" w14:textId="77777777" w:rsidR="0095300A" w:rsidRPr="00E84663" w:rsidRDefault="0095300A">
            <w:pPr>
              <w:spacing w:before="60" w:after="60"/>
            </w:pPr>
            <w:r w:rsidRPr="00E84663">
              <w:t>ISO</w:t>
            </w:r>
          </w:p>
        </w:tc>
        <w:tc>
          <w:tcPr>
            <w:tcW w:w="3055" w:type="pct"/>
          </w:tcPr>
          <w:p w14:paraId="639E3FE6" w14:textId="77777777" w:rsidR="0095300A" w:rsidRPr="00E84663" w:rsidRDefault="006320B5">
            <w:pPr>
              <w:spacing w:before="60" w:after="60"/>
            </w:pPr>
            <w:r w:rsidRPr="00E84663">
              <w:t>International Organization for Standardization</w:t>
            </w:r>
          </w:p>
        </w:tc>
      </w:tr>
      <w:tr w:rsidR="0052539E" w:rsidRPr="00E84663" w14:paraId="561A47B8" w14:textId="77777777" w:rsidTr="00AC73B4">
        <w:trPr>
          <w:cantSplit/>
        </w:trPr>
        <w:tc>
          <w:tcPr>
            <w:tcW w:w="463" w:type="pct"/>
          </w:tcPr>
          <w:p w14:paraId="11EECC02" w14:textId="77777777" w:rsidR="0052539E" w:rsidRPr="00E84663" w:rsidRDefault="0052539E" w:rsidP="00F0225F">
            <w:pPr>
              <w:pStyle w:val="ListParagraph"/>
              <w:numPr>
                <w:ilvl w:val="0"/>
                <w:numId w:val="49"/>
              </w:numPr>
              <w:spacing w:before="60" w:after="60"/>
            </w:pPr>
          </w:p>
        </w:tc>
        <w:tc>
          <w:tcPr>
            <w:tcW w:w="1482" w:type="pct"/>
          </w:tcPr>
          <w:p w14:paraId="111521AD" w14:textId="77777777" w:rsidR="0052539E" w:rsidRPr="00E84663" w:rsidRDefault="00052713">
            <w:pPr>
              <w:spacing w:before="60" w:after="60"/>
            </w:pPr>
            <w:r w:rsidRPr="00E84663">
              <w:t>IT</w:t>
            </w:r>
          </w:p>
        </w:tc>
        <w:tc>
          <w:tcPr>
            <w:tcW w:w="3055" w:type="pct"/>
          </w:tcPr>
          <w:p w14:paraId="72B99F1E" w14:textId="77777777" w:rsidR="0052539E" w:rsidRPr="00E84663" w:rsidRDefault="00052713">
            <w:pPr>
              <w:spacing w:before="60" w:after="60"/>
            </w:pPr>
            <w:r w:rsidRPr="00E84663">
              <w:t>Information Technology</w:t>
            </w:r>
          </w:p>
        </w:tc>
      </w:tr>
      <w:tr w:rsidR="00AF6498" w:rsidRPr="00E84663" w14:paraId="34547515" w14:textId="77777777" w:rsidTr="00AC73B4">
        <w:trPr>
          <w:cantSplit/>
        </w:trPr>
        <w:tc>
          <w:tcPr>
            <w:tcW w:w="463" w:type="pct"/>
          </w:tcPr>
          <w:p w14:paraId="493E4791" w14:textId="77777777" w:rsidR="00AF6498" w:rsidRPr="00E84663" w:rsidRDefault="00AF6498" w:rsidP="00F0225F">
            <w:pPr>
              <w:pStyle w:val="ListParagraph"/>
              <w:numPr>
                <w:ilvl w:val="0"/>
                <w:numId w:val="49"/>
              </w:numPr>
              <w:spacing w:before="60" w:after="60"/>
            </w:pPr>
          </w:p>
        </w:tc>
        <w:tc>
          <w:tcPr>
            <w:tcW w:w="1482" w:type="pct"/>
          </w:tcPr>
          <w:p w14:paraId="754C6AD3" w14:textId="77777777" w:rsidR="00AF6498" w:rsidRPr="00E84663" w:rsidRDefault="00AF6498">
            <w:pPr>
              <w:spacing w:before="60" w:after="60"/>
            </w:pPr>
            <w:r w:rsidRPr="00E84663">
              <w:t>MRA</w:t>
            </w:r>
          </w:p>
        </w:tc>
        <w:tc>
          <w:tcPr>
            <w:tcW w:w="3055" w:type="pct"/>
          </w:tcPr>
          <w:p w14:paraId="0FAB291A" w14:textId="77777777" w:rsidR="00AF6498" w:rsidRPr="00E84663" w:rsidRDefault="00AF6498">
            <w:pPr>
              <w:spacing w:before="60" w:after="60"/>
            </w:pPr>
            <w:r w:rsidRPr="00E84663">
              <w:t>Mauritius Revenue Authority</w:t>
            </w:r>
          </w:p>
        </w:tc>
      </w:tr>
      <w:tr w:rsidR="00904795" w:rsidRPr="00E84663" w14:paraId="1D55CAD5" w14:textId="77777777" w:rsidTr="00AC73B4">
        <w:trPr>
          <w:cantSplit/>
        </w:trPr>
        <w:tc>
          <w:tcPr>
            <w:tcW w:w="463" w:type="pct"/>
          </w:tcPr>
          <w:p w14:paraId="271C67AB" w14:textId="77777777" w:rsidR="00904795" w:rsidRPr="00E84663" w:rsidRDefault="00904795" w:rsidP="00F0225F">
            <w:pPr>
              <w:pStyle w:val="ListParagraph"/>
              <w:numPr>
                <w:ilvl w:val="0"/>
                <w:numId w:val="49"/>
              </w:numPr>
              <w:spacing w:before="60" w:after="60"/>
            </w:pPr>
          </w:p>
        </w:tc>
        <w:tc>
          <w:tcPr>
            <w:tcW w:w="1482" w:type="pct"/>
          </w:tcPr>
          <w:p w14:paraId="07C1D814" w14:textId="77777777" w:rsidR="00904795" w:rsidRPr="00E84663" w:rsidRDefault="00904795">
            <w:pPr>
              <w:spacing w:before="60" w:after="60"/>
            </w:pPr>
            <w:r w:rsidRPr="00E84663">
              <w:t>MB</w:t>
            </w:r>
          </w:p>
        </w:tc>
        <w:tc>
          <w:tcPr>
            <w:tcW w:w="3055" w:type="pct"/>
          </w:tcPr>
          <w:p w14:paraId="328B1949" w14:textId="77777777" w:rsidR="00904795" w:rsidRPr="00E84663" w:rsidRDefault="00904795">
            <w:pPr>
              <w:spacing w:before="60" w:after="60"/>
            </w:pPr>
            <w:r w:rsidRPr="00E84663">
              <w:t>Megabyte</w:t>
            </w:r>
          </w:p>
        </w:tc>
      </w:tr>
      <w:tr w:rsidR="00666678" w:rsidRPr="00E84663" w14:paraId="41AA0993" w14:textId="77777777" w:rsidTr="00AC73B4">
        <w:trPr>
          <w:cantSplit/>
        </w:trPr>
        <w:tc>
          <w:tcPr>
            <w:tcW w:w="463" w:type="pct"/>
          </w:tcPr>
          <w:p w14:paraId="7F530187" w14:textId="77777777" w:rsidR="00666678" w:rsidRPr="00E84663" w:rsidRDefault="00666678" w:rsidP="00F0225F">
            <w:pPr>
              <w:pStyle w:val="ListParagraph"/>
              <w:numPr>
                <w:ilvl w:val="0"/>
                <w:numId w:val="49"/>
              </w:numPr>
              <w:spacing w:before="60" w:after="60"/>
            </w:pPr>
          </w:p>
        </w:tc>
        <w:tc>
          <w:tcPr>
            <w:tcW w:w="1482" w:type="pct"/>
          </w:tcPr>
          <w:p w14:paraId="2E6E8211" w14:textId="77777777" w:rsidR="00666678" w:rsidRPr="00E84663" w:rsidRDefault="00666678">
            <w:pPr>
              <w:spacing w:before="60" w:after="60"/>
            </w:pPr>
            <w:r w:rsidRPr="00E84663">
              <w:t>NGO</w:t>
            </w:r>
          </w:p>
        </w:tc>
        <w:tc>
          <w:tcPr>
            <w:tcW w:w="3055" w:type="pct"/>
          </w:tcPr>
          <w:p w14:paraId="6080A0EA" w14:textId="77777777" w:rsidR="00666678" w:rsidRPr="00E84663" w:rsidRDefault="00666678">
            <w:pPr>
              <w:spacing w:before="60" w:after="60"/>
            </w:pPr>
            <w:r w:rsidRPr="00E84663">
              <w:t>Non-government</w:t>
            </w:r>
            <w:r w:rsidR="0051669D" w:rsidRPr="00E84663">
              <w:t>al</w:t>
            </w:r>
            <w:r w:rsidRPr="00E84663">
              <w:t xml:space="preserve"> organi</w:t>
            </w:r>
            <w:r w:rsidR="0051669D" w:rsidRPr="00E84663">
              <w:t>z</w:t>
            </w:r>
            <w:r w:rsidRPr="00E84663">
              <w:t>ation</w:t>
            </w:r>
          </w:p>
        </w:tc>
      </w:tr>
      <w:tr w:rsidR="0051669D" w:rsidRPr="00E84663" w14:paraId="55762BA9" w14:textId="77777777" w:rsidTr="00AC73B4">
        <w:trPr>
          <w:cantSplit/>
        </w:trPr>
        <w:tc>
          <w:tcPr>
            <w:tcW w:w="463" w:type="pct"/>
          </w:tcPr>
          <w:p w14:paraId="333E1AB4" w14:textId="77777777" w:rsidR="0051669D" w:rsidRPr="00E84663" w:rsidRDefault="0051669D" w:rsidP="00F0225F">
            <w:pPr>
              <w:pStyle w:val="ListParagraph"/>
              <w:numPr>
                <w:ilvl w:val="0"/>
                <w:numId w:val="49"/>
              </w:numPr>
              <w:spacing w:before="60" w:after="60"/>
            </w:pPr>
          </w:p>
        </w:tc>
        <w:tc>
          <w:tcPr>
            <w:tcW w:w="1482" w:type="pct"/>
          </w:tcPr>
          <w:p w14:paraId="70933E1C" w14:textId="77777777" w:rsidR="0051669D" w:rsidRPr="00E84663" w:rsidRDefault="0051669D">
            <w:pPr>
              <w:spacing w:before="60" w:after="60"/>
            </w:pPr>
            <w:r w:rsidRPr="00E84663">
              <w:t>NPO</w:t>
            </w:r>
          </w:p>
        </w:tc>
        <w:tc>
          <w:tcPr>
            <w:tcW w:w="3055" w:type="pct"/>
          </w:tcPr>
          <w:p w14:paraId="5BC2A664" w14:textId="77777777" w:rsidR="0051669D" w:rsidRPr="00E84663" w:rsidRDefault="0051669D">
            <w:pPr>
              <w:spacing w:before="60" w:after="60"/>
            </w:pPr>
            <w:r w:rsidRPr="00E84663">
              <w:t>Non-profit organization</w:t>
            </w:r>
          </w:p>
        </w:tc>
      </w:tr>
      <w:tr w:rsidR="0052539E" w:rsidRPr="00E84663" w14:paraId="280943B4" w14:textId="77777777" w:rsidTr="00AC73B4">
        <w:trPr>
          <w:cantSplit/>
        </w:trPr>
        <w:tc>
          <w:tcPr>
            <w:tcW w:w="463" w:type="pct"/>
          </w:tcPr>
          <w:p w14:paraId="3175CA5D" w14:textId="77777777" w:rsidR="0052539E" w:rsidRPr="00E84663" w:rsidRDefault="0052539E" w:rsidP="00F0225F">
            <w:pPr>
              <w:pStyle w:val="ListParagraph"/>
              <w:numPr>
                <w:ilvl w:val="0"/>
                <w:numId w:val="49"/>
              </w:numPr>
              <w:spacing w:before="60" w:after="60"/>
            </w:pPr>
          </w:p>
        </w:tc>
        <w:tc>
          <w:tcPr>
            <w:tcW w:w="1482" w:type="pct"/>
          </w:tcPr>
          <w:p w14:paraId="0EE10EB5" w14:textId="77777777" w:rsidR="0052539E" w:rsidRPr="00E84663" w:rsidRDefault="008B080A">
            <w:pPr>
              <w:spacing w:before="60" w:after="60"/>
            </w:pPr>
            <w:r w:rsidRPr="00E84663">
              <w:t>NSIF</w:t>
            </w:r>
          </w:p>
        </w:tc>
        <w:tc>
          <w:tcPr>
            <w:tcW w:w="3055" w:type="pct"/>
          </w:tcPr>
          <w:p w14:paraId="6AFDDCB7" w14:textId="77777777" w:rsidR="0052539E" w:rsidRPr="00E84663" w:rsidRDefault="008B080A">
            <w:pPr>
              <w:spacing w:before="60" w:after="60"/>
            </w:pPr>
            <w:r w:rsidRPr="00E84663">
              <w:t>National Social Inclusion Foundation</w:t>
            </w:r>
          </w:p>
        </w:tc>
      </w:tr>
      <w:tr w:rsidR="000B58AF" w:rsidRPr="00E84663" w14:paraId="2B64DF74" w14:textId="77777777" w:rsidTr="00AC73B4">
        <w:trPr>
          <w:cantSplit/>
        </w:trPr>
        <w:tc>
          <w:tcPr>
            <w:tcW w:w="463" w:type="pct"/>
          </w:tcPr>
          <w:p w14:paraId="06772789" w14:textId="77777777" w:rsidR="000B58AF" w:rsidRPr="00E84663" w:rsidRDefault="000B58AF" w:rsidP="00F0225F">
            <w:pPr>
              <w:pStyle w:val="ListParagraph"/>
              <w:numPr>
                <w:ilvl w:val="0"/>
                <w:numId w:val="49"/>
              </w:numPr>
              <w:spacing w:before="60" w:after="60"/>
            </w:pPr>
          </w:p>
        </w:tc>
        <w:tc>
          <w:tcPr>
            <w:tcW w:w="1482" w:type="pct"/>
          </w:tcPr>
          <w:p w14:paraId="24346FC3" w14:textId="77777777" w:rsidR="000B58AF" w:rsidRPr="00E84663" w:rsidRDefault="000B58AF">
            <w:pPr>
              <w:spacing w:before="60" w:after="60"/>
            </w:pPr>
            <w:r w:rsidRPr="00E84663">
              <w:t>OCR</w:t>
            </w:r>
          </w:p>
        </w:tc>
        <w:tc>
          <w:tcPr>
            <w:tcW w:w="3055" w:type="pct"/>
          </w:tcPr>
          <w:p w14:paraId="0AB06023" w14:textId="77777777" w:rsidR="000B58AF" w:rsidRPr="00E84663" w:rsidRDefault="000B58AF">
            <w:pPr>
              <w:spacing w:before="60" w:after="60"/>
            </w:pPr>
            <w:r w:rsidRPr="00E84663">
              <w:t>Opti</w:t>
            </w:r>
            <w:r w:rsidR="00242664" w:rsidRPr="00E84663">
              <w:t>cal Character Recognition</w:t>
            </w:r>
          </w:p>
        </w:tc>
      </w:tr>
      <w:tr w:rsidR="00E236E9" w:rsidRPr="00E84663" w14:paraId="2A0A8804" w14:textId="77777777" w:rsidTr="00AC73B4">
        <w:trPr>
          <w:cantSplit/>
        </w:trPr>
        <w:tc>
          <w:tcPr>
            <w:tcW w:w="463" w:type="pct"/>
          </w:tcPr>
          <w:p w14:paraId="57DD3C95" w14:textId="77777777" w:rsidR="00E236E9" w:rsidRPr="00E84663" w:rsidRDefault="00E236E9" w:rsidP="00F0225F">
            <w:pPr>
              <w:pStyle w:val="ListParagraph"/>
              <w:numPr>
                <w:ilvl w:val="0"/>
                <w:numId w:val="49"/>
              </w:numPr>
              <w:spacing w:before="60" w:after="60"/>
            </w:pPr>
          </w:p>
        </w:tc>
        <w:tc>
          <w:tcPr>
            <w:tcW w:w="1482" w:type="pct"/>
          </w:tcPr>
          <w:p w14:paraId="5D69F8FE" w14:textId="77777777" w:rsidR="00E236E9" w:rsidRPr="00E84663" w:rsidRDefault="00E236E9">
            <w:pPr>
              <w:spacing w:before="60" w:after="60"/>
            </w:pPr>
            <w:r w:rsidRPr="00E84663">
              <w:t>OWASP</w:t>
            </w:r>
          </w:p>
        </w:tc>
        <w:tc>
          <w:tcPr>
            <w:tcW w:w="3055" w:type="pct"/>
          </w:tcPr>
          <w:p w14:paraId="45821272" w14:textId="77777777" w:rsidR="00E236E9" w:rsidRPr="00E84663" w:rsidRDefault="00E236E9">
            <w:pPr>
              <w:spacing w:before="60" w:after="60"/>
            </w:pPr>
            <w:r w:rsidRPr="00E84663">
              <w:rPr>
                <w:sz w:val="22"/>
                <w:szCs w:val="22"/>
                <w:lang w:val="en-GB" w:eastAsia="en-GB"/>
              </w:rPr>
              <w:t>Open Web Application Security Project</w:t>
            </w:r>
          </w:p>
        </w:tc>
      </w:tr>
      <w:tr w:rsidR="00AC7EF7" w:rsidRPr="00E84663" w14:paraId="2415EF33" w14:textId="77777777" w:rsidTr="00AC73B4">
        <w:trPr>
          <w:cantSplit/>
        </w:trPr>
        <w:tc>
          <w:tcPr>
            <w:tcW w:w="463" w:type="pct"/>
          </w:tcPr>
          <w:p w14:paraId="7110CACE" w14:textId="77777777" w:rsidR="00AC7EF7" w:rsidRPr="00E84663" w:rsidRDefault="00AC7EF7" w:rsidP="00F0225F">
            <w:pPr>
              <w:pStyle w:val="ListParagraph"/>
              <w:numPr>
                <w:ilvl w:val="0"/>
                <w:numId w:val="49"/>
              </w:numPr>
              <w:spacing w:before="60" w:after="60"/>
            </w:pPr>
          </w:p>
        </w:tc>
        <w:tc>
          <w:tcPr>
            <w:tcW w:w="1482" w:type="pct"/>
          </w:tcPr>
          <w:p w14:paraId="2C413A5F" w14:textId="77777777" w:rsidR="00AC7EF7" w:rsidRPr="00E84663" w:rsidRDefault="00AC7EF7">
            <w:pPr>
              <w:spacing w:before="60" w:after="60"/>
            </w:pPr>
            <w:r w:rsidRPr="00E84663">
              <w:t>PIN</w:t>
            </w:r>
          </w:p>
        </w:tc>
        <w:tc>
          <w:tcPr>
            <w:tcW w:w="3055" w:type="pct"/>
          </w:tcPr>
          <w:p w14:paraId="5D6919F7" w14:textId="77777777" w:rsidR="00AC7EF7" w:rsidRPr="00E84663" w:rsidRDefault="0017242E">
            <w:pPr>
              <w:spacing w:before="60" w:after="60"/>
              <w:rPr>
                <w:sz w:val="22"/>
                <w:szCs w:val="22"/>
                <w:lang w:val="en-GB" w:eastAsia="en-GB"/>
              </w:rPr>
            </w:pPr>
            <w:r w:rsidRPr="00E84663">
              <w:rPr>
                <w:sz w:val="22"/>
                <w:szCs w:val="22"/>
                <w:lang w:val="en-GB" w:eastAsia="en-GB"/>
              </w:rPr>
              <w:t>Personal identification number</w:t>
            </w:r>
          </w:p>
        </w:tc>
      </w:tr>
      <w:tr w:rsidR="00E95ADA" w:rsidRPr="00E84663" w14:paraId="0BD23A4B" w14:textId="77777777" w:rsidTr="00AC73B4">
        <w:trPr>
          <w:cantSplit/>
        </w:trPr>
        <w:tc>
          <w:tcPr>
            <w:tcW w:w="463" w:type="pct"/>
          </w:tcPr>
          <w:p w14:paraId="78864287" w14:textId="77777777" w:rsidR="00E95ADA" w:rsidRPr="00E84663" w:rsidRDefault="00E95ADA" w:rsidP="00F0225F">
            <w:pPr>
              <w:pStyle w:val="ListParagraph"/>
              <w:numPr>
                <w:ilvl w:val="0"/>
                <w:numId w:val="49"/>
              </w:numPr>
              <w:spacing w:before="60" w:after="60"/>
            </w:pPr>
          </w:p>
        </w:tc>
        <w:tc>
          <w:tcPr>
            <w:tcW w:w="1482" w:type="pct"/>
          </w:tcPr>
          <w:p w14:paraId="51B32E6D" w14:textId="77777777" w:rsidR="00E95ADA" w:rsidRPr="00E84663" w:rsidRDefault="00E95ADA">
            <w:pPr>
              <w:spacing w:before="60" w:after="60"/>
            </w:pPr>
            <w:r w:rsidRPr="00E84663">
              <w:t>RPO</w:t>
            </w:r>
          </w:p>
        </w:tc>
        <w:tc>
          <w:tcPr>
            <w:tcW w:w="3055" w:type="pct"/>
          </w:tcPr>
          <w:p w14:paraId="6208EF53" w14:textId="77777777" w:rsidR="00E95ADA" w:rsidRPr="00E84663" w:rsidRDefault="00E95ADA">
            <w:pPr>
              <w:spacing w:before="60" w:after="60"/>
              <w:rPr>
                <w:sz w:val="22"/>
                <w:szCs w:val="22"/>
                <w:lang w:val="en-GB" w:eastAsia="en-GB"/>
              </w:rPr>
            </w:pPr>
            <w:r w:rsidRPr="00E84663">
              <w:rPr>
                <w:sz w:val="22"/>
                <w:szCs w:val="22"/>
                <w:lang w:val="en-GB" w:eastAsia="en-GB"/>
              </w:rPr>
              <w:t>Recovery Point Objective</w:t>
            </w:r>
          </w:p>
        </w:tc>
      </w:tr>
      <w:tr w:rsidR="00E95ADA" w:rsidRPr="00E84663" w14:paraId="5EF11D57" w14:textId="77777777" w:rsidTr="00AC73B4">
        <w:trPr>
          <w:cantSplit/>
        </w:trPr>
        <w:tc>
          <w:tcPr>
            <w:tcW w:w="463" w:type="pct"/>
          </w:tcPr>
          <w:p w14:paraId="1B12FB62" w14:textId="77777777" w:rsidR="00E95ADA" w:rsidRPr="00E84663" w:rsidRDefault="00E95ADA" w:rsidP="00F0225F">
            <w:pPr>
              <w:pStyle w:val="ListParagraph"/>
              <w:numPr>
                <w:ilvl w:val="0"/>
                <w:numId w:val="49"/>
              </w:numPr>
              <w:spacing w:before="60" w:after="60"/>
            </w:pPr>
          </w:p>
        </w:tc>
        <w:tc>
          <w:tcPr>
            <w:tcW w:w="1482" w:type="pct"/>
          </w:tcPr>
          <w:p w14:paraId="4242918E" w14:textId="77777777" w:rsidR="00E95ADA" w:rsidRPr="00E84663" w:rsidRDefault="00E95ADA">
            <w:pPr>
              <w:spacing w:before="60" w:after="60"/>
            </w:pPr>
            <w:r w:rsidRPr="00E84663">
              <w:t>RTO</w:t>
            </w:r>
          </w:p>
        </w:tc>
        <w:tc>
          <w:tcPr>
            <w:tcW w:w="3055" w:type="pct"/>
          </w:tcPr>
          <w:p w14:paraId="0ED6BBD9" w14:textId="77777777" w:rsidR="00E95ADA" w:rsidRPr="00E84663" w:rsidRDefault="00E95ADA">
            <w:pPr>
              <w:spacing w:before="60" w:after="60"/>
              <w:rPr>
                <w:sz w:val="22"/>
                <w:szCs w:val="22"/>
                <w:lang w:val="en-GB" w:eastAsia="en-GB"/>
              </w:rPr>
            </w:pPr>
            <w:r w:rsidRPr="00E84663">
              <w:rPr>
                <w:sz w:val="22"/>
                <w:szCs w:val="22"/>
                <w:lang w:val="en-GB" w:eastAsia="en-GB"/>
              </w:rPr>
              <w:t>Recovery Time Objective</w:t>
            </w:r>
          </w:p>
        </w:tc>
      </w:tr>
      <w:tr w:rsidR="00E236E9" w:rsidRPr="00E84663" w14:paraId="31D64B32" w14:textId="77777777" w:rsidTr="00AC73B4">
        <w:trPr>
          <w:cantSplit/>
        </w:trPr>
        <w:tc>
          <w:tcPr>
            <w:tcW w:w="463" w:type="pct"/>
          </w:tcPr>
          <w:p w14:paraId="62FF8492" w14:textId="77777777" w:rsidR="00E236E9" w:rsidRPr="00E84663" w:rsidRDefault="00E236E9" w:rsidP="00F0225F">
            <w:pPr>
              <w:pStyle w:val="ListParagraph"/>
              <w:numPr>
                <w:ilvl w:val="0"/>
                <w:numId w:val="49"/>
              </w:numPr>
              <w:spacing w:before="60" w:after="60"/>
            </w:pPr>
          </w:p>
        </w:tc>
        <w:tc>
          <w:tcPr>
            <w:tcW w:w="1482" w:type="pct"/>
          </w:tcPr>
          <w:p w14:paraId="7F8DB970" w14:textId="77777777" w:rsidR="00E236E9" w:rsidRPr="00E84663" w:rsidRDefault="00E236E9">
            <w:pPr>
              <w:spacing w:before="60" w:after="60"/>
            </w:pPr>
            <w:r w:rsidRPr="00E84663">
              <w:t>SMS</w:t>
            </w:r>
          </w:p>
        </w:tc>
        <w:tc>
          <w:tcPr>
            <w:tcW w:w="3055" w:type="pct"/>
          </w:tcPr>
          <w:p w14:paraId="7B100D2C" w14:textId="77777777" w:rsidR="00E236E9" w:rsidRPr="00E84663" w:rsidRDefault="00E236E9">
            <w:pPr>
              <w:spacing w:before="60" w:after="60"/>
            </w:pPr>
            <w:r w:rsidRPr="00E84663">
              <w:t>Short Message Service</w:t>
            </w:r>
          </w:p>
        </w:tc>
      </w:tr>
      <w:tr w:rsidR="00E95ADA" w:rsidRPr="00E84663" w14:paraId="39FFE992" w14:textId="77777777" w:rsidTr="00AC73B4">
        <w:trPr>
          <w:cantSplit/>
        </w:trPr>
        <w:tc>
          <w:tcPr>
            <w:tcW w:w="463" w:type="pct"/>
          </w:tcPr>
          <w:p w14:paraId="050F7A89" w14:textId="77777777" w:rsidR="00E95ADA" w:rsidRPr="00E84663" w:rsidRDefault="00E95ADA" w:rsidP="00F0225F">
            <w:pPr>
              <w:pStyle w:val="ListParagraph"/>
              <w:numPr>
                <w:ilvl w:val="0"/>
                <w:numId w:val="49"/>
              </w:numPr>
              <w:spacing w:before="60" w:after="60"/>
            </w:pPr>
          </w:p>
        </w:tc>
        <w:tc>
          <w:tcPr>
            <w:tcW w:w="1482" w:type="pct"/>
          </w:tcPr>
          <w:p w14:paraId="3DDC842E" w14:textId="77777777" w:rsidR="00E95ADA" w:rsidRPr="00E84663" w:rsidRDefault="00E95ADA">
            <w:pPr>
              <w:spacing w:before="60" w:after="60"/>
            </w:pPr>
            <w:r w:rsidRPr="00E84663">
              <w:t>TB</w:t>
            </w:r>
          </w:p>
        </w:tc>
        <w:tc>
          <w:tcPr>
            <w:tcW w:w="3055" w:type="pct"/>
          </w:tcPr>
          <w:p w14:paraId="4FC7AB35" w14:textId="77777777" w:rsidR="00E95ADA" w:rsidRPr="00E84663" w:rsidRDefault="00E95ADA">
            <w:pPr>
              <w:spacing w:before="60" w:after="60"/>
            </w:pPr>
            <w:r w:rsidRPr="00E84663">
              <w:t>Terabyte</w:t>
            </w:r>
          </w:p>
        </w:tc>
      </w:tr>
      <w:tr w:rsidR="006B34A7" w:rsidRPr="00E84663" w14:paraId="520C30C8" w14:textId="77777777" w:rsidTr="00AC73B4">
        <w:trPr>
          <w:cantSplit/>
        </w:trPr>
        <w:tc>
          <w:tcPr>
            <w:tcW w:w="463" w:type="pct"/>
          </w:tcPr>
          <w:p w14:paraId="29B04D4C" w14:textId="77777777" w:rsidR="006B34A7" w:rsidRPr="00E84663" w:rsidRDefault="006B34A7" w:rsidP="00F0225F">
            <w:pPr>
              <w:pStyle w:val="ListParagraph"/>
              <w:numPr>
                <w:ilvl w:val="0"/>
                <w:numId w:val="49"/>
              </w:numPr>
              <w:spacing w:before="60" w:after="60"/>
            </w:pPr>
          </w:p>
        </w:tc>
        <w:tc>
          <w:tcPr>
            <w:tcW w:w="1482" w:type="pct"/>
          </w:tcPr>
          <w:p w14:paraId="6B922C7B" w14:textId="77777777" w:rsidR="006B34A7" w:rsidRPr="00E84663" w:rsidRDefault="006B34A7">
            <w:pPr>
              <w:spacing w:before="60" w:after="60"/>
            </w:pPr>
            <w:r w:rsidRPr="00E84663">
              <w:t>TLS</w:t>
            </w:r>
          </w:p>
        </w:tc>
        <w:tc>
          <w:tcPr>
            <w:tcW w:w="3055" w:type="pct"/>
          </w:tcPr>
          <w:p w14:paraId="61C15CA6" w14:textId="77777777" w:rsidR="006B34A7" w:rsidRPr="00E84663" w:rsidRDefault="006B34A7">
            <w:pPr>
              <w:spacing w:before="60" w:after="60"/>
            </w:pPr>
            <w:r w:rsidRPr="00E84663">
              <w:t>Transport Layer Security</w:t>
            </w:r>
          </w:p>
        </w:tc>
      </w:tr>
      <w:tr w:rsidR="009859E0" w:rsidRPr="00E84663" w14:paraId="7BEFCC4D" w14:textId="77777777" w:rsidTr="00AC73B4">
        <w:trPr>
          <w:cantSplit/>
        </w:trPr>
        <w:tc>
          <w:tcPr>
            <w:tcW w:w="463" w:type="pct"/>
          </w:tcPr>
          <w:p w14:paraId="38B858C0" w14:textId="77777777" w:rsidR="009859E0" w:rsidRPr="00E84663" w:rsidRDefault="009859E0" w:rsidP="00F0225F">
            <w:pPr>
              <w:pStyle w:val="ListParagraph"/>
              <w:numPr>
                <w:ilvl w:val="0"/>
                <w:numId w:val="49"/>
              </w:numPr>
              <w:spacing w:before="60" w:after="60"/>
            </w:pPr>
          </w:p>
        </w:tc>
        <w:tc>
          <w:tcPr>
            <w:tcW w:w="1482" w:type="pct"/>
          </w:tcPr>
          <w:p w14:paraId="13318D67" w14:textId="77777777" w:rsidR="009859E0" w:rsidRPr="00E84663" w:rsidRDefault="009859E0">
            <w:pPr>
              <w:spacing w:before="60" w:after="60"/>
            </w:pPr>
            <w:r w:rsidRPr="00E84663">
              <w:t>UPS</w:t>
            </w:r>
          </w:p>
        </w:tc>
        <w:tc>
          <w:tcPr>
            <w:tcW w:w="3055" w:type="pct"/>
          </w:tcPr>
          <w:p w14:paraId="6F0A5F1D" w14:textId="77777777" w:rsidR="009859E0" w:rsidRPr="00E84663" w:rsidRDefault="009859E0">
            <w:pPr>
              <w:spacing w:before="60" w:after="60"/>
            </w:pPr>
            <w:r w:rsidRPr="00E84663">
              <w:t>Uninterruptible Power Supply</w:t>
            </w:r>
          </w:p>
        </w:tc>
      </w:tr>
    </w:tbl>
    <w:p w14:paraId="397D8E0C" w14:textId="77777777" w:rsidR="001C0624" w:rsidRPr="00E84663" w:rsidRDefault="001C0624" w:rsidP="001C0624">
      <w:pPr>
        <w:suppressAutoHyphens w:val="0"/>
        <w:spacing w:after="0"/>
        <w:ind w:firstLine="720"/>
        <w:jc w:val="left"/>
      </w:pPr>
      <w:bookmarkStart w:id="400" w:name="_Toc521498252"/>
    </w:p>
    <w:p w14:paraId="20BF47BD" w14:textId="77777777" w:rsidR="001C0624" w:rsidRPr="00E84663" w:rsidRDefault="001C0624" w:rsidP="001C0624">
      <w:pPr>
        <w:suppressAutoHyphens w:val="0"/>
        <w:spacing w:after="0"/>
        <w:ind w:firstLine="720"/>
        <w:jc w:val="left"/>
      </w:pPr>
      <w:r w:rsidRPr="00E84663">
        <w:t>Note: Other acronyms or terms are defined in the other sections of this document.</w:t>
      </w:r>
    </w:p>
    <w:p w14:paraId="652FEE48" w14:textId="77777777" w:rsidR="001F2F06" w:rsidRPr="00E84663" w:rsidRDefault="001F2F06">
      <w:pPr>
        <w:suppressAutoHyphens w:val="0"/>
        <w:spacing w:after="0"/>
        <w:jc w:val="left"/>
        <w:rPr>
          <w:rFonts w:ascii="Times New Roman Bold" w:hAnsi="Times New Roman Bold"/>
          <w:b/>
          <w:smallCaps/>
          <w:sz w:val="32"/>
        </w:rPr>
      </w:pPr>
      <w:r w:rsidRPr="00E84663">
        <w:br w:type="page"/>
      </w:r>
    </w:p>
    <w:p w14:paraId="7AD52B13" w14:textId="77777777" w:rsidR="00F36AF4" w:rsidRPr="00E84663" w:rsidRDefault="00F36AF4">
      <w:pPr>
        <w:pStyle w:val="Head71"/>
        <w:sectPr w:rsidR="00F36AF4" w:rsidRPr="00E84663">
          <w:headerReference w:type="even" r:id="rId38"/>
          <w:headerReference w:type="default" r:id="rId39"/>
          <w:headerReference w:type="first" r:id="rId40"/>
          <w:footnotePr>
            <w:numRestart w:val="eachPage"/>
          </w:footnotePr>
          <w:endnotePr>
            <w:numRestart w:val="eachSect"/>
          </w:endnotePr>
          <w:type w:val="oddPage"/>
          <w:pgSz w:w="12240" w:h="15840" w:code="1"/>
          <w:pgMar w:top="1800" w:right="1440" w:bottom="1152" w:left="1800" w:header="720" w:footer="432" w:gutter="0"/>
          <w:cols w:space="720"/>
          <w:formProt w:val="0"/>
          <w:titlePg/>
        </w:sectPr>
      </w:pPr>
    </w:p>
    <w:p w14:paraId="5EE27FD2" w14:textId="77777777" w:rsidR="0052539E" w:rsidRPr="00E84663" w:rsidRDefault="0052539E">
      <w:pPr>
        <w:pStyle w:val="Head71"/>
      </w:pPr>
      <w:bookmarkStart w:id="401" w:name="_Toc119592550"/>
      <w:r w:rsidRPr="00E84663">
        <w:lastRenderedPageBreak/>
        <w:t>B.  Business Function and Performance Requirements</w:t>
      </w:r>
      <w:bookmarkEnd w:id="400"/>
      <w:bookmarkEnd w:id="401"/>
    </w:p>
    <w:p w14:paraId="324E8850" w14:textId="77777777" w:rsidR="0052539E" w:rsidRPr="00E84663" w:rsidRDefault="0052539E">
      <w:pPr>
        <w:pStyle w:val="Head72"/>
        <w:rPr>
          <w:sz w:val="24"/>
        </w:rPr>
      </w:pPr>
      <w:bookmarkStart w:id="402" w:name="_Toc521498253"/>
      <w:bookmarkStart w:id="403" w:name="_Toc119592551"/>
      <w:r w:rsidRPr="00E84663">
        <w:rPr>
          <w:sz w:val="24"/>
        </w:rPr>
        <w:t>1.1</w:t>
      </w:r>
      <w:r w:rsidRPr="00E84663">
        <w:rPr>
          <w:sz w:val="24"/>
        </w:rPr>
        <w:tab/>
        <w:t>Business Requirements to Be Met by the System</w:t>
      </w:r>
      <w:bookmarkEnd w:id="402"/>
      <w:bookmarkEnd w:id="403"/>
    </w:p>
    <w:p w14:paraId="09D0238E" w14:textId="3656C1FE" w:rsidR="00B510D7" w:rsidRPr="00E84663" w:rsidRDefault="00C37C03" w:rsidP="00B56A4A">
      <w:pPr>
        <w:ind w:left="720"/>
      </w:pPr>
      <w:r w:rsidRPr="00E84663">
        <w:t>Except for payroll, t</w:t>
      </w:r>
      <w:r w:rsidR="003056FB" w:rsidRPr="00E84663">
        <w:t>he processes and sub-processes</w:t>
      </w:r>
      <w:r w:rsidR="00F36AF4" w:rsidRPr="00E84663">
        <w:t xml:space="preserve"> listed in the previous section will need to be supported by the </w:t>
      </w:r>
      <w:r w:rsidR="002178C4" w:rsidRPr="00E84663">
        <w:t>envisioned</w:t>
      </w:r>
      <w:r w:rsidR="00417872" w:rsidRPr="00E84663">
        <w:t xml:space="preserve"> int</w:t>
      </w:r>
      <w:r w:rsidR="00973098" w:rsidRPr="00E84663">
        <w:t xml:space="preserve">egrated information </w:t>
      </w:r>
      <w:r w:rsidR="00110C50" w:rsidRPr="00E84663">
        <w:t>system. The</w:t>
      </w:r>
      <w:r w:rsidR="00B510D7" w:rsidRPr="00E84663">
        <w:t xml:space="preserve"> conceptual components of the target system are illustrated below. Note that this is for representation only and Bidders can propose solutions which are structured differently (e.g., modules), as long as the functional and non-functional </w:t>
      </w:r>
      <w:proofErr w:type="gramStart"/>
      <w:r w:rsidR="00B510D7" w:rsidRPr="00E84663">
        <w:t>requirements  (</w:t>
      </w:r>
      <w:proofErr w:type="gramEnd"/>
      <w:r w:rsidR="00B510D7" w:rsidRPr="00E84663">
        <w:t xml:space="preserve">listed </w:t>
      </w:r>
      <w:r w:rsidR="00B2314F" w:rsidRPr="00E84663">
        <w:t>in the subsequent sub-section</w:t>
      </w:r>
      <w:r w:rsidR="00394A43" w:rsidRPr="00E84663">
        <w:t xml:space="preserve"> 1.2</w:t>
      </w:r>
      <w:r w:rsidR="00B2314F" w:rsidRPr="00E84663">
        <w:t xml:space="preserve">) </w:t>
      </w:r>
      <w:r w:rsidR="00B510D7" w:rsidRPr="00E84663">
        <w:t>are met.</w:t>
      </w:r>
    </w:p>
    <w:p w14:paraId="10F0C4CC" w14:textId="77777777" w:rsidR="00B510D7" w:rsidRPr="00E84663" w:rsidRDefault="00B510D7" w:rsidP="00B56A4A">
      <w:pPr>
        <w:ind w:left="720"/>
      </w:pPr>
      <w:r w:rsidRPr="00E84663">
        <w:rPr>
          <w:noProof/>
        </w:rPr>
        <w:drawing>
          <wp:inline distT="0" distB="0" distL="0" distR="0" wp14:anchorId="25C3D742" wp14:editId="6525CD93">
            <wp:extent cx="7299298" cy="390330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99298" cy="3903302"/>
                    </a:xfrm>
                    <a:prstGeom prst="rect">
                      <a:avLst/>
                    </a:prstGeom>
                    <a:noFill/>
                    <a:ln>
                      <a:noFill/>
                    </a:ln>
                  </pic:spPr>
                </pic:pic>
              </a:graphicData>
            </a:graphic>
          </wp:inline>
        </w:drawing>
      </w:r>
    </w:p>
    <w:p w14:paraId="7FBA8126" w14:textId="77777777" w:rsidR="00394A43" w:rsidRPr="00E84663" w:rsidRDefault="00394A43" w:rsidP="00394A43">
      <w:pPr>
        <w:pStyle w:val="Head72"/>
        <w:rPr>
          <w:sz w:val="24"/>
        </w:rPr>
      </w:pPr>
      <w:bookmarkStart w:id="404" w:name="_Toc119592552"/>
      <w:r w:rsidRPr="00E84663">
        <w:rPr>
          <w:sz w:val="24"/>
        </w:rPr>
        <w:lastRenderedPageBreak/>
        <w:t>1.2</w:t>
      </w:r>
      <w:r w:rsidRPr="00E84663">
        <w:rPr>
          <w:sz w:val="24"/>
        </w:rPr>
        <w:tab/>
        <w:t>Functional and Non-Functional Specifications and Requirements</w:t>
      </w:r>
      <w:bookmarkEnd w:id="404"/>
    </w:p>
    <w:p w14:paraId="30F9941A" w14:textId="77777777" w:rsidR="002411F4" w:rsidRPr="00E84663" w:rsidRDefault="002411F4" w:rsidP="00394A43">
      <w:pPr>
        <w:ind w:left="720"/>
      </w:pPr>
      <w:r w:rsidRPr="00E84663">
        <w:t>This section defines the functional and non-functional requirements of the target information system The Bidder must specify whether the proposed solution satisfies each requirement by listing responses and comments for each requirement as specified below:</w:t>
      </w:r>
    </w:p>
    <w:p w14:paraId="71B388AD" w14:textId="77777777" w:rsidR="002411F4" w:rsidRPr="00E84663" w:rsidRDefault="002411F4" w:rsidP="00696A16">
      <w:pPr>
        <w:pStyle w:val="ListParagraph"/>
        <w:numPr>
          <w:ilvl w:val="0"/>
          <w:numId w:val="41"/>
        </w:numPr>
        <w:ind w:left="1080"/>
      </w:pPr>
      <w:r w:rsidRPr="00E84663">
        <w:t>Supported: Requirement is fully supported out of the box (i.e., standard feature)</w:t>
      </w:r>
    </w:p>
    <w:p w14:paraId="0F8F4FE2" w14:textId="77777777" w:rsidR="002411F4" w:rsidRPr="00E84663" w:rsidRDefault="002411F4" w:rsidP="00696A16">
      <w:pPr>
        <w:pStyle w:val="ListParagraph"/>
        <w:numPr>
          <w:ilvl w:val="0"/>
          <w:numId w:val="41"/>
        </w:numPr>
        <w:ind w:left="1080"/>
      </w:pPr>
      <w:r w:rsidRPr="00E84663">
        <w:t>Partially supported: Part of the requirement is supported with no alternative to support missing component</w:t>
      </w:r>
    </w:p>
    <w:p w14:paraId="07F84E79" w14:textId="77777777" w:rsidR="002411F4" w:rsidRPr="00E84663" w:rsidRDefault="002411F4" w:rsidP="00696A16">
      <w:pPr>
        <w:pStyle w:val="ListParagraph"/>
        <w:numPr>
          <w:ilvl w:val="0"/>
          <w:numId w:val="41"/>
        </w:numPr>
        <w:ind w:left="1080"/>
      </w:pPr>
      <w:r w:rsidRPr="00E84663">
        <w:t>Supported through customization: Supported through changes to the source code or other types of custom developments applicable to the proposed technology</w:t>
      </w:r>
    </w:p>
    <w:p w14:paraId="5BE7225D" w14:textId="77777777" w:rsidR="002411F4" w:rsidRPr="00E84663" w:rsidRDefault="002411F4" w:rsidP="00696A16">
      <w:pPr>
        <w:pStyle w:val="ListParagraph"/>
        <w:numPr>
          <w:ilvl w:val="0"/>
          <w:numId w:val="41"/>
        </w:numPr>
        <w:ind w:left="1080"/>
      </w:pPr>
      <w:r w:rsidRPr="00E84663">
        <w:t>Not supported: Not available and cannot be incorporated into the proposed solution</w:t>
      </w:r>
    </w:p>
    <w:p w14:paraId="4D1E42A5" w14:textId="77777777" w:rsidR="002411F4" w:rsidRPr="00E84663" w:rsidRDefault="002411F4" w:rsidP="00394A43">
      <w:pPr>
        <w:suppressAutoHyphens w:val="0"/>
        <w:spacing w:after="0"/>
        <w:ind w:left="720"/>
        <w:jc w:val="left"/>
      </w:pPr>
    </w:p>
    <w:p w14:paraId="1CEF8D42" w14:textId="77777777" w:rsidR="002411F4" w:rsidRPr="00E84663" w:rsidRDefault="002411F4" w:rsidP="00394A43">
      <w:pPr>
        <w:suppressAutoHyphens w:val="0"/>
        <w:spacing w:after="0"/>
        <w:ind w:left="720"/>
        <w:jc w:val="left"/>
      </w:pPr>
      <w:r w:rsidRPr="00E84663">
        <w:t>The Bidder must provide detailed comments for instances where requirements are partially supported or where customizations are required, to provide the Foundation with a detailed understanding for evaluation purposes (e.g., which part of a requirement cannot be supported, and the extent of customization required).</w:t>
      </w:r>
    </w:p>
    <w:p w14:paraId="2D0AE43C" w14:textId="77777777" w:rsidR="002411F4" w:rsidRPr="00E84663" w:rsidRDefault="002411F4" w:rsidP="00394A43">
      <w:pPr>
        <w:suppressAutoHyphens w:val="0"/>
        <w:spacing w:after="0"/>
        <w:ind w:left="720"/>
        <w:jc w:val="left"/>
      </w:pPr>
    </w:p>
    <w:p w14:paraId="15E2A1AC" w14:textId="77777777" w:rsidR="002411F4" w:rsidRPr="00E84663" w:rsidRDefault="002411F4" w:rsidP="00394A43">
      <w:pPr>
        <w:suppressAutoHyphens w:val="0"/>
        <w:spacing w:after="0"/>
        <w:ind w:left="720"/>
        <w:jc w:val="left"/>
      </w:pPr>
      <w:r w:rsidRPr="00E84663">
        <w:t>The priority of each requirement is indicated through the following:</w:t>
      </w:r>
    </w:p>
    <w:p w14:paraId="32610F17" w14:textId="77777777" w:rsidR="002411F4" w:rsidRPr="00E84663" w:rsidRDefault="002411F4" w:rsidP="00696A16">
      <w:pPr>
        <w:pStyle w:val="ListParagraph"/>
        <w:numPr>
          <w:ilvl w:val="0"/>
          <w:numId w:val="41"/>
        </w:numPr>
        <w:ind w:left="1080"/>
      </w:pPr>
      <w:r w:rsidRPr="00E84663">
        <w:t>High: Critical to support processes and is non-negotiable</w:t>
      </w:r>
    </w:p>
    <w:p w14:paraId="508CA365" w14:textId="77777777" w:rsidR="002411F4" w:rsidRPr="00E84663" w:rsidRDefault="002411F4" w:rsidP="00696A16">
      <w:pPr>
        <w:pStyle w:val="ListParagraph"/>
        <w:numPr>
          <w:ilvl w:val="0"/>
          <w:numId w:val="41"/>
        </w:numPr>
        <w:ind w:left="1080"/>
      </w:pPr>
      <w:r w:rsidRPr="00E84663">
        <w:t>Moderate: Desirable to enhance processes but is not critical</w:t>
      </w:r>
    </w:p>
    <w:p w14:paraId="3E6542D1" w14:textId="77777777" w:rsidR="002411F4" w:rsidRPr="00E84663" w:rsidRDefault="002411F4" w:rsidP="00696A16">
      <w:pPr>
        <w:pStyle w:val="ListParagraph"/>
        <w:numPr>
          <w:ilvl w:val="0"/>
          <w:numId w:val="41"/>
        </w:numPr>
        <w:ind w:left="1080"/>
      </w:pPr>
      <w:r w:rsidRPr="00E84663">
        <w:t>Low: Functionality is a nice to have but is not important</w:t>
      </w:r>
    </w:p>
    <w:p w14:paraId="4DC11FB2" w14:textId="77777777" w:rsidR="002411F4" w:rsidRPr="00E84663" w:rsidRDefault="002411F4" w:rsidP="00394A43">
      <w:pPr>
        <w:suppressAutoHyphens w:val="0"/>
        <w:spacing w:after="0"/>
        <w:ind w:left="720"/>
        <w:jc w:val="left"/>
      </w:pPr>
    </w:p>
    <w:p w14:paraId="04E9CC5B" w14:textId="77777777" w:rsidR="002411F4" w:rsidRPr="00E84663" w:rsidRDefault="002411F4" w:rsidP="00815CA3">
      <w:pPr>
        <w:suppressAutoHyphens w:val="0"/>
        <w:spacing w:after="0"/>
        <w:ind w:left="720"/>
      </w:pPr>
      <w:r w:rsidRPr="00E84663">
        <w:t>The priority will be used during the evaluation process whereby high priority requirements will be allocated the highest weight, moderate priority requirements will be allocated medium weigh</w:t>
      </w:r>
      <w:r w:rsidR="006C6783" w:rsidRPr="00E84663">
        <w:t>t</w:t>
      </w:r>
      <w:r w:rsidRPr="00E84663">
        <w:t xml:space="preserve"> and low priority requirements will be given the lowest weight. In the event a Bidder has an alternative way to meet a requirement described in this document (e.g., considering best practices offered by an industry solution), the Bidder should elaborate in detail the </w:t>
      </w:r>
      <w:r w:rsidR="00BC7FAE" w:rsidRPr="00E84663">
        <w:t xml:space="preserve">proposed </w:t>
      </w:r>
      <w:r w:rsidRPr="00E84663">
        <w:t>approach for meeting the requirement.</w:t>
      </w:r>
    </w:p>
    <w:p w14:paraId="185166A0" w14:textId="77777777" w:rsidR="002411F4" w:rsidRPr="00E84663" w:rsidRDefault="002411F4" w:rsidP="00815CA3">
      <w:pPr>
        <w:suppressAutoHyphens w:val="0"/>
        <w:spacing w:after="0"/>
        <w:ind w:left="720"/>
      </w:pPr>
    </w:p>
    <w:p w14:paraId="05DAB802" w14:textId="77777777" w:rsidR="002411F4" w:rsidRPr="00E84663" w:rsidRDefault="002411F4" w:rsidP="00815CA3">
      <w:pPr>
        <w:suppressAutoHyphens w:val="0"/>
        <w:spacing w:after="0"/>
        <w:ind w:left="720"/>
      </w:pPr>
      <w:r w:rsidRPr="00E84663">
        <w:t xml:space="preserve">Additionally, each requirement has been categorized as a feature (i.e., a functionality which should be supported by the information system), a control (i.e., a functionality which supports a control activity) or a report (i.e., presentation of information). Note that some requirements (e.g., workflow, document management) are included in different sections for ease of readability and contextuality. </w:t>
      </w:r>
    </w:p>
    <w:p w14:paraId="32D1DAD3" w14:textId="77777777" w:rsidR="002411F4" w:rsidRPr="00E84663" w:rsidRDefault="002411F4" w:rsidP="00815CA3">
      <w:pPr>
        <w:suppressAutoHyphens w:val="0"/>
        <w:spacing w:after="0"/>
        <w:ind w:left="720"/>
      </w:pPr>
    </w:p>
    <w:p w14:paraId="37C4B009" w14:textId="77777777" w:rsidR="002411F4" w:rsidRPr="00E84663" w:rsidRDefault="002411F4" w:rsidP="00815CA3">
      <w:pPr>
        <w:suppressAutoHyphens w:val="0"/>
        <w:spacing w:after="0"/>
        <w:ind w:left="720"/>
      </w:pPr>
      <w:r w:rsidRPr="00E84663">
        <w:t>Given the nature of the Foundation which operates in a dynamic environment and is subject to policy decisions from the Government of Mauritius, some of the requirements specified below may change according to emerging needs.</w:t>
      </w:r>
    </w:p>
    <w:p w14:paraId="0FA22BE1" w14:textId="77777777" w:rsidR="002411F4" w:rsidRPr="00E84663" w:rsidRDefault="002411F4" w:rsidP="00473811">
      <w:pPr>
        <w:suppressAutoHyphens w:val="0"/>
        <w:spacing w:after="0"/>
        <w:ind w:left="720"/>
        <w:jc w:val="left"/>
      </w:pPr>
      <w:r w:rsidRPr="00E84663">
        <w:lastRenderedPageBreak/>
        <w:t>The number of requirements is categorized according to the following:</w:t>
      </w:r>
    </w:p>
    <w:p w14:paraId="5B7A0BB6" w14:textId="77777777" w:rsidR="002411F4" w:rsidRPr="00E84663" w:rsidRDefault="002411F4" w:rsidP="002411F4">
      <w:pPr>
        <w:suppressAutoHyphens w:val="0"/>
        <w:spacing w:after="0"/>
        <w:jc w:val="left"/>
      </w:pPr>
    </w:p>
    <w:tbl>
      <w:tblPr>
        <w:tblStyle w:val="TableGrid"/>
        <w:tblW w:w="0" w:type="auto"/>
        <w:jc w:val="center"/>
        <w:tblLook w:val="04A0" w:firstRow="1" w:lastRow="0" w:firstColumn="1" w:lastColumn="0" w:noHBand="0" w:noVBand="1"/>
      </w:tblPr>
      <w:tblGrid>
        <w:gridCol w:w="846"/>
        <w:gridCol w:w="4252"/>
        <w:gridCol w:w="1892"/>
        <w:gridCol w:w="1295"/>
        <w:gridCol w:w="1295"/>
        <w:gridCol w:w="1295"/>
      </w:tblGrid>
      <w:tr w:rsidR="002411F4" w:rsidRPr="00E84663" w14:paraId="38D5AACE" w14:textId="77777777" w:rsidTr="00AC133E">
        <w:trPr>
          <w:trHeight w:val="427"/>
          <w:tblHeader/>
          <w:jc w:val="center"/>
        </w:trPr>
        <w:tc>
          <w:tcPr>
            <w:tcW w:w="6990" w:type="dxa"/>
            <w:gridSpan w:val="3"/>
            <w:tcBorders>
              <w:top w:val="nil"/>
              <w:left w:val="nil"/>
            </w:tcBorders>
            <w:shd w:val="clear" w:color="auto" w:fill="auto"/>
            <w:vAlign w:val="center"/>
          </w:tcPr>
          <w:p w14:paraId="74202F10" w14:textId="77777777" w:rsidR="002411F4" w:rsidRPr="00E84663" w:rsidRDefault="002411F4" w:rsidP="00AC133E">
            <w:pPr>
              <w:suppressAutoHyphens w:val="0"/>
              <w:spacing w:before="40" w:after="40"/>
              <w:jc w:val="center"/>
              <w:rPr>
                <w:color w:val="FFFFFF" w:themeColor="background1"/>
              </w:rPr>
            </w:pPr>
          </w:p>
        </w:tc>
        <w:tc>
          <w:tcPr>
            <w:tcW w:w="3885" w:type="dxa"/>
            <w:gridSpan w:val="3"/>
            <w:shd w:val="clear" w:color="auto" w:fill="2E2E38"/>
            <w:vAlign w:val="center"/>
          </w:tcPr>
          <w:p w14:paraId="11BA72E0" w14:textId="77777777" w:rsidR="002411F4" w:rsidRPr="00E84663" w:rsidRDefault="002411F4" w:rsidP="00AC133E">
            <w:pPr>
              <w:suppressAutoHyphens w:val="0"/>
              <w:spacing w:before="40" w:after="40"/>
              <w:jc w:val="center"/>
              <w:rPr>
                <w:color w:val="FFFFFF" w:themeColor="background1"/>
              </w:rPr>
            </w:pPr>
            <w:r w:rsidRPr="00E84663">
              <w:rPr>
                <w:color w:val="FFFFFF" w:themeColor="background1"/>
              </w:rPr>
              <w:t>Breakdown according to priority</w:t>
            </w:r>
          </w:p>
        </w:tc>
      </w:tr>
      <w:tr w:rsidR="002411F4" w:rsidRPr="00E84663" w14:paraId="7CBF28CF" w14:textId="77777777" w:rsidTr="00AC133E">
        <w:trPr>
          <w:tblHeader/>
          <w:jc w:val="center"/>
        </w:trPr>
        <w:tc>
          <w:tcPr>
            <w:tcW w:w="846" w:type="dxa"/>
            <w:shd w:val="clear" w:color="auto" w:fill="000000" w:themeFill="text1"/>
            <w:vAlign w:val="center"/>
          </w:tcPr>
          <w:p w14:paraId="780679D9" w14:textId="77777777" w:rsidR="002411F4" w:rsidRPr="00E84663" w:rsidRDefault="002411F4" w:rsidP="00AC133E">
            <w:pPr>
              <w:suppressAutoHyphens w:val="0"/>
              <w:spacing w:before="40" w:after="40"/>
              <w:jc w:val="center"/>
              <w:rPr>
                <w:color w:val="FFFFFF" w:themeColor="background1"/>
              </w:rPr>
            </w:pPr>
            <w:r w:rsidRPr="00E84663">
              <w:rPr>
                <w:color w:val="FFFFFF" w:themeColor="background1"/>
              </w:rPr>
              <w:t>No.</w:t>
            </w:r>
          </w:p>
        </w:tc>
        <w:tc>
          <w:tcPr>
            <w:tcW w:w="4252" w:type="dxa"/>
            <w:shd w:val="clear" w:color="auto" w:fill="000000" w:themeFill="text1"/>
            <w:vAlign w:val="center"/>
          </w:tcPr>
          <w:p w14:paraId="2B7D71F2" w14:textId="77777777" w:rsidR="002411F4" w:rsidRPr="00E84663" w:rsidRDefault="002411F4" w:rsidP="00AC133E">
            <w:pPr>
              <w:suppressAutoHyphens w:val="0"/>
              <w:spacing w:before="40" w:after="40"/>
              <w:jc w:val="center"/>
              <w:rPr>
                <w:color w:val="FFFFFF" w:themeColor="background1"/>
              </w:rPr>
            </w:pPr>
            <w:r w:rsidRPr="00E84663">
              <w:rPr>
                <w:color w:val="FFFFFF" w:themeColor="background1"/>
              </w:rPr>
              <w:t>Domain</w:t>
            </w:r>
          </w:p>
        </w:tc>
        <w:tc>
          <w:tcPr>
            <w:tcW w:w="1892" w:type="dxa"/>
            <w:shd w:val="clear" w:color="auto" w:fill="000000" w:themeFill="text1"/>
            <w:vAlign w:val="center"/>
          </w:tcPr>
          <w:p w14:paraId="06890AFD" w14:textId="77777777" w:rsidR="002411F4" w:rsidRPr="00E84663" w:rsidRDefault="002411F4" w:rsidP="00AC133E">
            <w:pPr>
              <w:suppressAutoHyphens w:val="0"/>
              <w:spacing w:before="40" w:after="40"/>
              <w:jc w:val="center"/>
              <w:rPr>
                <w:color w:val="FFFFFF" w:themeColor="background1"/>
              </w:rPr>
            </w:pPr>
            <w:r w:rsidRPr="00E84663">
              <w:rPr>
                <w:color w:val="FFFFFF" w:themeColor="background1"/>
              </w:rPr>
              <w:t>Total number of requirements</w:t>
            </w:r>
          </w:p>
        </w:tc>
        <w:tc>
          <w:tcPr>
            <w:tcW w:w="1295" w:type="dxa"/>
            <w:shd w:val="clear" w:color="auto" w:fill="000000" w:themeFill="text1"/>
            <w:vAlign w:val="center"/>
          </w:tcPr>
          <w:p w14:paraId="5277369E" w14:textId="77777777" w:rsidR="002411F4" w:rsidRPr="00E84663" w:rsidRDefault="002411F4" w:rsidP="00AC133E">
            <w:pPr>
              <w:suppressAutoHyphens w:val="0"/>
              <w:spacing w:before="40" w:after="40"/>
              <w:jc w:val="center"/>
              <w:rPr>
                <w:color w:val="FFFFFF" w:themeColor="background1"/>
              </w:rPr>
            </w:pPr>
            <w:r w:rsidRPr="00E84663">
              <w:rPr>
                <w:color w:val="FFFFFF" w:themeColor="background1"/>
              </w:rPr>
              <w:t>High</w:t>
            </w:r>
          </w:p>
        </w:tc>
        <w:tc>
          <w:tcPr>
            <w:tcW w:w="1295" w:type="dxa"/>
            <w:shd w:val="clear" w:color="auto" w:fill="000000" w:themeFill="text1"/>
            <w:vAlign w:val="center"/>
          </w:tcPr>
          <w:p w14:paraId="427739C5" w14:textId="77777777" w:rsidR="002411F4" w:rsidRPr="00E84663" w:rsidRDefault="002411F4" w:rsidP="00AC133E">
            <w:pPr>
              <w:suppressAutoHyphens w:val="0"/>
              <w:spacing w:before="40" w:after="40"/>
              <w:jc w:val="center"/>
              <w:rPr>
                <w:color w:val="FFFFFF" w:themeColor="background1"/>
              </w:rPr>
            </w:pPr>
            <w:r w:rsidRPr="00E84663">
              <w:rPr>
                <w:color w:val="FFFFFF" w:themeColor="background1"/>
              </w:rPr>
              <w:t>Moderate</w:t>
            </w:r>
          </w:p>
        </w:tc>
        <w:tc>
          <w:tcPr>
            <w:tcW w:w="1295" w:type="dxa"/>
            <w:shd w:val="clear" w:color="auto" w:fill="000000" w:themeFill="text1"/>
            <w:vAlign w:val="center"/>
          </w:tcPr>
          <w:p w14:paraId="72F00365" w14:textId="77777777" w:rsidR="002411F4" w:rsidRPr="00E84663" w:rsidRDefault="002411F4" w:rsidP="00AC133E">
            <w:pPr>
              <w:suppressAutoHyphens w:val="0"/>
              <w:spacing w:before="40" w:after="40"/>
              <w:jc w:val="center"/>
              <w:rPr>
                <w:color w:val="FFFFFF" w:themeColor="background1"/>
              </w:rPr>
            </w:pPr>
            <w:r w:rsidRPr="00E84663">
              <w:rPr>
                <w:color w:val="FFFFFF" w:themeColor="background1"/>
              </w:rPr>
              <w:t>Low</w:t>
            </w:r>
          </w:p>
        </w:tc>
      </w:tr>
      <w:tr w:rsidR="002411F4" w:rsidRPr="00E84663" w14:paraId="218298C9" w14:textId="77777777" w:rsidTr="00AC133E">
        <w:trPr>
          <w:jc w:val="center"/>
        </w:trPr>
        <w:tc>
          <w:tcPr>
            <w:tcW w:w="846" w:type="dxa"/>
          </w:tcPr>
          <w:p w14:paraId="4C8D756D" w14:textId="77777777" w:rsidR="002411F4" w:rsidRPr="00E84663" w:rsidRDefault="002411F4" w:rsidP="00696A16">
            <w:pPr>
              <w:pStyle w:val="ListParagraph"/>
              <w:numPr>
                <w:ilvl w:val="0"/>
                <w:numId w:val="42"/>
              </w:numPr>
              <w:suppressAutoHyphens w:val="0"/>
              <w:spacing w:before="40" w:after="40"/>
              <w:jc w:val="left"/>
            </w:pPr>
          </w:p>
        </w:tc>
        <w:tc>
          <w:tcPr>
            <w:tcW w:w="4252" w:type="dxa"/>
          </w:tcPr>
          <w:p w14:paraId="69DEA38C" w14:textId="77777777" w:rsidR="002411F4" w:rsidRPr="00E84663" w:rsidRDefault="002411F4" w:rsidP="00AC133E">
            <w:pPr>
              <w:suppressAutoHyphens w:val="0"/>
              <w:spacing w:before="40" w:after="40"/>
              <w:jc w:val="left"/>
            </w:pPr>
            <w:r w:rsidRPr="00E84663">
              <w:t>Non-Functional requirements</w:t>
            </w:r>
          </w:p>
        </w:tc>
        <w:tc>
          <w:tcPr>
            <w:tcW w:w="1892" w:type="dxa"/>
          </w:tcPr>
          <w:p w14:paraId="1D35209B" w14:textId="77777777" w:rsidR="002411F4" w:rsidRPr="00E84663" w:rsidRDefault="002411F4" w:rsidP="00AC133E">
            <w:pPr>
              <w:suppressAutoHyphens w:val="0"/>
              <w:spacing w:before="40" w:after="40"/>
              <w:jc w:val="center"/>
            </w:pPr>
            <w:r w:rsidRPr="00E84663">
              <w:t>62</w:t>
            </w:r>
          </w:p>
        </w:tc>
        <w:tc>
          <w:tcPr>
            <w:tcW w:w="1295" w:type="dxa"/>
          </w:tcPr>
          <w:p w14:paraId="1A309F9F" w14:textId="77777777" w:rsidR="002411F4" w:rsidRPr="00E84663" w:rsidRDefault="002411F4" w:rsidP="00AC133E">
            <w:pPr>
              <w:suppressAutoHyphens w:val="0"/>
              <w:spacing w:before="40" w:after="40"/>
              <w:jc w:val="center"/>
            </w:pPr>
            <w:r w:rsidRPr="00E84663">
              <w:t>51</w:t>
            </w:r>
          </w:p>
        </w:tc>
        <w:tc>
          <w:tcPr>
            <w:tcW w:w="1295" w:type="dxa"/>
          </w:tcPr>
          <w:p w14:paraId="56684AE9" w14:textId="77777777" w:rsidR="002411F4" w:rsidRPr="00E84663" w:rsidRDefault="002411F4" w:rsidP="00AC133E">
            <w:pPr>
              <w:suppressAutoHyphens w:val="0"/>
              <w:spacing w:before="40" w:after="40"/>
              <w:jc w:val="center"/>
            </w:pPr>
            <w:r w:rsidRPr="00E84663">
              <w:t>9</w:t>
            </w:r>
          </w:p>
        </w:tc>
        <w:tc>
          <w:tcPr>
            <w:tcW w:w="1295" w:type="dxa"/>
          </w:tcPr>
          <w:p w14:paraId="7A0EB6AA" w14:textId="77777777" w:rsidR="002411F4" w:rsidRPr="00E84663" w:rsidRDefault="002411F4" w:rsidP="00AC133E">
            <w:pPr>
              <w:suppressAutoHyphens w:val="0"/>
              <w:spacing w:before="40" w:after="40"/>
              <w:jc w:val="center"/>
            </w:pPr>
            <w:r w:rsidRPr="00E84663">
              <w:t>2</w:t>
            </w:r>
          </w:p>
        </w:tc>
      </w:tr>
      <w:tr w:rsidR="002411F4" w:rsidRPr="00E84663" w14:paraId="7AADCD40" w14:textId="77777777" w:rsidTr="00AC133E">
        <w:trPr>
          <w:jc w:val="center"/>
        </w:trPr>
        <w:tc>
          <w:tcPr>
            <w:tcW w:w="846" w:type="dxa"/>
          </w:tcPr>
          <w:p w14:paraId="2A2C28C5" w14:textId="77777777" w:rsidR="002411F4" w:rsidRPr="00E84663" w:rsidRDefault="002411F4" w:rsidP="00696A16">
            <w:pPr>
              <w:pStyle w:val="ListParagraph"/>
              <w:numPr>
                <w:ilvl w:val="0"/>
                <w:numId w:val="42"/>
              </w:numPr>
              <w:suppressAutoHyphens w:val="0"/>
              <w:spacing w:before="40" w:after="40"/>
              <w:jc w:val="left"/>
            </w:pPr>
          </w:p>
        </w:tc>
        <w:tc>
          <w:tcPr>
            <w:tcW w:w="4252" w:type="dxa"/>
          </w:tcPr>
          <w:p w14:paraId="7B24C78F" w14:textId="77777777" w:rsidR="002411F4" w:rsidRPr="00E84663" w:rsidRDefault="002411F4" w:rsidP="00AC133E">
            <w:pPr>
              <w:suppressAutoHyphens w:val="0"/>
              <w:spacing w:before="40" w:after="40"/>
              <w:jc w:val="left"/>
            </w:pPr>
            <w:r w:rsidRPr="00E84663">
              <w:t>Common requirements</w:t>
            </w:r>
          </w:p>
        </w:tc>
        <w:tc>
          <w:tcPr>
            <w:tcW w:w="1892" w:type="dxa"/>
          </w:tcPr>
          <w:p w14:paraId="4D08A96B" w14:textId="77777777" w:rsidR="002411F4" w:rsidRPr="00E84663" w:rsidRDefault="002411F4" w:rsidP="00AC133E">
            <w:pPr>
              <w:suppressAutoHyphens w:val="0"/>
              <w:spacing w:before="40" w:after="40"/>
              <w:jc w:val="center"/>
            </w:pPr>
            <w:r w:rsidRPr="00E84663">
              <w:t>97</w:t>
            </w:r>
          </w:p>
        </w:tc>
        <w:tc>
          <w:tcPr>
            <w:tcW w:w="1295" w:type="dxa"/>
          </w:tcPr>
          <w:p w14:paraId="60583A12" w14:textId="77777777" w:rsidR="002411F4" w:rsidRPr="00E84663" w:rsidRDefault="002411F4" w:rsidP="00AC133E">
            <w:pPr>
              <w:suppressAutoHyphens w:val="0"/>
              <w:spacing w:before="40" w:after="40"/>
              <w:jc w:val="center"/>
            </w:pPr>
            <w:r w:rsidRPr="00E84663">
              <w:t>70</w:t>
            </w:r>
          </w:p>
        </w:tc>
        <w:tc>
          <w:tcPr>
            <w:tcW w:w="1295" w:type="dxa"/>
          </w:tcPr>
          <w:p w14:paraId="33B8BA54" w14:textId="77777777" w:rsidR="002411F4" w:rsidRPr="00E84663" w:rsidRDefault="002411F4" w:rsidP="00AC133E">
            <w:pPr>
              <w:suppressAutoHyphens w:val="0"/>
              <w:spacing w:before="40" w:after="40"/>
              <w:jc w:val="center"/>
            </w:pPr>
            <w:r w:rsidRPr="00E84663">
              <w:t>18</w:t>
            </w:r>
          </w:p>
        </w:tc>
        <w:tc>
          <w:tcPr>
            <w:tcW w:w="1295" w:type="dxa"/>
          </w:tcPr>
          <w:p w14:paraId="50D0F0AC" w14:textId="77777777" w:rsidR="002411F4" w:rsidRPr="00E84663" w:rsidRDefault="002411F4" w:rsidP="00AC133E">
            <w:pPr>
              <w:suppressAutoHyphens w:val="0"/>
              <w:spacing w:before="40" w:after="40"/>
              <w:jc w:val="center"/>
            </w:pPr>
            <w:r w:rsidRPr="00E84663">
              <w:t>9</w:t>
            </w:r>
          </w:p>
        </w:tc>
      </w:tr>
      <w:tr w:rsidR="002411F4" w:rsidRPr="00E84663" w14:paraId="4B8049A4" w14:textId="77777777" w:rsidTr="00AC133E">
        <w:trPr>
          <w:jc w:val="center"/>
        </w:trPr>
        <w:tc>
          <w:tcPr>
            <w:tcW w:w="846" w:type="dxa"/>
          </w:tcPr>
          <w:p w14:paraId="78A7F720" w14:textId="77777777" w:rsidR="002411F4" w:rsidRPr="00E84663" w:rsidRDefault="002411F4" w:rsidP="00696A16">
            <w:pPr>
              <w:pStyle w:val="ListParagraph"/>
              <w:numPr>
                <w:ilvl w:val="0"/>
                <w:numId w:val="42"/>
              </w:numPr>
              <w:suppressAutoHyphens w:val="0"/>
              <w:spacing w:before="40" w:after="40"/>
              <w:jc w:val="left"/>
            </w:pPr>
          </w:p>
        </w:tc>
        <w:tc>
          <w:tcPr>
            <w:tcW w:w="4252" w:type="dxa"/>
          </w:tcPr>
          <w:p w14:paraId="5EC06F99" w14:textId="77777777" w:rsidR="002411F4" w:rsidRPr="00E84663" w:rsidRDefault="002411F4" w:rsidP="00AC133E">
            <w:pPr>
              <w:suppressAutoHyphens w:val="0"/>
              <w:spacing w:before="40" w:after="40"/>
              <w:jc w:val="left"/>
            </w:pPr>
            <w:r w:rsidRPr="00E84663">
              <w:t>Electronic Document Management</w:t>
            </w:r>
          </w:p>
        </w:tc>
        <w:tc>
          <w:tcPr>
            <w:tcW w:w="1892" w:type="dxa"/>
          </w:tcPr>
          <w:p w14:paraId="17862CDB" w14:textId="77777777" w:rsidR="002411F4" w:rsidRPr="00E84663" w:rsidRDefault="002411F4" w:rsidP="00AC133E">
            <w:pPr>
              <w:suppressAutoHyphens w:val="0"/>
              <w:spacing w:before="40" w:after="40"/>
              <w:jc w:val="center"/>
            </w:pPr>
            <w:r w:rsidRPr="00E84663">
              <w:t>100</w:t>
            </w:r>
          </w:p>
        </w:tc>
        <w:tc>
          <w:tcPr>
            <w:tcW w:w="1295" w:type="dxa"/>
          </w:tcPr>
          <w:p w14:paraId="11739318" w14:textId="77777777" w:rsidR="002411F4" w:rsidRPr="00E84663" w:rsidRDefault="002411F4" w:rsidP="00AC133E">
            <w:pPr>
              <w:suppressAutoHyphens w:val="0"/>
              <w:spacing w:before="40" w:after="40"/>
              <w:jc w:val="center"/>
            </w:pPr>
            <w:r w:rsidRPr="00E84663">
              <w:t>53</w:t>
            </w:r>
          </w:p>
        </w:tc>
        <w:tc>
          <w:tcPr>
            <w:tcW w:w="1295" w:type="dxa"/>
          </w:tcPr>
          <w:p w14:paraId="19DEC8C7" w14:textId="77777777" w:rsidR="002411F4" w:rsidRPr="00E84663" w:rsidRDefault="002411F4" w:rsidP="00AC133E">
            <w:pPr>
              <w:suppressAutoHyphens w:val="0"/>
              <w:spacing w:before="40" w:after="40"/>
              <w:jc w:val="center"/>
            </w:pPr>
            <w:r w:rsidRPr="00E84663">
              <w:t>21</w:t>
            </w:r>
          </w:p>
        </w:tc>
        <w:tc>
          <w:tcPr>
            <w:tcW w:w="1295" w:type="dxa"/>
          </w:tcPr>
          <w:p w14:paraId="12C93198" w14:textId="77777777" w:rsidR="002411F4" w:rsidRPr="00E84663" w:rsidRDefault="002411F4" w:rsidP="00AC133E">
            <w:pPr>
              <w:suppressAutoHyphens w:val="0"/>
              <w:spacing w:before="40" w:after="40"/>
              <w:jc w:val="center"/>
            </w:pPr>
            <w:r w:rsidRPr="00E84663">
              <w:t>26</w:t>
            </w:r>
          </w:p>
        </w:tc>
      </w:tr>
      <w:tr w:rsidR="002411F4" w:rsidRPr="00E84663" w14:paraId="22C62D6A" w14:textId="77777777" w:rsidTr="00AC133E">
        <w:trPr>
          <w:jc w:val="center"/>
        </w:trPr>
        <w:tc>
          <w:tcPr>
            <w:tcW w:w="846" w:type="dxa"/>
          </w:tcPr>
          <w:p w14:paraId="139605FA" w14:textId="77777777" w:rsidR="002411F4" w:rsidRPr="00E84663" w:rsidRDefault="002411F4" w:rsidP="00696A16">
            <w:pPr>
              <w:pStyle w:val="ListParagraph"/>
              <w:numPr>
                <w:ilvl w:val="0"/>
                <w:numId w:val="42"/>
              </w:numPr>
              <w:suppressAutoHyphens w:val="0"/>
              <w:spacing w:before="40" w:after="40"/>
              <w:jc w:val="left"/>
            </w:pPr>
          </w:p>
        </w:tc>
        <w:tc>
          <w:tcPr>
            <w:tcW w:w="4252" w:type="dxa"/>
          </w:tcPr>
          <w:p w14:paraId="7D7002C9" w14:textId="77777777" w:rsidR="002411F4" w:rsidRPr="00E84663" w:rsidRDefault="002411F4" w:rsidP="00AC133E">
            <w:pPr>
              <w:suppressAutoHyphens w:val="0"/>
              <w:spacing w:before="40" w:after="40"/>
              <w:jc w:val="left"/>
            </w:pPr>
            <w:r w:rsidRPr="00E84663">
              <w:t>Integration and Workflow</w:t>
            </w:r>
          </w:p>
        </w:tc>
        <w:tc>
          <w:tcPr>
            <w:tcW w:w="1892" w:type="dxa"/>
          </w:tcPr>
          <w:p w14:paraId="4D27D759" w14:textId="77777777" w:rsidR="002411F4" w:rsidRPr="00E84663" w:rsidRDefault="002411F4" w:rsidP="00AC133E">
            <w:pPr>
              <w:suppressAutoHyphens w:val="0"/>
              <w:spacing w:before="40" w:after="40"/>
              <w:jc w:val="center"/>
            </w:pPr>
            <w:r w:rsidRPr="00E84663">
              <w:t>27</w:t>
            </w:r>
          </w:p>
        </w:tc>
        <w:tc>
          <w:tcPr>
            <w:tcW w:w="1295" w:type="dxa"/>
          </w:tcPr>
          <w:p w14:paraId="0C7D54C4" w14:textId="77777777" w:rsidR="002411F4" w:rsidRPr="00E84663" w:rsidRDefault="002411F4" w:rsidP="00AC133E">
            <w:pPr>
              <w:suppressAutoHyphens w:val="0"/>
              <w:spacing w:before="40" w:after="40"/>
              <w:jc w:val="center"/>
            </w:pPr>
            <w:r w:rsidRPr="00E84663">
              <w:t>23</w:t>
            </w:r>
          </w:p>
        </w:tc>
        <w:tc>
          <w:tcPr>
            <w:tcW w:w="1295" w:type="dxa"/>
          </w:tcPr>
          <w:p w14:paraId="3F29981A" w14:textId="77777777" w:rsidR="002411F4" w:rsidRPr="00E84663" w:rsidRDefault="002411F4" w:rsidP="00AC133E">
            <w:pPr>
              <w:suppressAutoHyphens w:val="0"/>
              <w:spacing w:before="40" w:after="40"/>
              <w:jc w:val="center"/>
            </w:pPr>
            <w:r w:rsidRPr="00E84663">
              <w:t>4</w:t>
            </w:r>
          </w:p>
        </w:tc>
        <w:tc>
          <w:tcPr>
            <w:tcW w:w="1295" w:type="dxa"/>
          </w:tcPr>
          <w:p w14:paraId="39BD006D" w14:textId="77777777" w:rsidR="002411F4" w:rsidRPr="00E84663" w:rsidRDefault="002411F4" w:rsidP="00AC133E">
            <w:pPr>
              <w:suppressAutoHyphens w:val="0"/>
              <w:spacing w:before="40" w:after="40"/>
              <w:jc w:val="center"/>
            </w:pPr>
            <w:r w:rsidRPr="00E84663">
              <w:t>-</w:t>
            </w:r>
          </w:p>
        </w:tc>
      </w:tr>
      <w:tr w:rsidR="002411F4" w:rsidRPr="00E84663" w14:paraId="1A2E64AC" w14:textId="77777777" w:rsidTr="00AC133E">
        <w:trPr>
          <w:jc w:val="center"/>
        </w:trPr>
        <w:tc>
          <w:tcPr>
            <w:tcW w:w="846" w:type="dxa"/>
          </w:tcPr>
          <w:p w14:paraId="27C910DA" w14:textId="77777777" w:rsidR="002411F4" w:rsidRPr="00E84663" w:rsidRDefault="002411F4" w:rsidP="00696A16">
            <w:pPr>
              <w:pStyle w:val="ListParagraph"/>
              <w:numPr>
                <w:ilvl w:val="0"/>
                <w:numId w:val="42"/>
              </w:numPr>
              <w:suppressAutoHyphens w:val="0"/>
              <w:spacing w:before="40" w:after="40"/>
              <w:jc w:val="left"/>
            </w:pPr>
          </w:p>
        </w:tc>
        <w:tc>
          <w:tcPr>
            <w:tcW w:w="4252" w:type="dxa"/>
          </w:tcPr>
          <w:p w14:paraId="679850C3" w14:textId="77777777" w:rsidR="002411F4" w:rsidRPr="00E84663" w:rsidRDefault="002411F4" w:rsidP="00AC133E">
            <w:pPr>
              <w:suppressAutoHyphens w:val="0"/>
              <w:spacing w:before="40" w:after="40"/>
              <w:jc w:val="left"/>
            </w:pPr>
            <w:r w:rsidRPr="00E84663">
              <w:t>Human Resources</w:t>
            </w:r>
          </w:p>
        </w:tc>
        <w:tc>
          <w:tcPr>
            <w:tcW w:w="1892" w:type="dxa"/>
          </w:tcPr>
          <w:p w14:paraId="595F3350" w14:textId="77777777" w:rsidR="002411F4" w:rsidRPr="00E84663" w:rsidRDefault="002411F4" w:rsidP="00AC133E">
            <w:pPr>
              <w:suppressAutoHyphens w:val="0"/>
              <w:spacing w:before="40" w:after="40"/>
              <w:jc w:val="center"/>
            </w:pPr>
            <w:r w:rsidRPr="00E84663">
              <w:t>54</w:t>
            </w:r>
          </w:p>
        </w:tc>
        <w:tc>
          <w:tcPr>
            <w:tcW w:w="1295" w:type="dxa"/>
          </w:tcPr>
          <w:p w14:paraId="3440622C" w14:textId="77777777" w:rsidR="002411F4" w:rsidRPr="00E84663" w:rsidRDefault="002411F4" w:rsidP="00AC133E">
            <w:pPr>
              <w:suppressAutoHyphens w:val="0"/>
              <w:spacing w:before="40" w:after="40"/>
              <w:jc w:val="center"/>
            </w:pPr>
            <w:r w:rsidRPr="00E84663">
              <w:t>26</w:t>
            </w:r>
          </w:p>
        </w:tc>
        <w:tc>
          <w:tcPr>
            <w:tcW w:w="1295" w:type="dxa"/>
          </w:tcPr>
          <w:p w14:paraId="25031138" w14:textId="77777777" w:rsidR="002411F4" w:rsidRPr="00E84663" w:rsidRDefault="002411F4" w:rsidP="00AC133E">
            <w:pPr>
              <w:suppressAutoHyphens w:val="0"/>
              <w:spacing w:before="40" w:after="40"/>
              <w:jc w:val="center"/>
            </w:pPr>
            <w:r w:rsidRPr="00E84663">
              <w:t>25</w:t>
            </w:r>
          </w:p>
        </w:tc>
        <w:tc>
          <w:tcPr>
            <w:tcW w:w="1295" w:type="dxa"/>
          </w:tcPr>
          <w:p w14:paraId="01B86604" w14:textId="77777777" w:rsidR="002411F4" w:rsidRPr="00E84663" w:rsidRDefault="002411F4" w:rsidP="00AC133E">
            <w:pPr>
              <w:suppressAutoHyphens w:val="0"/>
              <w:spacing w:before="40" w:after="40"/>
              <w:jc w:val="center"/>
            </w:pPr>
            <w:r w:rsidRPr="00E84663">
              <w:t>3</w:t>
            </w:r>
          </w:p>
        </w:tc>
      </w:tr>
      <w:tr w:rsidR="002411F4" w:rsidRPr="00E84663" w14:paraId="56840363" w14:textId="77777777" w:rsidTr="00AC133E">
        <w:trPr>
          <w:jc w:val="center"/>
        </w:trPr>
        <w:tc>
          <w:tcPr>
            <w:tcW w:w="846" w:type="dxa"/>
          </w:tcPr>
          <w:p w14:paraId="00D8DD54" w14:textId="77777777" w:rsidR="002411F4" w:rsidRPr="00E84663" w:rsidRDefault="002411F4" w:rsidP="00696A16">
            <w:pPr>
              <w:pStyle w:val="ListParagraph"/>
              <w:numPr>
                <w:ilvl w:val="0"/>
                <w:numId w:val="42"/>
              </w:numPr>
              <w:suppressAutoHyphens w:val="0"/>
              <w:spacing w:before="40" w:after="40"/>
              <w:jc w:val="left"/>
            </w:pPr>
          </w:p>
        </w:tc>
        <w:tc>
          <w:tcPr>
            <w:tcW w:w="4252" w:type="dxa"/>
          </w:tcPr>
          <w:p w14:paraId="1AAF8488" w14:textId="77777777" w:rsidR="002411F4" w:rsidRPr="00E84663" w:rsidRDefault="002411F4" w:rsidP="00AC133E">
            <w:pPr>
              <w:suppressAutoHyphens w:val="0"/>
              <w:spacing w:before="40" w:after="40"/>
              <w:jc w:val="left"/>
            </w:pPr>
            <w:r w:rsidRPr="00E84663">
              <w:t>Master Data Management</w:t>
            </w:r>
          </w:p>
        </w:tc>
        <w:tc>
          <w:tcPr>
            <w:tcW w:w="1892" w:type="dxa"/>
          </w:tcPr>
          <w:p w14:paraId="5A7C24E8" w14:textId="77777777" w:rsidR="002411F4" w:rsidRPr="00E84663" w:rsidRDefault="002411F4" w:rsidP="00AC133E">
            <w:pPr>
              <w:suppressAutoHyphens w:val="0"/>
              <w:spacing w:before="40" w:after="40"/>
              <w:jc w:val="center"/>
            </w:pPr>
            <w:r w:rsidRPr="00E84663">
              <w:t>15</w:t>
            </w:r>
          </w:p>
        </w:tc>
        <w:tc>
          <w:tcPr>
            <w:tcW w:w="1295" w:type="dxa"/>
          </w:tcPr>
          <w:p w14:paraId="67A0B2E8" w14:textId="77777777" w:rsidR="002411F4" w:rsidRPr="00E84663" w:rsidRDefault="002411F4" w:rsidP="00AC133E">
            <w:pPr>
              <w:suppressAutoHyphens w:val="0"/>
              <w:spacing w:before="40" w:after="40"/>
              <w:jc w:val="center"/>
            </w:pPr>
            <w:r w:rsidRPr="00E84663">
              <w:t>13</w:t>
            </w:r>
          </w:p>
        </w:tc>
        <w:tc>
          <w:tcPr>
            <w:tcW w:w="1295" w:type="dxa"/>
          </w:tcPr>
          <w:p w14:paraId="1AFC4F8A" w14:textId="77777777" w:rsidR="002411F4" w:rsidRPr="00E84663" w:rsidRDefault="002411F4" w:rsidP="00AC133E">
            <w:pPr>
              <w:suppressAutoHyphens w:val="0"/>
              <w:spacing w:before="40" w:after="40"/>
              <w:jc w:val="center"/>
            </w:pPr>
            <w:r w:rsidRPr="00E84663">
              <w:t>-</w:t>
            </w:r>
          </w:p>
        </w:tc>
        <w:tc>
          <w:tcPr>
            <w:tcW w:w="1295" w:type="dxa"/>
          </w:tcPr>
          <w:p w14:paraId="5C843221" w14:textId="77777777" w:rsidR="002411F4" w:rsidRPr="00E84663" w:rsidRDefault="002411F4" w:rsidP="00AC133E">
            <w:pPr>
              <w:suppressAutoHyphens w:val="0"/>
              <w:spacing w:before="40" w:after="40"/>
              <w:jc w:val="center"/>
            </w:pPr>
            <w:r w:rsidRPr="00E84663">
              <w:t>2</w:t>
            </w:r>
          </w:p>
        </w:tc>
      </w:tr>
      <w:tr w:rsidR="002411F4" w:rsidRPr="00E84663" w14:paraId="1D6E4311" w14:textId="77777777" w:rsidTr="00AC133E">
        <w:trPr>
          <w:jc w:val="center"/>
        </w:trPr>
        <w:tc>
          <w:tcPr>
            <w:tcW w:w="846" w:type="dxa"/>
          </w:tcPr>
          <w:p w14:paraId="2182E048" w14:textId="77777777" w:rsidR="002411F4" w:rsidRPr="00E84663" w:rsidRDefault="002411F4" w:rsidP="00696A16">
            <w:pPr>
              <w:pStyle w:val="ListParagraph"/>
              <w:numPr>
                <w:ilvl w:val="0"/>
                <w:numId w:val="42"/>
              </w:numPr>
              <w:suppressAutoHyphens w:val="0"/>
              <w:spacing w:before="40" w:after="40"/>
              <w:jc w:val="left"/>
            </w:pPr>
          </w:p>
        </w:tc>
        <w:tc>
          <w:tcPr>
            <w:tcW w:w="4252" w:type="dxa"/>
          </w:tcPr>
          <w:p w14:paraId="34E2F28A" w14:textId="77777777" w:rsidR="002411F4" w:rsidRPr="00E84663" w:rsidRDefault="002411F4" w:rsidP="00AC133E">
            <w:pPr>
              <w:suppressAutoHyphens w:val="0"/>
              <w:spacing w:before="40" w:after="40"/>
              <w:jc w:val="left"/>
            </w:pPr>
            <w:r w:rsidRPr="00E84663">
              <w:t>Portal and Core Engine</w:t>
            </w:r>
          </w:p>
        </w:tc>
        <w:tc>
          <w:tcPr>
            <w:tcW w:w="1892" w:type="dxa"/>
          </w:tcPr>
          <w:p w14:paraId="017F5D72" w14:textId="77777777" w:rsidR="002411F4" w:rsidRPr="00E84663" w:rsidRDefault="002411F4" w:rsidP="00AC133E">
            <w:pPr>
              <w:suppressAutoHyphens w:val="0"/>
              <w:spacing w:before="40" w:after="40"/>
              <w:jc w:val="center"/>
            </w:pPr>
            <w:r w:rsidRPr="00E84663">
              <w:t>244</w:t>
            </w:r>
          </w:p>
        </w:tc>
        <w:tc>
          <w:tcPr>
            <w:tcW w:w="1295" w:type="dxa"/>
          </w:tcPr>
          <w:p w14:paraId="0E309291" w14:textId="77777777" w:rsidR="002411F4" w:rsidRPr="00E84663" w:rsidRDefault="002411F4" w:rsidP="00AC133E">
            <w:pPr>
              <w:suppressAutoHyphens w:val="0"/>
              <w:spacing w:before="40" w:after="40"/>
              <w:jc w:val="center"/>
            </w:pPr>
            <w:r w:rsidRPr="00E84663">
              <w:t>176</w:t>
            </w:r>
          </w:p>
        </w:tc>
        <w:tc>
          <w:tcPr>
            <w:tcW w:w="1295" w:type="dxa"/>
          </w:tcPr>
          <w:p w14:paraId="78738856" w14:textId="77777777" w:rsidR="002411F4" w:rsidRPr="00E84663" w:rsidRDefault="002411F4" w:rsidP="00AC133E">
            <w:pPr>
              <w:suppressAutoHyphens w:val="0"/>
              <w:spacing w:before="40" w:after="40"/>
              <w:jc w:val="center"/>
            </w:pPr>
            <w:r w:rsidRPr="00E84663">
              <w:t>55</w:t>
            </w:r>
          </w:p>
        </w:tc>
        <w:tc>
          <w:tcPr>
            <w:tcW w:w="1295" w:type="dxa"/>
          </w:tcPr>
          <w:p w14:paraId="03423169" w14:textId="77777777" w:rsidR="002411F4" w:rsidRPr="00E84663" w:rsidRDefault="002411F4" w:rsidP="00AC133E">
            <w:pPr>
              <w:suppressAutoHyphens w:val="0"/>
              <w:spacing w:before="40" w:after="40"/>
              <w:jc w:val="center"/>
            </w:pPr>
            <w:r w:rsidRPr="00E84663">
              <w:t>13</w:t>
            </w:r>
          </w:p>
        </w:tc>
      </w:tr>
      <w:tr w:rsidR="002411F4" w:rsidRPr="00E84663" w14:paraId="19168B44" w14:textId="77777777" w:rsidTr="00AC133E">
        <w:trPr>
          <w:jc w:val="center"/>
        </w:trPr>
        <w:tc>
          <w:tcPr>
            <w:tcW w:w="846" w:type="dxa"/>
            <w:tcBorders>
              <w:bottom w:val="single" w:sz="4" w:space="0" w:color="auto"/>
            </w:tcBorders>
          </w:tcPr>
          <w:p w14:paraId="2A0FA651" w14:textId="77777777" w:rsidR="002411F4" w:rsidRPr="00E84663" w:rsidRDefault="002411F4" w:rsidP="00696A16">
            <w:pPr>
              <w:pStyle w:val="ListParagraph"/>
              <w:numPr>
                <w:ilvl w:val="0"/>
                <w:numId w:val="42"/>
              </w:numPr>
              <w:suppressAutoHyphens w:val="0"/>
              <w:spacing w:before="40" w:after="40"/>
              <w:jc w:val="left"/>
            </w:pPr>
          </w:p>
        </w:tc>
        <w:tc>
          <w:tcPr>
            <w:tcW w:w="4252" w:type="dxa"/>
            <w:tcBorders>
              <w:bottom w:val="single" w:sz="4" w:space="0" w:color="auto"/>
            </w:tcBorders>
          </w:tcPr>
          <w:p w14:paraId="356C3251" w14:textId="77777777" w:rsidR="002411F4" w:rsidRPr="00E84663" w:rsidRDefault="002411F4" w:rsidP="00AC133E">
            <w:pPr>
              <w:suppressAutoHyphens w:val="0"/>
              <w:spacing w:before="40" w:after="40"/>
              <w:jc w:val="left"/>
            </w:pPr>
            <w:r w:rsidRPr="00E84663">
              <w:t>Finance</w:t>
            </w:r>
          </w:p>
        </w:tc>
        <w:tc>
          <w:tcPr>
            <w:tcW w:w="1892" w:type="dxa"/>
          </w:tcPr>
          <w:p w14:paraId="12D30C72" w14:textId="77777777" w:rsidR="002411F4" w:rsidRPr="00E84663" w:rsidRDefault="002411F4" w:rsidP="00AC133E">
            <w:pPr>
              <w:suppressAutoHyphens w:val="0"/>
              <w:spacing w:before="40" w:after="40"/>
              <w:jc w:val="center"/>
            </w:pPr>
            <w:r w:rsidRPr="00E84663">
              <w:t>89</w:t>
            </w:r>
          </w:p>
        </w:tc>
        <w:tc>
          <w:tcPr>
            <w:tcW w:w="1295" w:type="dxa"/>
          </w:tcPr>
          <w:p w14:paraId="45911BAC" w14:textId="77777777" w:rsidR="002411F4" w:rsidRPr="00E84663" w:rsidRDefault="002411F4" w:rsidP="00AC133E">
            <w:pPr>
              <w:suppressAutoHyphens w:val="0"/>
              <w:spacing w:before="40" w:after="40"/>
              <w:jc w:val="center"/>
            </w:pPr>
            <w:r w:rsidRPr="00E84663">
              <w:t>69</w:t>
            </w:r>
          </w:p>
        </w:tc>
        <w:tc>
          <w:tcPr>
            <w:tcW w:w="1295" w:type="dxa"/>
          </w:tcPr>
          <w:p w14:paraId="6ADF8068" w14:textId="77777777" w:rsidR="002411F4" w:rsidRPr="00E84663" w:rsidRDefault="002411F4" w:rsidP="00AC133E">
            <w:pPr>
              <w:suppressAutoHyphens w:val="0"/>
              <w:spacing w:before="40" w:after="40"/>
              <w:jc w:val="center"/>
            </w:pPr>
            <w:r w:rsidRPr="00E84663">
              <w:t>12</w:t>
            </w:r>
          </w:p>
        </w:tc>
        <w:tc>
          <w:tcPr>
            <w:tcW w:w="1295" w:type="dxa"/>
          </w:tcPr>
          <w:p w14:paraId="1B4DF757" w14:textId="77777777" w:rsidR="002411F4" w:rsidRPr="00E84663" w:rsidRDefault="002411F4" w:rsidP="00AC133E">
            <w:pPr>
              <w:suppressAutoHyphens w:val="0"/>
              <w:spacing w:before="40" w:after="40"/>
              <w:jc w:val="center"/>
            </w:pPr>
            <w:r w:rsidRPr="00E84663">
              <w:t>9</w:t>
            </w:r>
          </w:p>
        </w:tc>
      </w:tr>
      <w:tr w:rsidR="002411F4" w:rsidRPr="00E84663" w14:paraId="4F036E84" w14:textId="77777777" w:rsidTr="00AC133E">
        <w:trPr>
          <w:jc w:val="center"/>
        </w:trPr>
        <w:tc>
          <w:tcPr>
            <w:tcW w:w="846" w:type="dxa"/>
            <w:tcBorders>
              <w:left w:val="nil"/>
              <w:bottom w:val="nil"/>
              <w:right w:val="nil"/>
            </w:tcBorders>
          </w:tcPr>
          <w:p w14:paraId="10E96E32" w14:textId="77777777" w:rsidR="002411F4" w:rsidRPr="00E84663" w:rsidRDefault="002411F4" w:rsidP="00AC133E">
            <w:pPr>
              <w:suppressAutoHyphens w:val="0"/>
              <w:spacing w:before="40" w:after="40"/>
              <w:jc w:val="left"/>
            </w:pPr>
          </w:p>
        </w:tc>
        <w:tc>
          <w:tcPr>
            <w:tcW w:w="4252" w:type="dxa"/>
            <w:tcBorders>
              <w:left w:val="nil"/>
              <w:bottom w:val="nil"/>
            </w:tcBorders>
          </w:tcPr>
          <w:p w14:paraId="66353A5F" w14:textId="77777777" w:rsidR="002411F4" w:rsidRPr="00E84663" w:rsidRDefault="002411F4" w:rsidP="00AC133E">
            <w:pPr>
              <w:suppressAutoHyphens w:val="0"/>
              <w:spacing w:before="40" w:after="40"/>
              <w:jc w:val="left"/>
            </w:pPr>
          </w:p>
        </w:tc>
        <w:tc>
          <w:tcPr>
            <w:tcW w:w="1892" w:type="dxa"/>
          </w:tcPr>
          <w:p w14:paraId="230D2FEC" w14:textId="77777777" w:rsidR="002411F4" w:rsidRPr="00E84663" w:rsidRDefault="002411F4" w:rsidP="00AC133E">
            <w:pPr>
              <w:suppressAutoHyphens w:val="0"/>
              <w:spacing w:before="40" w:after="40"/>
              <w:jc w:val="center"/>
            </w:pPr>
            <w:r w:rsidRPr="00E84663">
              <w:t>688</w:t>
            </w:r>
          </w:p>
        </w:tc>
        <w:tc>
          <w:tcPr>
            <w:tcW w:w="1295" w:type="dxa"/>
          </w:tcPr>
          <w:p w14:paraId="4BF4294E" w14:textId="77777777" w:rsidR="002411F4" w:rsidRPr="00E84663" w:rsidRDefault="002411F4" w:rsidP="00AC133E">
            <w:pPr>
              <w:suppressAutoHyphens w:val="0"/>
              <w:spacing w:before="40" w:after="40"/>
              <w:jc w:val="center"/>
            </w:pPr>
            <w:r w:rsidRPr="00E84663">
              <w:t>481</w:t>
            </w:r>
          </w:p>
        </w:tc>
        <w:tc>
          <w:tcPr>
            <w:tcW w:w="1295" w:type="dxa"/>
          </w:tcPr>
          <w:p w14:paraId="70E1747E" w14:textId="77777777" w:rsidR="002411F4" w:rsidRPr="00E84663" w:rsidRDefault="002411F4" w:rsidP="00AC133E">
            <w:pPr>
              <w:suppressAutoHyphens w:val="0"/>
              <w:spacing w:before="40" w:after="40"/>
              <w:jc w:val="center"/>
            </w:pPr>
            <w:r w:rsidRPr="00E84663">
              <w:t>144</w:t>
            </w:r>
          </w:p>
        </w:tc>
        <w:tc>
          <w:tcPr>
            <w:tcW w:w="1295" w:type="dxa"/>
          </w:tcPr>
          <w:p w14:paraId="143EF9D7" w14:textId="77777777" w:rsidR="002411F4" w:rsidRPr="00E84663" w:rsidRDefault="002411F4" w:rsidP="00AC133E">
            <w:pPr>
              <w:suppressAutoHyphens w:val="0"/>
              <w:spacing w:before="40" w:after="40"/>
              <w:jc w:val="center"/>
            </w:pPr>
            <w:r w:rsidRPr="00E84663">
              <w:t>64</w:t>
            </w:r>
          </w:p>
        </w:tc>
      </w:tr>
    </w:tbl>
    <w:p w14:paraId="51B3ADBF" w14:textId="77777777" w:rsidR="002411F4" w:rsidRPr="00E84663" w:rsidRDefault="002411F4" w:rsidP="002411F4">
      <w:pPr>
        <w:pStyle w:val="Head72"/>
        <w:ind w:left="0" w:firstLine="0"/>
        <w:rPr>
          <w:sz w:val="22"/>
        </w:rPr>
      </w:pPr>
    </w:p>
    <w:p w14:paraId="751D5286" w14:textId="77777777" w:rsidR="002411F4" w:rsidRPr="00E84663" w:rsidRDefault="00311EE8" w:rsidP="002D385D">
      <w:pPr>
        <w:suppressAutoHyphens w:val="0"/>
        <w:spacing w:after="0"/>
        <w:ind w:left="720"/>
        <w:jc w:val="left"/>
        <w:rPr>
          <w:rFonts w:ascii="Times New Roman Bold" w:hAnsi="Times New Roman Bold"/>
          <w:b/>
          <w:sz w:val="22"/>
        </w:rPr>
      </w:pPr>
      <w:r w:rsidRPr="00E84663">
        <w:rPr>
          <w:sz w:val="22"/>
        </w:rPr>
        <w:t xml:space="preserve">Reference to internal end-users in the requirements means end-users within the Foundation. Conversely, reference to external end-users </w:t>
      </w:r>
      <w:r w:rsidR="00674612" w:rsidRPr="00E84663">
        <w:rPr>
          <w:sz w:val="22"/>
        </w:rPr>
        <w:t xml:space="preserve">denotes all </w:t>
      </w:r>
      <w:r w:rsidR="00254CA2" w:rsidRPr="00E84663">
        <w:rPr>
          <w:sz w:val="22"/>
        </w:rPr>
        <w:t xml:space="preserve">outside </w:t>
      </w:r>
      <w:r w:rsidR="00674612" w:rsidRPr="00E84663">
        <w:rPr>
          <w:sz w:val="22"/>
        </w:rPr>
        <w:t>end-users (e.g., from NGOs/NPOs or companies) which will interact with the system through the portal.</w:t>
      </w:r>
      <w:r w:rsidR="002411F4" w:rsidRPr="00E84663">
        <w:rPr>
          <w:sz w:val="22"/>
        </w:rPr>
        <w:br w:type="page"/>
      </w:r>
    </w:p>
    <w:p w14:paraId="00F3CC3B" w14:textId="77777777" w:rsidR="00920BF2" w:rsidRPr="00E84663" w:rsidRDefault="00920BF2" w:rsidP="00531A3E">
      <w:pPr>
        <w:pStyle w:val="Head72"/>
        <w:rPr>
          <w:sz w:val="24"/>
        </w:rPr>
      </w:pPr>
      <w:bookmarkStart w:id="405" w:name="_Toc119592553"/>
      <w:r w:rsidRPr="00E84663">
        <w:rPr>
          <w:sz w:val="24"/>
        </w:rPr>
        <w:lastRenderedPageBreak/>
        <w:t>1.2.1</w:t>
      </w:r>
      <w:r w:rsidRPr="00E84663">
        <w:rPr>
          <w:sz w:val="24"/>
        </w:rPr>
        <w:tab/>
        <w:t>Non-Functional Requirements</w:t>
      </w:r>
      <w:bookmarkEnd w:id="405"/>
    </w:p>
    <w:p w14:paraId="23EE9621" w14:textId="77777777" w:rsidR="002411F4" w:rsidRPr="00E84663" w:rsidRDefault="00920BF2" w:rsidP="00920BF2">
      <w:pPr>
        <w:ind w:left="720"/>
      </w:pPr>
      <w:r w:rsidRPr="00E84663">
        <w:t xml:space="preserve">This </w:t>
      </w:r>
      <w:r w:rsidR="002411F4" w:rsidRPr="00E84663">
        <w:t>section focusses on non-functional requirements which specify the quality attributes of the system. There are some requirements which also overlap with functional requirements due to their nature.</w:t>
      </w:r>
    </w:p>
    <w:tbl>
      <w:tblPr>
        <w:tblW w:w="5000"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801"/>
        <w:gridCol w:w="5957"/>
        <w:gridCol w:w="1023"/>
        <w:gridCol w:w="1059"/>
        <w:gridCol w:w="1688"/>
      </w:tblGrid>
      <w:tr w:rsidR="002411F4" w:rsidRPr="00E84663" w14:paraId="317C4CA7" w14:textId="77777777" w:rsidTr="002464E4">
        <w:trPr>
          <w:trHeight w:val="774"/>
          <w:tblHeader/>
        </w:trPr>
        <w:tc>
          <w:tcPr>
            <w:tcW w:w="525" w:type="pct"/>
            <w:shd w:val="clear" w:color="000000" w:fill="2E2E38"/>
            <w:vAlign w:val="center"/>
            <w:hideMark/>
          </w:tcPr>
          <w:p w14:paraId="1302274A" w14:textId="77777777" w:rsidR="002411F4" w:rsidRPr="00E84663" w:rsidRDefault="002411F4" w:rsidP="00AC133E">
            <w:pPr>
              <w:suppressAutoHyphens w:val="0"/>
              <w:spacing w:after="0"/>
              <w:jc w:val="center"/>
              <w:rPr>
                <w:color w:val="FFFFFF" w:themeColor="background1"/>
                <w:sz w:val="22"/>
                <w:szCs w:val="22"/>
                <w:lang w:val="en-GB" w:eastAsia="en-GB"/>
              </w:rPr>
            </w:pPr>
            <w:r w:rsidRPr="00E84663">
              <w:rPr>
                <w:color w:val="FFFFFF" w:themeColor="background1"/>
                <w:sz w:val="22"/>
                <w:szCs w:val="22"/>
                <w:lang w:val="en-GB" w:eastAsia="en-GB"/>
              </w:rPr>
              <w:t xml:space="preserve">Requirement </w:t>
            </w:r>
            <w:r w:rsidRPr="00E84663">
              <w:rPr>
                <w:color w:val="FFFFFF" w:themeColor="background1"/>
                <w:sz w:val="22"/>
                <w:szCs w:val="22"/>
                <w:lang w:val="en-GB" w:eastAsia="en-GB"/>
              </w:rPr>
              <w:br/>
              <w:t>reference</w:t>
            </w:r>
          </w:p>
        </w:tc>
        <w:tc>
          <w:tcPr>
            <w:tcW w:w="699" w:type="pct"/>
            <w:shd w:val="clear" w:color="000000" w:fill="2E2E38"/>
            <w:vAlign w:val="center"/>
            <w:hideMark/>
          </w:tcPr>
          <w:p w14:paraId="54AA02CF" w14:textId="77777777" w:rsidR="002411F4" w:rsidRPr="00E84663" w:rsidRDefault="002411F4" w:rsidP="00AC133E">
            <w:pPr>
              <w:suppressAutoHyphens w:val="0"/>
              <w:spacing w:after="0"/>
              <w:jc w:val="center"/>
              <w:rPr>
                <w:color w:val="FFFFFF" w:themeColor="background1"/>
                <w:sz w:val="22"/>
                <w:szCs w:val="22"/>
                <w:lang w:val="en-GB" w:eastAsia="en-GB"/>
              </w:rPr>
            </w:pPr>
            <w:r w:rsidRPr="00E84663">
              <w:rPr>
                <w:color w:val="FFFFFF" w:themeColor="background1"/>
                <w:sz w:val="22"/>
                <w:szCs w:val="22"/>
                <w:lang w:val="en-GB" w:eastAsia="en-GB"/>
              </w:rPr>
              <w:t>Domain</w:t>
            </w:r>
          </w:p>
        </w:tc>
        <w:tc>
          <w:tcPr>
            <w:tcW w:w="2312" w:type="pct"/>
            <w:shd w:val="clear" w:color="000000" w:fill="2E2E38"/>
            <w:vAlign w:val="center"/>
            <w:hideMark/>
          </w:tcPr>
          <w:p w14:paraId="193A94E2" w14:textId="77777777" w:rsidR="002411F4" w:rsidRPr="00E84663" w:rsidRDefault="002411F4" w:rsidP="00AC133E">
            <w:pPr>
              <w:suppressAutoHyphens w:val="0"/>
              <w:spacing w:after="0"/>
              <w:jc w:val="center"/>
              <w:rPr>
                <w:color w:val="FFFFFF" w:themeColor="background1"/>
                <w:sz w:val="22"/>
                <w:szCs w:val="22"/>
                <w:lang w:val="en-GB" w:eastAsia="en-GB"/>
              </w:rPr>
            </w:pPr>
            <w:r w:rsidRPr="00E84663">
              <w:rPr>
                <w:color w:val="FFFFFF" w:themeColor="background1"/>
                <w:sz w:val="22"/>
                <w:szCs w:val="22"/>
                <w:lang w:val="en-GB" w:eastAsia="en-GB"/>
              </w:rPr>
              <w:t>Requirement description</w:t>
            </w:r>
          </w:p>
        </w:tc>
        <w:tc>
          <w:tcPr>
            <w:tcW w:w="397" w:type="pct"/>
            <w:shd w:val="clear" w:color="000000" w:fill="2E2E38"/>
            <w:vAlign w:val="center"/>
            <w:hideMark/>
          </w:tcPr>
          <w:p w14:paraId="776E5D71" w14:textId="77777777" w:rsidR="002411F4" w:rsidRPr="00E84663" w:rsidRDefault="002411F4" w:rsidP="00A464F0">
            <w:pPr>
              <w:suppressAutoHyphens w:val="0"/>
              <w:spacing w:after="0"/>
              <w:jc w:val="center"/>
              <w:rPr>
                <w:color w:val="FFFFFF" w:themeColor="background1"/>
                <w:sz w:val="22"/>
                <w:szCs w:val="22"/>
                <w:lang w:val="en-GB" w:eastAsia="en-GB"/>
              </w:rPr>
            </w:pPr>
            <w:r w:rsidRPr="00E84663">
              <w:rPr>
                <w:color w:val="FFFFFF" w:themeColor="background1"/>
                <w:sz w:val="22"/>
                <w:szCs w:val="22"/>
                <w:lang w:val="en-GB" w:eastAsia="en-GB"/>
              </w:rPr>
              <w:t>Category</w:t>
            </w:r>
          </w:p>
        </w:tc>
        <w:tc>
          <w:tcPr>
            <w:tcW w:w="411" w:type="pct"/>
            <w:shd w:val="clear" w:color="000000" w:fill="2E2E38"/>
            <w:vAlign w:val="center"/>
            <w:hideMark/>
          </w:tcPr>
          <w:p w14:paraId="6003B2DB" w14:textId="77777777" w:rsidR="002411F4" w:rsidRPr="00E84663" w:rsidRDefault="002411F4" w:rsidP="00A464F0">
            <w:pPr>
              <w:suppressAutoHyphens w:val="0"/>
              <w:spacing w:after="0"/>
              <w:jc w:val="center"/>
              <w:rPr>
                <w:color w:val="FFFFFF" w:themeColor="background1"/>
                <w:sz w:val="22"/>
                <w:szCs w:val="22"/>
                <w:lang w:val="en-GB" w:eastAsia="en-GB"/>
              </w:rPr>
            </w:pPr>
            <w:r w:rsidRPr="00E84663">
              <w:rPr>
                <w:color w:val="FFFFFF" w:themeColor="background1"/>
                <w:sz w:val="22"/>
                <w:szCs w:val="22"/>
                <w:lang w:val="en-GB" w:eastAsia="en-GB"/>
              </w:rPr>
              <w:t>Priority</w:t>
            </w:r>
          </w:p>
        </w:tc>
        <w:tc>
          <w:tcPr>
            <w:tcW w:w="655" w:type="pct"/>
            <w:shd w:val="clear" w:color="000000" w:fill="2E2E38"/>
            <w:vAlign w:val="center"/>
            <w:hideMark/>
          </w:tcPr>
          <w:p w14:paraId="08F170AD" w14:textId="77777777" w:rsidR="002411F4" w:rsidRPr="00E84663" w:rsidRDefault="002411F4" w:rsidP="00AC133E">
            <w:pPr>
              <w:suppressAutoHyphens w:val="0"/>
              <w:spacing w:after="0"/>
              <w:jc w:val="center"/>
              <w:rPr>
                <w:color w:val="FFFFFF" w:themeColor="background1"/>
                <w:sz w:val="22"/>
                <w:szCs w:val="22"/>
                <w:lang w:val="en-GB" w:eastAsia="en-GB"/>
              </w:rPr>
            </w:pPr>
            <w:r w:rsidRPr="00E84663">
              <w:rPr>
                <w:color w:val="FFFFFF" w:themeColor="background1"/>
                <w:sz w:val="22"/>
                <w:szCs w:val="22"/>
                <w:lang w:val="en-GB" w:eastAsia="en-GB"/>
              </w:rPr>
              <w:t>Bidder Comments</w:t>
            </w:r>
          </w:p>
        </w:tc>
      </w:tr>
      <w:tr w:rsidR="002411F4" w:rsidRPr="00E84663" w14:paraId="5C6C47FB" w14:textId="77777777" w:rsidTr="002464E4">
        <w:trPr>
          <w:trHeight w:val="345"/>
          <w:tblHeader/>
        </w:trPr>
        <w:tc>
          <w:tcPr>
            <w:tcW w:w="525" w:type="pct"/>
            <w:shd w:val="clear" w:color="000000" w:fill="FFFF00"/>
            <w:vAlign w:val="center"/>
            <w:hideMark/>
          </w:tcPr>
          <w:p w14:paraId="0895782A"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c>
          <w:tcPr>
            <w:tcW w:w="699" w:type="pct"/>
            <w:shd w:val="clear" w:color="000000" w:fill="FFFF00"/>
            <w:vAlign w:val="center"/>
            <w:hideMark/>
          </w:tcPr>
          <w:p w14:paraId="692FA066" w14:textId="77777777" w:rsidR="002411F4" w:rsidRPr="00E84663" w:rsidRDefault="002411F4" w:rsidP="00AC133E">
            <w:pPr>
              <w:suppressAutoHyphens w:val="0"/>
              <w:spacing w:after="0"/>
              <w:jc w:val="left"/>
              <w:rPr>
                <w:b/>
                <w:bCs/>
                <w:sz w:val="22"/>
                <w:szCs w:val="22"/>
                <w:lang w:val="en-GB" w:eastAsia="en-GB"/>
              </w:rPr>
            </w:pPr>
            <w:r w:rsidRPr="00E84663">
              <w:rPr>
                <w:b/>
                <w:bCs/>
                <w:sz w:val="22"/>
                <w:szCs w:val="22"/>
                <w:lang w:val="en-GB" w:eastAsia="en-GB"/>
              </w:rPr>
              <w:t> </w:t>
            </w:r>
          </w:p>
        </w:tc>
        <w:tc>
          <w:tcPr>
            <w:tcW w:w="2312" w:type="pct"/>
            <w:shd w:val="clear" w:color="000000" w:fill="FFFF00"/>
            <w:vAlign w:val="center"/>
            <w:hideMark/>
          </w:tcPr>
          <w:p w14:paraId="63294B4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The system shall:</w:t>
            </w:r>
          </w:p>
        </w:tc>
        <w:tc>
          <w:tcPr>
            <w:tcW w:w="397" w:type="pct"/>
            <w:shd w:val="clear" w:color="000000" w:fill="FFFF00"/>
            <w:vAlign w:val="center"/>
            <w:hideMark/>
          </w:tcPr>
          <w:p w14:paraId="423A0E61" w14:textId="77777777" w:rsidR="002411F4" w:rsidRPr="00E84663" w:rsidRDefault="002411F4" w:rsidP="00A464F0">
            <w:pPr>
              <w:suppressAutoHyphens w:val="0"/>
              <w:spacing w:after="0"/>
              <w:jc w:val="center"/>
              <w:rPr>
                <w:b/>
                <w:bCs/>
                <w:sz w:val="22"/>
                <w:szCs w:val="22"/>
                <w:lang w:val="en-GB" w:eastAsia="en-GB"/>
              </w:rPr>
            </w:pPr>
          </w:p>
        </w:tc>
        <w:tc>
          <w:tcPr>
            <w:tcW w:w="411" w:type="pct"/>
            <w:shd w:val="clear" w:color="000000" w:fill="FFFF00"/>
            <w:vAlign w:val="center"/>
            <w:hideMark/>
          </w:tcPr>
          <w:p w14:paraId="4846776E" w14:textId="77777777" w:rsidR="002411F4" w:rsidRPr="00E84663" w:rsidRDefault="002411F4" w:rsidP="00A464F0">
            <w:pPr>
              <w:suppressAutoHyphens w:val="0"/>
              <w:spacing w:after="0"/>
              <w:jc w:val="center"/>
              <w:rPr>
                <w:b/>
                <w:bCs/>
                <w:sz w:val="22"/>
                <w:szCs w:val="22"/>
                <w:lang w:val="en-GB" w:eastAsia="en-GB"/>
              </w:rPr>
            </w:pPr>
          </w:p>
        </w:tc>
        <w:tc>
          <w:tcPr>
            <w:tcW w:w="655" w:type="pct"/>
            <w:shd w:val="clear" w:color="000000" w:fill="FFFF00"/>
            <w:vAlign w:val="center"/>
            <w:hideMark/>
          </w:tcPr>
          <w:p w14:paraId="526088C8"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r>
      <w:tr w:rsidR="002411F4" w:rsidRPr="00E84663" w14:paraId="3263C0FC" w14:textId="77777777" w:rsidTr="002464E4">
        <w:trPr>
          <w:trHeight w:val="345"/>
        </w:trPr>
        <w:tc>
          <w:tcPr>
            <w:tcW w:w="525" w:type="pct"/>
            <w:shd w:val="clear" w:color="auto" w:fill="auto"/>
            <w:hideMark/>
          </w:tcPr>
          <w:p w14:paraId="411254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NFR-01</w:t>
            </w:r>
          </w:p>
        </w:tc>
        <w:tc>
          <w:tcPr>
            <w:tcW w:w="699" w:type="pct"/>
            <w:shd w:val="clear" w:color="auto" w:fill="auto"/>
            <w:hideMark/>
          </w:tcPr>
          <w:p w14:paraId="7741B1E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(Identification &amp; Authentication)</w:t>
            </w:r>
          </w:p>
        </w:tc>
        <w:tc>
          <w:tcPr>
            <w:tcW w:w="2312" w:type="pct"/>
            <w:shd w:val="clear" w:color="auto" w:fill="auto"/>
            <w:hideMark/>
          </w:tcPr>
          <w:p w14:paraId="2E52FC9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identification and authentication of end-users (internal and external) through usernames (which shall be unique) and password</w:t>
            </w:r>
          </w:p>
        </w:tc>
        <w:tc>
          <w:tcPr>
            <w:tcW w:w="397" w:type="pct"/>
            <w:shd w:val="clear" w:color="auto" w:fill="auto"/>
            <w:hideMark/>
          </w:tcPr>
          <w:p w14:paraId="40B097C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51BC6BB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447E0A7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8BBBEF6" w14:textId="77777777" w:rsidTr="002464E4">
        <w:trPr>
          <w:trHeight w:val="345"/>
        </w:trPr>
        <w:tc>
          <w:tcPr>
            <w:tcW w:w="525" w:type="pct"/>
            <w:shd w:val="clear" w:color="auto" w:fill="auto"/>
            <w:hideMark/>
          </w:tcPr>
          <w:p w14:paraId="37EF49E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NFR-02</w:t>
            </w:r>
          </w:p>
        </w:tc>
        <w:tc>
          <w:tcPr>
            <w:tcW w:w="699" w:type="pct"/>
            <w:shd w:val="clear" w:color="auto" w:fill="auto"/>
            <w:hideMark/>
          </w:tcPr>
          <w:p w14:paraId="71F3124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(Identification &amp; Authentication)</w:t>
            </w:r>
          </w:p>
        </w:tc>
        <w:tc>
          <w:tcPr>
            <w:tcW w:w="2312" w:type="pct"/>
            <w:shd w:val="clear" w:color="auto" w:fill="auto"/>
            <w:hideMark/>
          </w:tcPr>
          <w:p w14:paraId="15106B0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integration with directory services (e.g., Windows Active Directory) to enable single sign-on across all modules</w:t>
            </w:r>
          </w:p>
        </w:tc>
        <w:tc>
          <w:tcPr>
            <w:tcW w:w="397" w:type="pct"/>
            <w:shd w:val="clear" w:color="auto" w:fill="auto"/>
            <w:hideMark/>
          </w:tcPr>
          <w:p w14:paraId="31E6F1E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03DA857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713E93D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D244BFE" w14:textId="77777777" w:rsidTr="002464E4">
        <w:trPr>
          <w:trHeight w:val="345"/>
        </w:trPr>
        <w:tc>
          <w:tcPr>
            <w:tcW w:w="525" w:type="pct"/>
            <w:shd w:val="clear" w:color="auto" w:fill="auto"/>
            <w:hideMark/>
          </w:tcPr>
          <w:p w14:paraId="25999B0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NFR-03</w:t>
            </w:r>
          </w:p>
        </w:tc>
        <w:tc>
          <w:tcPr>
            <w:tcW w:w="699" w:type="pct"/>
            <w:shd w:val="clear" w:color="auto" w:fill="auto"/>
            <w:hideMark/>
          </w:tcPr>
          <w:p w14:paraId="10DDA6E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(Identification &amp; Authentication)</w:t>
            </w:r>
          </w:p>
        </w:tc>
        <w:tc>
          <w:tcPr>
            <w:tcW w:w="2312" w:type="pct"/>
            <w:shd w:val="clear" w:color="auto" w:fill="auto"/>
            <w:hideMark/>
          </w:tcPr>
          <w:p w14:paraId="22589E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customisation of the logon screen according to different categories of end-users</w:t>
            </w:r>
          </w:p>
        </w:tc>
        <w:tc>
          <w:tcPr>
            <w:tcW w:w="397" w:type="pct"/>
            <w:shd w:val="clear" w:color="auto" w:fill="auto"/>
            <w:hideMark/>
          </w:tcPr>
          <w:p w14:paraId="3CBF792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189879B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5" w:type="pct"/>
            <w:shd w:val="clear" w:color="auto" w:fill="auto"/>
            <w:hideMark/>
          </w:tcPr>
          <w:p w14:paraId="2C81DD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E441994" w14:textId="77777777" w:rsidTr="002464E4">
        <w:trPr>
          <w:trHeight w:val="345"/>
        </w:trPr>
        <w:tc>
          <w:tcPr>
            <w:tcW w:w="525" w:type="pct"/>
            <w:shd w:val="clear" w:color="auto" w:fill="auto"/>
            <w:hideMark/>
          </w:tcPr>
          <w:p w14:paraId="448408D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NFR-04</w:t>
            </w:r>
          </w:p>
        </w:tc>
        <w:tc>
          <w:tcPr>
            <w:tcW w:w="699" w:type="pct"/>
            <w:shd w:val="clear" w:color="auto" w:fill="auto"/>
            <w:hideMark/>
          </w:tcPr>
          <w:p w14:paraId="185326F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(Identification &amp; Authentication)</w:t>
            </w:r>
          </w:p>
        </w:tc>
        <w:tc>
          <w:tcPr>
            <w:tcW w:w="2312" w:type="pct"/>
            <w:shd w:val="clear" w:color="auto" w:fill="auto"/>
            <w:hideMark/>
          </w:tcPr>
          <w:p w14:paraId="4909F6C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the caching or storing of user credentials outside the credential repository (e.g., Active Directory)</w:t>
            </w:r>
          </w:p>
        </w:tc>
        <w:tc>
          <w:tcPr>
            <w:tcW w:w="397" w:type="pct"/>
            <w:shd w:val="clear" w:color="auto" w:fill="auto"/>
            <w:hideMark/>
          </w:tcPr>
          <w:p w14:paraId="1E4CA9C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E19F25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4472AC2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CF5CD9F" w14:textId="77777777" w:rsidTr="002464E4">
        <w:trPr>
          <w:trHeight w:val="345"/>
        </w:trPr>
        <w:tc>
          <w:tcPr>
            <w:tcW w:w="525" w:type="pct"/>
            <w:shd w:val="clear" w:color="auto" w:fill="auto"/>
            <w:hideMark/>
          </w:tcPr>
          <w:p w14:paraId="15963D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NFR-05</w:t>
            </w:r>
          </w:p>
        </w:tc>
        <w:tc>
          <w:tcPr>
            <w:tcW w:w="699" w:type="pct"/>
            <w:shd w:val="clear" w:color="auto" w:fill="auto"/>
            <w:hideMark/>
          </w:tcPr>
          <w:p w14:paraId="3FCD9ED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(Identification &amp; Authentication)</w:t>
            </w:r>
          </w:p>
        </w:tc>
        <w:tc>
          <w:tcPr>
            <w:tcW w:w="2312" w:type="pct"/>
            <w:shd w:val="clear" w:color="auto" w:fill="auto"/>
            <w:hideMark/>
          </w:tcPr>
          <w:p w14:paraId="4E536EE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disclosure of the lists of usernames during or after the authentication process</w:t>
            </w:r>
          </w:p>
        </w:tc>
        <w:tc>
          <w:tcPr>
            <w:tcW w:w="397" w:type="pct"/>
            <w:shd w:val="clear" w:color="auto" w:fill="auto"/>
            <w:hideMark/>
          </w:tcPr>
          <w:p w14:paraId="71D1803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0D31571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38E7BA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97D4FF0" w14:textId="77777777" w:rsidTr="002464E4">
        <w:trPr>
          <w:trHeight w:val="345"/>
        </w:trPr>
        <w:tc>
          <w:tcPr>
            <w:tcW w:w="525" w:type="pct"/>
            <w:shd w:val="clear" w:color="auto" w:fill="auto"/>
            <w:hideMark/>
          </w:tcPr>
          <w:p w14:paraId="6CDE185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NFR-06</w:t>
            </w:r>
          </w:p>
        </w:tc>
        <w:tc>
          <w:tcPr>
            <w:tcW w:w="699" w:type="pct"/>
            <w:shd w:val="clear" w:color="auto" w:fill="auto"/>
            <w:hideMark/>
          </w:tcPr>
          <w:p w14:paraId="1F598C3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(Identification &amp; Authentication)</w:t>
            </w:r>
          </w:p>
        </w:tc>
        <w:tc>
          <w:tcPr>
            <w:tcW w:w="2312" w:type="pct"/>
            <w:shd w:val="clear" w:color="auto" w:fill="auto"/>
            <w:hideMark/>
          </w:tcPr>
          <w:p w14:paraId="4963F69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an authentication process which prevents guessing of valid usernames (e.g., confirming if a username is correct but the password is incorrect)</w:t>
            </w:r>
          </w:p>
        </w:tc>
        <w:tc>
          <w:tcPr>
            <w:tcW w:w="397" w:type="pct"/>
            <w:shd w:val="clear" w:color="auto" w:fill="auto"/>
            <w:hideMark/>
          </w:tcPr>
          <w:p w14:paraId="1AF6C61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0819F05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662521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08EE255" w14:textId="77777777" w:rsidTr="002464E4">
        <w:trPr>
          <w:trHeight w:val="345"/>
        </w:trPr>
        <w:tc>
          <w:tcPr>
            <w:tcW w:w="525" w:type="pct"/>
            <w:shd w:val="clear" w:color="auto" w:fill="auto"/>
            <w:hideMark/>
          </w:tcPr>
          <w:p w14:paraId="177086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NFR-07</w:t>
            </w:r>
          </w:p>
        </w:tc>
        <w:tc>
          <w:tcPr>
            <w:tcW w:w="699" w:type="pct"/>
            <w:shd w:val="clear" w:color="auto" w:fill="auto"/>
            <w:hideMark/>
          </w:tcPr>
          <w:p w14:paraId="52EA6DB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(Authorisation)</w:t>
            </w:r>
          </w:p>
        </w:tc>
        <w:tc>
          <w:tcPr>
            <w:tcW w:w="2312" w:type="pct"/>
            <w:shd w:val="clear" w:color="auto" w:fill="auto"/>
            <w:hideMark/>
          </w:tcPr>
          <w:p w14:paraId="067EDB8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role-based access control for internal and external end-users across all modules/sub-modules</w:t>
            </w:r>
          </w:p>
        </w:tc>
        <w:tc>
          <w:tcPr>
            <w:tcW w:w="397" w:type="pct"/>
            <w:shd w:val="clear" w:color="auto" w:fill="auto"/>
            <w:hideMark/>
          </w:tcPr>
          <w:p w14:paraId="4BB93ED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1CAC5B5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1B38793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5E90962" w14:textId="77777777" w:rsidTr="002464E4">
        <w:trPr>
          <w:trHeight w:val="345"/>
        </w:trPr>
        <w:tc>
          <w:tcPr>
            <w:tcW w:w="525" w:type="pct"/>
            <w:shd w:val="clear" w:color="auto" w:fill="auto"/>
            <w:hideMark/>
          </w:tcPr>
          <w:p w14:paraId="648DCF4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NFR-08</w:t>
            </w:r>
          </w:p>
        </w:tc>
        <w:tc>
          <w:tcPr>
            <w:tcW w:w="699" w:type="pct"/>
            <w:shd w:val="clear" w:color="auto" w:fill="auto"/>
            <w:hideMark/>
          </w:tcPr>
          <w:p w14:paraId="2F561F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(Authorisation)</w:t>
            </w:r>
          </w:p>
        </w:tc>
        <w:tc>
          <w:tcPr>
            <w:tcW w:w="2312" w:type="pct"/>
            <w:shd w:val="clear" w:color="auto" w:fill="auto"/>
            <w:hideMark/>
          </w:tcPr>
          <w:p w14:paraId="160CE8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definition and customisation of role-based user profiles (e.g., mapped to existing job roles/functions).</w:t>
            </w:r>
          </w:p>
        </w:tc>
        <w:tc>
          <w:tcPr>
            <w:tcW w:w="397" w:type="pct"/>
            <w:shd w:val="clear" w:color="auto" w:fill="auto"/>
            <w:hideMark/>
          </w:tcPr>
          <w:p w14:paraId="084941E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D72DB7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3A5A512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2153E1C" w14:textId="77777777" w:rsidTr="002464E4">
        <w:trPr>
          <w:trHeight w:val="345"/>
        </w:trPr>
        <w:tc>
          <w:tcPr>
            <w:tcW w:w="525" w:type="pct"/>
            <w:shd w:val="clear" w:color="auto" w:fill="auto"/>
            <w:hideMark/>
          </w:tcPr>
          <w:p w14:paraId="4819CCD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NFR-09</w:t>
            </w:r>
          </w:p>
        </w:tc>
        <w:tc>
          <w:tcPr>
            <w:tcW w:w="699" w:type="pct"/>
            <w:shd w:val="clear" w:color="auto" w:fill="auto"/>
            <w:hideMark/>
          </w:tcPr>
          <w:p w14:paraId="20D5397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(Authorisation)</w:t>
            </w:r>
          </w:p>
        </w:tc>
        <w:tc>
          <w:tcPr>
            <w:tcW w:w="2312" w:type="pct"/>
            <w:shd w:val="clear" w:color="auto" w:fill="auto"/>
            <w:hideMark/>
          </w:tcPr>
          <w:p w14:paraId="2F0960E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granular definition and assignment of access rights (e.g., view, add, modify, delete, execute, print) at data field/screen or form/report level</w:t>
            </w:r>
          </w:p>
        </w:tc>
        <w:tc>
          <w:tcPr>
            <w:tcW w:w="397" w:type="pct"/>
            <w:shd w:val="clear" w:color="auto" w:fill="auto"/>
            <w:hideMark/>
          </w:tcPr>
          <w:p w14:paraId="15D6F78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2E3A53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245929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79150ED" w14:textId="77777777" w:rsidTr="002464E4">
        <w:trPr>
          <w:trHeight w:val="345"/>
        </w:trPr>
        <w:tc>
          <w:tcPr>
            <w:tcW w:w="525" w:type="pct"/>
            <w:shd w:val="clear" w:color="auto" w:fill="auto"/>
            <w:hideMark/>
          </w:tcPr>
          <w:p w14:paraId="63FCAC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NFR-10</w:t>
            </w:r>
          </w:p>
        </w:tc>
        <w:tc>
          <w:tcPr>
            <w:tcW w:w="699" w:type="pct"/>
            <w:shd w:val="clear" w:color="auto" w:fill="auto"/>
            <w:hideMark/>
          </w:tcPr>
          <w:p w14:paraId="6F6581A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(Authorisation)</w:t>
            </w:r>
          </w:p>
        </w:tc>
        <w:tc>
          <w:tcPr>
            <w:tcW w:w="2312" w:type="pct"/>
            <w:shd w:val="clear" w:color="auto" w:fill="auto"/>
            <w:hideMark/>
          </w:tcPr>
          <w:p w14:paraId="242AC41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definition of default access rights per role, with ability to amend access rights</w:t>
            </w:r>
          </w:p>
        </w:tc>
        <w:tc>
          <w:tcPr>
            <w:tcW w:w="397" w:type="pct"/>
            <w:shd w:val="clear" w:color="auto" w:fill="auto"/>
            <w:hideMark/>
          </w:tcPr>
          <w:p w14:paraId="17B0C49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37213A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7A695FE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4B62B0B" w14:textId="77777777" w:rsidTr="002464E4">
        <w:trPr>
          <w:trHeight w:val="345"/>
        </w:trPr>
        <w:tc>
          <w:tcPr>
            <w:tcW w:w="525" w:type="pct"/>
            <w:shd w:val="clear" w:color="auto" w:fill="auto"/>
            <w:hideMark/>
          </w:tcPr>
          <w:p w14:paraId="5CDA617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NFR-11</w:t>
            </w:r>
          </w:p>
        </w:tc>
        <w:tc>
          <w:tcPr>
            <w:tcW w:w="699" w:type="pct"/>
            <w:shd w:val="clear" w:color="auto" w:fill="auto"/>
            <w:hideMark/>
          </w:tcPr>
          <w:p w14:paraId="40DB375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(Authorisation)</w:t>
            </w:r>
          </w:p>
        </w:tc>
        <w:tc>
          <w:tcPr>
            <w:tcW w:w="2312" w:type="pct"/>
            <w:shd w:val="clear" w:color="auto" w:fill="auto"/>
            <w:hideMark/>
          </w:tcPr>
          <w:p w14:paraId="34E6647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 common approach for the authorisation of end-user across all modules/sub-modules</w:t>
            </w:r>
          </w:p>
        </w:tc>
        <w:tc>
          <w:tcPr>
            <w:tcW w:w="397" w:type="pct"/>
            <w:shd w:val="clear" w:color="auto" w:fill="auto"/>
            <w:hideMark/>
          </w:tcPr>
          <w:p w14:paraId="05A8DFA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3A97F86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732099B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7CBBAE" w14:textId="77777777" w:rsidTr="002464E4">
        <w:trPr>
          <w:trHeight w:val="345"/>
        </w:trPr>
        <w:tc>
          <w:tcPr>
            <w:tcW w:w="525" w:type="pct"/>
            <w:shd w:val="clear" w:color="auto" w:fill="auto"/>
            <w:hideMark/>
          </w:tcPr>
          <w:p w14:paraId="1B9E20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NFR-12</w:t>
            </w:r>
          </w:p>
        </w:tc>
        <w:tc>
          <w:tcPr>
            <w:tcW w:w="699" w:type="pct"/>
            <w:shd w:val="clear" w:color="auto" w:fill="auto"/>
            <w:hideMark/>
          </w:tcPr>
          <w:p w14:paraId="1C6245C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(Authorisation)</w:t>
            </w:r>
          </w:p>
        </w:tc>
        <w:tc>
          <w:tcPr>
            <w:tcW w:w="2312" w:type="pct"/>
            <w:shd w:val="clear" w:color="auto" w:fill="auto"/>
            <w:hideMark/>
          </w:tcPr>
          <w:p w14:paraId="011C55D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an easy-to-use interface to manage roles, users, and access rights</w:t>
            </w:r>
          </w:p>
        </w:tc>
        <w:tc>
          <w:tcPr>
            <w:tcW w:w="397" w:type="pct"/>
            <w:shd w:val="clear" w:color="auto" w:fill="auto"/>
            <w:hideMark/>
          </w:tcPr>
          <w:p w14:paraId="3715CB7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5A2B23B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440705F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80D1320" w14:textId="77777777" w:rsidTr="002464E4">
        <w:trPr>
          <w:trHeight w:val="345"/>
        </w:trPr>
        <w:tc>
          <w:tcPr>
            <w:tcW w:w="525" w:type="pct"/>
            <w:shd w:val="clear" w:color="auto" w:fill="auto"/>
            <w:hideMark/>
          </w:tcPr>
          <w:p w14:paraId="3838F21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NFR-13</w:t>
            </w:r>
          </w:p>
        </w:tc>
        <w:tc>
          <w:tcPr>
            <w:tcW w:w="699" w:type="pct"/>
            <w:shd w:val="clear" w:color="auto" w:fill="auto"/>
            <w:hideMark/>
          </w:tcPr>
          <w:p w14:paraId="7BABCA5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(Authorisation)</w:t>
            </w:r>
          </w:p>
        </w:tc>
        <w:tc>
          <w:tcPr>
            <w:tcW w:w="2312" w:type="pct"/>
            <w:shd w:val="clear" w:color="auto" w:fill="auto"/>
            <w:hideMark/>
          </w:tcPr>
          <w:p w14:paraId="087F87F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customisable extraction or viewing of authorisation-related data (e.g., access rights per role, users assigned to roles) through reports or dashboards</w:t>
            </w:r>
          </w:p>
        </w:tc>
        <w:tc>
          <w:tcPr>
            <w:tcW w:w="397" w:type="pct"/>
            <w:shd w:val="clear" w:color="auto" w:fill="auto"/>
            <w:hideMark/>
          </w:tcPr>
          <w:p w14:paraId="1F8ECB8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442366A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1D26796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E1DB15B" w14:textId="77777777" w:rsidTr="002464E4">
        <w:trPr>
          <w:trHeight w:val="345"/>
        </w:trPr>
        <w:tc>
          <w:tcPr>
            <w:tcW w:w="525" w:type="pct"/>
            <w:shd w:val="clear" w:color="auto" w:fill="auto"/>
            <w:hideMark/>
          </w:tcPr>
          <w:p w14:paraId="58A3AC3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NFR-14</w:t>
            </w:r>
          </w:p>
        </w:tc>
        <w:tc>
          <w:tcPr>
            <w:tcW w:w="699" w:type="pct"/>
            <w:shd w:val="clear" w:color="auto" w:fill="auto"/>
            <w:hideMark/>
          </w:tcPr>
          <w:p w14:paraId="1A134C1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(Password Security)</w:t>
            </w:r>
          </w:p>
        </w:tc>
        <w:tc>
          <w:tcPr>
            <w:tcW w:w="2312" w:type="pct"/>
            <w:shd w:val="clear" w:color="auto" w:fill="auto"/>
            <w:hideMark/>
          </w:tcPr>
          <w:p w14:paraId="715A12F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Enforce configurable password restrictions such as minimum length, complexity, history, first-time change, expiration (in case Active Directory single sign-on is not used)</w:t>
            </w:r>
          </w:p>
        </w:tc>
        <w:tc>
          <w:tcPr>
            <w:tcW w:w="397" w:type="pct"/>
            <w:shd w:val="clear" w:color="auto" w:fill="auto"/>
            <w:hideMark/>
          </w:tcPr>
          <w:p w14:paraId="2795C7E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3822914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12D338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9E573A1" w14:textId="77777777" w:rsidTr="002464E4">
        <w:trPr>
          <w:trHeight w:val="345"/>
        </w:trPr>
        <w:tc>
          <w:tcPr>
            <w:tcW w:w="525" w:type="pct"/>
            <w:shd w:val="clear" w:color="auto" w:fill="auto"/>
            <w:hideMark/>
          </w:tcPr>
          <w:p w14:paraId="3429D39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NFR-15</w:t>
            </w:r>
          </w:p>
        </w:tc>
        <w:tc>
          <w:tcPr>
            <w:tcW w:w="699" w:type="pct"/>
            <w:shd w:val="clear" w:color="auto" w:fill="auto"/>
            <w:hideMark/>
          </w:tcPr>
          <w:p w14:paraId="43A61D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(Password Security)</w:t>
            </w:r>
          </w:p>
        </w:tc>
        <w:tc>
          <w:tcPr>
            <w:tcW w:w="2312" w:type="pct"/>
            <w:shd w:val="clear" w:color="auto" w:fill="auto"/>
            <w:hideMark/>
          </w:tcPr>
          <w:p w14:paraId="56C83C5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automatic lockout of accounts for internal/external end-users following a configurable threshold of unsuccessful login attempts</w:t>
            </w:r>
          </w:p>
        </w:tc>
        <w:tc>
          <w:tcPr>
            <w:tcW w:w="397" w:type="pct"/>
            <w:shd w:val="clear" w:color="auto" w:fill="auto"/>
            <w:hideMark/>
          </w:tcPr>
          <w:p w14:paraId="5AC0473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1D7A341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742C7DD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5063D37" w14:textId="77777777" w:rsidTr="002464E4">
        <w:trPr>
          <w:trHeight w:val="345"/>
        </w:trPr>
        <w:tc>
          <w:tcPr>
            <w:tcW w:w="525" w:type="pct"/>
            <w:shd w:val="clear" w:color="auto" w:fill="auto"/>
            <w:hideMark/>
          </w:tcPr>
          <w:p w14:paraId="2291DA8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NFR-16</w:t>
            </w:r>
          </w:p>
        </w:tc>
        <w:tc>
          <w:tcPr>
            <w:tcW w:w="699" w:type="pct"/>
            <w:shd w:val="clear" w:color="auto" w:fill="auto"/>
            <w:hideMark/>
          </w:tcPr>
          <w:p w14:paraId="507859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(Password Security)</w:t>
            </w:r>
          </w:p>
        </w:tc>
        <w:tc>
          <w:tcPr>
            <w:tcW w:w="2312" w:type="pct"/>
            <w:shd w:val="clear" w:color="auto" w:fill="auto"/>
            <w:hideMark/>
          </w:tcPr>
          <w:p w14:paraId="3417571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the customisation of the account lockout policy (e.g., permanent lockout requiring administrator unblocking, lockout for a pre-defined duration)</w:t>
            </w:r>
          </w:p>
        </w:tc>
        <w:tc>
          <w:tcPr>
            <w:tcW w:w="397" w:type="pct"/>
            <w:shd w:val="clear" w:color="auto" w:fill="auto"/>
            <w:hideMark/>
          </w:tcPr>
          <w:p w14:paraId="7E74E65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5B69C4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995706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EE58706" w14:textId="77777777" w:rsidTr="002464E4">
        <w:trPr>
          <w:trHeight w:val="345"/>
        </w:trPr>
        <w:tc>
          <w:tcPr>
            <w:tcW w:w="525" w:type="pct"/>
            <w:shd w:val="clear" w:color="auto" w:fill="auto"/>
            <w:hideMark/>
          </w:tcPr>
          <w:p w14:paraId="3B67555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NFR-17</w:t>
            </w:r>
          </w:p>
        </w:tc>
        <w:tc>
          <w:tcPr>
            <w:tcW w:w="699" w:type="pct"/>
            <w:shd w:val="clear" w:color="auto" w:fill="auto"/>
            <w:hideMark/>
          </w:tcPr>
          <w:p w14:paraId="064226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(Password Security)</w:t>
            </w:r>
          </w:p>
        </w:tc>
        <w:tc>
          <w:tcPr>
            <w:tcW w:w="2312" w:type="pct"/>
            <w:shd w:val="clear" w:color="auto" w:fill="auto"/>
            <w:hideMark/>
          </w:tcPr>
          <w:p w14:paraId="32CCD1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Encrypt all passwords, session tokens, and other designated data at rest and in transit (using best practice encryption standards/mechanisms)</w:t>
            </w:r>
          </w:p>
        </w:tc>
        <w:tc>
          <w:tcPr>
            <w:tcW w:w="397" w:type="pct"/>
            <w:shd w:val="clear" w:color="auto" w:fill="auto"/>
            <w:hideMark/>
          </w:tcPr>
          <w:p w14:paraId="7699674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61B3B3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0DBCCBD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8FB6A66" w14:textId="77777777" w:rsidTr="002464E4">
        <w:trPr>
          <w:trHeight w:val="345"/>
        </w:trPr>
        <w:tc>
          <w:tcPr>
            <w:tcW w:w="525" w:type="pct"/>
            <w:shd w:val="clear" w:color="auto" w:fill="auto"/>
            <w:hideMark/>
          </w:tcPr>
          <w:p w14:paraId="6679AB5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NFR-18</w:t>
            </w:r>
          </w:p>
        </w:tc>
        <w:tc>
          <w:tcPr>
            <w:tcW w:w="699" w:type="pct"/>
            <w:shd w:val="clear" w:color="auto" w:fill="auto"/>
            <w:hideMark/>
          </w:tcPr>
          <w:p w14:paraId="64AE673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(Password Security)</w:t>
            </w:r>
          </w:p>
        </w:tc>
        <w:tc>
          <w:tcPr>
            <w:tcW w:w="2312" w:type="pct"/>
            <w:shd w:val="clear" w:color="auto" w:fill="auto"/>
            <w:hideMark/>
          </w:tcPr>
          <w:p w14:paraId="11B9AD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generate alerts/notifications to designated users (e.g., administrators) in instances of repetitive unsuccessful login attempts</w:t>
            </w:r>
          </w:p>
        </w:tc>
        <w:tc>
          <w:tcPr>
            <w:tcW w:w="397" w:type="pct"/>
            <w:shd w:val="clear" w:color="auto" w:fill="auto"/>
            <w:hideMark/>
          </w:tcPr>
          <w:p w14:paraId="1B3094E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31CE33B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4EA2073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FB7B388" w14:textId="77777777" w:rsidTr="002464E4">
        <w:trPr>
          <w:trHeight w:val="345"/>
        </w:trPr>
        <w:tc>
          <w:tcPr>
            <w:tcW w:w="525" w:type="pct"/>
            <w:shd w:val="clear" w:color="auto" w:fill="auto"/>
            <w:hideMark/>
          </w:tcPr>
          <w:p w14:paraId="202DA55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NFR-19</w:t>
            </w:r>
          </w:p>
        </w:tc>
        <w:tc>
          <w:tcPr>
            <w:tcW w:w="699" w:type="pct"/>
            <w:shd w:val="clear" w:color="auto" w:fill="auto"/>
            <w:hideMark/>
          </w:tcPr>
          <w:p w14:paraId="122CF61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(Password Security)</w:t>
            </w:r>
          </w:p>
        </w:tc>
        <w:tc>
          <w:tcPr>
            <w:tcW w:w="2312" w:type="pct"/>
            <w:shd w:val="clear" w:color="auto" w:fill="auto"/>
            <w:hideMark/>
          </w:tcPr>
          <w:p w14:paraId="61E9910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the use of two-factor authentication (e.g., password and SMS/email) for internal/external end-users</w:t>
            </w:r>
          </w:p>
        </w:tc>
        <w:tc>
          <w:tcPr>
            <w:tcW w:w="397" w:type="pct"/>
            <w:shd w:val="clear" w:color="auto" w:fill="auto"/>
            <w:hideMark/>
          </w:tcPr>
          <w:p w14:paraId="586D3D4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1D51CD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17C15A7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AA1A528" w14:textId="77777777" w:rsidTr="002464E4">
        <w:trPr>
          <w:trHeight w:val="345"/>
        </w:trPr>
        <w:tc>
          <w:tcPr>
            <w:tcW w:w="525" w:type="pct"/>
            <w:shd w:val="clear" w:color="auto" w:fill="auto"/>
            <w:hideMark/>
          </w:tcPr>
          <w:p w14:paraId="756F6CB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NFR-20</w:t>
            </w:r>
          </w:p>
        </w:tc>
        <w:tc>
          <w:tcPr>
            <w:tcW w:w="699" w:type="pct"/>
            <w:shd w:val="clear" w:color="auto" w:fill="auto"/>
            <w:hideMark/>
          </w:tcPr>
          <w:p w14:paraId="4EAB136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(Session Management)</w:t>
            </w:r>
          </w:p>
        </w:tc>
        <w:tc>
          <w:tcPr>
            <w:tcW w:w="2312" w:type="pct"/>
            <w:shd w:val="clear" w:color="auto" w:fill="auto"/>
            <w:hideMark/>
          </w:tcPr>
          <w:p w14:paraId="14135B2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end-users to explicitly terminate their sessions (e.g., through a logout function)</w:t>
            </w:r>
          </w:p>
        </w:tc>
        <w:tc>
          <w:tcPr>
            <w:tcW w:w="397" w:type="pct"/>
            <w:shd w:val="clear" w:color="auto" w:fill="auto"/>
            <w:hideMark/>
          </w:tcPr>
          <w:p w14:paraId="459D157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364CC9A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3AE0BC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F603094" w14:textId="77777777" w:rsidTr="002464E4">
        <w:trPr>
          <w:trHeight w:val="345"/>
        </w:trPr>
        <w:tc>
          <w:tcPr>
            <w:tcW w:w="525" w:type="pct"/>
            <w:shd w:val="clear" w:color="auto" w:fill="auto"/>
            <w:hideMark/>
          </w:tcPr>
          <w:p w14:paraId="0649D03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NFR-21</w:t>
            </w:r>
          </w:p>
        </w:tc>
        <w:tc>
          <w:tcPr>
            <w:tcW w:w="699" w:type="pct"/>
            <w:shd w:val="clear" w:color="auto" w:fill="auto"/>
            <w:hideMark/>
          </w:tcPr>
          <w:p w14:paraId="58C4A76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(Session Management)</w:t>
            </w:r>
          </w:p>
        </w:tc>
        <w:tc>
          <w:tcPr>
            <w:tcW w:w="2312" w:type="pct"/>
            <w:shd w:val="clear" w:color="auto" w:fill="auto"/>
            <w:hideMark/>
          </w:tcPr>
          <w:p w14:paraId="0B576F8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Terminate sessions upon logout including clearing of server-side and client-side tokens</w:t>
            </w:r>
          </w:p>
        </w:tc>
        <w:tc>
          <w:tcPr>
            <w:tcW w:w="397" w:type="pct"/>
            <w:shd w:val="clear" w:color="auto" w:fill="auto"/>
            <w:hideMark/>
          </w:tcPr>
          <w:p w14:paraId="345DE4E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11237CD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1978EE7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58BADCD" w14:textId="77777777" w:rsidTr="002464E4">
        <w:trPr>
          <w:trHeight w:val="345"/>
        </w:trPr>
        <w:tc>
          <w:tcPr>
            <w:tcW w:w="525" w:type="pct"/>
            <w:shd w:val="clear" w:color="auto" w:fill="auto"/>
            <w:hideMark/>
          </w:tcPr>
          <w:p w14:paraId="38347B3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NFR-22</w:t>
            </w:r>
          </w:p>
        </w:tc>
        <w:tc>
          <w:tcPr>
            <w:tcW w:w="699" w:type="pct"/>
            <w:shd w:val="clear" w:color="auto" w:fill="auto"/>
            <w:hideMark/>
          </w:tcPr>
          <w:p w14:paraId="506740C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(Session Management)</w:t>
            </w:r>
          </w:p>
        </w:tc>
        <w:tc>
          <w:tcPr>
            <w:tcW w:w="2312" w:type="pct"/>
            <w:shd w:val="clear" w:color="auto" w:fill="auto"/>
            <w:hideMark/>
          </w:tcPr>
          <w:p w14:paraId="242CBF5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terminate sessions based on a configurable timeframe of inactivity and require end-user to login again</w:t>
            </w:r>
          </w:p>
        </w:tc>
        <w:tc>
          <w:tcPr>
            <w:tcW w:w="397" w:type="pct"/>
            <w:shd w:val="clear" w:color="auto" w:fill="auto"/>
            <w:hideMark/>
          </w:tcPr>
          <w:p w14:paraId="63B4B35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2651B2F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74B0F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56886F2" w14:textId="77777777" w:rsidTr="002464E4">
        <w:trPr>
          <w:trHeight w:val="345"/>
        </w:trPr>
        <w:tc>
          <w:tcPr>
            <w:tcW w:w="525" w:type="pct"/>
            <w:shd w:val="clear" w:color="auto" w:fill="auto"/>
            <w:hideMark/>
          </w:tcPr>
          <w:p w14:paraId="5A973E6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NFR-23</w:t>
            </w:r>
          </w:p>
        </w:tc>
        <w:tc>
          <w:tcPr>
            <w:tcW w:w="699" w:type="pct"/>
            <w:shd w:val="clear" w:color="auto" w:fill="auto"/>
            <w:hideMark/>
          </w:tcPr>
          <w:p w14:paraId="7742DB3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(Audit Trail)</w:t>
            </w:r>
          </w:p>
        </w:tc>
        <w:tc>
          <w:tcPr>
            <w:tcW w:w="2312" w:type="pct"/>
            <w:shd w:val="clear" w:color="auto" w:fill="auto"/>
            <w:hideMark/>
          </w:tcPr>
          <w:p w14:paraId="5AE01A2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synchronisation with a time service</w:t>
            </w:r>
          </w:p>
        </w:tc>
        <w:tc>
          <w:tcPr>
            <w:tcW w:w="397" w:type="pct"/>
            <w:shd w:val="clear" w:color="auto" w:fill="auto"/>
            <w:hideMark/>
          </w:tcPr>
          <w:p w14:paraId="62592AD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11CDECB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3FF54E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7C79F33" w14:textId="77777777" w:rsidTr="002464E4">
        <w:trPr>
          <w:trHeight w:val="345"/>
        </w:trPr>
        <w:tc>
          <w:tcPr>
            <w:tcW w:w="525" w:type="pct"/>
            <w:shd w:val="clear" w:color="auto" w:fill="auto"/>
            <w:hideMark/>
          </w:tcPr>
          <w:p w14:paraId="660DBCC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NFR-24</w:t>
            </w:r>
          </w:p>
        </w:tc>
        <w:tc>
          <w:tcPr>
            <w:tcW w:w="699" w:type="pct"/>
            <w:shd w:val="clear" w:color="auto" w:fill="auto"/>
            <w:hideMark/>
          </w:tcPr>
          <w:p w14:paraId="380F96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(Audit Trail)</w:t>
            </w:r>
          </w:p>
        </w:tc>
        <w:tc>
          <w:tcPr>
            <w:tcW w:w="2312" w:type="pct"/>
            <w:shd w:val="clear" w:color="auto" w:fill="auto"/>
            <w:hideMark/>
          </w:tcPr>
          <w:p w14:paraId="49134A4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auditing/logging capabilities at the application (including for data, functions, reports, and configurations) and database levels</w:t>
            </w:r>
          </w:p>
        </w:tc>
        <w:tc>
          <w:tcPr>
            <w:tcW w:w="397" w:type="pct"/>
            <w:shd w:val="clear" w:color="auto" w:fill="auto"/>
            <w:hideMark/>
          </w:tcPr>
          <w:p w14:paraId="041555D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418A0C7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680D0D6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0B05EF5" w14:textId="77777777" w:rsidTr="002464E4">
        <w:trPr>
          <w:trHeight w:val="345"/>
        </w:trPr>
        <w:tc>
          <w:tcPr>
            <w:tcW w:w="525" w:type="pct"/>
            <w:shd w:val="clear" w:color="auto" w:fill="auto"/>
            <w:hideMark/>
          </w:tcPr>
          <w:p w14:paraId="20335A9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NFR-25</w:t>
            </w:r>
          </w:p>
        </w:tc>
        <w:tc>
          <w:tcPr>
            <w:tcW w:w="699" w:type="pct"/>
            <w:shd w:val="clear" w:color="auto" w:fill="auto"/>
            <w:hideMark/>
          </w:tcPr>
          <w:p w14:paraId="6D28393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(Audit Trail)</w:t>
            </w:r>
          </w:p>
        </w:tc>
        <w:tc>
          <w:tcPr>
            <w:tcW w:w="2312" w:type="pct"/>
            <w:shd w:val="clear" w:color="auto" w:fill="auto"/>
            <w:hideMark/>
          </w:tcPr>
          <w:p w14:paraId="3B28AAD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 non-modifiable audit trails including the username, type of change, date of change, time of change, previous value, new value at a minimum</w:t>
            </w:r>
          </w:p>
        </w:tc>
        <w:tc>
          <w:tcPr>
            <w:tcW w:w="397" w:type="pct"/>
            <w:shd w:val="clear" w:color="auto" w:fill="auto"/>
            <w:hideMark/>
          </w:tcPr>
          <w:p w14:paraId="222E86E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DFAC18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47DF684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B9531B5" w14:textId="77777777" w:rsidTr="002464E4">
        <w:trPr>
          <w:trHeight w:val="345"/>
        </w:trPr>
        <w:tc>
          <w:tcPr>
            <w:tcW w:w="525" w:type="pct"/>
            <w:shd w:val="clear" w:color="auto" w:fill="auto"/>
            <w:hideMark/>
          </w:tcPr>
          <w:p w14:paraId="6937BDC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NFR-26</w:t>
            </w:r>
          </w:p>
        </w:tc>
        <w:tc>
          <w:tcPr>
            <w:tcW w:w="699" w:type="pct"/>
            <w:shd w:val="clear" w:color="auto" w:fill="auto"/>
            <w:hideMark/>
          </w:tcPr>
          <w:p w14:paraId="1A79A2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(Audit Trail)</w:t>
            </w:r>
          </w:p>
        </w:tc>
        <w:tc>
          <w:tcPr>
            <w:tcW w:w="2312" w:type="pct"/>
            <w:shd w:val="clear" w:color="auto" w:fill="auto"/>
            <w:hideMark/>
          </w:tcPr>
          <w:p w14:paraId="474D0C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customisable extraction or viewing of audit trail data through reports or dashboards</w:t>
            </w:r>
          </w:p>
        </w:tc>
        <w:tc>
          <w:tcPr>
            <w:tcW w:w="397" w:type="pct"/>
            <w:shd w:val="clear" w:color="auto" w:fill="auto"/>
            <w:hideMark/>
          </w:tcPr>
          <w:p w14:paraId="71DDB0A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0CFBA5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1C2D29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2A52BE9" w14:textId="77777777" w:rsidTr="002464E4">
        <w:trPr>
          <w:trHeight w:val="345"/>
        </w:trPr>
        <w:tc>
          <w:tcPr>
            <w:tcW w:w="525" w:type="pct"/>
            <w:shd w:val="clear" w:color="auto" w:fill="auto"/>
            <w:hideMark/>
          </w:tcPr>
          <w:p w14:paraId="75A0A6F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NFR-27</w:t>
            </w:r>
          </w:p>
        </w:tc>
        <w:tc>
          <w:tcPr>
            <w:tcW w:w="699" w:type="pct"/>
            <w:shd w:val="clear" w:color="auto" w:fill="auto"/>
            <w:hideMark/>
          </w:tcPr>
          <w:p w14:paraId="2F327D7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(Others)</w:t>
            </w:r>
          </w:p>
        </w:tc>
        <w:tc>
          <w:tcPr>
            <w:tcW w:w="2312" w:type="pct"/>
            <w:shd w:val="clear" w:color="auto" w:fill="auto"/>
            <w:hideMark/>
          </w:tcPr>
          <w:p w14:paraId="3F04245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Disable unnecessary network and system services</w:t>
            </w:r>
          </w:p>
        </w:tc>
        <w:tc>
          <w:tcPr>
            <w:tcW w:w="397" w:type="pct"/>
            <w:shd w:val="clear" w:color="auto" w:fill="auto"/>
            <w:hideMark/>
          </w:tcPr>
          <w:p w14:paraId="1CF3A701"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4A5A931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0FC9253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DCF9C10" w14:textId="77777777" w:rsidTr="002464E4">
        <w:trPr>
          <w:trHeight w:val="345"/>
        </w:trPr>
        <w:tc>
          <w:tcPr>
            <w:tcW w:w="525" w:type="pct"/>
            <w:shd w:val="clear" w:color="auto" w:fill="auto"/>
            <w:hideMark/>
          </w:tcPr>
          <w:p w14:paraId="0592525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NFR-28</w:t>
            </w:r>
          </w:p>
        </w:tc>
        <w:tc>
          <w:tcPr>
            <w:tcW w:w="699" w:type="pct"/>
            <w:shd w:val="clear" w:color="auto" w:fill="auto"/>
            <w:hideMark/>
          </w:tcPr>
          <w:p w14:paraId="596D1B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(Others)</w:t>
            </w:r>
          </w:p>
        </w:tc>
        <w:tc>
          <w:tcPr>
            <w:tcW w:w="2312" w:type="pct"/>
            <w:shd w:val="clear" w:color="auto" w:fill="auto"/>
            <w:hideMark/>
          </w:tcPr>
          <w:p w14:paraId="49BE7C4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Implement the best practices from the Open Web Application Security Project (OWASP) for web components</w:t>
            </w:r>
          </w:p>
        </w:tc>
        <w:tc>
          <w:tcPr>
            <w:tcW w:w="397" w:type="pct"/>
            <w:shd w:val="clear" w:color="auto" w:fill="auto"/>
            <w:hideMark/>
          </w:tcPr>
          <w:p w14:paraId="2BB24E9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27DC36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5DBF453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F550FBB" w14:textId="77777777" w:rsidTr="002464E4">
        <w:trPr>
          <w:trHeight w:val="345"/>
        </w:trPr>
        <w:tc>
          <w:tcPr>
            <w:tcW w:w="525" w:type="pct"/>
            <w:shd w:val="clear" w:color="auto" w:fill="auto"/>
            <w:hideMark/>
          </w:tcPr>
          <w:p w14:paraId="70A2CB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NFR-29</w:t>
            </w:r>
          </w:p>
        </w:tc>
        <w:tc>
          <w:tcPr>
            <w:tcW w:w="699" w:type="pct"/>
            <w:shd w:val="clear" w:color="auto" w:fill="auto"/>
            <w:hideMark/>
          </w:tcPr>
          <w:p w14:paraId="3054CF9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(Others)</w:t>
            </w:r>
          </w:p>
        </w:tc>
        <w:tc>
          <w:tcPr>
            <w:tcW w:w="2312" w:type="pct"/>
            <w:shd w:val="clear" w:color="auto" w:fill="auto"/>
            <w:hideMark/>
          </w:tcPr>
          <w:p w14:paraId="40ACEFA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Implement other applicable best practices for non-web components (e.g., source code review for identification of vulnerabilities)</w:t>
            </w:r>
          </w:p>
        </w:tc>
        <w:tc>
          <w:tcPr>
            <w:tcW w:w="397" w:type="pct"/>
            <w:shd w:val="clear" w:color="auto" w:fill="auto"/>
            <w:hideMark/>
          </w:tcPr>
          <w:p w14:paraId="4571E58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3D7F576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5949628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145B191" w14:textId="77777777" w:rsidTr="002464E4">
        <w:trPr>
          <w:trHeight w:val="345"/>
        </w:trPr>
        <w:tc>
          <w:tcPr>
            <w:tcW w:w="525" w:type="pct"/>
            <w:shd w:val="clear" w:color="auto" w:fill="auto"/>
            <w:hideMark/>
          </w:tcPr>
          <w:p w14:paraId="2D49787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NFR-30</w:t>
            </w:r>
          </w:p>
        </w:tc>
        <w:tc>
          <w:tcPr>
            <w:tcW w:w="699" w:type="pct"/>
            <w:shd w:val="clear" w:color="auto" w:fill="auto"/>
            <w:hideMark/>
          </w:tcPr>
          <w:p w14:paraId="769F26B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(Others)</w:t>
            </w:r>
          </w:p>
        </w:tc>
        <w:tc>
          <w:tcPr>
            <w:tcW w:w="2312" w:type="pct"/>
            <w:shd w:val="clear" w:color="auto" w:fill="auto"/>
            <w:hideMark/>
          </w:tcPr>
          <w:p w14:paraId="529C871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disclosure of information about versions of server software, installed packages, configured plug-ins etc.</w:t>
            </w:r>
          </w:p>
        </w:tc>
        <w:tc>
          <w:tcPr>
            <w:tcW w:w="397" w:type="pct"/>
            <w:shd w:val="clear" w:color="auto" w:fill="auto"/>
            <w:hideMark/>
          </w:tcPr>
          <w:p w14:paraId="59F6F36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1E4171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5656F6C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907B57D" w14:textId="77777777" w:rsidTr="002464E4">
        <w:trPr>
          <w:trHeight w:val="345"/>
        </w:trPr>
        <w:tc>
          <w:tcPr>
            <w:tcW w:w="525" w:type="pct"/>
            <w:shd w:val="clear" w:color="auto" w:fill="auto"/>
            <w:hideMark/>
          </w:tcPr>
          <w:p w14:paraId="49B9E4E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NFR-31</w:t>
            </w:r>
          </w:p>
        </w:tc>
        <w:tc>
          <w:tcPr>
            <w:tcW w:w="699" w:type="pct"/>
            <w:shd w:val="clear" w:color="auto" w:fill="auto"/>
            <w:hideMark/>
          </w:tcPr>
          <w:p w14:paraId="7B8EB0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(Others)</w:t>
            </w:r>
          </w:p>
        </w:tc>
        <w:tc>
          <w:tcPr>
            <w:tcW w:w="2312" w:type="pct"/>
            <w:shd w:val="clear" w:color="auto" w:fill="auto"/>
            <w:hideMark/>
          </w:tcPr>
          <w:p w14:paraId="2C21AE9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Support secured transmission of data for web-based components (e.g., </w:t>
            </w:r>
            <w:proofErr w:type="gramStart"/>
            <w:r w:rsidRPr="00E84663">
              <w:rPr>
                <w:sz w:val="22"/>
                <w:szCs w:val="22"/>
                <w:lang w:val="en-GB" w:eastAsia="en-GB"/>
              </w:rPr>
              <w:t>internal</w:t>
            </w:r>
            <w:proofErr w:type="gramEnd"/>
            <w:r w:rsidRPr="00E84663">
              <w:rPr>
                <w:sz w:val="22"/>
                <w:szCs w:val="22"/>
                <w:lang w:val="en-GB" w:eastAsia="en-GB"/>
              </w:rPr>
              <w:t xml:space="preserve"> or external web interface)</w:t>
            </w:r>
          </w:p>
        </w:tc>
        <w:tc>
          <w:tcPr>
            <w:tcW w:w="397" w:type="pct"/>
            <w:shd w:val="clear" w:color="auto" w:fill="auto"/>
            <w:hideMark/>
          </w:tcPr>
          <w:p w14:paraId="2333DC7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179D22D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024D42C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50501B5" w14:textId="77777777" w:rsidTr="002464E4">
        <w:trPr>
          <w:trHeight w:val="345"/>
        </w:trPr>
        <w:tc>
          <w:tcPr>
            <w:tcW w:w="525" w:type="pct"/>
            <w:shd w:val="clear" w:color="auto" w:fill="auto"/>
            <w:hideMark/>
          </w:tcPr>
          <w:p w14:paraId="67CA7D8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NFR-32</w:t>
            </w:r>
          </w:p>
        </w:tc>
        <w:tc>
          <w:tcPr>
            <w:tcW w:w="699" w:type="pct"/>
            <w:shd w:val="clear" w:color="auto" w:fill="auto"/>
            <w:hideMark/>
          </w:tcPr>
          <w:p w14:paraId="5E3DFA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(Others)</w:t>
            </w:r>
          </w:p>
        </w:tc>
        <w:tc>
          <w:tcPr>
            <w:tcW w:w="2312" w:type="pct"/>
            <w:shd w:val="clear" w:color="auto" w:fill="auto"/>
            <w:hideMark/>
          </w:tcPr>
          <w:p w14:paraId="0AB2BC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Use latest versions of supporting technologies which are supported by the relevant vendors</w:t>
            </w:r>
          </w:p>
        </w:tc>
        <w:tc>
          <w:tcPr>
            <w:tcW w:w="397" w:type="pct"/>
            <w:shd w:val="clear" w:color="auto" w:fill="auto"/>
            <w:hideMark/>
          </w:tcPr>
          <w:p w14:paraId="05E8118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32F57C8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0EB8078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9BBC702" w14:textId="77777777" w:rsidTr="002464E4">
        <w:trPr>
          <w:trHeight w:val="345"/>
        </w:trPr>
        <w:tc>
          <w:tcPr>
            <w:tcW w:w="525" w:type="pct"/>
            <w:shd w:val="clear" w:color="auto" w:fill="auto"/>
            <w:hideMark/>
          </w:tcPr>
          <w:p w14:paraId="6C1F63C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NFR-33</w:t>
            </w:r>
          </w:p>
        </w:tc>
        <w:tc>
          <w:tcPr>
            <w:tcW w:w="699" w:type="pct"/>
            <w:shd w:val="clear" w:color="auto" w:fill="auto"/>
            <w:hideMark/>
          </w:tcPr>
          <w:p w14:paraId="0B43C0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(Compliance)</w:t>
            </w:r>
          </w:p>
        </w:tc>
        <w:tc>
          <w:tcPr>
            <w:tcW w:w="2312" w:type="pct"/>
            <w:shd w:val="clear" w:color="auto" w:fill="auto"/>
            <w:hideMark/>
          </w:tcPr>
          <w:p w14:paraId="412E8F2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Comply with best practices and related legal/regulatory requirements (e.g., Data Protection Act 2017)</w:t>
            </w:r>
          </w:p>
        </w:tc>
        <w:tc>
          <w:tcPr>
            <w:tcW w:w="397" w:type="pct"/>
            <w:shd w:val="clear" w:color="auto" w:fill="auto"/>
            <w:hideMark/>
          </w:tcPr>
          <w:p w14:paraId="3235900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4BE20D8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3A2D5FA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F2204C4" w14:textId="77777777" w:rsidTr="002464E4">
        <w:trPr>
          <w:trHeight w:val="615"/>
        </w:trPr>
        <w:tc>
          <w:tcPr>
            <w:tcW w:w="525" w:type="pct"/>
            <w:shd w:val="clear" w:color="auto" w:fill="auto"/>
            <w:hideMark/>
          </w:tcPr>
          <w:p w14:paraId="33CE98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NFR-34</w:t>
            </w:r>
          </w:p>
        </w:tc>
        <w:tc>
          <w:tcPr>
            <w:tcW w:w="699" w:type="pct"/>
            <w:shd w:val="clear" w:color="auto" w:fill="auto"/>
            <w:hideMark/>
          </w:tcPr>
          <w:p w14:paraId="17AFF6E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(Compliance)</w:t>
            </w:r>
          </w:p>
        </w:tc>
        <w:tc>
          <w:tcPr>
            <w:tcW w:w="2312" w:type="pct"/>
            <w:shd w:val="clear" w:color="auto" w:fill="auto"/>
            <w:hideMark/>
          </w:tcPr>
          <w:p w14:paraId="549F8A2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Implement a cookie consent mechanism in line with legal/regulatory requirements (e.g., Data Protection Act 2017) in case non-essential cookies are used for web components</w:t>
            </w:r>
          </w:p>
        </w:tc>
        <w:tc>
          <w:tcPr>
            <w:tcW w:w="397" w:type="pct"/>
            <w:shd w:val="clear" w:color="auto" w:fill="auto"/>
            <w:hideMark/>
          </w:tcPr>
          <w:p w14:paraId="0783E7A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A5A408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369DB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1B03D45" w14:textId="77777777" w:rsidTr="002464E4">
        <w:trPr>
          <w:trHeight w:val="345"/>
        </w:trPr>
        <w:tc>
          <w:tcPr>
            <w:tcW w:w="525" w:type="pct"/>
            <w:shd w:val="clear" w:color="auto" w:fill="auto"/>
            <w:hideMark/>
          </w:tcPr>
          <w:p w14:paraId="471D9D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NFR-35</w:t>
            </w:r>
          </w:p>
        </w:tc>
        <w:tc>
          <w:tcPr>
            <w:tcW w:w="699" w:type="pct"/>
            <w:shd w:val="clear" w:color="auto" w:fill="auto"/>
            <w:hideMark/>
          </w:tcPr>
          <w:p w14:paraId="561D2C5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(Compliance)</w:t>
            </w:r>
          </w:p>
        </w:tc>
        <w:tc>
          <w:tcPr>
            <w:tcW w:w="2312" w:type="pct"/>
            <w:shd w:val="clear" w:color="auto" w:fill="auto"/>
            <w:hideMark/>
          </w:tcPr>
          <w:p w14:paraId="383B04E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the use of third-party cookies for web components</w:t>
            </w:r>
          </w:p>
        </w:tc>
        <w:tc>
          <w:tcPr>
            <w:tcW w:w="397" w:type="pct"/>
            <w:shd w:val="clear" w:color="auto" w:fill="auto"/>
            <w:hideMark/>
          </w:tcPr>
          <w:p w14:paraId="4B38296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4499F8B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61E74E3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D818DBE" w14:textId="77777777" w:rsidTr="002464E4">
        <w:trPr>
          <w:trHeight w:val="345"/>
        </w:trPr>
        <w:tc>
          <w:tcPr>
            <w:tcW w:w="525" w:type="pct"/>
            <w:shd w:val="clear" w:color="auto" w:fill="auto"/>
            <w:hideMark/>
          </w:tcPr>
          <w:p w14:paraId="612B36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NFR-36</w:t>
            </w:r>
          </w:p>
        </w:tc>
        <w:tc>
          <w:tcPr>
            <w:tcW w:w="699" w:type="pct"/>
            <w:shd w:val="clear" w:color="auto" w:fill="auto"/>
            <w:hideMark/>
          </w:tcPr>
          <w:p w14:paraId="51E0C79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Localisation</w:t>
            </w:r>
          </w:p>
        </w:tc>
        <w:tc>
          <w:tcPr>
            <w:tcW w:w="2312" w:type="pct"/>
            <w:shd w:val="clear" w:color="auto" w:fill="auto"/>
            <w:hideMark/>
          </w:tcPr>
          <w:p w14:paraId="3756845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processing of different currencies including Mauritian Rupees</w:t>
            </w:r>
          </w:p>
        </w:tc>
        <w:tc>
          <w:tcPr>
            <w:tcW w:w="397" w:type="pct"/>
            <w:shd w:val="clear" w:color="auto" w:fill="auto"/>
            <w:hideMark/>
          </w:tcPr>
          <w:p w14:paraId="0D1EC65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0AB797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7D602BE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5E2F66B" w14:textId="77777777" w:rsidTr="002464E4">
        <w:trPr>
          <w:trHeight w:val="345"/>
        </w:trPr>
        <w:tc>
          <w:tcPr>
            <w:tcW w:w="525" w:type="pct"/>
            <w:shd w:val="clear" w:color="auto" w:fill="auto"/>
            <w:hideMark/>
          </w:tcPr>
          <w:p w14:paraId="1E2794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NFR-37</w:t>
            </w:r>
          </w:p>
        </w:tc>
        <w:tc>
          <w:tcPr>
            <w:tcW w:w="699" w:type="pct"/>
            <w:shd w:val="clear" w:color="auto" w:fill="auto"/>
            <w:hideMark/>
          </w:tcPr>
          <w:p w14:paraId="6F865F8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Localisation</w:t>
            </w:r>
          </w:p>
        </w:tc>
        <w:tc>
          <w:tcPr>
            <w:tcW w:w="2312" w:type="pct"/>
            <w:shd w:val="clear" w:color="auto" w:fill="auto"/>
            <w:hideMark/>
          </w:tcPr>
          <w:p w14:paraId="110B092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English language for different components e.g., screens/forms/reports</w:t>
            </w:r>
          </w:p>
        </w:tc>
        <w:tc>
          <w:tcPr>
            <w:tcW w:w="397" w:type="pct"/>
            <w:shd w:val="clear" w:color="auto" w:fill="auto"/>
            <w:hideMark/>
          </w:tcPr>
          <w:p w14:paraId="6F6AA14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8BA6D5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5301C4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5BF9D3F" w14:textId="77777777" w:rsidTr="002464E4">
        <w:trPr>
          <w:trHeight w:val="345"/>
        </w:trPr>
        <w:tc>
          <w:tcPr>
            <w:tcW w:w="525" w:type="pct"/>
            <w:shd w:val="clear" w:color="auto" w:fill="auto"/>
            <w:hideMark/>
          </w:tcPr>
          <w:p w14:paraId="6F142AF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NFR-38</w:t>
            </w:r>
          </w:p>
        </w:tc>
        <w:tc>
          <w:tcPr>
            <w:tcW w:w="699" w:type="pct"/>
            <w:shd w:val="clear" w:color="auto" w:fill="auto"/>
            <w:hideMark/>
          </w:tcPr>
          <w:p w14:paraId="73C1BD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Portability</w:t>
            </w:r>
          </w:p>
        </w:tc>
        <w:tc>
          <w:tcPr>
            <w:tcW w:w="2312" w:type="pct"/>
            <w:shd w:val="clear" w:color="auto" w:fill="auto"/>
            <w:hideMark/>
          </w:tcPr>
          <w:p w14:paraId="6A87C57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running on Google Chrome (up to version 88.0.4324 released in January 2021) and Microsoft Edge (up to version 89 released in March 2021) browsers</w:t>
            </w:r>
          </w:p>
        </w:tc>
        <w:tc>
          <w:tcPr>
            <w:tcW w:w="397" w:type="pct"/>
            <w:shd w:val="clear" w:color="auto" w:fill="auto"/>
            <w:hideMark/>
          </w:tcPr>
          <w:p w14:paraId="75AFD46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575442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EC424A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0F388FA" w14:textId="77777777" w:rsidTr="002464E4">
        <w:trPr>
          <w:trHeight w:val="345"/>
        </w:trPr>
        <w:tc>
          <w:tcPr>
            <w:tcW w:w="525" w:type="pct"/>
            <w:shd w:val="clear" w:color="auto" w:fill="auto"/>
            <w:hideMark/>
          </w:tcPr>
          <w:p w14:paraId="13004DA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NFR-39</w:t>
            </w:r>
          </w:p>
        </w:tc>
        <w:tc>
          <w:tcPr>
            <w:tcW w:w="699" w:type="pct"/>
            <w:shd w:val="clear" w:color="auto" w:fill="auto"/>
            <w:hideMark/>
          </w:tcPr>
          <w:p w14:paraId="0DB002B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Portability</w:t>
            </w:r>
          </w:p>
        </w:tc>
        <w:tc>
          <w:tcPr>
            <w:tcW w:w="2312" w:type="pct"/>
            <w:shd w:val="clear" w:color="auto" w:fill="auto"/>
            <w:hideMark/>
          </w:tcPr>
          <w:p w14:paraId="34651AC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running on Windows Server 2022 (for server side)</w:t>
            </w:r>
          </w:p>
        </w:tc>
        <w:tc>
          <w:tcPr>
            <w:tcW w:w="397" w:type="pct"/>
            <w:shd w:val="clear" w:color="auto" w:fill="auto"/>
            <w:hideMark/>
          </w:tcPr>
          <w:p w14:paraId="25C0CDD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0A45AA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6C36E4C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8339FC9" w14:textId="77777777" w:rsidTr="002464E4">
        <w:trPr>
          <w:trHeight w:val="345"/>
        </w:trPr>
        <w:tc>
          <w:tcPr>
            <w:tcW w:w="525" w:type="pct"/>
            <w:shd w:val="clear" w:color="auto" w:fill="auto"/>
            <w:hideMark/>
          </w:tcPr>
          <w:p w14:paraId="69DA9AD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NFR-40</w:t>
            </w:r>
          </w:p>
        </w:tc>
        <w:tc>
          <w:tcPr>
            <w:tcW w:w="699" w:type="pct"/>
            <w:shd w:val="clear" w:color="auto" w:fill="auto"/>
            <w:hideMark/>
          </w:tcPr>
          <w:p w14:paraId="0272F0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Compatibility</w:t>
            </w:r>
          </w:p>
        </w:tc>
        <w:tc>
          <w:tcPr>
            <w:tcW w:w="2312" w:type="pct"/>
            <w:shd w:val="clear" w:color="auto" w:fill="auto"/>
            <w:hideMark/>
          </w:tcPr>
          <w:p w14:paraId="0E82AE1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access to the web-based components using desktop-based or mobile-based (e.g., tablets, smartphones) browsers</w:t>
            </w:r>
          </w:p>
        </w:tc>
        <w:tc>
          <w:tcPr>
            <w:tcW w:w="397" w:type="pct"/>
            <w:shd w:val="clear" w:color="auto" w:fill="auto"/>
            <w:hideMark/>
          </w:tcPr>
          <w:p w14:paraId="465D2E3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FC251C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5CC978F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B104A56" w14:textId="77777777" w:rsidTr="002464E4">
        <w:trPr>
          <w:trHeight w:val="345"/>
        </w:trPr>
        <w:tc>
          <w:tcPr>
            <w:tcW w:w="525" w:type="pct"/>
            <w:shd w:val="clear" w:color="auto" w:fill="auto"/>
            <w:hideMark/>
          </w:tcPr>
          <w:p w14:paraId="2F85B0F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NFR-41</w:t>
            </w:r>
          </w:p>
        </w:tc>
        <w:tc>
          <w:tcPr>
            <w:tcW w:w="699" w:type="pct"/>
            <w:shd w:val="clear" w:color="auto" w:fill="auto"/>
            <w:hideMark/>
          </w:tcPr>
          <w:p w14:paraId="36E3EB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Compatibility</w:t>
            </w:r>
          </w:p>
        </w:tc>
        <w:tc>
          <w:tcPr>
            <w:tcW w:w="2312" w:type="pct"/>
            <w:shd w:val="clear" w:color="auto" w:fill="auto"/>
            <w:hideMark/>
          </w:tcPr>
          <w:p w14:paraId="60C87E7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Integrate with existing systems through manual or automated interfaces</w:t>
            </w:r>
          </w:p>
        </w:tc>
        <w:tc>
          <w:tcPr>
            <w:tcW w:w="397" w:type="pct"/>
            <w:shd w:val="clear" w:color="auto" w:fill="auto"/>
            <w:hideMark/>
          </w:tcPr>
          <w:p w14:paraId="06A8598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037E34C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1BBC8A3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5BB72F7" w14:textId="77777777" w:rsidTr="002464E4">
        <w:trPr>
          <w:trHeight w:val="345"/>
        </w:trPr>
        <w:tc>
          <w:tcPr>
            <w:tcW w:w="525" w:type="pct"/>
            <w:shd w:val="clear" w:color="auto" w:fill="auto"/>
            <w:hideMark/>
          </w:tcPr>
          <w:p w14:paraId="2B00889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NFR-42</w:t>
            </w:r>
          </w:p>
        </w:tc>
        <w:tc>
          <w:tcPr>
            <w:tcW w:w="699" w:type="pct"/>
            <w:shd w:val="clear" w:color="auto" w:fill="auto"/>
            <w:hideMark/>
          </w:tcPr>
          <w:p w14:paraId="4E85611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Compatibility</w:t>
            </w:r>
          </w:p>
        </w:tc>
        <w:tc>
          <w:tcPr>
            <w:tcW w:w="2312" w:type="pct"/>
            <w:shd w:val="clear" w:color="auto" w:fill="auto"/>
            <w:hideMark/>
          </w:tcPr>
          <w:p w14:paraId="6DEADE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Be integrated across all modules/sub-modules</w:t>
            </w:r>
          </w:p>
        </w:tc>
        <w:tc>
          <w:tcPr>
            <w:tcW w:w="397" w:type="pct"/>
            <w:shd w:val="clear" w:color="auto" w:fill="auto"/>
            <w:hideMark/>
          </w:tcPr>
          <w:p w14:paraId="6659C22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1C7B3F2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3F323F8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4BE219C" w14:textId="77777777" w:rsidTr="002464E4">
        <w:trPr>
          <w:trHeight w:val="345"/>
        </w:trPr>
        <w:tc>
          <w:tcPr>
            <w:tcW w:w="525" w:type="pct"/>
            <w:shd w:val="clear" w:color="auto" w:fill="auto"/>
            <w:hideMark/>
          </w:tcPr>
          <w:p w14:paraId="0336103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NFR-43</w:t>
            </w:r>
          </w:p>
        </w:tc>
        <w:tc>
          <w:tcPr>
            <w:tcW w:w="699" w:type="pct"/>
            <w:shd w:val="clear" w:color="auto" w:fill="auto"/>
            <w:hideMark/>
          </w:tcPr>
          <w:p w14:paraId="4C183D4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Scalability</w:t>
            </w:r>
          </w:p>
        </w:tc>
        <w:tc>
          <w:tcPr>
            <w:tcW w:w="2312" w:type="pct"/>
            <w:shd w:val="clear" w:color="auto" w:fill="auto"/>
            <w:hideMark/>
          </w:tcPr>
          <w:p w14:paraId="58F3DB4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potential for a 50% increase in total number of internal/external end-users over the next 36-48 months</w:t>
            </w:r>
          </w:p>
        </w:tc>
        <w:tc>
          <w:tcPr>
            <w:tcW w:w="397" w:type="pct"/>
            <w:shd w:val="clear" w:color="auto" w:fill="auto"/>
            <w:hideMark/>
          </w:tcPr>
          <w:p w14:paraId="1E31429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2D53D8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9A547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54F99B1" w14:textId="77777777" w:rsidTr="002464E4">
        <w:trPr>
          <w:trHeight w:val="345"/>
        </w:trPr>
        <w:tc>
          <w:tcPr>
            <w:tcW w:w="525" w:type="pct"/>
            <w:shd w:val="clear" w:color="auto" w:fill="auto"/>
            <w:hideMark/>
          </w:tcPr>
          <w:p w14:paraId="4D1C327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NFR-44</w:t>
            </w:r>
          </w:p>
        </w:tc>
        <w:tc>
          <w:tcPr>
            <w:tcW w:w="699" w:type="pct"/>
            <w:shd w:val="clear" w:color="auto" w:fill="auto"/>
            <w:hideMark/>
          </w:tcPr>
          <w:p w14:paraId="4DC9D6E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Scalability</w:t>
            </w:r>
          </w:p>
        </w:tc>
        <w:tc>
          <w:tcPr>
            <w:tcW w:w="2312" w:type="pct"/>
            <w:shd w:val="clear" w:color="auto" w:fill="auto"/>
            <w:hideMark/>
          </w:tcPr>
          <w:p w14:paraId="534723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up to 200 concurrent users during peak periods (including both internal and external end-users) while maintaining optimal performance</w:t>
            </w:r>
          </w:p>
        </w:tc>
        <w:tc>
          <w:tcPr>
            <w:tcW w:w="397" w:type="pct"/>
            <w:shd w:val="clear" w:color="auto" w:fill="auto"/>
            <w:hideMark/>
          </w:tcPr>
          <w:p w14:paraId="6B18AB9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2C7AF7E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04860A8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12E9A2D" w14:textId="77777777" w:rsidTr="002464E4">
        <w:trPr>
          <w:trHeight w:val="345"/>
        </w:trPr>
        <w:tc>
          <w:tcPr>
            <w:tcW w:w="525" w:type="pct"/>
            <w:shd w:val="clear" w:color="auto" w:fill="auto"/>
            <w:hideMark/>
          </w:tcPr>
          <w:p w14:paraId="79C7E6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NFR-45</w:t>
            </w:r>
          </w:p>
        </w:tc>
        <w:tc>
          <w:tcPr>
            <w:tcW w:w="699" w:type="pct"/>
            <w:shd w:val="clear" w:color="auto" w:fill="auto"/>
            <w:hideMark/>
          </w:tcPr>
          <w:p w14:paraId="04DB115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Scalability</w:t>
            </w:r>
          </w:p>
        </w:tc>
        <w:tc>
          <w:tcPr>
            <w:tcW w:w="2312" w:type="pct"/>
            <w:shd w:val="clear" w:color="auto" w:fill="auto"/>
            <w:hideMark/>
          </w:tcPr>
          <w:p w14:paraId="6335B3C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common integration approaches (e.g., application programming interfaces, integration through middleware) for future integrations</w:t>
            </w:r>
          </w:p>
        </w:tc>
        <w:tc>
          <w:tcPr>
            <w:tcW w:w="397" w:type="pct"/>
            <w:shd w:val="clear" w:color="auto" w:fill="auto"/>
            <w:hideMark/>
          </w:tcPr>
          <w:p w14:paraId="1E3F1D2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764E5A0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36E097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F65017A" w14:textId="77777777" w:rsidTr="002464E4">
        <w:trPr>
          <w:trHeight w:val="675"/>
        </w:trPr>
        <w:tc>
          <w:tcPr>
            <w:tcW w:w="525" w:type="pct"/>
            <w:shd w:val="clear" w:color="auto" w:fill="auto"/>
            <w:hideMark/>
          </w:tcPr>
          <w:p w14:paraId="53DDA69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NFR-46</w:t>
            </w:r>
          </w:p>
        </w:tc>
        <w:tc>
          <w:tcPr>
            <w:tcW w:w="699" w:type="pct"/>
            <w:shd w:val="clear" w:color="auto" w:fill="auto"/>
            <w:hideMark/>
          </w:tcPr>
          <w:p w14:paraId="794C941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Performance</w:t>
            </w:r>
          </w:p>
        </w:tc>
        <w:tc>
          <w:tcPr>
            <w:tcW w:w="2312" w:type="pct"/>
            <w:shd w:val="clear" w:color="auto" w:fill="auto"/>
            <w:hideMark/>
          </w:tcPr>
          <w:p w14:paraId="09DA412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Support the loading of interfaces (internal/external) within 5 seconds at least 90% of the time. Response time shall be measured from the time of the user interaction is received by the </w:t>
            </w:r>
            <w:r w:rsidRPr="00E84663">
              <w:rPr>
                <w:sz w:val="22"/>
                <w:szCs w:val="22"/>
                <w:lang w:val="en-GB" w:eastAsia="en-GB"/>
              </w:rPr>
              <w:lastRenderedPageBreak/>
              <w:t xml:space="preserve">platform until it is sent in return. Network latency shall be in addition to the response time.   </w:t>
            </w:r>
          </w:p>
        </w:tc>
        <w:tc>
          <w:tcPr>
            <w:tcW w:w="397" w:type="pct"/>
            <w:shd w:val="clear" w:color="auto" w:fill="auto"/>
            <w:hideMark/>
          </w:tcPr>
          <w:p w14:paraId="15012B6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lastRenderedPageBreak/>
              <w:t>N/A</w:t>
            </w:r>
          </w:p>
        </w:tc>
        <w:tc>
          <w:tcPr>
            <w:tcW w:w="411" w:type="pct"/>
            <w:shd w:val="clear" w:color="auto" w:fill="auto"/>
            <w:hideMark/>
          </w:tcPr>
          <w:p w14:paraId="68EA48B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7EF530F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2CECDB" w14:textId="77777777" w:rsidTr="002464E4">
        <w:trPr>
          <w:trHeight w:val="345"/>
        </w:trPr>
        <w:tc>
          <w:tcPr>
            <w:tcW w:w="525" w:type="pct"/>
            <w:shd w:val="clear" w:color="auto" w:fill="auto"/>
            <w:hideMark/>
          </w:tcPr>
          <w:p w14:paraId="00F6553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NFR-47</w:t>
            </w:r>
          </w:p>
        </w:tc>
        <w:tc>
          <w:tcPr>
            <w:tcW w:w="699" w:type="pct"/>
            <w:shd w:val="clear" w:color="auto" w:fill="auto"/>
            <w:hideMark/>
          </w:tcPr>
          <w:p w14:paraId="052F61F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Performance</w:t>
            </w:r>
          </w:p>
        </w:tc>
        <w:tc>
          <w:tcPr>
            <w:tcW w:w="2312" w:type="pct"/>
            <w:shd w:val="clear" w:color="auto" w:fill="auto"/>
            <w:hideMark/>
          </w:tcPr>
          <w:p w14:paraId="05CF06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processing (e.g., upload and storage of documents) within 5 seconds time lag (excluding network latency)</w:t>
            </w:r>
          </w:p>
        </w:tc>
        <w:tc>
          <w:tcPr>
            <w:tcW w:w="397" w:type="pct"/>
            <w:shd w:val="clear" w:color="auto" w:fill="auto"/>
            <w:hideMark/>
          </w:tcPr>
          <w:p w14:paraId="7231595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A3D8DB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567185F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150A7D2" w14:textId="77777777" w:rsidTr="002464E4">
        <w:trPr>
          <w:trHeight w:val="345"/>
        </w:trPr>
        <w:tc>
          <w:tcPr>
            <w:tcW w:w="525" w:type="pct"/>
            <w:shd w:val="clear" w:color="auto" w:fill="auto"/>
            <w:hideMark/>
          </w:tcPr>
          <w:p w14:paraId="42877A2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NFR-48</w:t>
            </w:r>
          </w:p>
        </w:tc>
        <w:tc>
          <w:tcPr>
            <w:tcW w:w="699" w:type="pct"/>
            <w:shd w:val="clear" w:color="auto" w:fill="auto"/>
            <w:hideMark/>
          </w:tcPr>
          <w:p w14:paraId="6265256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Performance</w:t>
            </w:r>
          </w:p>
        </w:tc>
        <w:tc>
          <w:tcPr>
            <w:tcW w:w="2312" w:type="pct"/>
            <w:shd w:val="clear" w:color="auto" w:fill="auto"/>
            <w:hideMark/>
          </w:tcPr>
          <w:p w14:paraId="5D5872A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upload, storage, and full text indexing of documents with size up to 500MB (per document)</w:t>
            </w:r>
          </w:p>
        </w:tc>
        <w:tc>
          <w:tcPr>
            <w:tcW w:w="397" w:type="pct"/>
            <w:shd w:val="clear" w:color="auto" w:fill="auto"/>
            <w:hideMark/>
          </w:tcPr>
          <w:p w14:paraId="2532434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144C153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45D6ED0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096B0F4" w14:textId="77777777" w:rsidTr="002464E4">
        <w:trPr>
          <w:trHeight w:val="345"/>
        </w:trPr>
        <w:tc>
          <w:tcPr>
            <w:tcW w:w="525" w:type="pct"/>
            <w:shd w:val="clear" w:color="auto" w:fill="auto"/>
            <w:hideMark/>
          </w:tcPr>
          <w:p w14:paraId="6E43018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NFR-49</w:t>
            </w:r>
          </w:p>
        </w:tc>
        <w:tc>
          <w:tcPr>
            <w:tcW w:w="699" w:type="pct"/>
            <w:shd w:val="clear" w:color="auto" w:fill="auto"/>
            <w:hideMark/>
          </w:tcPr>
          <w:p w14:paraId="1B9F45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Performance</w:t>
            </w:r>
          </w:p>
        </w:tc>
        <w:tc>
          <w:tcPr>
            <w:tcW w:w="2312" w:type="pct"/>
            <w:shd w:val="clear" w:color="auto" w:fill="auto"/>
            <w:hideMark/>
          </w:tcPr>
          <w:p w14:paraId="4828106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storage capacity of up to 5 TB over the next 3 years</w:t>
            </w:r>
          </w:p>
        </w:tc>
        <w:tc>
          <w:tcPr>
            <w:tcW w:w="397" w:type="pct"/>
            <w:shd w:val="clear" w:color="auto" w:fill="auto"/>
            <w:hideMark/>
          </w:tcPr>
          <w:p w14:paraId="440A511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5AD54A4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4390443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2E6C16D" w14:textId="77777777" w:rsidTr="002464E4">
        <w:trPr>
          <w:trHeight w:val="345"/>
        </w:trPr>
        <w:tc>
          <w:tcPr>
            <w:tcW w:w="525" w:type="pct"/>
            <w:shd w:val="clear" w:color="auto" w:fill="auto"/>
            <w:hideMark/>
          </w:tcPr>
          <w:p w14:paraId="000F3D7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NFR-50</w:t>
            </w:r>
          </w:p>
        </w:tc>
        <w:tc>
          <w:tcPr>
            <w:tcW w:w="699" w:type="pct"/>
            <w:shd w:val="clear" w:color="auto" w:fill="auto"/>
            <w:hideMark/>
          </w:tcPr>
          <w:p w14:paraId="63B684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Performance</w:t>
            </w:r>
          </w:p>
        </w:tc>
        <w:tc>
          <w:tcPr>
            <w:tcW w:w="2312" w:type="pct"/>
            <w:shd w:val="clear" w:color="auto" w:fill="auto"/>
            <w:hideMark/>
          </w:tcPr>
          <w:p w14:paraId="6C0252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 peak transaction volume of 50 transactions per hour</w:t>
            </w:r>
          </w:p>
        </w:tc>
        <w:tc>
          <w:tcPr>
            <w:tcW w:w="397" w:type="pct"/>
            <w:shd w:val="clear" w:color="auto" w:fill="auto"/>
            <w:hideMark/>
          </w:tcPr>
          <w:p w14:paraId="302DE72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C0A3ED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601A10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B4BCB63" w14:textId="77777777" w:rsidTr="002464E4">
        <w:trPr>
          <w:trHeight w:val="345"/>
        </w:trPr>
        <w:tc>
          <w:tcPr>
            <w:tcW w:w="525" w:type="pct"/>
            <w:shd w:val="clear" w:color="auto" w:fill="auto"/>
            <w:hideMark/>
          </w:tcPr>
          <w:p w14:paraId="4997525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NFR-51</w:t>
            </w:r>
          </w:p>
        </w:tc>
        <w:tc>
          <w:tcPr>
            <w:tcW w:w="699" w:type="pct"/>
            <w:shd w:val="clear" w:color="auto" w:fill="auto"/>
            <w:hideMark/>
          </w:tcPr>
          <w:p w14:paraId="4D3F4C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Reliability</w:t>
            </w:r>
          </w:p>
        </w:tc>
        <w:tc>
          <w:tcPr>
            <w:tcW w:w="2312" w:type="pct"/>
            <w:shd w:val="clear" w:color="auto" w:fill="auto"/>
            <w:hideMark/>
          </w:tcPr>
          <w:p w14:paraId="1058EE2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Operate with a maximum of 4 critical bugs identified in the production environment within 3 months</w:t>
            </w:r>
          </w:p>
        </w:tc>
        <w:tc>
          <w:tcPr>
            <w:tcW w:w="397" w:type="pct"/>
            <w:shd w:val="clear" w:color="auto" w:fill="auto"/>
            <w:hideMark/>
          </w:tcPr>
          <w:p w14:paraId="3EB5F9C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63D3C4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563E9E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AB81ADA" w14:textId="77777777" w:rsidTr="002464E4">
        <w:trPr>
          <w:trHeight w:val="345"/>
        </w:trPr>
        <w:tc>
          <w:tcPr>
            <w:tcW w:w="525" w:type="pct"/>
            <w:shd w:val="clear" w:color="auto" w:fill="auto"/>
            <w:hideMark/>
          </w:tcPr>
          <w:p w14:paraId="65C65F8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NFR-52</w:t>
            </w:r>
          </w:p>
        </w:tc>
        <w:tc>
          <w:tcPr>
            <w:tcW w:w="699" w:type="pct"/>
            <w:shd w:val="clear" w:color="auto" w:fill="auto"/>
            <w:hideMark/>
          </w:tcPr>
          <w:p w14:paraId="064B40E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Maintainability</w:t>
            </w:r>
          </w:p>
        </w:tc>
        <w:tc>
          <w:tcPr>
            <w:tcW w:w="2312" w:type="pct"/>
            <w:shd w:val="clear" w:color="auto" w:fill="auto"/>
            <w:hideMark/>
          </w:tcPr>
          <w:p w14:paraId="100540E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Have a mean time to restore the system (including maintenance and waiting times) less than 1 day</w:t>
            </w:r>
          </w:p>
        </w:tc>
        <w:tc>
          <w:tcPr>
            <w:tcW w:w="397" w:type="pct"/>
            <w:shd w:val="clear" w:color="auto" w:fill="auto"/>
            <w:hideMark/>
          </w:tcPr>
          <w:p w14:paraId="34986C4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567E079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3BF680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443FF9C" w14:textId="77777777" w:rsidTr="002464E4">
        <w:trPr>
          <w:trHeight w:val="345"/>
        </w:trPr>
        <w:tc>
          <w:tcPr>
            <w:tcW w:w="525" w:type="pct"/>
            <w:shd w:val="clear" w:color="auto" w:fill="auto"/>
            <w:hideMark/>
          </w:tcPr>
          <w:p w14:paraId="03EB09F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NFR-53</w:t>
            </w:r>
          </w:p>
        </w:tc>
        <w:tc>
          <w:tcPr>
            <w:tcW w:w="699" w:type="pct"/>
            <w:shd w:val="clear" w:color="auto" w:fill="auto"/>
            <w:hideMark/>
          </w:tcPr>
          <w:p w14:paraId="6AEB253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Maintainability</w:t>
            </w:r>
          </w:p>
        </w:tc>
        <w:tc>
          <w:tcPr>
            <w:tcW w:w="2312" w:type="pct"/>
            <w:shd w:val="clear" w:color="auto" w:fill="auto"/>
            <w:hideMark/>
          </w:tcPr>
          <w:p w14:paraId="59FFCE4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Use components (software and hardware) which are readily available in Mauritius</w:t>
            </w:r>
          </w:p>
        </w:tc>
        <w:tc>
          <w:tcPr>
            <w:tcW w:w="397" w:type="pct"/>
            <w:shd w:val="clear" w:color="auto" w:fill="auto"/>
            <w:hideMark/>
          </w:tcPr>
          <w:p w14:paraId="45995A3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2727342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608377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2C2D6B1" w14:textId="77777777" w:rsidTr="002464E4">
        <w:trPr>
          <w:trHeight w:val="345"/>
        </w:trPr>
        <w:tc>
          <w:tcPr>
            <w:tcW w:w="525" w:type="pct"/>
            <w:shd w:val="clear" w:color="auto" w:fill="auto"/>
            <w:hideMark/>
          </w:tcPr>
          <w:p w14:paraId="5FB1CC6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NFR-54</w:t>
            </w:r>
          </w:p>
        </w:tc>
        <w:tc>
          <w:tcPr>
            <w:tcW w:w="699" w:type="pct"/>
            <w:shd w:val="clear" w:color="auto" w:fill="auto"/>
            <w:hideMark/>
          </w:tcPr>
          <w:p w14:paraId="42FC59C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Maintainability</w:t>
            </w:r>
          </w:p>
        </w:tc>
        <w:tc>
          <w:tcPr>
            <w:tcW w:w="2312" w:type="pct"/>
            <w:shd w:val="clear" w:color="auto" w:fill="auto"/>
            <w:hideMark/>
          </w:tcPr>
          <w:p w14:paraId="660BE0A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Allow installation of key vendor patches/updates </w:t>
            </w:r>
          </w:p>
        </w:tc>
        <w:tc>
          <w:tcPr>
            <w:tcW w:w="397" w:type="pct"/>
            <w:shd w:val="clear" w:color="auto" w:fill="auto"/>
            <w:hideMark/>
          </w:tcPr>
          <w:p w14:paraId="70B678E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234A0B8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6AA8A4B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4C48D3C" w14:textId="77777777" w:rsidTr="002464E4">
        <w:trPr>
          <w:trHeight w:val="345"/>
        </w:trPr>
        <w:tc>
          <w:tcPr>
            <w:tcW w:w="525" w:type="pct"/>
            <w:shd w:val="clear" w:color="auto" w:fill="auto"/>
            <w:hideMark/>
          </w:tcPr>
          <w:p w14:paraId="67B32D9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NFR-55</w:t>
            </w:r>
          </w:p>
        </w:tc>
        <w:tc>
          <w:tcPr>
            <w:tcW w:w="699" w:type="pct"/>
            <w:shd w:val="clear" w:color="auto" w:fill="auto"/>
            <w:hideMark/>
          </w:tcPr>
          <w:p w14:paraId="5FE8421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Maintainability</w:t>
            </w:r>
          </w:p>
        </w:tc>
        <w:tc>
          <w:tcPr>
            <w:tcW w:w="2312" w:type="pct"/>
            <w:shd w:val="clear" w:color="auto" w:fill="auto"/>
            <w:hideMark/>
          </w:tcPr>
          <w:p w14:paraId="6C3D009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changes to all modules/sub-modules to adapt features/controls/reports in the future</w:t>
            </w:r>
          </w:p>
        </w:tc>
        <w:tc>
          <w:tcPr>
            <w:tcW w:w="397" w:type="pct"/>
            <w:shd w:val="clear" w:color="auto" w:fill="auto"/>
            <w:hideMark/>
          </w:tcPr>
          <w:p w14:paraId="7B4D7C1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69DB44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4B18E2E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D385AB0" w14:textId="77777777" w:rsidTr="002464E4">
        <w:trPr>
          <w:trHeight w:val="345"/>
        </w:trPr>
        <w:tc>
          <w:tcPr>
            <w:tcW w:w="525" w:type="pct"/>
            <w:shd w:val="clear" w:color="auto" w:fill="auto"/>
            <w:hideMark/>
          </w:tcPr>
          <w:p w14:paraId="536AF2D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NFR-56</w:t>
            </w:r>
          </w:p>
        </w:tc>
        <w:tc>
          <w:tcPr>
            <w:tcW w:w="699" w:type="pct"/>
            <w:shd w:val="clear" w:color="auto" w:fill="auto"/>
            <w:hideMark/>
          </w:tcPr>
          <w:p w14:paraId="48F2025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Availability</w:t>
            </w:r>
          </w:p>
        </w:tc>
        <w:tc>
          <w:tcPr>
            <w:tcW w:w="2312" w:type="pct"/>
            <w:shd w:val="clear" w:color="auto" w:fill="auto"/>
            <w:hideMark/>
          </w:tcPr>
          <w:p w14:paraId="07515360" w14:textId="4ED8DC6E"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Support a recovery time objective (RTO) of up to </w:t>
            </w:r>
            <w:r w:rsidR="00E7464E" w:rsidRPr="00E84663">
              <w:rPr>
                <w:sz w:val="22"/>
                <w:szCs w:val="22"/>
                <w:lang w:val="en-GB" w:eastAsia="en-GB"/>
              </w:rPr>
              <w:t>72</w:t>
            </w:r>
            <w:r w:rsidRPr="00E84663">
              <w:rPr>
                <w:sz w:val="22"/>
                <w:szCs w:val="22"/>
                <w:lang w:val="en-GB" w:eastAsia="en-GB"/>
              </w:rPr>
              <w:t xml:space="preserve"> hours</w:t>
            </w:r>
          </w:p>
        </w:tc>
        <w:tc>
          <w:tcPr>
            <w:tcW w:w="397" w:type="pct"/>
            <w:shd w:val="clear" w:color="auto" w:fill="auto"/>
            <w:hideMark/>
          </w:tcPr>
          <w:p w14:paraId="55F8361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2E3FA3E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5A800B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2198656" w14:textId="77777777" w:rsidTr="002464E4">
        <w:trPr>
          <w:trHeight w:val="345"/>
        </w:trPr>
        <w:tc>
          <w:tcPr>
            <w:tcW w:w="525" w:type="pct"/>
            <w:shd w:val="clear" w:color="auto" w:fill="auto"/>
            <w:hideMark/>
          </w:tcPr>
          <w:p w14:paraId="75FC006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NFR-57</w:t>
            </w:r>
          </w:p>
        </w:tc>
        <w:tc>
          <w:tcPr>
            <w:tcW w:w="699" w:type="pct"/>
            <w:shd w:val="clear" w:color="auto" w:fill="auto"/>
            <w:hideMark/>
          </w:tcPr>
          <w:p w14:paraId="5FA77F8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Availability</w:t>
            </w:r>
          </w:p>
        </w:tc>
        <w:tc>
          <w:tcPr>
            <w:tcW w:w="2312" w:type="pct"/>
            <w:shd w:val="clear" w:color="auto" w:fill="auto"/>
            <w:hideMark/>
          </w:tcPr>
          <w:p w14:paraId="37D516DF" w14:textId="563953C4"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Support a recovery point objective (RPO) of up to </w:t>
            </w:r>
            <w:r w:rsidR="00E7464E" w:rsidRPr="00E84663">
              <w:rPr>
                <w:sz w:val="22"/>
                <w:szCs w:val="22"/>
                <w:lang w:val="en-GB" w:eastAsia="en-GB"/>
              </w:rPr>
              <w:t xml:space="preserve">48 </w:t>
            </w:r>
            <w:r w:rsidRPr="00E84663">
              <w:rPr>
                <w:sz w:val="22"/>
                <w:szCs w:val="22"/>
                <w:lang w:val="en-GB" w:eastAsia="en-GB"/>
              </w:rPr>
              <w:t>hours</w:t>
            </w:r>
          </w:p>
        </w:tc>
        <w:tc>
          <w:tcPr>
            <w:tcW w:w="397" w:type="pct"/>
            <w:shd w:val="clear" w:color="auto" w:fill="auto"/>
            <w:hideMark/>
          </w:tcPr>
          <w:p w14:paraId="04DB29E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6E341E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37653E7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4ABDD49" w14:textId="77777777" w:rsidTr="002464E4">
        <w:trPr>
          <w:trHeight w:val="345"/>
        </w:trPr>
        <w:tc>
          <w:tcPr>
            <w:tcW w:w="525" w:type="pct"/>
            <w:shd w:val="clear" w:color="auto" w:fill="auto"/>
            <w:hideMark/>
          </w:tcPr>
          <w:p w14:paraId="684372C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NFR-58</w:t>
            </w:r>
          </w:p>
        </w:tc>
        <w:tc>
          <w:tcPr>
            <w:tcW w:w="699" w:type="pct"/>
            <w:shd w:val="clear" w:color="auto" w:fill="auto"/>
            <w:hideMark/>
          </w:tcPr>
          <w:p w14:paraId="7E97E8F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Availability</w:t>
            </w:r>
          </w:p>
        </w:tc>
        <w:tc>
          <w:tcPr>
            <w:tcW w:w="2312" w:type="pct"/>
            <w:shd w:val="clear" w:color="auto" w:fill="auto"/>
            <w:hideMark/>
          </w:tcPr>
          <w:p w14:paraId="24D1BC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98% availability during scheduled operating time (excluding planned downtime for scheduled maintenance windows)</w:t>
            </w:r>
          </w:p>
        </w:tc>
        <w:tc>
          <w:tcPr>
            <w:tcW w:w="397" w:type="pct"/>
            <w:shd w:val="clear" w:color="auto" w:fill="auto"/>
            <w:hideMark/>
          </w:tcPr>
          <w:p w14:paraId="1D29FFE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6F4AD4D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4D46ED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28321C6" w14:textId="77777777" w:rsidTr="002464E4">
        <w:trPr>
          <w:trHeight w:val="345"/>
        </w:trPr>
        <w:tc>
          <w:tcPr>
            <w:tcW w:w="525" w:type="pct"/>
            <w:shd w:val="clear" w:color="auto" w:fill="auto"/>
            <w:hideMark/>
          </w:tcPr>
          <w:p w14:paraId="5054E41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NFR-59</w:t>
            </w:r>
          </w:p>
        </w:tc>
        <w:tc>
          <w:tcPr>
            <w:tcW w:w="699" w:type="pct"/>
            <w:shd w:val="clear" w:color="auto" w:fill="auto"/>
            <w:hideMark/>
          </w:tcPr>
          <w:p w14:paraId="63BEB3B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Usability</w:t>
            </w:r>
          </w:p>
        </w:tc>
        <w:tc>
          <w:tcPr>
            <w:tcW w:w="2312" w:type="pct"/>
            <w:shd w:val="clear" w:color="auto" w:fill="auto"/>
            <w:hideMark/>
          </w:tcPr>
          <w:p w14:paraId="2600AB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Use a streamlined (intuitive, predictable, minimalistic, responsive, flexible, appealing, and personalised) web-based and responsive interface for all modules</w:t>
            </w:r>
          </w:p>
        </w:tc>
        <w:tc>
          <w:tcPr>
            <w:tcW w:w="397" w:type="pct"/>
            <w:shd w:val="clear" w:color="auto" w:fill="auto"/>
            <w:hideMark/>
          </w:tcPr>
          <w:p w14:paraId="02B0CC7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53A046F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46CF873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69561B6" w14:textId="77777777" w:rsidTr="002464E4">
        <w:trPr>
          <w:trHeight w:val="345"/>
        </w:trPr>
        <w:tc>
          <w:tcPr>
            <w:tcW w:w="525" w:type="pct"/>
            <w:shd w:val="clear" w:color="auto" w:fill="auto"/>
            <w:hideMark/>
          </w:tcPr>
          <w:p w14:paraId="1BB365C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NFR-60</w:t>
            </w:r>
          </w:p>
        </w:tc>
        <w:tc>
          <w:tcPr>
            <w:tcW w:w="699" w:type="pct"/>
            <w:shd w:val="clear" w:color="auto" w:fill="auto"/>
            <w:hideMark/>
          </w:tcPr>
          <w:p w14:paraId="4C54234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Usability</w:t>
            </w:r>
          </w:p>
        </w:tc>
        <w:tc>
          <w:tcPr>
            <w:tcW w:w="2312" w:type="pct"/>
            <w:shd w:val="clear" w:color="auto" w:fill="auto"/>
            <w:hideMark/>
          </w:tcPr>
          <w:p w14:paraId="52DA96D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 consistent user interface in terms of navigation, screen layout, buttons, system messages and styles (e.g., colour palette, fonts, icons)</w:t>
            </w:r>
          </w:p>
        </w:tc>
        <w:tc>
          <w:tcPr>
            <w:tcW w:w="397" w:type="pct"/>
            <w:shd w:val="clear" w:color="auto" w:fill="auto"/>
            <w:hideMark/>
          </w:tcPr>
          <w:p w14:paraId="26DA72F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2579C0B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4AE38C9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EF183B4" w14:textId="77777777" w:rsidTr="002464E4">
        <w:trPr>
          <w:trHeight w:val="345"/>
        </w:trPr>
        <w:tc>
          <w:tcPr>
            <w:tcW w:w="525" w:type="pct"/>
            <w:shd w:val="clear" w:color="auto" w:fill="auto"/>
            <w:hideMark/>
          </w:tcPr>
          <w:p w14:paraId="7BD2495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NFR-61</w:t>
            </w:r>
          </w:p>
        </w:tc>
        <w:tc>
          <w:tcPr>
            <w:tcW w:w="699" w:type="pct"/>
            <w:shd w:val="clear" w:color="auto" w:fill="auto"/>
            <w:hideMark/>
          </w:tcPr>
          <w:p w14:paraId="4D53D6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Usability</w:t>
            </w:r>
          </w:p>
        </w:tc>
        <w:tc>
          <w:tcPr>
            <w:tcW w:w="2312" w:type="pct"/>
            <w:shd w:val="clear" w:color="auto" w:fill="auto"/>
            <w:hideMark/>
          </w:tcPr>
          <w:p w14:paraId="245B0AE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Have a maximum response time of 5 seconds (excluding network latency)</w:t>
            </w:r>
          </w:p>
        </w:tc>
        <w:tc>
          <w:tcPr>
            <w:tcW w:w="397" w:type="pct"/>
            <w:shd w:val="clear" w:color="auto" w:fill="auto"/>
            <w:hideMark/>
          </w:tcPr>
          <w:p w14:paraId="53BD5F4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22FC5B0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463D76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F02A11E" w14:textId="77777777" w:rsidTr="002464E4">
        <w:trPr>
          <w:trHeight w:val="345"/>
        </w:trPr>
        <w:tc>
          <w:tcPr>
            <w:tcW w:w="525" w:type="pct"/>
            <w:shd w:val="clear" w:color="auto" w:fill="auto"/>
            <w:hideMark/>
          </w:tcPr>
          <w:p w14:paraId="52566EA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NFR-62</w:t>
            </w:r>
          </w:p>
        </w:tc>
        <w:tc>
          <w:tcPr>
            <w:tcW w:w="699" w:type="pct"/>
            <w:shd w:val="clear" w:color="auto" w:fill="auto"/>
            <w:hideMark/>
          </w:tcPr>
          <w:p w14:paraId="58DFC37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Accessibility</w:t>
            </w:r>
          </w:p>
        </w:tc>
        <w:tc>
          <w:tcPr>
            <w:tcW w:w="2312" w:type="pct"/>
            <w:shd w:val="clear" w:color="auto" w:fill="auto"/>
            <w:hideMark/>
          </w:tcPr>
          <w:p w14:paraId="1B5AEBC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interfaces (for externally facing components) which assist end-users with physical challenges (e.g., blind, low vision, deaf, cognitive challenges)</w:t>
            </w:r>
          </w:p>
        </w:tc>
        <w:tc>
          <w:tcPr>
            <w:tcW w:w="397" w:type="pct"/>
            <w:shd w:val="clear" w:color="auto" w:fill="auto"/>
            <w:hideMark/>
          </w:tcPr>
          <w:p w14:paraId="0A12E2B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N/A</w:t>
            </w:r>
          </w:p>
        </w:tc>
        <w:tc>
          <w:tcPr>
            <w:tcW w:w="411" w:type="pct"/>
            <w:shd w:val="clear" w:color="auto" w:fill="auto"/>
            <w:hideMark/>
          </w:tcPr>
          <w:p w14:paraId="119068A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5" w:type="pct"/>
            <w:shd w:val="clear" w:color="auto" w:fill="auto"/>
            <w:hideMark/>
          </w:tcPr>
          <w:p w14:paraId="6C0B0D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bl>
    <w:p w14:paraId="22EBF3B6" w14:textId="77777777" w:rsidR="002411F4" w:rsidRPr="00E84663" w:rsidRDefault="002411F4" w:rsidP="002411F4"/>
    <w:p w14:paraId="50F151AD" w14:textId="77777777" w:rsidR="002411F4" w:rsidRPr="00E84663" w:rsidRDefault="002411F4" w:rsidP="002411F4">
      <w:pPr>
        <w:suppressAutoHyphens w:val="0"/>
        <w:spacing w:after="0"/>
        <w:jc w:val="left"/>
      </w:pPr>
      <w:r w:rsidRPr="00E84663">
        <w:br w:type="page"/>
      </w:r>
    </w:p>
    <w:p w14:paraId="54D73B67" w14:textId="77777777" w:rsidR="00371D03" w:rsidRPr="00E84663" w:rsidRDefault="00371D03" w:rsidP="00371D03">
      <w:pPr>
        <w:pStyle w:val="Head72"/>
        <w:rPr>
          <w:sz w:val="24"/>
        </w:rPr>
      </w:pPr>
      <w:bookmarkStart w:id="406" w:name="_Toc119592554"/>
      <w:r w:rsidRPr="00E84663">
        <w:rPr>
          <w:sz w:val="24"/>
        </w:rPr>
        <w:lastRenderedPageBreak/>
        <w:t>1.2.2</w:t>
      </w:r>
      <w:r w:rsidRPr="00E84663">
        <w:rPr>
          <w:sz w:val="24"/>
        </w:rPr>
        <w:tab/>
        <w:t>Common Requirements</w:t>
      </w:r>
      <w:bookmarkEnd w:id="406"/>
    </w:p>
    <w:p w14:paraId="600ECB4A" w14:textId="77777777" w:rsidR="002411F4" w:rsidRPr="00E84663" w:rsidRDefault="002411F4" w:rsidP="00371D03">
      <w:pPr>
        <w:ind w:left="720"/>
      </w:pPr>
      <w:r w:rsidRPr="00E84663">
        <w:t>The functional requirements defined in this section apply to all components/modules of the system. Some of these requirements are also included in other sections where there are specificities.</w:t>
      </w:r>
    </w:p>
    <w:tbl>
      <w:tblPr>
        <w:tblW w:w="5000"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801"/>
        <w:gridCol w:w="5957"/>
        <w:gridCol w:w="1023"/>
        <w:gridCol w:w="1059"/>
        <w:gridCol w:w="1688"/>
      </w:tblGrid>
      <w:tr w:rsidR="002411F4" w:rsidRPr="00E84663" w14:paraId="60D5A52D" w14:textId="77777777" w:rsidTr="00371D03">
        <w:trPr>
          <w:trHeight w:val="774"/>
          <w:tblHeader/>
        </w:trPr>
        <w:tc>
          <w:tcPr>
            <w:tcW w:w="525" w:type="pct"/>
            <w:shd w:val="clear" w:color="000000" w:fill="2E2E38"/>
            <w:vAlign w:val="center"/>
            <w:hideMark/>
          </w:tcPr>
          <w:p w14:paraId="3299ACCD" w14:textId="77777777" w:rsidR="002411F4" w:rsidRPr="00E84663" w:rsidRDefault="002411F4" w:rsidP="00AC133E">
            <w:pPr>
              <w:suppressAutoHyphens w:val="0"/>
              <w:spacing w:after="0"/>
              <w:jc w:val="center"/>
              <w:rPr>
                <w:color w:val="FFFFFF"/>
                <w:sz w:val="22"/>
                <w:szCs w:val="22"/>
                <w:lang w:val="en-GB" w:eastAsia="en-GB"/>
              </w:rPr>
            </w:pPr>
            <w:r w:rsidRPr="00E84663">
              <w:rPr>
                <w:color w:val="FFFFFF"/>
                <w:sz w:val="22"/>
                <w:szCs w:val="22"/>
                <w:lang w:val="en-GB" w:eastAsia="en-GB"/>
              </w:rPr>
              <w:t xml:space="preserve">Requirement </w:t>
            </w:r>
            <w:r w:rsidRPr="00E84663">
              <w:rPr>
                <w:color w:val="FFFFFF"/>
                <w:sz w:val="22"/>
                <w:szCs w:val="22"/>
                <w:lang w:val="en-GB" w:eastAsia="en-GB"/>
              </w:rPr>
              <w:br/>
              <w:t>reference</w:t>
            </w:r>
          </w:p>
        </w:tc>
        <w:tc>
          <w:tcPr>
            <w:tcW w:w="699" w:type="pct"/>
            <w:shd w:val="clear" w:color="000000" w:fill="2E2E38"/>
            <w:vAlign w:val="center"/>
            <w:hideMark/>
          </w:tcPr>
          <w:p w14:paraId="4C8702EC" w14:textId="77777777" w:rsidR="002411F4" w:rsidRPr="00E84663" w:rsidRDefault="002411F4" w:rsidP="00AC133E">
            <w:pPr>
              <w:suppressAutoHyphens w:val="0"/>
              <w:spacing w:after="0"/>
              <w:jc w:val="center"/>
              <w:rPr>
                <w:color w:val="FFFFFF"/>
                <w:sz w:val="22"/>
                <w:szCs w:val="22"/>
                <w:lang w:val="en-GB" w:eastAsia="en-GB"/>
              </w:rPr>
            </w:pPr>
            <w:r w:rsidRPr="00E84663">
              <w:rPr>
                <w:color w:val="FFFFFF"/>
                <w:sz w:val="22"/>
                <w:szCs w:val="22"/>
                <w:lang w:val="en-GB" w:eastAsia="en-GB"/>
              </w:rPr>
              <w:t>Domain</w:t>
            </w:r>
          </w:p>
        </w:tc>
        <w:tc>
          <w:tcPr>
            <w:tcW w:w="2312" w:type="pct"/>
            <w:shd w:val="clear" w:color="000000" w:fill="2E2E38"/>
            <w:vAlign w:val="center"/>
            <w:hideMark/>
          </w:tcPr>
          <w:p w14:paraId="7287F864" w14:textId="77777777" w:rsidR="002411F4" w:rsidRPr="00E84663" w:rsidRDefault="002411F4" w:rsidP="00AC133E">
            <w:pPr>
              <w:suppressAutoHyphens w:val="0"/>
              <w:spacing w:after="0"/>
              <w:jc w:val="center"/>
              <w:rPr>
                <w:color w:val="FFFFFF"/>
                <w:sz w:val="22"/>
                <w:szCs w:val="22"/>
                <w:lang w:val="en-GB" w:eastAsia="en-GB"/>
              </w:rPr>
            </w:pPr>
            <w:r w:rsidRPr="00E84663">
              <w:rPr>
                <w:color w:val="FFFFFF"/>
                <w:sz w:val="22"/>
                <w:szCs w:val="22"/>
                <w:lang w:val="en-GB" w:eastAsia="en-GB"/>
              </w:rPr>
              <w:t>Requirement description</w:t>
            </w:r>
          </w:p>
        </w:tc>
        <w:tc>
          <w:tcPr>
            <w:tcW w:w="397" w:type="pct"/>
            <w:shd w:val="clear" w:color="000000" w:fill="2E2E38"/>
            <w:vAlign w:val="center"/>
            <w:hideMark/>
          </w:tcPr>
          <w:p w14:paraId="6550FA4E" w14:textId="77777777" w:rsidR="002411F4" w:rsidRPr="00E84663" w:rsidRDefault="002411F4" w:rsidP="00A464F0">
            <w:pPr>
              <w:suppressAutoHyphens w:val="0"/>
              <w:spacing w:after="0"/>
              <w:jc w:val="center"/>
              <w:rPr>
                <w:color w:val="FFFFFF"/>
                <w:sz w:val="22"/>
                <w:szCs w:val="22"/>
                <w:lang w:val="en-GB" w:eastAsia="en-GB"/>
              </w:rPr>
            </w:pPr>
            <w:r w:rsidRPr="00E84663">
              <w:rPr>
                <w:color w:val="FFFFFF"/>
                <w:sz w:val="22"/>
                <w:szCs w:val="22"/>
                <w:lang w:val="en-GB" w:eastAsia="en-GB"/>
              </w:rPr>
              <w:t>Category</w:t>
            </w:r>
          </w:p>
        </w:tc>
        <w:tc>
          <w:tcPr>
            <w:tcW w:w="411" w:type="pct"/>
            <w:shd w:val="clear" w:color="000000" w:fill="2E2E38"/>
            <w:vAlign w:val="center"/>
            <w:hideMark/>
          </w:tcPr>
          <w:p w14:paraId="6E9F646A" w14:textId="77777777" w:rsidR="002411F4" w:rsidRPr="00E84663" w:rsidRDefault="002411F4" w:rsidP="00A464F0">
            <w:pPr>
              <w:suppressAutoHyphens w:val="0"/>
              <w:spacing w:after="0"/>
              <w:jc w:val="center"/>
              <w:rPr>
                <w:color w:val="FFFFFF"/>
                <w:sz w:val="22"/>
                <w:szCs w:val="22"/>
                <w:lang w:val="en-GB" w:eastAsia="en-GB"/>
              </w:rPr>
            </w:pPr>
            <w:r w:rsidRPr="00E84663">
              <w:rPr>
                <w:color w:val="FFFFFF"/>
                <w:sz w:val="22"/>
                <w:szCs w:val="22"/>
                <w:lang w:val="en-GB" w:eastAsia="en-GB"/>
              </w:rPr>
              <w:t>Priority</w:t>
            </w:r>
          </w:p>
        </w:tc>
        <w:tc>
          <w:tcPr>
            <w:tcW w:w="655" w:type="pct"/>
            <w:shd w:val="clear" w:color="000000" w:fill="2E2E38"/>
            <w:vAlign w:val="center"/>
            <w:hideMark/>
          </w:tcPr>
          <w:p w14:paraId="73DC2DCA" w14:textId="77777777" w:rsidR="002411F4" w:rsidRPr="00E84663" w:rsidRDefault="002411F4" w:rsidP="00AC133E">
            <w:pPr>
              <w:suppressAutoHyphens w:val="0"/>
              <w:spacing w:after="0"/>
              <w:jc w:val="center"/>
              <w:rPr>
                <w:color w:val="FFFFFF"/>
                <w:sz w:val="22"/>
                <w:szCs w:val="22"/>
                <w:lang w:val="en-GB" w:eastAsia="en-GB"/>
              </w:rPr>
            </w:pPr>
            <w:r w:rsidRPr="00E84663">
              <w:rPr>
                <w:color w:val="FFFFFF"/>
                <w:sz w:val="22"/>
                <w:szCs w:val="22"/>
                <w:lang w:val="en-GB" w:eastAsia="en-GB"/>
              </w:rPr>
              <w:t>Bidder Comments</w:t>
            </w:r>
          </w:p>
        </w:tc>
      </w:tr>
      <w:tr w:rsidR="002411F4" w:rsidRPr="00E84663" w14:paraId="3AAD2D9E" w14:textId="77777777" w:rsidTr="00371D03">
        <w:trPr>
          <w:trHeight w:val="345"/>
          <w:tblHeader/>
        </w:trPr>
        <w:tc>
          <w:tcPr>
            <w:tcW w:w="525" w:type="pct"/>
            <w:shd w:val="clear" w:color="000000" w:fill="FFFF00"/>
            <w:vAlign w:val="center"/>
            <w:hideMark/>
          </w:tcPr>
          <w:p w14:paraId="7F2EA6DB" w14:textId="77777777" w:rsidR="002411F4" w:rsidRPr="00E84663" w:rsidRDefault="002411F4" w:rsidP="00AC133E">
            <w:pPr>
              <w:suppressAutoHyphens w:val="0"/>
              <w:spacing w:after="0"/>
              <w:jc w:val="center"/>
              <w:rPr>
                <w:b/>
                <w:bCs/>
                <w:color w:val="2E2E38"/>
                <w:sz w:val="22"/>
                <w:szCs w:val="22"/>
                <w:lang w:val="en-GB" w:eastAsia="en-GB"/>
              </w:rPr>
            </w:pPr>
            <w:r w:rsidRPr="00E84663">
              <w:rPr>
                <w:b/>
                <w:bCs/>
                <w:color w:val="2E2E38"/>
                <w:sz w:val="22"/>
                <w:szCs w:val="22"/>
                <w:lang w:val="en-GB" w:eastAsia="en-GB"/>
              </w:rPr>
              <w:t> </w:t>
            </w:r>
          </w:p>
        </w:tc>
        <w:tc>
          <w:tcPr>
            <w:tcW w:w="699" w:type="pct"/>
            <w:shd w:val="clear" w:color="000000" w:fill="FFFF00"/>
            <w:vAlign w:val="center"/>
            <w:hideMark/>
          </w:tcPr>
          <w:p w14:paraId="3BC414E6" w14:textId="77777777" w:rsidR="002411F4" w:rsidRPr="00E84663" w:rsidRDefault="002411F4" w:rsidP="00AC133E">
            <w:pPr>
              <w:suppressAutoHyphens w:val="0"/>
              <w:spacing w:after="0"/>
              <w:jc w:val="left"/>
              <w:rPr>
                <w:b/>
                <w:bCs/>
                <w:color w:val="2E2E38"/>
                <w:sz w:val="22"/>
                <w:szCs w:val="22"/>
                <w:lang w:val="en-GB" w:eastAsia="en-GB"/>
              </w:rPr>
            </w:pPr>
            <w:r w:rsidRPr="00E84663">
              <w:rPr>
                <w:b/>
                <w:bCs/>
                <w:color w:val="2E2E38"/>
                <w:sz w:val="22"/>
                <w:szCs w:val="22"/>
                <w:lang w:val="en-GB" w:eastAsia="en-GB"/>
              </w:rPr>
              <w:t> </w:t>
            </w:r>
          </w:p>
        </w:tc>
        <w:tc>
          <w:tcPr>
            <w:tcW w:w="2312" w:type="pct"/>
            <w:shd w:val="clear" w:color="000000" w:fill="FFFF00"/>
            <w:vAlign w:val="center"/>
            <w:hideMark/>
          </w:tcPr>
          <w:p w14:paraId="6C62806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The system shall:</w:t>
            </w:r>
          </w:p>
        </w:tc>
        <w:tc>
          <w:tcPr>
            <w:tcW w:w="397" w:type="pct"/>
            <w:shd w:val="clear" w:color="000000" w:fill="FFFF00"/>
            <w:vAlign w:val="center"/>
            <w:hideMark/>
          </w:tcPr>
          <w:p w14:paraId="19E53994" w14:textId="77777777" w:rsidR="002411F4" w:rsidRPr="00E84663" w:rsidRDefault="002411F4" w:rsidP="00A464F0">
            <w:pPr>
              <w:suppressAutoHyphens w:val="0"/>
              <w:spacing w:after="0"/>
              <w:jc w:val="center"/>
              <w:rPr>
                <w:b/>
                <w:bCs/>
                <w:color w:val="2E2E38"/>
                <w:sz w:val="22"/>
                <w:szCs w:val="22"/>
                <w:lang w:val="en-GB" w:eastAsia="en-GB"/>
              </w:rPr>
            </w:pPr>
          </w:p>
        </w:tc>
        <w:tc>
          <w:tcPr>
            <w:tcW w:w="411" w:type="pct"/>
            <w:shd w:val="clear" w:color="000000" w:fill="FFFF00"/>
            <w:vAlign w:val="center"/>
            <w:hideMark/>
          </w:tcPr>
          <w:p w14:paraId="09DE98F1" w14:textId="77777777" w:rsidR="002411F4" w:rsidRPr="00E84663" w:rsidRDefault="002411F4" w:rsidP="00A464F0">
            <w:pPr>
              <w:suppressAutoHyphens w:val="0"/>
              <w:spacing w:after="0"/>
              <w:jc w:val="center"/>
              <w:rPr>
                <w:b/>
                <w:bCs/>
                <w:color w:val="2E2E38"/>
                <w:sz w:val="22"/>
                <w:szCs w:val="22"/>
                <w:lang w:val="en-GB" w:eastAsia="en-GB"/>
              </w:rPr>
            </w:pPr>
          </w:p>
        </w:tc>
        <w:tc>
          <w:tcPr>
            <w:tcW w:w="655" w:type="pct"/>
            <w:shd w:val="clear" w:color="000000" w:fill="FFFF00"/>
            <w:vAlign w:val="center"/>
            <w:hideMark/>
          </w:tcPr>
          <w:p w14:paraId="3B9E158A" w14:textId="77777777" w:rsidR="002411F4" w:rsidRPr="00E84663" w:rsidRDefault="002411F4" w:rsidP="00AC133E">
            <w:pPr>
              <w:suppressAutoHyphens w:val="0"/>
              <w:spacing w:after="0"/>
              <w:jc w:val="center"/>
              <w:rPr>
                <w:b/>
                <w:bCs/>
                <w:color w:val="2E2E38"/>
                <w:sz w:val="22"/>
                <w:szCs w:val="22"/>
                <w:lang w:val="en-GB" w:eastAsia="en-GB"/>
              </w:rPr>
            </w:pPr>
            <w:r w:rsidRPr="00E84663">
              <w:rPr>
                <w:b/>
                <w:bCs/>
                <w:color w:val="2E2E38"/>
                <w:sz w:val="22"/>
                <w:szCs w:val="22"/>
                <w:lang w:val="en-GB" w:eastAsia="en-GB"/>
              </w:rPr>
              <w:t> </w:t>
            </w:r>
          </w:p>
        </w:tc>
      </w:tr>
      <w:tr w:rsidR="002411F4" w:rsidRPr="00E84663" w14:paraId="26CD0E47" w14:textId="77777777" w:rsidTr="00371D03">
        <w:trPr>
          <w:trHeight w:val="345"/>
        </w:trPr>
        <w:tc>
          <w:tcPr>
            <w:tcW w:w="525" w:type="pct"/>
            <w:shd w:val="clear" w:color="auto" w:fill="auto"/>
            <w:hideMark/>
          </w:tcPr>
          <w:p w14:paraId="20BBE21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COM-01</w:t>
            </w:r>
          </w:p>
        </w:tc>
        <w:tc>
          <w:tcPr>
            <w:tcW w:w="699" w:type="pct"/>
            <w:shd w:val="clear" w:color="auto" w:fill="auto"/>
            <w:hideMark/>
          </w:tcPr>
          <w:p w14:paraId="62DE329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Input and Validation</w:t>
            </w:r>
          </w:p>
        </w:tc>
        <w:tc>
          <w:tcPr>
            <w:tcW w:w="2312" w:type="pct"/>
            <w:shd w:val="clear" w:color="auto" w:fill="auto"/>
            <w:hideMark/>
          </w:tcPr>
          <w:p w14:paraId="0147FD0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Validate all input at server/client side and constrain input for length, range, uniqueness, format, and type according to type of data being captured</w:t>
            </w:r>
          </w:p>
        </w:tc>
        <w:tc>
          <w:tcPr>
            <w:tcW w:w="397" w:type="pct"/>
            <w:shd w:val="clear" w:color="auto" w:fill="auto"/>
            <w:hideMark/>
          </w:tcPr>
          <w:p w14:paraId="41C319D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Control</w:t>
            </w:r>
          </w:p>
        </w:tc>
        <w:tc>
          <w:tcPr>
            <w:tcW w:w="411" w:type="pct"/>
            <w:shd w:val="clear" w:color="auto" w:fill="auto"/>
            <w:hideMark/>
          </w:tcPr>
          <w:p w14:paraId="74C3F3B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C69ED9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57F0EF2" w14:textId="77777777" w:rsidTr="00371D03">
        <w:trPr>
          <w:trHeight w:val="345"/>
        </w:trPr>
        <w:tc>
          <w:tcPr>
            <w:tcW w:w="525" w:type="pct"/>
            <w:shd w:val="clear" w:color="auto" w:fill="auto"/>
            <w:hideMark/>
          </w:tcPr>
          <w:p w14:paraId="23A991C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COM-02</w:t>
            </w:r>
          </w:p>
        </w:tc>
        <w:tc>
          <w:tcPr>
            <w:tcW w:w="699" w:type="pct"/>
            <w:shd w:val="clear" w:color="auto" w:fill="auto"/>
            <w:hideMark/>
          </w:tcPr>
          <w:p w14:paraId="3B49A2C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Input and Validation</w:t>
            </w:r>
          </w:p>
        </w:tc>
        <w:tc>
          <w:tcPr>
            <w:tcW w:w="2312" w:type="pct"/>
            <w:shd w:val="clear" w:color="auto" w:fill="auto"/>
            <w:hideMark/>
          </w:tcPr>
          <w:p w14:paraId="12F5B9C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capture of data only once and centrally store such data in the database (which is accessible across all modules)</w:t>
            </w:r>
          </w:p>
        </w:tc>
        <w:tc>
          <w:tcPr>
            <w:tcW w:w="397" w:type="pct"/>
            <w:shd w:val="clear" w:color="auto" w:fill="auto"/>
            <w:hideMark/>
          </w:tcPr>
          <w:p w14:paraId="77E5D8B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7B6FBB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51E4117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1624373" w14:textId="77777777" w:rsidTr="00371D03">
        <w:trPr>
          <w:trHeight w:val="345"/>
        </w:trPr>
        <w:tc>
          <w:tcPr>
            <w:tcW w:w="525" w:type="pct"/>
            <w:shd w:val="clear" w:color="auto" w:fill="auto"/>
            <w:hideMark/>
          </w:tcPr>
          <w:p w14:paraId="666D386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COM-03</w:t>
            </w:r>
          </w:p>
        </w:tc>
        <w:tc>
          <w:tcPr>
            <w:tcW w:w="699" w:type="pct"/>
            <w:shd w:val="clear" w:color="auto" w:fill="auto"/>
            <w:hideMark/>
          </w:tcPr>
          <w:p w14:paraId="07197CC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Input and Validation</w:t>
            </w:r>
          </w:p>
        </w:tc>
        <w:tc>
          <w:tcPr>
            <w:tcW w:w="2312" w:type="pct"/>
            <w:shd w:val="clear" w:color="auto" w:fill="auto"/>
            <w:hideMark/>
          </w:tcPr>
          <w:p w14:paraId="77D451A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automatic creation of unique identifiers where applicable</w:t>
            </w:r>
          </w:p>
        </w:tc>
        <w:tc>
          <w:tcPr>
            <w:tcW w:w="397" w:type="pct"/>
            <w:shd w:val="clear" w:color="auto" w:fill="auto"/>
            <w:hideMark/>
          </w:tcPr>
          <w:p w14:paraId="274C72F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3AE25F4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96E8EA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15DBC8F" w14:textId="77777777" w:rsidTr="00371D03">
        <w:trPr>
          <w:trHeight w:val="345"/>
        </w:trPr>
        <w:tc>
          <w:tcPr>
            <w:tcW w:w="525" w:type="pct"/>
            <w:shd w:val="clear" w:color="auto" w:fill="auto"/>
            <w:hideMark/>
          </w:tcPr>
          <w:p w14:paraId="71C27CE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COM-04</w:t>
            </w:r>
          </w:p>
        </w:tc>
        <w:tc>
          <w:tcPr>
            <w:tcW w:w="699" w:type="pct"/>
            <w:shd w:val="clear" w:color="auto" w:fill="auto"/>
            <w:hideMark/>
          </w:tcPr>
          <w:p w14:paraId="4D3D7F0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Input and Validation</w:t>
            </w:r>
          </w:p>
        </w:tc>
        <w:tc>
          <w:tcPr>
            <w:tcW w:w="2312" w:type="pct"/>
            <w:shd w:val="clear" w:color="auto" w:fill="auto"/>
            <w:hideMark/>
          </w:tcPr>
          <w:p w14:paraId="4B3E3D4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customisation of the naming of automatically generated fields (e.g., unique identifiers).</w:t>
            </w:r>
          </w:p>
        </w:tc>
        <w:tc>
          <w:tcPr>
            <w:tcW w:w="397" w:type="pct"/>
            <w:shd w:val="clear" w:color="auto" w:fill="auto"/>
            <w:hideMark/>
          </w:tcPr>
          <w:p w14:paraId="2DC1A68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791F86A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497D922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A059617" w14:textId="77777777" w:rsidTr="00371D03">
        <w:trPr>
          <w:trHeight w:val="345"/>
        </w:trPr>
        <w:tc>
          <w:tcPr>
            <w:tcW w:w="525" w:type="pct"/>
            <w:shd w:val="clear" w:color="auto" w:fill="auto"/>
            <w:hideMark/>
          </w:tcPr>
          <w:p w14:paraId="3417AF9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COM-05</w:t>
            </w:r>
          </w:p>
        </w:tc>
        <w:tc>
          <w:tcPr>
            <w:tcW w:w="699" w:type="pct"/>
            <w:shd w:val="clear" w:color="auto" w:fill="auto"/>
            <w:hideMark/>
          </w:tcPr>
          <w:p w14:paraId="0BB7EE3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Interface</w:t>
            </w:r>
          </w:p>
        </w:tc>
        <w:tc>
          <w:tcPr>
            <w:tcW w:w="2312" w:type="pct"/>
            <w:shd w:val="clear" w:color="auto" w:fill="auto"/>
            <w:hideMark/>
          </w:tcPr>
          <w:p w14:paraId="2A3AEDA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 web-based online portal for external end-users (e.g., NGOs/NPOs, companies)</w:t>
            </w:r>
          </w:p>
        </w:tc>
        <w:tc>
          <w:tcPr>
            <w:tcW w:w="397" w:type="pct"/>
            <w:shd w:val="clear" w:color="auto" w:fill="auto"/>
            <w:hideMark/>
          </w:tcPr>
          <w:p w14:paraId="31BBFD8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13FAFAE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E78C40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524A16B" w14:textId="77777777" w:rsidTr="00371D03">
        <w:trPr>
          <w:trHeight w:val="345"/>
        </w:trPr>
        <w:tc>
          <w:tcPr>
            <w:tcW w:w="525" w:type="pct"/>
            <w:shd w:val="clear" w:color="auto" w:fill="auto"/>
            <w:hideMark/>
          </w:tcPr>
          <w:p w14:paraId="635BBDC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COM-06</w:t>
            </w:r>
          </w:p>
        </w:tc>
        <w:tc>
          <w:tcPr>
            <w:tcW w:w="699" w:type="pct"/>
            <w:shd w:val="clear" w:color="auto" w:fill="auto"/>
            <w:hideMark/>
          </w:tcPr>
          <w:p w14:paraId="518B874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Interface</w:t>
            </w:r>
          </w:p>
        </w:tc>
        <w:tc>
          <w:tcPr>
            <w:tcW w:w="2312" w:type="pct"/>
            <w:shd w:val="clear" w:color="auto" w:fill="auto"/>
            <w:hideMark/>
          </w:tcPr>
          <w:p w14:paraId="70D28E4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 web-based interface for internal end-users across modules/sub-modules</w:t>
            </w:r>
          </w:p>
        </w:tc>
        <w:tc>
          <w:tcPr>
            <w:tcW w:w="397" w:type="pct"/>
            <w:shd w:val="clear" w:color="auto" w:fill="auto"/>
            <w:hideMark/>
          </w:tcPr>
          <w:p w14:paraId="58A93CE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F92D86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6F853A9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63F639E" w14:textId="77777777" w:rsidTr="00371D03">
        <w:trPr>
          <w:trHeight w:val="345"/>
        </w:trPr>
        <w:tc>
          <w:tcPr>
            <w:tcW w:w="525" w:type="pct"/>
            <w:shd w:val="clear" w:color="auto" w:fill="auto"/>
            <w:hideMark/>
          </w:tcPr>
          <w:p w14:paraId="4951707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COM-07</w:t>
            </w:r>
          </w:p>
        </w:tc>
        <w:tc>
          <w:tcPr>
            <w:tcW w:w="699" w:type="pct"/>
            <w:shd w:val="clear" w:color="auto" w:fill="auto"/>
            <w:hideMark/>
          </w:tcPr>
          <w:p w14:paraId="54557DD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Interface</w:t>
            </w:r>
          </w:p>
        </w:tc>
        <w:tc>
          <w:tcPr>
            <w:tcW w:w="2312" w:type="pct"/>
            <w:shd w:val="clear" w:color="auto" w:fill="auto"/>
            <w:hideMark/>
          </w:tcPr>
          <w:p w14:paraId="6EC8B84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Integrate seamlessly with end-user tools (e.g., Microsoft Exchange/Outlook, Microsoft SharePoint, Microsoft Word, Microsoft Excel)</w:t>
            </w:r>
          </w:p>
        </w:tc>
        <w:tc>
          <w:tcPr>
            <w:tcW w:w="397" w:type="pct"/>
            <w:shd w:val="clear" w:color="auto" w:fill="auto"/>
            <w:hideMark/>
          </w:tcPr>
          <w:p w14:paraId="2552779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7C21EF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D29C38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6BDB010" w14:textId="77777777" w:rsidTr="00371D03">
        <w:trPr>
          <w:trHeight w:val="345"/>
        </w:trPr>
        <w:tc>
          <w:tcPr>
            <w:tcW w:w="525" w:type="pct"/>
            <w:shd w:val="clear" w:color="auto" w:fill="auto"/>
            <w:hideMark/>
          </w:tcPr>
          <w:p w14:paraId="28DD801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COM-08</w:t>
            </w:r>
          </w:p>
        </w:tc>
        <w:tc>
          <w:tcPr>
            <w:tcW w:w="699" w:type="pct"/>
            <w:shd w:val="clear" w:color="auto" w:fill="auto"/>
            <w:hideMark/>
          </w:tcPr>
          <w:p w14:paraId="5488989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Interface</w:t>
            </w:r>
          </w:p>
        </w:tc>
        <w:tc>
          <w:tcPr>
            <w:tcW w:w="2312" w:type="pct"/>
            <w:shd w:val="clear" w:color="auto" w:fill="auto"/>
            <w:hideMark/>
          </w:tcPr>
          <w:p w14:paraId="17530B0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 consistent approaches to task/function selection</w:t>
            </w:r>
          </w:p>
        </w:tc>
        <w:tc>
          <w:tcPr>
            <w:tcW w:w="397" w:type="pct"/>
            <w:shd w:val="clear" w:color="auto" w:fill="auto"/>
            <w:hideMark/>
          </w:tcPr>
          <w:p w14:paraId="67DB2FD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EC7F1B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3791282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2B6FE23" w14:textId="77777777" w:rsidTr="00371D03">
        <w:trPr>
          <w:trHeight w:val="345"/>
        </w:trPr>
        <w:tc>
          <w:tcPr>
            <w:tcW w:w="525" w:type="pct"/>
            <w:shd w:val="clear" w:color="auto" w:fill="auto"/>
            <w:hideMark/>
          </w:tcPr>
          <w:p w14:paraId="46183E7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COM-09</w:t>
            </w:r>
          </w:p>
        </w:tc>
        <w:tc>
          <w:tcPr>
            <w:tcW w:w="699" w:type="pct"/>
            <w:shd w:val="clear" w:color="auto" w:fill="auto"/>
            <w:hideMark/>
          </w:tcPr>
          <w:p w14:paraId="2B2211B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Interface</w:t>
            </w:r>
          </w:p>
        </w:tc>
        <w:tc>
          <w:tcPr>
            <w:tcW w:w="2312" w:type="pct"/>
            <w:shd w:val="clear" w:color="auto" w:fill="auto"/>
            <w:hideMark/>
          </w:tcPr>
          <w:p w14:paraId="550F285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user-friendly data entry flow which allows a minimum number of keystrokes for data capture</w:t>
            </w:r>
          </w:p>
        </w:tc>
        <w:tc>
          <w:tcPr>
            <w:tcW w:w="397" w:type="pct"/>
            <w:shd w:val="clear" w:color="auto" w:fill="auto"/>
            <w:hideMark/>
          </w:tcPr>
          <w:p w14:paraId="418BAA0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2605FA1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4E58761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A414C9D" w14:textId="77777777" w:rsidTr="00371D03">
        <w:trPr>
          <w:trHeight w:val="345"/>
        </w:trPr>
        <w:tc>
          <w:tcPr>
            <w:tcW w:w="525" w:type="pct"/>
            <w:shd w:val="clear" w:color="auto" w:fill="auto"/>
            <w:hideMark/>
          </w:tcPr>
          <w:p w14:paraId="31405DE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COM-10</w:t>
            </w:r>
          </w:p>
        </w:tc>
        <w:tc>
          <w:tcPr>
            <w:tcW w:w="699" w:type="pct"/>
            <w:shd w:val="clear" w:color="auto" w:fill="auto"/>
            <w:hideMark/>
          </w:tcPr>
          <w:p w14:paraId="0D5E606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Interface</w:t>
            </w:r>
          </w:p>
        </w:tc>
        <w:tc>
          <w:tcPr>
            <w:tcW w:w="2312" w:type="pct"/>
            <w:shd w:val="clear" w:color="auto" w:fill="auto"/>
            <w:hideMark/>
          </w:tcPr>
          <w:p w14:paraId="78A5E75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easy access to context-sensitive help facilities across all screens (for both internal and external end-users)</w:t>
            </w:r>
          </w:p>
        </w:tc>
        <w:tc>
          <w:tcPr>
            <w:tcW w:w="397" w:type="pct"/>
            <w:shd w:val="clear" w:color="auto" w:fill="auto"/>
            <w:hideMark/>
          </w:tcPr>
          <w:p w14:paraId="0FA9328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905106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02524C2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44906C2" w14:textId="77777777" w:rsidTr="00371D03">
        <w:trPr>
          <w:trHeight w:val="345"/>
        </w:trPr>
        <w:tc>
          <w:tcPr>
            <w:tcW w:w="525" w:type="pct"/>
            <w:shd w:val="clear" w:color="auto" w:fill="auto"/>
            <w:hideMark/>
          </w:tcPr>
          <w:p w14:paraId="2624FCF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COM-11</w:t>
            </w:r>
          </w:p>
        </w:tc>
        <w:tc>
          <w:tcPr>
            <w:tcW w:w="699" w:type="pct"/>
            <w:shd w:val="clear" w:color="auto" w:fill="auto"/>
            <w:hideMark/>
          </w:tcPr>
          <w:p w14:paraId="7408E5E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Interface</w:t>
            </w:r>
          </w:p>
        </w:tc>
        <w:tc>
          <w:tcPr>
            <w:tcW w:w="2312" w:type="pct"/>
            <w:shd w:val="clear" w:color="auto" w:fill="auto"/>
            <w:hideMark/>
          </w:tcPr>
          <w:p w14:paraId="14695AF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 drop-down lists where possible (i.e., where inputs can be pre-defined)</w:t>
            </w:r>
          </w:p>
        </w:tc>
        <w:tc>
          <w:tcPr>
            <w:tcW w:w="397" w:type="pct"/>
            <w:shd w:val="clear" w:color="auto" w:fill="auto"/>
            <w:hideMark/>
          </w:tcPr>
          <w:p w14:paraId="28D278B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Control</w:t>
            </w:r>
          </w:p>
        </w:tc>
        <w:tc>
          <w:tcPr>
            <w:tcW w:w="411" w:type="pct"/>
            <w:shd w:val="clear" w:color="auto" w:fill="auto"/>
            <w:hideMark/>
          </w:tcPr>
          <w:p w14:paraId="2D6CC71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411D837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AFC9A08" w14:textId="77777777" w:rsidTr="00371D03">
        <w:trPr>
          <w:trHeight w:val="345"/>
        </w:trPr>
        <w:tc>
          <w:tcPr>
            <w:tcW w:w="525" w:type="pct"/>
            <w:shd w:val="clear" w:color="auto" w:fill="auto"/>
            <w:hideMark/>
          </w:tcPr>
          <w:p w14:paraId="2094FF7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COM-12</w:t>
            </w:r>
          </w:p>
        </w:tc>
        <w:tc>
          <w:tcPr>
            <w:tcW w:w="699" w:type="pct"/>
            <w:shd w:val="clear" w:color="auto" w:fill="auto"/>
            <w:hideMark/>
          </w:tcPr>
          <w:p w14:paraId="0F1A556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Interface</w:t>
            </w:r>
          </w:p>
        </w:tc>
        <w:tc>
          <w:tcPr>
            <w:tcW w:w="2312" w:type="pct"/>
            <w:shd w:val="clear" w:color="auto" w:fill="auto"/>
            <w:hideMark/>
          </w:tcPr>
          <w:p w14:paraId="004AEE9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automatic completion of data fields where relevant (e.g., loading of NGO details after input of an identifier)</w:t>
            </w:r>
          </w:p>
        </w:tc>
        <w:tc>
          <w:tcPr>
            <w:tcW w:w="397" w:type="pct"/>
            <w:shd w:val="clear" w:color="auto" w:fill="auto"/>
            <w:hideMark/>
          </w:tcPr>
          <w:p w14:paraId="55B0DE9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7D5833B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3BC54BE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E77359B" w14:textId="77777777" w:rsidTr="00371D03">
        <w:trPr>
          <w:trHeight w:val="345"/>
        </w:trPr>
        <w:tc>
          <w:tcPr>
            <w:tcW w:w="525" w:type="pct"/>
            <w:shd w:val="clear" w:color="auto" w:fill="auto"/>
            <w:hideMark/>
          </w:tcPr>
          <w:p w14:paraId="67ADED9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lastRenderedPageBreak/>
              <w:t>COM-13</w:t>
            </w:r>
          </w:p>
        </w:tc>
        <w:tc>
          <w:tcPr>
            <w:tcW w:w="699" w:type="pct"/>
            <w:shd w:val="clear" w:color="auto" w:fill="auto"/>
            <w:hideMark/>
          </w:tcPr>
          <w:p w14:paraId="168074A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Interface</w:t>
            </w:r>
          </w:p>
        </w:tc>
        <w:tc>
          <w:tcPr>
            <w:tcW w:w="2312" w:type="pct"/>
            <w:shd w:val="clear" w:color="auto" w:fill="auto"/>
            <w:hideMark/>
          </w:tcPr>
          <w:p w14:paraId="5908DAE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 responsive interfaces for accessibility through mobile devices (web access). Note: Mobile apps are not required to be developed or supported.</w:t>
            </w:r>
          </w:p>
        </w:tc>
        <w:tc>
          <w:tcPr>
            <w:tcW w:w="397" w:type="pct"/>
            <w:shd w:val="clear" w:color="auto" w:fill="auto"/>
            <w:hideMark/>
          </w:tcPr>
          <w:p w14:paraId="43C1AEE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785F7A2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01DD364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9F7F232" w14:textId="77777777" w:rsidTr="00371D03">
        <w:trPr>
          <w:trHeight w:val="705"/>
        </w:trPr>
        <w:tc>
          <w:tcPr>
            <w:tcW w:w="525" w:type="pct"/>
            <w:shd w:val="clear" w:color="auto" w:fill="auto"/>
            <w:hideMark/>
          </w:tcPr>
          <w:p w14:paraId="5E50348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COM-14</w:t>
            </w:r>
          </w:p>
        </w:tc>
        <w:tc>
          <w:tcPr>
            <w:tcW w:w="699" w:type="pct"/>
            <w:shd w:val="clear" w:color="auto" w:fill="auto"/>
            <w:hideMark/>
          </w:tcPr>
          <w:p w14:paraId="45FD13B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Concurrent Usage</w:t>
            </w:r>
          </w:p>
        </w:tc>
        <w:tc>
          <w:tcPr>
            <w:tcW w:w="2312" w:type="pct"/>
            <w:shd w:val="clear" w:color="auto" w:fill="auto"/>
            <w:hideMark/>
          </w:tcPr>
          <w:p w14:paraId="18EAFF9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xml:space="preserve">Allow for concurrent use by different end-users (i.e., one or more end-users may use different or same functions at the same time with the number of concurrent sessions being configurable) </w:t>
            </w:r>
          </w:p>
        </w:tc>
        <w:tc>
          <w:tcPr>
            <w:tcW w:w="397" w:type="pct"/>
            <w:shd w:val="clear" w:color="auto" w:fill="auto"/>
            <w:hideMark/>
          </w:tcPr>
          <w:p w14:paraId="0A5B499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B22557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F35472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19B400D" w14:textId="77777777" w:rsidTr="00371D03">
        <w:trPr>
          <w:trHeight w:val="705"/>
        </w:trPr>
        <w:tc>
          <w:tcPr>
            <w:tcW w:w="525" w:type="pct"/>
            <w:shd w:val="clear" w:color="auto" w:fill="auto"/>
            <w:hideMark/>
          </w:tcPr>
          <w:p w14:paraId="18133D2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COM-15</w:t>
            </w:r>
          </w:p>
        </w:tc>
        <w:tc>
          <w:tcPr>
            <w:tcW w:w="699" w:type="pct"/>
            <w:shd w:val="clear" w:color="auto" w:fill="auto"/>
            <w:hideMark/>
          </w:tcPr>
          <w:p w14:paraId="351D1A7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Concurrent Usage</w:t>
            </w:r>
          </w:p>
        </w:tc>
        <w:tc>
          <w:tcPr>
            <w:tcW w:w="2312" w:type="pct"/>
            <w:shd w:val="clear" w:color="auto" w:fill="auto"/>
            <w:hideMark/>
          </w:tcPr>
          <w:p w14:paraId="388C39C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xml:space="preserve">Allow for concurrent sessions by same end-user (i.e., one end-user may use different or same functions at the same time with the number of concurrent sessions being configurable) </w:t>
            </w:r>
          </w:p>
        </w:tc>
        <w:tc>
          <w:tcPr>
            <w:tcW w:w="397" w:type="pct"/>
            <w:shd w:val="clear" w:color="auto" w:fill="auto"/>
            <w:hideMark/>
          </w:tcPr>
          <w:p w14:paraId="7690F07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3164E98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075FCF2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0D70199" w14:textId="77777777" w:rsidTr="00371D03">
        <w:trPr>
          <w:trHeight w:val="345"/>
        </w:trPr>
        <w:tc>
          <w:tcPr>
            <w:tcW w:w="525" w:type="pct"/>
            <w:shd w:val="clear" w:color="auto" w:fill="auto"/>
            <w:hideMark/>
          </w:tcPr>
          <w:p w14:paraId="3BF4D24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COM-16</w:t>
            </w:r>
          </w:p>
        </w:tc>
        <w:tc>
          <w:tcPr>
            <w:tcW w:w="699" w:type="pct"/>
            <w:shd w:val="clear" w:color="auto" w:fill="auto"/>
            <w:hideMark/>
          </w:tcPr>
          <w:p w14:paraId="3A33669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Configurability</w:t>
            </w:r>
          </w:p>
        </w:tc>
        <w:tc>
          <w:tcPr>
            <w:tcW w:w="2312" w:type="pct"/>
            <w:shd w:val="clear" w:color="auto" w:fill="auto"/>
            <w:hideMark/>
          </w:tcPr>
          <w:p w14:paraId="60F3F67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customisation through configurations/parameters which are end-user defined (e.g., administrators), instead of hard coding parameters in source code</w:t>
            </w:r>
          </w:p>
        </w:tc>
        <w:tc>
          <w:tcPr>
            <w:tcW w:w="397" w:type="pct"/>
            <w:shd w:val="clear" w:color="auto" w:fill="auto"/>
            <w:hideMark/>
          </w:tcPr>
          <w:p w14:paraId="0A4308E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8B8447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6026F02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50044E0" w14:textId="77777777" w:rsidTr="00371D03">
        <w:trPr>
          <w:trHeight w:val="345"/>
        </w:trPr>
        <w:tc>
          <w:tcPr>
            <w:tcW w:w="525" w:type="pct"/>
            <w:shd w:val="clear" w:color="auto" w:fill="auto"/>
            <w:hideMark/>
          </w:tcPr>
          <w:p w14:paraId="63651BB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COM-17</w:t>
            </w:r>
          </w:p>
        </w:tc>
        <w:tc>
          <w:tcPr>
            <w:tcW w:w="699" w:type="pct"/>
            <w:shd w:val="clear" w:color="auto" w:fill="auto"/>
            <w:hideMark/>
          </w:tcPr>
          <w:p w14:paraId="38E5A3E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Retention</w:t>
            </w:r>
          </w:p>
        </w:tc>
        <w:tc>
          <w:tcPr>
            <w:tcW w:w="2312" w:type="pct"/>
            <w:shd w:val="clear" w:color="auto" w:fill="auto"/>
            <w:hideMark/>
          </w:tcPr>
          <w:p w14:paraId="5CCDE65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definition of retention mechanisms to automatically enforce archiving or purging of data according to pre-defined retention periods</w:t>
            </w:r>
          </w:p>
        </w:tc>
        <w:tc>
          <w:tcPr>
            <w:tcW w:w="397" w:type="pct"/>
            <w:shd w:val="clear" w:color="auto" w:fill="auto"/>
            <w:hideMark/>
          </w:tcPr>
          <w:p w14:paraId="620AFA3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A2CE81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07CFABD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0379719" w14:textId="77777777" w:rsidTr="00371D03">
        <w:trPr>
          <w:trHeight w:val="345"/>
        </w:trPr>
        <w:tc>
          <w:tcPr>
            <w:tcW w:w="525" w:type="pct"/>
            <w:shd w:val="clear" w:color="auto" w:fill="auto"/>
            <w:hideMark/>
          </w:tcPr>
          <w:p w14:paraId="365F233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COM-18</w:t>
            </w:r>
          </w:p>
        </w:tc>
        <w:tc>
          <w:tcPr>
            <w:tcW w:w="699" w:type="pct"/>
            <w:shd w:val="clear" w:color="auto" w:fill="auto"/>
            <w:hideMark/>
          </w:tcPr>
          <w:p w14:paraId="7AD5ABC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Document Management</w:t>
            </w:r>
          </w:p>
        </w:tc>
        <w:tc>
          <w:tcPr>
            <w:tcW w:w="2312" w:type="pct"/>
            <w:shd w:val="clear" w:color="auto" w:fill="auto"/>
            <w:hideMark/>
          </w:tcPr>
          <w:p w14:paraId="722C964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Maintain all captured or generated documents centrally in the Electronic Document Management System, including linking with other modules</w:t>
            </w:r>
          </w:p>
        </w:tc>
        <w:tc>
          <w:tcPr>
            <w:tcW w:w="397" w:type="pct"/>
            <w:shd w:val="clear" w:color="auto" w:fill="auto"/>
            <w:hideMark/>
          </w:tcPr>
          <w:p w14:paraId="338D6A9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33E41F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675CC9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D74F6DE" w14:textId="77777777" w:rsidTr="00371D03">
        <w:trPr>
          <w:trHeight w:val="345"/>
        </w:trPr>
        <w:tc>
          <w:tcPr>
            <w:tcW w:w="525" w:type="pct"/>
            <w:shd w:val="clear" w:color="auto" w:fill="auto"/>
            <w:hideMark/>
          </w:tcPr>
          <w:p w14:paraId="2FAC81C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COM-19</w:t>
            </w:r>
          </w:p>
        </w:tc>
        <w:tc>
          <w:tcPr>
            <w:tcW w:w="699" w:type="pct"/>
            <w:shd w:val="clear" w:color="auto" w:fill="auto"/>
            <w:hideMark/>
          </w:tcPr>
          <w:p w14:paraId="07FBBE7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Database Management</w:t>
            </w:r>
          </w:p>
        </w:tc>
        <w:tc>
          <w:tcPr>
            <w:tcW w:w="2312" w:type="pct"/>
            <w:shd w:val="clear" w:color="auto" w:fill="auto"/>
            <w:hideMark/>
          </w:tcPr>
          <w:p w14:paraId="5FC752F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Maintain archived and non-archived data in the same database</w:t>
            </w:r>
          </w:p>
        </w:tc>
        <w:tc>
          <w:tcPr>
            <w:tcW w:w="397" w:type="pct"/>
            <w:shd w:val="clear" w:color="auto" w:fill="auto"/>
            <w:hideMark/>
          </w:tcPr>
          <w:p w14:paraId="7CC5D4B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C7E89A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2D72F02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1741C50" w14:textId="77777777" w:rsidTr="00371D03">
        <w:trPr>
          <w:trHeight w:val="345"/>
        </w:trPr>
        <w:tc>
          <w:tcPr>
            <w:tcW w:w="525" w:type="pct"/>
            <w:shd w:val="clear" w:color="auto" w:fill="auto"/>
            <w:hideMark/>
          </w:tcPr>
          <w:p w14:paraId="7B2F7A8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COM-20</w:t>
            </w:r>
          </w:p>
        </w:tc>
        <w:tc>
          <w:tcPr>
            <w:tcW w:w="699" w:type="pct"/>
            <w:shd w:val="clear" w:color="auto" w:fill="auto"/>
            <w:hideMark/>
          </w:tcPr>
          <w:p w14:paraId="677CDC7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Database Management</w:t>
            </w:r>
          </w:p>
        </w:tc>
        <w:tc>
          <w:tcPr>
            <w:tcW w:w="2312" w:type="pct"/>
            <w:shd w:val="clear" w:color="auto" w:fill="auto"/>
            <w:hideMark/>
          </w:tcPr>
          <w:p w14:paraId="3C21D2D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easy-to-learn, flexible and comprehensive database query tools which allow user-defined parameters for data viewing and extraction</w:t>
            </w:r>
          </w:p>
        </w:tc>
        <w:tc>
          <w:tcPr>
            <w:tcW w:w="397" w:type="pct"/>
            <w:shd w:val="clear" w:color="auto" w:fill="auto"/>
            <w:hideMark/>
          </w:tcPr>
          <w:p w14:paraId="78A32CC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26F95C2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4751353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823531A" w14:textId="77777777" w:rsidTr="00371D03">
        <w:trPr>
          <w:trHeight w:val="690"/>
        </w:trPr>
        <w:tc>
          <w:tcPr>
            <w:tcW w:w="525" w:type="pct"/>
            <w:shd w:val="clear" w:color="auto" w:fill="auto"/>
            <w:hideMark/>
          </w:tcPr>
          <w:p w14:paraId="2E6ED08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COM-21</w:t>
            </w:r>
          </w:p>
        </w:tc>
        <w:tc>
          <w:tcPr>
            <w:tcW w:w="699" w:type="pct"/>
            <w:shd w:val="clear" w:color="auto" w:fill="auto"/>
            <w:hideMark/>
          </w:tcPr>
          <w:p w14:paraId="6C43807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Database Management</w:t>
            </w:r>
          </w:p>
        </w:tc>
        <w:tc>
          <w:tcPr>
            <w:tcW w:w="2312" w:type="pct"/>
            <w:shd w:val="clear" w:color="auto" w:fill="auto"/>
            <w:hideMark/>
          </w:tcPr>
          <w:p w14:paraId="74A568B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 data fields (at database table level) which have user-friendly and intuitive naming (to facilitate identification of fields by end-users for design of reports). The data dictionary shall be supported by relevant documentation.</w:t>
            </w:r>
          </w:p>
        </w:tc>
        <w:tc>
          <w:tcPr>
            <w:tcW w:w="397" w:type="pct"/>
            <w:shd w:val="clear" w:color="auto" w:fill="auto"/>
            <w:hideMark/>
          </w:tcPr>
          <w:p w14:paraId="08AF39E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54E264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621EF17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8503205" w14:textId="77777777" w:rsidTr="00371D03">
        <w:trPr>
          <w:trHeight w:val="345"/>
        </w:trPr>
        <w:tc>
          <w:tcPr>
            <w:tcW w:w="525" w:type="pct"/>
            <w:shd w:val="clear" w:color="auto" w:fill="auto"/>
            <w:hideMark/>
          </w:tcPr>
          <w:p w14:paraId="5E37EE9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COM-22</w:t>
            </w:r>
          </w:p>
        </w:tc>
        <w:tc>
          <w:tcPr>
            <w:tcW w:w="699" w:type="pct"/>
            <w:shd w:val="clear" w:color="auto" w:fill="auto"/>
            <w:hideMark/>
          </w:tcPr>
          <w:p w14:paraId="22C961D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Database Management</w:t>
            </w:r>
          </w:p>
        </w:tc>
        <w:tc>
          <w:tcPr>
            <w:tcW w:w="2312" w:type="pct"/>
            <w:shd w:val="clear" w:color="auto" w:fill="auto"/>
            <w:hideMark/>
          </w:tcPr>
          <w:p w14:paraId="22BB2B0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access to database tables (by end-users with the appropriate access rights) for report generation and data extraction</w:t>
            </w:r>
          </w:p>
        </w:tc>
        <w:tc>
          <w:tcPr>
            <w:tcW w:w="397" w:type="pct"/>
            <w:shd w:val="clear" w:color="auto" w:fill="auto"/>
            <w:hideMark/>
          </w:tcPr>
          <w:p w14:paraId="016F898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2EFC114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72EC53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2AABF7C" w14:textId="77777777" w:rsidTr="00371D03">
        <w:trPr>
          <w:trHeight w:val="345"/>
        </w:trPr>
        <w:tc>
          <w:tcPr>
            <w:tcW w:w="525" w:type="pct"/>
            <w:shd w:val="clear" w:color="auto" w:fill="auto"/>
            <w:hideMark/>
          </w:tcPr>
          <w:p w14:paraId="379BCF0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lastRenderedPageBreak/>
              <w:t>COM-23</w:t>
            </w:r>
          </w:p>
        </w:tc>
        <w:tc>
          <w:tcPr>
            <w:tcW w:w="699" w:type="pct"/>
            <w:shd w:val="clear" w:color="auto" w:fill="auto"/>
            <w:hideMark/>
          </w:tcPr>
          <w:p w14:paraId="6F61523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Database Management</w:t>
            </w:r>
          </w:p>
        </w:tc>
        <w:tc>
          <w:tcPr>
            <w:tcW w:w="2312" w:type="pct"/>
            <w:shd w:val="clear" w:color="auto" w:fill="auto"/>
            <w:hideMark/>
          </w:tcPr>
          <w:p w14:paraId="039C2E0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Implement adequate safeguards to ensure the integrity of data stored in the database</w:t>
            </w:r>
          </w:p>
        </w:tc>
        <w:tc>
          <w:tcPr>
            <w:tcW w:w="397" w:type="pct"/>
            <w:shd w:val="clear" w:color="auto" w:fill="auto"/>
            <w:hideMark/>
          </w:tcPr>
          <w:p w14:paraId="199E637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C598F8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42E552E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E3B2F0D" w14:textId="77777777" w:rsidTr="00371D03">
        <w:trPr>
          <w:trHeight w:val="345"/>
        </w:trPr>
        <w:tc>
          <w:tcPr>
            <w:tcW w:w="525" w:type="pct"/>
            <w:shd w:val="clear" w:color="auto" w:fill="auto"/>
            <w:hideMark/>
          </w:tcPr>
          <w:p w14:paraId="1B80E82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COM-24</w:t>
            </w:r>
          </w:p>
        </w:tc>
        <w:tc>
          <w:tcPr>
            <w:tcW w:w="699" w:type="pct"/>
            <w:shd w:val="clear" w:color="auto" w:fill="auto"/>
            <w:hideMark/>
          </w:tcPr>
          <w:p w14:paraId="3B567CB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Multi-Organisation Support</w:t>
            </w:r>
          </w:p>
        </w:tc>
        <w:tc>
          <w:tcPr>
            <w:tcW w:w="2312" w:type="pct"/>
            <w:shd w:val="clear" w:color="auto" w:fill="auto"/>
            <w:hideMark/>
          </w:tcPr>
          <w:p w14:paraId="7FFBC8A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Have multi-organisation capabilities using a single instance (i.e., separate sub-instances for reporting and analysis)</w:t>
            </w:r>
          </w:p>
        </w:tc>
        <w:tc>
          <w:tcPr>
            <w:tcW w:w="397" w:type="pct"/>
            <w:shd w:val="clear" w:color="auto" w:fill="auto"/>
            <w:hideMark/>
          </w:tcPr>
          <w:p w14:paraId="794CB94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F6BDAB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37B1775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0A0B171" w14:textId="77777777" w:rsidTr="00371D03">
        <w:trPr>
          <w:trHeight w:val="345"/>
        </w:trPr>
        <w:tc>
          <w:tcPr>
            <w:tcW w:w="525" w:type="pct"/>
            <w:shd w:val="clear" w:color="auto" w:fill="auto"/>
            <w:hideMark/>
          </w:tcPr>
          <w:p w14:paraId="2F88CA4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COM-25</w:t>
            </w:r>
          </w:p>
        </w:tc>
        <w:tc>
          <w:tcPr>
            <w:tcW w:w="699" w:type="pct"/>
            <w:shd w:val="clear" w:color="auto" w:fill="auto"/>
            <w:hideMark/>
          </w:tcPr>
          <w:p w14:paraId="2DC50DB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Archiving</w:t>
            </w:r>
          </w:p>
        </w:tc>
        <w:tc>
          <w:tcPr>
            <w:tcW w:w="2312" w:type="pct"/>
            <w:shd w:val="clear" w:color="auto" w:fill="auto"/>
            <w:hideMark/>
          </w:tcPr>
          <w:p w14:paraId="7BABEBF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selective archiving (automatic or user triggered) of data based on user-defined parameters</w:t>
            </w:r>
          </w:p>
        </w:tc>
        <w:tc>
          <w:tcPr>
            <w:tcW w:w="397" w:type="pct"/>
            <w:shd w:val="clear" w:color="auto" w:fill="auto"/>
            <w:hideMark/>
          </w:tcPr>
          <w:p w14:paraId="0D891FD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096D67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15AE73E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5AA9C7F" w14:textId="77777777" w:rsidTr="00371D03">
        <w:trPr>
          <w:trHeight w:val="345"/>
        </w:trPr>
        <w:tc>
          <w:tcPr>
            <w:tcW w:w="525" w:type="pct"/>
            <w:shd w:val="clear" w:color="auto" w:fill="auto"/>
            <w:hideMark/>
          </w:tcPr>
          <w:p w14:paraId="0FC41E0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COM-26</w:t>
            </w:r>
          </w:p>
        </w:tc>
        <w:tc>
          <w:tcPr>
            <w:tcW w:w="699" w:type="pct"/>
            <w:shd w:val="clear" w:color="auto" w:fill="auto"/>
            <w:hideMark/>
          </w:tcPr>
          <w:p w14:paraId="71C1EF6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Archiving</w:t>
            </w:r>
          </w:p>
        </w:tc>
        <w:tc>
          <w:tcPr>
            <w:tcW w:w="2312" w:type="pct"/>
            <w:shd w:val="clear" w:color="auto" w:fill="auto"/>
            <w:hideMark/>
          </w:tcPr>
          <w:p w14:paraId="380A26F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archiving in a separate database or on offline media in a usable format</w:t>
            </w:r>
          </w:p>
        </w:tc>
        <w:tc>
          <w:tcPr>
            <w:tcW w:w="397" w:type="pct"/>
            <w:shd w:val="clear" w:color="auto" w:fill="auto"/>
            <w:hideMark/>
          </w:tcPr>
          <w:p w14:paraId="7885EF4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53A5CC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6B06F9D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EC5D81F" w14:textId="77777777" w:rsidTr="00371D03">
        <w:trPr>
          <w:trHeight w:val="345"/>
        </w:trPr>
        <w:tc>
          <w:tcPr>
            <w:tcW w:w="525" w:type="pct"/>
            <w:shd w:val="clear" w:color="auto" w:fill="auto"/>
            <w:hideMark/>
          </w:tcPr>
          <w:p w14:paraId="7D42786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COM-27</w:t>
            </w:r>
          </w:p>
        </w:tc>
        <w:tc>
          <w:tcPr>
            <w:tcW w:w="699" w:type="pct"/>
            <w:shd w:val="clear" w:color="auto" w:fill="auto"/>
            <w:hideMark/>
          </w:tcPr>
          <w:p w14:paraId="7A11A6B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Archiving</w:t>
            </w:r>
          </w:p>
        </w:tc>
        <w:tc>
          <w:tcPr>
            <w:tcW w:w="2312" w:type="pct"/>
            <w:shd w:val="clear" w:color="auto" w:fill="auto"/>
            <w:hideMark/>
          </w:tcPr>
          <w:p w14:paraId="123677C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Restrict access to archived data to end-users with specific access rights/roles</w:t>
            </w:r>
          </w:p>
        </w:tc>
        <w:tc>
          <w:tcPr>
            <w:tcW w:w="397" w:type="pct"/>
            <w:shd w:val="clear" w:color="auto" w:fill="auto"/>
            <w:hideMark/>
          </w:tcPr>
          <w:p w14:paraId="4E9ED6E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Control</w:t>
            </w:r>
          </w:p>
        </w:tc>
        <w:tc>
          <w:tcPr>
            <w:tcW w:w="411" w:type="pct"/>
            <w:shd w:val="clear" w:color="auto" w:fill="auto"/>
            <w:hideMark/>
          </w:tcPr>
          <w:p w14:paraId="3EA7372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2FFCC2B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9D4F170" w14:textId="77777777" w:rsidTr="00371D03">
        <w:trPr>
          <w:trHeight w:val="345"/>
        </w:trPr>
        <w:tc>
          <w:tcPr>
            <w:tcW w:w="525" w:type="pct"/>
            <w:shd w:val="clear" w:color="auto" w:fill="auto"/>
            <w:hideMark/>
          </w:tcPr>
          <w:p w14:paraId="5700CC3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COM-28</w:t>
            </w:r>
          </w:p>
        </w:tc>
        <w:tc>
          <w:tcPr>
            <w:tcW w:w="699" w:type="pct"/>
            <w:shd w:val="clear" w:color="auto" w:fill="auto"/>
            <w:hideMark/>
          </w:tcPr>
          <w:p w14:paraId="54A83C1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Archiving</w:t>
            </w:r>
          </w:p>
        </w:tc>
        <w:tc>
          <w:tcPr>
            <w:tcW w:w="2312" w:type="pct"/>
            <w:shd w:val="clear" w:color="auto" w:fill="auto"/>
            <w:hideMark/>
          </w:tcPr>
          <w:p w14:paraId="551628D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access to archived data for reporting purposes (for archiving performed through the database)</w:t>
            </w:r>
          </w:p>
        </w:tc>
        <w:tc>
          <w:tcPr>
            <w:tcW w:w="397" w:type="pct"/>
            <w:shd w:val="clear" w:color="auto" w:fill="auto"/>
            <w:hideMark/>
          </w:tcPr>
          <w:p w14:paraId="4E292B2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1C6849D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67E6519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4DCED03" w14:textId="77777777" w:rsidTr="00371D03">
        <w:trPr>
          <w:trHeight w:val="345"/>
        </w:trPr>
        <w:tc>
          <w:tcPr>
            <w:tcW w:w="525" w:type="pct"/>
            <w:shd w:val="clear" w:color="auto" w:fill="auto"/>
            <w:hideMark/>
          </w:tcPr>
          <w:p w14:paraId="493F188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COM-29</w:t>
            </w:r>
          </w:p>
        </w:tc>
        <w:tc>
          <w:tcPr>
            <w:tcW w:w="699" w:type="pct"/>
            <w:shd w:val="clear" w:color="auto" w:fill="auto"/>
            <w:hideMark/>
          </w:tcPr>
          <w:p w14:paraId="149CA76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Archiving</w:t>
            </w:r>
          </w:p>
        </w:tc>
        <w:tc>
          <w:tcPr>
            <w:tcW w:w="2312" w:type="pct"/>
            <w:shd w:val="clear" w:color="auto" w:fill="auto"/>
            <w:hideMark/>
          </w:tcPr>
          <w:p w14:paraId="58CF8C6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restore of archived data and integration with non-archived data</w:t>
            </w:r>
          </w:p>
        </w:tc>
        <w:tc>
          <w:tcPr>
            <w:tcW w:w="397" w:type="pct"/>
            <w:shd w:val="clear" w:color="auto" w:fill="auto"/>
            <w:hideMark/>
          </w:tcPr>
          <w:p w14:paraId="2D4B72F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28726A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55E1DCB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9451A77" w14:textId="77777777" w:rsidTr="00371D03">
        <w:trPr>
          <w:trHeight w:val="345"/>
        </w:trPr>
        <w:tc>
          <w:tcPr>
            <w:tcW w:w="525" w:type="pct"/>
            <w:shd w:val="clear" w:color="auto" w:fill="auto"/>
            <w:hideMark/>
          </w:tcPr>
          <w:p w14:paraId="3A7D5D1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COM-30</w:t>
            </w:r>
          </w:p>
        </w:tc>
        <w:tc>
          <w:tcPr>
            <w:tcW w:w="699" w:type="pct"/>
            <w:shd w:val="clear" w:color="auto" w:fill="auto"/>
            <w:hideMark/>
          </w:tcPr>
          <w:p w14:paraId="7668FC6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Search and View</w:t>
            </w:r>
          </w:p>
        </w:tc>
        <w:tc>
          <w:tcPr>
            <w:tcW w:w="2312" w:type="pct"/>
            <w:shd w:val="clear" w:color="auto" w:fill="auto"/>
            <w:hideMark/>
          </w:tcPr>
          <w:p w14:paraId="34A77BA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Enable indexing and search of data and documents in the database</w:t>
            </w:r>
          </w:p>
        </w:tc>
        <w:tc>
          <w:tcPr>
            <w:tcW w:w="397" w:type="pct"/>
            <w:shd w:val="clear" w:color="auto" w:fill="auto"/>
            <w:hideMark/>
          </w:tcPr>
          <w:p w14:paraId="183F316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B56E25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5F35AD4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330DD71" w14:textId="77777777" w:rsidTr="00371D03">
        <w:trPr>
          <w:trHeight w:val="345"/>
        </w:trPr>
        <w:tc>
          <w:tcPr>
            <w:tcW w:w="525" w:type="pct"/>
            <w:shd w:val="clear" w:color="auto" w:fill="auto"/>
            <w:hideMark/>
          </w:tcPr>
          <w:p w14:paraId="5B151E5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COM-31</w:t>
            </w:r>
          </w:p>
        </w:tc>
        <w:tc>
          <w:tcPr>
            <w:tcW w:w="699" w:type="pct"/>
            <w:shd w:val="clear" w:color="auto" w:fill="auto"/>
            <w:hideMark/>
          </w:tcPr>
          <w:p w14:paraId="543B05D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Search and View</w:t>
            </w:r>
          </w:p>
        </w:tc>
        <w:tc>
          <w:tcPr>
            <w:tcW w:w="2312" w:type="pct"/>
            <w:shd w:val="clear" w:color="auto" w:fill="auto"/>
            <w:hideMark/>
          </w:tcPr>
          <w:p w14:paraId="775CE9F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Provide basic search, sort, and filter options to end-users when information is presented in the form of a data grid to facilitate viewing and analysis of data on screen</w:t>
            </w:r>
          </w:p>
        </w:tc>
        <w:tc>
          <w:tcPr>
            <w:tcW w:w="397" w:type="pct"/>
            <w:shd w:val="clear" w:color="auto" w:fill="auto"/>
            <w:hideMark/>
          </w:tcPr>
          <w:p w14:paraId="4287A9A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984431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20F620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195E5F0" w14:textId="77777777" w:rsidTr="00371D03">
        <w:trPr>
          <w:trHeight w:val="345"/>
        </w:trPr>
        <w:tc>
          <w:tcPr>
            <w:tcW w:w="525" w:type="pct"/>
            <w:shd w:val="clear" w:color="auto" w:fill="auto"/>
            <w:hideMark/>
          </w:tcPr>
          <w:p w14:paraId="34AC20A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COM-32</w:t>
            </w:r>
          </w:p>
        </w:tc>
        <w:tc>
          <w:tcPr>
            <w:tcW w:w="699" w:type="pct"/>
            <w:shd w:val="clear" w:color="auto" w:fill="auto"/>
            <w:hideMark/>
          </w:tcPr>
          <w:p w14:paraId="4A6D700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Search and View</w:t>
            </w:r>
          </w:p>
        </w:tc>
        <w:tc>
          <w:tcPr>
            <w:tcW w:w="2312" w:type="pct"/>
            <w:shd w:val="clear" w:color="auto" w:fill="auto"/>
            <w:hideMark/>
          </w:tcPr>
          <w:p w14:paraId="636F695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Limit the results of end-user searches to only those objects which the end-user is authorized to access based on access rights</w:t>
            </w:r>
          </w:p>
        </w:tc>
        <w:tc>
          <w:tcPr>
            <w:tcW w:w="397" w:type="pct"/>
            <w:shd w:val="clear" w:color="auto" w:fill="auto"/>
            <w:hideMark/>
          </w:tcPr>
          <w:p w14:paraId="44296D0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Control</w:t>
            </w:r>
          </w:p>
        </w:tc>
        <w:tc>
          <w:tcPr>
            <w:tcW w:w="411" w:type="pct"/>
            <w:shd w:val="clear" w:color="auto" w:fill="auto"/>
            <w:hideMark/>
          </w:tcPr>
          <w:p w14:paraId="0447618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417571A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5588DD6" w14:textId="77777777" w:rsidTr="00371D03">
        <w:trPr>
          <w:trHeight w:val="345"/>
        </w:trPr>
        <w:tc>
          <w:tcPr>
            <w:tcW w:w="525" w:type="pct"/>
            <w:shd w:val="clear" w:color="auto" w:fill="auto"/>
            <w:hideMark/>
          </w:tcPr>
          <w:p w14:paraId="7EA312F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COM-33</w:t>
            </w:r>
          </w:p>
        </w:tc>
        <w:tc>
          <w:tcPr>
            <w:tcW w:w="699" w:type="pct"/>
            <w:shd w:val="clear" w:color="auto" w:fill="auto"/>
            <w:hideMark/>
          </w:tcPr>
          <w:p w14:paraId="511B3AF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Search and View</w:t>
            </w:r>
          </w:p>
        </w:tc>
        <w:tc>
          <w:tcPr>
            <w:tcW w:w="2312" w:type="pct"/>
            <w:shd w:val="clear" w:color="auto" w:fill="auto"/>
            <w:hideMark/>
          </w:tcPr>
          <w:p w14:paraId="1CB2CAA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auto-completion of search keywords</w:t>
            </w:r>
          </w:p>
        </w:tc>
        <w:tc>
          <w:tcPr>
            <w:tcW w:w="397" w:type="pct"/>
            <w:shd w:val="clear" w:color="auto" w:fill="auto"/>
            <w:hideMark/>
          </w:tcPr>
          <w:p w14:paraId="12158B9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F97E8C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55" w:type="pct"/>
            <w:shd w:val="clear" w:color="auto" w:fill="auto"/>
            <w:hideMark/>
          </w:tcPr>
          <w:p w14:paraId="61CB0A5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3DDCC84" w14:textId="77777777" w:rsidTr="00371D03">
        <w:trPr>
          <w:trHeight w:val="345"/>
        </w:trPr>
        <w:tc>
          <w:tcPr>
            <w:tcW w:w="525" w:type="pct"/>
            <w:shd w:val="clear" w:color="auto" w:fill="auto"/>
            <w:hideMark/>
          </w:tcPr>
          <w:p w14:paraId="7146299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COM-34</w:t>
            </w:r>
          </w:p>
        </w:tc>
        <w:tc>
          <w:tcPr>
            <w:tcW w:w="699" w:type="pct"/>
            <w:shd w:val="clear" w:color="auto" w:fill="auto"/>
            <w:hideMark/>
          </w:tcPr>
          <w:p w14:paraId="2BB6D12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Search and View</w:t>
            </w:r>
          </w:p>
        </w:tc>
        <w:tc>
          <w:tcPr>
            <w:tcW w:w="2312" w:type="pct"/>
            <w:shd w:val="clear" w:color="auto" w:fill="auto"/>
            <w:hideMark/>
          </w:tcPr>
          <w:p w14:paraId="1F81FD9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Provide preview of search results (e.g., for documents)</w:t>
            </w:r>
          </w:p>
        </w:tc>
        <w:tc>
          <w:tcPr>
            <w:tcW w:w="397" w:type="pct"/>
            <w:shd w:val="clear" w:color="auto" w:fill="auto"/>
            <w:hideMark/>
          </w:tcPr>
          <w:p w14:paraId="58EB37F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2CEE6F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55" w:type="pct"/>
            <w:shd w:val="clear" w:color="auto" w:fill="auto"/>
            <w:hideMark/>
          </w:tcPr>
          <w:p w14:paraId="667F11E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536097D" w14:textId="77777777" w:rsidTr="00371D03">
        <w:trPr>
          <w:trHeight w:val="345"/>
        </w:trPr>
        <w:tc>
          <w:tcPr>
            <w:tcW w:w="525" w:type="pct"/>
            <w:shd w:val="clear" w:color="auto" w:fill="auto"/>
            <w:hideMark/>
          </w:tcPr>
          <w:p w14:paraId="5EFBAD6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COM-35</w:t>
            </w:r>
          </w:p>
        </w:tc>
        <w:tc>
          <w:tcPr>
            <w:tcW w:w="699" w:type="pct"/>
            <w:shd w:val="clear" w:color="auto" w:fill="auto"/>
            <w:hideMark/>
          </w:tcPr>
          <w:p w14:paraId="783762B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Search and View</w:t>
            </w:r>
          </w:p>
        </w:tc>
        <w:tc>
          <w:tcPr>
            <w:tcW w:w="2312" w:type="pct"/>
            <w:shd w:val="clear" w:color="auto" w:fill="auto"/>
            <w:hideMark/>
          </w:tcPr>
          <w:p w14:paraId="7FD3DA3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construction of searches using one or a combination of parameters (e.g., Boolean parameters)</w:t>
            </w:r>
          </w:p>
        </w:tc>
        <w:tc>
          <w:tcPr>
            <w:tcW w:w="397" w:type="pct"/>
            <w:shd w:val="clear" w:color="auto" w:fill="auto"/>
            <w:hideMark/>
          </w:tcPr>
          <w:p w14:paraId="7D66EC4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7084706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23DA352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6BF1F3E" w14:textId="77777777" w:rsidTr="00371D03">
        <w:trPr>
          <w:trHeight w:val="345"/>
        </w:trPr>
        <w:tc>
          <w:tcPr>
            <w:tcW w:w="525" w:type="pct"/>
            <w:shd w:val="clear" w:color="auto" w:fill="auto"/>
            <w:hideMark/>
          </w:tcPr>
          <w:p w14:paraId="0516BE9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COM-36</w:t>
            </w:r>
          </w:p>
        </w:tc>
        <w:tc>
          <w:tcPr>
            <w:tcW w:w="699" w:type="pct"/>
            <w:shd w:val="clear" w:color="auto" w:fill="auto"/>
            <w:hideMark/>
          </w:tcPr>
          <w:p w14:paraId="549AEAA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Search and View</w:t>
            </w:r>
          </w:p>
        </w:tc>
        <w:tc>
          <w:tcPr>
            <w:tcW w:w="2312" w:type="pct"/>
            <w:shd w:val="clear" w:color="auto" w:fill="auto"/>
            <w:hideMark/>
          </w:tcPr>
          <w:p w14:paraId="5628877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users to refine and narrow searches using the results of a previous search</w:t>
            </w:r>
          </w:p>
        </w:tc>
        <w:tc>
          <w:tcPr>
            <w:tcW w:w="397" w:type="pct"/>
            <w:shd w:val="clear" w:color="auto" w:fill="auto"/>
            <w:hideMark/>
          </w:tcPr>
          <w:p w14:paraId="6BE1E40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3F5CDC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7E491E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CE08175" w14:textId="77777777" w:rsidTr="00371D03">
        <w:trPr>
          <w:trHeight w:val="345"/>
        </w:trPr>
        <w:tc>
          <w:tcPr>
            <w:tcW w:w="525" w:type="pct"/>
            <w:shd w:val="clear" w:color="auto" w:fill="auto"/>
            <w:hideMark/>
          </w:tcPr>
          <w:p w14:paraId="5D1E67D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lastRenderedPageBreak/>
              <w:t>COM-37</w:t>
            </w:r>
          </w:p>
        </w:tc>
        <w:tc>
          <w:tcPr>
            <w:tcW w:w="699" w:type="pct"/>
            <w:shd w:val="clear" w:color="auto" w:fill="auto"/>
            <w:hideMark/>
          </w:tcPr>
          <w:p w14:paraId="72816BA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Search and View</w:t>
            </w:r>
          </w:p>
        </w:tc>
        <w:tc>
          <w:tcPr>
            <w:tcW w:w="2312" w:type="pct"/>
            <w:shd w:val="clear" w:color="auto" w:fill="auto"/>
            <w:hideMark/>
          </w:tcPr>
          <w:p w14:paraId="6A0CD93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configuration of search display formats e.g., order of presentation, number of hits per view</w:t>
            </w:r>
          </w:p>
        </w:tc>
        <w:tc>
          <w:tcPr>
            <w:tcW w:w="397" w:type="pct"/>
            <w:shd w:val="clear" w:color="auto" w:fill="auto"/>
            <w:hideMark/>
          </w:tcPr>
          <w:p w14:paraId="09F6C9B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BA508B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654BED6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84C98F4" w14:textId="77777777" w:rsidTr="00371D03">
        <w:trPr>
          <w:trHeight w:val="345"/>
        </w:trPr>
        <w:tc>
          <w:tcPr>
            <w:tcW w:w="525" w:type="pct"/>
            <w:shd w:val="clear" w:color="auto" w:fill="auto"/>
            <w:hideMark/>
          </w:tcPr>
          <w:p w14:paraId="3BD33FF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COM-38</w:t>
            </w:r>
          </w:p>
        </w:tc>
        <w:tc>
          <w:tcPr>
            <w:tcW w:w="699" w:type="pct"/>
            <w:shd w:val="clear" w:color="auto" w:fill="auto"/>
            <w:hideMark/>
          </w:tcPr>
          <w:p w14:paraId="3248E39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Workflow</w:t>
            </w:r>
          </w:p>
        </w:tc>
        <w:tc>
          <w:tcPr>
            <w:tcW w:w="2312" w:type="pct"/>
            <w:shd w:val="clear" w:color="auto" w:fill="auto"/>
            <w:hideMark/>
          </w:tcPr>
          <w:p w14:paraId="3150901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definition, customisation, and activation/deactivation of electronic workflows across modules/sub-modules</w:t>
            </w:r>
          </w:p>
        </w:tc>
        <w:tc>
          <w:tcPr>
            <w:tcW w:w="397" w:type="pct"/>
            <w:shd w:val="clear" w:color="auto" w:fill="auto"/>
            <w:hideMark/>
          </w:tcPr>
          <w:p w14:paraId="7AB4B9F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24E287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0B7450C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AFCB0E7" w14:textId="77777777" w:rsidTr="00371D03">
        <w:trPr>
          <w:trHeight w:val="345"/>
        </w:trPr>
        <w:tc>
          <w:tcPr>
            <w:tcW w:w="525" w:type="pct"/>
            <w:shd w:val="clear" w:color="auto" w:fill="auto"/>
            <w:hideMark/>
          </w:tcPr>
          <w:p w14:paraId="7D946FE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COM-39</w:t>
            </w:r>
          </w:p>
        </w:tc>
        <w:tc>
          <w:tcPr>
            <w:tcW w:w="699" w:type="pct"/>
            <w:shd w:val="clear" w:color="auto" w:fill="auto"/>
            <w:hideMark/>
          </w:tcPr>
          <w:p w14:paraId="429575A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Workflow</w:t>
            </w:r>
          </w:p>
        </w:tc>
        <w:tc>
          <w:tcPr>
            <w:tcW w:w="2312" w:type="pct"/>
            <w:shd w:val="clear" w:color="auto" w:fill="auto"/>
            <w:hideMark/>
          </w:tcPr>
          <w:p w14:paraId="7ACFED0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configurable workflows (e.g., rules-based) which can be used to model organisational process flows</w:t>
            </w:r>
          </w:p>
        </w:tc>
        <w:tc>
          <w:tcPr>
            <w:tcW w:w="397" w:type="pct"/>
            <w:shd w:val="clear" w:color="auto" w:fill="auto"/>
            <w:hideMark/>
          </w:tcPr>
          <w:p w14:paraId="15C4D91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3BC9465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339D0CB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7D4AFA8" w14:textId="77777777" w:rsidTr="00371D03">
        <w:trPr>
          <w:trHeight w:val="345"/>
        </w:trPr>
        <w:tc>
          <w:tcPr>
            <w:tcW w:w="525" w:type="pct"/>
            <w:shd w:val="clear" w:color="auto" w:fill="auto"/>
            <w:hideMark/>
          </w:tcPr>
          <w:p w14:paraId="3B1B562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COM-40</w:t>
            </w:r>
          </w:p>
        </w:tc>
        <w:tc>
          <w:tcPr>
            <w:tcW w:w="699" w:type="pct"/>
            <w:shd w:val="clear" w:color="auto" w:fill="auto"/>
            <w:hideMark/>
          </w:tcPr>
          <w:p w14:paraId="22C4CD8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Workflow</w:t>
            </w:r>
          </w:p>
        </w:tc>
        <w:tc>
          <w:tcPr>
            <w:tcW w:w="2312" w:type="pct"/>
            <w:shd w:val="clear" w:color="auto" w:fill="auto"/>
            <w:hideMark/>
          </w:tcPr>
          <w:p w14:paraId="730E09E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a graphical user interface for intuitive creation and modification of workflows</w:t>
            </w:r>
          </w:p>
        </w:tc>
        <w:tc>
          <w:tcPr>
            <w:tcW w:w="397" w:type="pct"/>
            <w:shd w:val="clear" w:color="auto" w:fill="auto"/>
            <w:hideMark/>
          </w:tcPr>
          <w:p w14:paraId="7C9E32B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C0D5E7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07ECF08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8297193" w14:textId="77777777" w:rsidTr="00371D03">
        <w:trPr>
          <w:trHeight w:val="345"/>
        </w:trPr>
        <w:tc>
          <w:tcPr>
            <w:tcW w:w="525" w:type="pct"/>
            <w:shd w:val="clear" w:color="auto" w:fill="auto"/>
            <w:hideMark/>
          </w:tcPr>
          <w:p w14:paraId="25638B7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COM-41</w:t>
            </w:r>
          </w:p>
        </w:tc>
        <w:tc>
          <w:tcPr>
            <w:tcW w:w="699" w:type="pct"/>
            <w:shd w:val="clear" w:color="auto" w:fill="auto"/>
            <w:hideMark/>
          </w:tcPr>
          <w:p w14:paraId="76EAEA8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Workflow</w:t>
            </w:r>
          </w:p>
        </w:tc>
        <w:tc>
          <w:tcPr>
            <w:tcW w:w="2312" w:type="pct"/>
            <w:shd w:val="clear" w:color="auto" w:fill="auto"/>
            <w:hideMark/>
          </w:tcPr>
          <w:p w14:paraId="2D3394F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template-based workflow creation</w:t>
            </w:r>
          </w:p>
        </w:tc>
        <w:tc>
          <w:tcPr>
            <w:tcW w:w="397" w:type="pct"/>
            <w:shd w:val="clear" w:color="auto" w:fill="auto"/>
            <w:hideMark/>
          </w:tcPr>
          <w:p w14:paraId="2EE64E1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44EFFC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75B7684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54DA564" w14:textId="77777777" w:rsidTr="00371D03">
        <w:trPr>
          <w:trHeight w:val="345"/>
        </w:trPr>
        <w:tc>
          <w:tcPr>
            <w:tcW w:w="525" w:type="pct"/>
            <w:shd w:val="clear" w:color="auto" w:fill="auto"/>
            <w:hideMark/>
          </w:tcPr>
          <w:p w14:paraId="08F6C3F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COM-42</w:t>
            </w:r>
          </w:p>
        </w:tc>
        <w:tc>
          <w:tcPr>
            <w:tcW w:w="699" w:type="pct"/>
            <w:shd w:val="clear" w:color="auto" w:fill="auto"/>
            <w:hideMark/>
          </w:tcPr>
          <w:p w14:paraId="7DC95B2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Workflow</w:t>
            </w:r>
          </w:p>
        </w:tc>
        <w:tc>
          <w:tcPr>
            <w:tcW w:w="2312" w:type="pct"/>
            <w:shd w:val="clear" w:color="auto" w:fill="auto"/>
            <w:hideMark/>
          </w:tcPr>
          <w:p w14:paraId="30BA173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sequential routing, parallel routing, and decision branching of workflows</w:t>
            </w:r>
          </w:p>
        </w:tc>
        <w:tc>
          <w:tcPr>
            <w:tcW w:w="397" w:type="pct"/>
            <w:shd w:val="clear" w:color="auto" w:fill="auto"/>
            <w:hideMark/>
          </w:tcPr>
          <w:p w14:paraId="6E19A08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830251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A0B0F1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01ACEB7" w14:textId="77777777" w:rsidTr="00371D03">
        <w:trPr>
          <w:trHeight w:val="345"/>
        </w:trPr>
        <w:tc>
          <w:tcPr>
            <w:tcW w:w="525" w:type="pct"/>
            <w:shd w:val="clear" w:color="auto" w:fill="auto"/>
            <w:hideMark/>
          </w:tcPr>
          <w:p w14:paraId="7ECEB93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COM-43</w:t>
            </w:r>
          </w:p>
        </w:tc>
        <w:tc>
          <w:tcPr>
            <w:tcW w:w="699" w:type="pct"/>
            <w:shd w:val="clear" w:color="auto" w:fill="auto"/>
            <w:hideMark/>
          </w:tcPr>
          <w:p w14:paraId="5BA4E65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Workflow</w:t>
            </w:r>
          </w:p>
        </w:tc>
        <w:tc>
          <w:tcPr>
            <w:tcW w:w="2312" w:type="pct"/>
            <w:shd w:val="clear" w:color="auto" w:fill="auto"/>
            <w:hideMark/>
          </w:tcPr>
          <w:p w14:paraId="6025BCF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assignment of workflow tasks/steps to an end-user or to a group of end-users</w:t>
            </w:r>
          </w:p>
        </w:tc>
        <w:tc>
          <w:tcPr>
            <w:tcW w:w="397" w:type="pct"/>
            <w:shd w:val="clear" w:color="auto" w:fill="auto"/>
            <w:hideMark/>
          </w:tcPr>
          <w:p w14:paraId="22CF71B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B4ABB2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4CFB4F3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1899601" w14:textId="77777777" w:rsidTr="00371D03">
        <w:trPr>
          <w:trHeight w:val="345"/>
        </w:trPr>
        <w:tc>
          <w:tcPr>
            <w:tcW w:w="525" w:type="pct"/>
            <w:shd w:val="clear" w:color="auto" w:fill="auto"/>
            <w:hideMark/>
          </w:tcPr>
          <w:p w14:paraId="7F79253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COM-44</w:t>
            </w:r>
          </w:p>
        </w:tc>
        <w:tc>
          <w:tcPr>
            <w:tcW w:w="699" w:type="pct"/>
            <w:shd w:val="clear" w:color="auto" w:fill="auto"/>
            <w:hideMark/>
          </w:tcPr>
          <w:p w14:paraId="6596581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Workflow</w:t>
            </w:r>
          </w:p>
        </w:tc>
        <w:tc>
          <w:tcPr>
            <w:tcW w:w="2312" w:type="pct"/>
            <w:shd w:val="clear" w:color="auto" w:fill="auto"/>
            <w:hideMark/>
          </w:tcPr>
          <w:p w14:paraId="53BD8C5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Automatically notify the relevant end-user(s) to whom workflow tasks are assigned, by email notifications or workflow queues (e.g., on home screen of end-user)</w:t>
            </w:r>
          </w:p>
        </w:tc>
        <w:tc>
          <w:tcPr>
            <w:tcW w:w="397" w:type="pct"/>
            <w:shd w:val="clear" w:color="auto" w:fill="auto"/>
            <w:hideMark/>
          </w:tcPr>
          <w:p w14:paraId="29BD013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2E3F27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0DD8CEF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B0EBC4C" w14:textId="77777777" w:rsidTr="00371D03">
        <w:trPr>
          <w:trHeight w:val="345"/>
        </w:trPr>
        <w:tc>
          <w:tcPr>
            <w:tcW w:w="525" w:type="pct"/>
            <w:shd w:val="clear" w:color="auto" w:fill="auto"/>
            <w:hideMark/>
          </w:tcPr>
          <w:p w14:paraId="264C72E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COM-45</w:t>
            </w:r>
          </w:p>
        </w:tc>
        <w:tc>
          <w:tcPr>
            <w:tcW w:w="699" w:type="pct"/>
            <w:shd w:val="clear" w:color="auto" w:fill="auto"/>
            <w:hideMark/>
          </w:tcPr>
          <w:p w14:paraId="5DE0561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Workflow</w:t>
            </w:r>
          </w:p>
        </w:tc>
        <w:tc>
          <w:tcPr>
            <w:tcW w:w="2312" w:type="pct"/>
            <w:shd w:val="clear" w:color="auto" w:fill="auto"/>
            <w:hideMark/>
          </w:tcPr>
          <w:p w14:paraId="0253923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authorisation and approvals of workflow tasks</w:t>
            </w:r>
          </w:p>
        </w:tc>
        <w:tc>
          <w:tcPr>
            <w:tcW w:w="397" w:type="pct"/>
            <w:shd w:val="clear" w:color="auto" w:fill="auto"/>
            <w:hideMark/>
          </w:tcPr>
          <w:p w14:paraId="5B1D03F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32F3A7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45E19B4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06A10F0" w14:textId="77777777" w:rsidTr="00371D03">
        <w:trPr>
          <w:trHeight w:val="345"/>
        </w:trPr>
        <w:tc>
          <w:tcPr>
            <w:tcW w:w="525" w:type="pct"/>
            <w:shd w:val="clear" w:color="auto" w:fill="auto"/>
            <w:hideMark/>
          </w:tcPr>
          <w:p w14:paraId="7F5AA7B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COM-46</w:t>
            </w:r>
          </w:p>
        </w:tc>
        <w:tc>
          <w:tcPr>
            <w:tcW w:w="699" w:type="pct"/>
            <w:shd w:val="clear" w:color="auto" w:fill="auto"/>
            <w:hideMark/>
          </w:tcPr>
          <w:p w14:paraId="53E11E4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Workflow</w:t>
            </w:r>
          </w:p>
        </w:tc>
        <w:tc>
          <w:tcPr>
            <w:tcW w:w="2312" w:type="pct"/>
            <w:shd w:val="clear" w:color="auto" w:fill="auto"/>
            <w:hideMark/>
          </w:tcPr>
          <w:p w14:paraId="7E535AF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application of an authority matrix (e.g., monetary thresholds) for workflow approvals</w:t>
            </w:r>
          </w:p>
        </w:tc>
        <w:tc>
          <w:tcPr>
            <w:tcW w:w="397" w:type="pct"/>
            <w:shd w:val="clear" w:color="auto" w:fill="auto"/>
            <w:hideMark/>
          </w:tcPr>
          <w:p w14:paraId="5ED49E8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1DD265E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2B9C25F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1A8DFEA" w14:textId="77777777" w:rsidTr="00371D03">
        <w:trPr>
          <w:trHeight w:val="345"/>
        </w:trPr>
        <w:tc>
          <w:tcPr>
            <w:tcW w:w="525" w:type="pct"/>
            <w:shd w:val="clear" w:color="auto" w:fill="auto"/>
            <w:hideMark/>
          </w:tcPr>
          <w:p w14:paraId="2018793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COM-47</w:t>
            </w:r>
          </w:p>
        </w:tc>
        <w:tc>
          <w:tcPr>
            <w:tcW w:w="699" w:type="pct"/>
            <w:shd w:val="clear" w:color="auto" w:fill="auto"/>
            <w:hideMark/>
          </w:tcPr>
          <w:p w14:paraId="65EFFFE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Workflow</w:t>
            </w:r>
          </w:p>
        </w:tc>
        <w:tc>
          <w:tcPr>
            <w:tcW w:w="2312" w:type="pct"/>
            <w:shd w:val="clear" w:color="auto" w:fill="auto"/>
            <w:hideMark/>
          </w:tcPr>
          <w:p w14:paraId="4338826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viewing of workflow queues (e.g., tasks assigned to specific end-users or groups of end-users) and progress of workflows</w:t>
            </w:r>
          </w:p>
        </w:tc>
        <w:tc>
          <w:tcPr>
            <w:tcW w:w="397" w:type="pct"/>
            <w:shd w:val="clear" w:color="auto" w:fill="auto"/>
            <w:hideMark/>
          </w:tcPr>
          <w:p w14:paraId="69F07D1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9FADD7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380F652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D60F162" w14:textId="77777777" w:rsidTr="00371D03">
        <w:trPr>
          <w:trHeight w:val="345"/>
        </w:trPr>
        <w:tc>
          <w:tcPr>
            <w:tcW w:w="525" w:type="pct"/>
            <w:shd w:val="clear" w:color="auto" w:fill="auto"/>
            <w:hideMark/>
          </w:tcPr>
          <w:p w14:paraId="06A2DDD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COM-48</w:t>
            </w:r>
          </w:p>
        </w:tc>
        <w:tc>
          <w:tcPr>
            <w:tcW w:w="699" w:type="pct"/>
            <w:shd w:val="clear" w:color="auto" w:fill="auto"/>
            <w:hideMark/>
          </w:tcPr>
          <w:p w14:paraId="31244B2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Workflow</w:t>
            </w:r>
          </w:p>
        </w:tc>
        <w:tc>
          <w:tcPr>
            <w:tcW w:w="2312" w:type="pct"/>
            <w:shd w:val="clear" w:color="auto" w:fill="auto"/>
            <w:hideMark/>
          </w:tcPr>
          <w:p w14:paraId="5864FCA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manual routing of workflow tasks or documents (e.g., overriding a workflow if an assigned end-user is not available)</w:t>
            </w:r>
          </w:p>
        </w:tc>
        <w:tc>
          <w:tcPr>
            <w:tcW w:w="397" w:type="pct"/>
            <w:shd w:val="clear" w:color="auto" w:fill="auto"/>
            <w:hideMark/>
          </w:tcPr>
          <w:p w14:paraId="353D5D7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E36C2E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65DF94E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4B34FED" w14:textId="77777777" w:rsidTr="00371D03">
        <w:trPr>
          <w:trHeight w:val="345"/>
        </w:trPr>
        <w:tc>
          <w:tcPr>
            <w:tcW w:w="525" w:type="pct"/>
            <w:shd w:val="clear" w:color="auto" w:fill="auto"/>
            <w:hideMark/>
          </w:tcPr>
          <w:p w14:paraId="1B1919A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COM-49</w:t>
            </w:r>
          </w:p>
        </w:tc>
        <w:tc>
          <w:tcPr>
            <w:tcW w:w="699" w:type="pct"/>
            <w:shd w:val="clear" w:color="auto" w:fill="auto"/>
            <w:hideMark/>
          </w:tcPr>
          <w:p w14:paraId="2CFA592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Compliance</w:t>
            </w:r>
          </w:p>
        </w:tc>
        <w:tc>
          <w:tcPr>
            <w:tcW w:w="2312" w:type="pct"/>
            <w:shd w:val="clear" w:color="auto" w:fill="auto"/>
            <w:hideMark/>
          </w:tcPr>
          <w:p w14:paraId="1B3B61E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Comply with all applicable and prevailing laws, regulations, and guidelines/directive in Mauritius (as applicable to functionalities supported)</w:t>
            </w:r>
          </w:p>
        </w:tc>
        <w:tc>
          <w:tcPr>
            <w:tcW w:w="397" w:type="pct"/>
            <w:shd w:val="clear" w:color="auto" w:fill="auto"/>
            <w:hideMark/>
          </w:tcPr>
          <w:p w14:paraId="50276C8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137B44D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7B0BF49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1584A6E" w14:textId="77777777" w:rsidTr="00371D03">
        <w:trPr>
          <w:trHeight w:val="345"/>
        </w:trPr>
        <w:tc>
          <w:tcPr>
            <w:tcW w:w="525" w:type="pct"/>
            <w:shd w:val="clear" w:color="auto" w:fill="auto"/>
            <w:hideMark/>
          </w:tcPr>
          <w:p w14:paraId="3E0DEF5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COM-50</w:t>
            </w:r>
          </w:p>
        </w:tc>
        <w:tc>
          <w:tcPr>
            <w:tcW w:w="699" w:type="pct"/>
            <w:shd w:val="clear" w:color="auto" w:fill="auto"/>
            <w:hideMark/>
          </w:tcPr>
          <w:p w14:paraId="37A4D2C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Compliance</w:t>
            </w:r>
          </w:p>
        </w:tc>
        <w:tc>
          <w:tcPr>
            <w:tcW w:w="2312" w:type="pct"/>
            <w:shd w:val="clear" w:color="auto" w:fill="auto"/>
            <w:hideMark/>
          </w:tcPr>
          <w:p w14:paraId="4937BA4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enhancements to cater for future changes in laws and regulations in Mauritius</w:t>
            </w:r>
          </w:p>
        </w:tc>
        <w:tc>
          <w:tcPr>
            <w:tcW w:w="397" w:type="pct"/>
            <w:shd w:val="clear" w:color="auto" w:fill="auto"/>
            <w:hideMark/>
          </w:tcPr>
          <w:p w14:paraId="79F2B57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F27CD5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64FCCD2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C88C15A" w14:textId="77777777" w:rsidTr="00371D03">
        <w:trPr>
          <w:trHeight w:val="345"/>
        </w:trPr>
        <w:tc>
          <w:tcPr>
            <w:tcW w:w="525" w:type="pct"/>
            <w:shd w:val="clear" w:color="auto" w:fill="auto"/>
            <w:hideMark/>
          </w:tcPr>
          <w:p w14:paraId="432C4D4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lastRenderedPageBreak/>
              <w:t>COM-51</w:t>
            </w:r>
          </w:p>
        </w:tc>
        <w:tc>
          <w:tcPr>
            <w:tcW w:w="699" w:type="pct"/>
            <w:shd w:val="clear" w:color="auto" w:fill="auto"/>
            <w:hideMark/>
          </w:tcPr>
          <w:p w14:paraId="159E800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Integration</w:t>
            </w:r>
          </w:p>
        </w:tc>
        <w:tc>
          <w:tcPr>
            <w:tcW w:w="2312" w:type="pct"/>
            <w:shd w:val="clear" w:color="auto" w:fill="auto"/>
            <w:hideMark/>
          </w:tcPr>
          <w:p w14:paraId="7CA26C7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Enable seamless inter-operation and real-time integration between the different modules and sub-modules</w:t>
            </w:r>
          </w:p>
        </w:tc>
        <w:tc>
          <w:tcPr>
            <w:tcW w:w="397" w:type="pct"/>
            <w:shd w:val="clear" w:color="auto" w:fill="auto"/>
            <w:hideMark/>
          </w:tcPr>
          <w:p w14:paraId="7E2764C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852CB0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2B440BE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D04B566" w14:textId="77777777" w:rsidTr="00371D03">
        <w:trPr>
          <w:trHeight w:val="345"/>
        </w:trPr>
        <w:tc>
          <w:tcPr>
            <w:tcW w:w="525" w:type="pct"/>
            <w:shd w:val="clear" w:color="auto" w:fill="auto"/>
            <w:hideMark/>
          </w:tcPr>
          <w:p w14:paraId="556E9B3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COM-52</w:t>
            </w:r>
          </w:p>
        </w:tc>
        <w:tc>
          <w:tcPr>
            <w:tcW w:w="699" w:type="pct"/>
            <w:shd w:val="clear" w:color="auto" w:fill="auto"/>
            <w:hideMark/>
          </w:tcPr>
          <w:p w14:paraId="0F469BF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Integration</w:t>
            </w:r>
          </w:p>
        </w:tc>
        <w:tc>
          <w:tcPr>
            <w:tcW w:w="2312" w:type="pct"/>
            <w:shd w:val="clear" w:color="auto" w:fill="auto"/>
            <w:hideMark/>
          </w:tcPr>
          <w:p w14:paraId="22DA825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Enable manual or automated interfaces with external systems (e.g., for payroll, website)</w:t>
            </w:r>
          </w:p>
        </w:tc>
        <w:tc>
          <w:tcPr>
            <w:tcW w:w="397" w:type="pct"/>
            <w:shd w:val="clear" w:color="auto" w:fill="auto"/>
            <w:hideMark/>
          </w:tcPr>
          <w:p w14:paraId="33C7FAA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19E6F25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4BEAE29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C0BEEE0" w14:textId="77777777" w:rsidTr="00371D03">
        <w:trPr>
          <w:trHeight w:val="345"/>
        </w:trPr>
        <w:tc>
          <w:tcPr>
            <w:tcW w:w="525" w:type="pct"/>
            <w:shd w:val="clear" w:color="auto" w:fill="auto"/>
            <w:hideMark/>
          </w:tcPr>
          <w:p w14:paraId="08AFB00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COM-53</w:t>
            </w:r>
          </w:p>
        </w:tc>
        <w:tc>
          <w:tcPr>
            <w:tcW w:w="699" w:type="pct"/>
            <w:shd w:val="clear" w:color="auto" w:fill="auto"/>
            <w:hideMark/>
          </w:tcPr>
          <w:p w14:paraId="5701735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Integration</w:t>
            </w:r>
          </w:p>
        </w:tc>
        <w:tc>
          <w:tcPr>
            <w:tcW w:w="2312" w:type="pct"/>
            <w:shd w:val="clear" w:color="auto" w:fill="auto"/>
            <w:hideMark/>
          </w:tcPr>
          <w:p w14:paraId="6DB3505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Synchronise with external systems (e.g., InfoHighway) are pre-defined intervals to capture updated or supplementary information</w:t>
            </w:r>
          </w:p>
        </w:tc>
        <w:tc>
          <w:tcPr>
            <w:tcW w:w="397" w:type="pct"/>
            <w:shd w:val="clear" w:color="auto" w:fill="auto"/>
            <w:hideMark/>
          </w:tcPr>
          <w:p w14:paraId="131DCAC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78F8544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69C740C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BECA9D9" w14:textId="77777777" w:rsidTr="00371D03">
        <w:trPr>
          <w:trHeight w:val="345"/>
        </w:trPr>
        <w:tc>
          <w:tcPr>
            <w:tcW w:w="525" w:type="pct"/>
            <w:shd w:val="clear" w:color="auto" w:fill="auto"/>
            <w:hideMark/>
          </w:tcPr>
          <w:p w14:paraId="10D7DB2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COM-54</w:t>
            </w:r>
          </w:p>
        </w:tc>
        <w:tc>
          <w:tcPr>
            <w:tcW w:w="699" w:type="pct"/>
            <w:shd w:val="clear" w:color="auto" w:fill="auto"/>
            <w:hideMark/>
          </w:tcPr>
          <w:p w14:paraId="43FEF72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275B7AE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real-time dashboarding features to provide a bird’s eye view of data in different modules</w:t>
            </w:r>
          </w:p>
        </w:tc>
        <w:tc>
          <w:tcPr>
            <w:tcW w:w="397" w:type="pct"/>
            <w:shd w:val="clear" w:color="auto" w:fill="auto"/>
            <w:hideMark/>
          </w:tcPr>
          <w:p w14:paraId="7B87393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DAC28B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20A2ADA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01AA659" w14:textId="77777777" w:rsidTr="00371D03">
        <w:trPr>
          <w:trHeight w:val="345"/>
        </w:trPr>
        <w:tc>
          <w:tcPr>
            <w:tcW w:w="525" w:type="pct"/>
            <w:shd w:val="clear" w:color="auto" w:fill="auto"/>
            <w:hideMark/>
          </w:tcPr>
          <w:p w14:paraId="613CBCE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COM-55</w:t>
            </w:r>
          </w:p>
        </w:tc>
        <w:tc>
          <w:tcPr>
            <w:tcW w:w="699" w:type="pct"/>
            <w:shd w:val="clear" w:color="auto" w:fill="auto"/>
            <w:hideMark/>
          </w:tcPr>
          <w:p w14:paraId="7228BAC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1F92F0C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Provide personalised dashboards to end-users, showing user specific tasks (e.g., pending tasks in workflows awaiting approval)</w:t>
            </w:r>
          </w:p>
        </w:tc>
        <w:tc>
          <w:tcPr>
            <w:tcW w:w="397" w:type="pct"/>
            <w:shd w:val="clear" w:color="auto" w:fill="auto"/>
            <w:hideMark/>
          </w:tcPr>
          <w:p w14:paraId="632B3BC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CA16AC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278A4F8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45536B2" w14:textId="77777777" w:rsidTr="00371D03">
        <w:trPr>
          <w:trHeight w:val="660"/>
        </w:trPr>
        <w:tc>
          <w:tcPr>
            <w:tcW w:w="525" w:type="pct"/>
            <w:shd w:val="clear" w:color="auto" w:fill="auto"/>
            <w:hideMark/>
          </w:tcPr>
          <w:p w14:paraId="196C5AC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COM-56</w:t>
            </w:r>
          </w:p>
        </w:tc>
        <w:tc>
          <w:tcPr>
            <w:tcW w:w="699" w:type="pct"/>
            <w:shd w:val="clear" w:color="auto" w:fill="auto"/>
            <w:hideMark/>
          </w:tcPr>
          <w:p w14:paraId="6CE46CB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122AEB6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extraction of reports according to user-defined parameters and in commonly used formats such as Microsoft Excel, Microsoft Word, and Adobe Acrobat amongst others.</w:t>
            </w:r>
          </w:p>
        </w:tc>
        <w:tc>
          <w:tcPr>
            <w:tcW w:w="397" w:type="pct"/>
            <w:shd w:val="clear" w:color="auto" w:fill="auto"/>
            <w:hideMark/>
          </w:tcPr>
          <w:p w14:paraId="139561F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4DC76F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78CC654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CF15474" w14:textId="77777777" w:rsidTr="00371D03">
        <w:trPr>
          <w:trHeight w:val="705"/>
        </w:trPr>
        <w:tc>
          <w:tcPr>
            <w:tcW w:w="525" w:type="pct"/>
            <w:shd w:val="clear" w:color="auto" w:fill="auto"/>
            <w:hideMark/>
          </w:tcPr>
          <w:p w14:paraId="64201A9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COM-57</w:t>
            </w:r>
          </w:p>
        </w:tc>
        <w:tc>
          <w:tcPr>
            <w:tcW w:w="699" w:type="pct"/>
            <w:shd w:val="clear" w:color="auto" w:fill="auto"/>
            <w:hideMark/>
          </w:tcPr>
          <w:p w14:paraId="3EA9CB9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12F4D99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generation of dynamic views according to user-defined parameters and export to commonly used formats such as Microsoft Excel, Microsoft Word, and Adobe Acrobat amongst others.</w:t>
            </w:r>
          </w:p>
        </w:tc>
        <w:tc>
          <w:tcPr>
            <w:tcW w:w="397" w:type="pct"/>
            <w:shd w:val="clear" w:color="auto" w:fill="auto"/>
            <w:hideMark/>
          </w:tcPr>
          <w:p w14:paraId="564C5F5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AF2F64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65DFFCC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2319B21" w14:textId="77777777" w:rsidTr="00371D03">
        <w:trPr>
          <w:trHeight w:val="345"/>
        </w:trPr>
        <w:tc>
          <w:tcPr>
            <w:tcW w:w="525" w:type="pct"/>
            <w:shd w:val="clear" w:color="auto" w:fill="auto"/>
            <w:hideMark/>
          </w:tcPr>
          <w:p w14:paraId="3141D12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COM-58</w:t>
            </w:r>
          </w:p>
        </w:tc>
        <w:tc>
          <w:tcPr>
            <w:tcW w:w="699" w:type="pct"/>
            <w:shd w:val="clear" w:color="auto" w:fill="auto"/>
            <w:hideMark/>
          </w:tcPr>
          <w:p w14:paraId="4501143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557250E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Provide a report generator which allows end-users to specify reports required and select data fields required, prior to report generation.</w:t>
            </w:r>
          </w:p>
        </w:tc>
        <w:tc>
          <w:tcPr>
            <w:tcW w:w="397" w:type="pct"/>
            <w:shd w:val="clear" w:color="auto" w:fill="auto"/>
            <w:hideMark/>
          </w:tcPr>
          <w:p w14:paraId="1D96D1F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3E00AF1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3B4ADDF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0900737" w14:textId="77777777" w:rsidTr="00371D03">
        <w:trPr>
          <w:trHeight w:val="345"/>
        </w:trPr>
        <w:tc>
          <w:tcPr>
            <w:tcW w:w="525" w:type="pct"/>
            <w:shd w:val="clear" w:color="auto" w:fill="auto"/>
            <w:hideMark/>
          </w:tcPr>
          <w:p w14:paraId="0419116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COM-59</w:t>
            </w:r>
          </w:p>
        </w:tc>
        <w:tc>
          <w:tcPr>
            <w:tcW w:w="699" w:type="pct"/>
            <w:shd w:val="clear" w:color="auto" w:fill="auto"/>
            <w:hideMark/>
          </w:tcPr>
          <w:p w14:paraId="50BCD8F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77DD031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(through the report generator) end-users to specify graphical representations of the data required</w:t>
            </w:r>
          </w:p>
        </w:tc>
        <w:tc>
          <w:tcPr>
            <w:tcW w:w="397" w:type="pct"/>
            <w:shd w:val="clear" w:color="auto" w:fill="auto"/>
            <w:hideMark/>
          </w:tcPr>
          <w:p w14:paraId="74CCE83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73F4816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06164CE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27ABDEA" w14:textId="77777777" w:rsidTr="00371D03">
        <w:trPr>
          <w:trHeight w:val="345"/>
        </w:trPr>
        <w:tc>
          <w:tcPr>
            <w:tcW w:w="525" w:type="pct"/>
            <w:shd w:val="clear" w:color="auto" w:fill="auto"/>
            <w:hideMark/>
          </w:tcPr>
          <w:p w14:paraId="50719AA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COM-60</w:t>
            </w:r>
          </w:p>
        </w:tc>
        <w:tc>
          <w:tcPr>
            <w:tcW w:w="699" w:type="pct"/>
            <w:shd w:val="clear" w:color="auto" w:fill="auto"/>
            <w:hideMark/>
          </w:tcPr>
          <w:p w14:paraId="3146D20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04F557A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definition and use of key performance indicators, which can be included in user-defined dashboards/reports</w:t>
            </w:r>
          </w:p>
        </w:tc>
        <w:tc>
          <w:tcPr>
            <w:tcW w:w="397" w:type="pct"/>
            <w:shd w:val="clear" w:color="auto" w:fill="auto"/>
            <w:hideMark/>
          </w:tcPr>
          <w:p w14:paraId="5331539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266106E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73536C9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2690EDE" w14:textId="77777777" w:rsidTr="00371D03">
        <w:trPr>
          <w:trHeight w:val="630"/>
        </w:trPr>
        <w:tc>
          <w:tcPr>
            <w:tcW w:w="525" w:type="pct"/>
            <w:shd w:val="clear" w:color="auto" w:fill="auto"/>
            <w:hideMark/>
          </w:tcPr>
          <w:p w14:paraId="19D4B60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COM-61</w:t>
            </w:r>
          </w:p>
        </w:tc>
        <w:tc>
          <w:tcPr>
            <w:tcW w:w="699" w:type="pct"/>
            <w:shd w:val="clear" w:color="auto" w:fill="auto"/>
            <w:hideMark/>
          </w:tcPr>
          <w:p w14:paraId="1057828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0837756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xml:space="preserve">Allow generation of user-friendly reports for ease of reading and interpretation. E.g., reading across many data columns should be aided by a tabular format, column sizes in Microsoft Excel </w:t>
            </w:r>
            <w:r w:rsidRPr="00E84663">
              <w:rPr>
                <w:color w:val="2E2E38"/>
                <w:sz w:val="22"/>
                <w:szCs w:val="22"/>
                <w:lang w:val="en-GB" w:eastAsia="en-GB"/>
              </w:rPr>
              <w:lastRenderedPageBreak/>
              <w:t>should be automatically sized during extraction to fit exported data.</w:t>
            </w:r>
          </w:p>
        </w:tc>
        <w:tc>
          <w:tcPr>
            <w:tcW w:w="397" w:type="pct"/>
            <w:shd w:val="clear" w:color="auto" w:fill="auto"/>
            <w:hideMark/>
          </w:tcPr>
          <w:p w14:paraId="529F834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lastRenderedPageBreak/>
              <w:t>Feature</w:t>
            </w:r>
          </w:p>
        </w:tc>
        <w:tc>
          <w:tcPr>
            <w:tcW w:w="411" w:type="pct"/>
            <w:shd w:val="clear" w:color="auto" w:fill="auto"/>
            <w:hideMark/>
          </w:tcPr>
          <w:p w14:paraId="4C7CF21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70615E3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A7F4531" w14:textId="77777777" w:rsidTr="00371D03">
        <w:trPr>
          <w:trHeight w:val="345"/>
        </w:trPr>
        <w:tc>
          <w:tcPr>
            <w:tcW w:w="525" w:type="pct"/>
            <w:shd w:val="clear" w:color="auto" w:fill="auto"/>
            <w:hideMark/>
          </w:tcPr>
          <w:p w14:paraId="736C4A3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COM-62</w:t>
            </w:r>
          </w:p>
        </w:tc>
        <w:tc>
          <w:tcPr>
            <w:tcW w:w="699" w:type="pct"/>
            <w:shd w:val="clear" w:color="auto" w:fill="auto"/>
            <w:hideMark/>
          </w:tcPr>
          <w:p w14:paraId="1C680B9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5E91004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use of different parameters/dimensions for dashboard viewing or report viewing/extraction</w:t>
            </w:r>
          </w:p>
        </w:tc>
        <w:tc>
          <w:tcPr>
            <w:tcW w:w="397" w:type="pct"/>
            <w:shd w:val="clear" w:color="auto" w:fill="auto"/>
            <w:hideMark/>
          </w:tcPr>
          <w:p w14:paraId="7BC5C4D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D1D6CC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CE223A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8A45432" w14:textId="77777777" w:rsidTr="00371D03">
        <w:trPr>
          <w:trHeight w:val="690"/>
        </w:trPr>
        <w:tc>
          <w:tcPr>
            <w:tcW w:w="525" w:type="pct"/>
            <w:shd w:val="clear" w:color="auto" w:fill="auto"/>
            <w:hideMark/>
          </w:tcPr>
          <w:p w14:paraId="6F8E3C1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COM-63</w:t>
            </w:r>
          </w:p>
        </w:tc>
        <w:tc>
          <w:tcPr>
            <w:tcW w:w="699" w:type="pct"/>
            <w:shd w:val="clear" w:color="auto" w:fill="auto"/>
            <w:hideMark/>
          </w:tcPr>
          <w:p w14:paraId="3EA54A8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6627F73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Disclose the parameters which were used for generation of reports, in the header or footer. This shall include the title of the report (on all pages), date (on all pages), timestamp (on all pages), username who generated the report (on all pages), parameters used for generation (on first page) and page number (on all pages) at a minimum</w:t>
            </w:r>
          </w:p>
        </w:tc>
        <w:tc>
          <w:tcPr>
            <w:tcW w:w="397" w:type="pct"/>
            <w:shd w:val="clear" w:color="auto" w:fill="auto"/>
            <w:hideMark/>
          </w:tcPr>
          <w:p w14:paraId="2644470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Control</w:t>
            </w:r>
          </w:p>
        </w:tc>
        <w:tc>
          <w:tcPr>
            <w:tcW w:w="411" w:type="pct"/>
            <w:shd w:val="clear" w:color="auto" w:fill="auto"/>
            <w:hideMark/>
          </w:tcPr>
          <w:p w14:paraId="2465EB6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7503AA2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56F19A7" w14:textId="77777777" w:rsidTr="00371D03">
        <w:trPr>
          <w:trHeight w:val="345"/>
        </w:trPr>
        <w:tc>
          <w:tcPr>
            <w:tcW w:w="525" w:type="pct"/>
            <w:shd w:val="clear" w:color="auto" w:fill="auto"/>
            <w:hideMark/>
          </w:tcPr>
          <w:p w14:paraId="433EBF8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COM-64</w:t>
            </w:r>
          </w:p>
        </w:tc>
        <w:tc>
          <w:tcPr>
            <w:tcW w:w="699" w:type="pct"/>
            <w:shd w:val="clear" w:color="auto" w:fill="auto"/>
            <w:hideMark/>
          </w:tcPr>
          <w:p w14:paraId="5946952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03D5D83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generation of reports relating to audit trails for specific events (e.g., changes to specific fields).</w:t>
            </w:r>
          </w:p>
        </w:tc>
        <w:tc>
          <w:tcPr>
            <w:tcW w:w="397" w:type="pct"/>
            <w:shd w:val="clear" w:color="auto" w:fill="auto"/>
            <w:hideMark/>
          </w:tcPr>
          <w:p w14:paraId="3DD4429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130AA24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A010D7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4BF570A" w14:textId="77777777" w:rsidTr="00371D03">
        <w:trPr>
          <w:trHeight w:val="345"/>
        </w:trPr>
        <w:tc>
          <w:tcPr>
            <w:tcW w:w="525" w:type="pct"/>
            <w:shd w:val="clear" w:color="auto" w:fill="auto"/>
            <w:hideMark/>
          </w:tcPr>
          <w:p w14:paraId="0237D9B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COM-65</w:t>
            </w:r>
          </w:p>
        </w:tc>
        <w:tc>
          <w:tcPr>
            <w:tcW w:w="699" w:type="pct"/>
            <w:shd w:val="clear" w:color="auto" w:fill="auto"/>
            <w:hideMark/>
          </w:tcPr>
          <w:p w14:paraId="33A7DDE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49F7D48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viewing of reports on screen.  The report generator shall provide scrolling options when outputting to screen.</w:t>
            </w:r>
          </w:p>
        </w:tc>
        <w:tc>
          <w:tcPr>
            <w:tcW w:w="397" w:type="pct"/>
            <w:shd w:val="clear" w:color="auto" w:fill="auto"/>
            <w:hideMark/>
          </w:tcPr>
          <w:p w14:paraId="43A072E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7D65663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360FBC8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FCE3F34" w14:textId="77777777" w:rsidTr="00371D03">
        <w:trPr>
          <w:trHeight w:val="345"/>
        </w:trPr>
        <w:tc>
          <w:tcPr>
            <w:tcW w:w="525" w:type="pct"/>
            <w:shd w:val="clear" w:color="auto" w:fill="auto"/>
            <w:hideMark/>
          </w:tcPr>
          <w:p w14:paraId="0B7ADAA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COM-66</w:t>
            </w:r>
          </w:p>
        </w:tc>
        <w:tc>
          <w:tcPr>
            <w:tcW w:w="699" w:type="pct"/>
            <w:shd w:val="clear" w:color="auto" w:fill="auto"/>
            <w:hideMark/>
          </w:tcPr>
          <w:p w14:paraId="0321E44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463E209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xml:space="preserve">Allow generation of reports at any time (e.g., no restriction on timeframes such as after period-end procedures) and for any </w:t>
            </w:r>
            <w:proofErr w:type="gramStart"/>
            <w:r w:rsidRPr="00E84663">
              <w:rPr>
                <w:color w:val="2E2E38"/>
                <w:sz w:val="22"/>
                <w:szCs w:val="22"/>
                <w:lang w:val="en-GB" w:eastAsia="en-GB"/>
              </w:rPr>
              <w:t>time period</w:t>
            </w:r>
            <w:proofErr w:type="gramEnd"/>
            <w:r w:rsidRPr="00E84663">
              <w:rPr>
                <w:color w:val="2E2E38"/>
                <w:sz w:val="22"/>
                <w:szCs w:val="22"/>
                <w:lang w:val="en-GB" w:eastAsia="en-GB"/>
              </w:rPr>
              <w:t xml:space="preserve"> (for non-archived data).</w:t>
            </w:r>
          </w:p>
        </w:tc>
        <w:tc>
          <w:tcPr>
            <w:tcW w:w="397" w:type="pct"/>
            <w:shd w:val="clear" w:color="auto" w:fill="auto"/>
            <w:hideMark/>
          </w:tcPr>
          <w:p w14:paraId="5875740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2CF06D2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E99729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D2B5EED" w14:textId="77777777" w:rsidTr="00371D03">
        <w:trPr>
          <w:trHeight w:val="345"/>
        </w:trPr>
        <w:tc>
          <w:tcPr>
            <w:tcW w:w="525" w:type="pct"/>
            <w:shd w:val="clear" w:color="auto" w:fill="auto"/>
            <w:hideMark/>
          </w:tcPr>
          <w:p w14:paraId="265BB61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COM-67</w:t>
            </w:r>
          </w:p>
        </w:tc>
        <w:tc>
          <w:tcPr>
            <w:tcW w:w="699" w:type="pct"/>
            <w:shd w:val="clear" w:color="auto" w:fill="auto"/>
            <w:hideMark/>
          </w:tcPr>
          <w:p w14:paraId="276632B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16B3F7C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direct printing of reports generated and customisation of printing parameters by end-users.</w:t>
            </w:r>
          </w:p>
        </w:tc>
        <w:tc>
          <w:tcPr>
            <w:tcW w:w="397" w:type="pct"/>
            <w:shd w:val="clear" w:color="auto" w:fill="auto"/>
            <w:hideMark/>
          </w:tcPr>
          <w:p w14:paraId="1134BB8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2F0BBD2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706566F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BDD70EF" w14:textId="77777777" w:rsidTr="00371D03">
        <w:trPr>
          <w:trHeight w:val="345"/>
        </w:trPr>
        <w:tc>
          <w:tcPr>
            <w:tcW w:w="525" w:type="pct"/>
            <w:shd w:val="clear" w:color="auto" w:fill="auto"/>
            <w:hideMark/>
          </w:tcPr>
          <w:p w14:paraId="03E5A49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COM-68</w:t>
            </w:r>
          </w:p>
        </w:tc>
        <w:tc>
          <w:tcPr>
            <w:tcW w:w="699" w:type="pct"/>
            <w:shd w:val="clear" w:color="auto" w:fill="auto"/>
            <w:hideMark/>
          </w:tcPr>
          <w:p w14:paraId="1BE8A78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47708C8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grouping of data into categories/sub-categories and compute totals/sub-totals where required and applicable.</w:t>
            </w:r>
          </w:p>
        </w:tc>
        <w:tc>
          <w:tcPr>
            <w:tcW w:w="397" w:type="pct"/>
            <w:shd w:val="clear" w:color="auto" w:fill="auto"/>
            <w:hideMark/>
          </w:tcPr>
          <w:p w14:paraId="43CB519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A05B2B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77A624C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EDBF2EF" w14:textId="77777777" w:rsidTr="00371D03">
        <w:trPr>
          <w:trHeight w:val="345"/>
        </w:trPr>
        <w:tc>
          <w:tcPr>
            <w:tcW w:w="525" w:type="pct"/>
            <w:shd w:val="clear" w:color="auto" w:fill="auto"/>
            <w:hideMark/>
          </w:tcPr>
          <w:p w14:paraId="394252D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COM-69</w:t>
            </w:r>
          </w:p>
        </w:tc>
        <w:tc>
          <w:tcPr>
            <w:tcW w:w="699" w:type="pct"/>
            <w:shd w:val="clear" w:color="auto" w:fill="auto"/>
            <w:hideMark/>
          </w:tcPr>
          <w:p w14:paraId="40720AE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721839B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Restrict generation of reports or dashboards according to end-users' access rights</w:t>
            </w:r>
          </w:p>
        </w:tc>
        <w:tc>
          <w:tcPr>
            <w:tcW w:w="397" w:type="pct"/>
            <w:shd w:val="clear" w:color="auto" w:fill="auto"/>
            <w:hideMark/>
          </w:tcPr>
          <w:p w14:paraId="266B3BD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7AE33B1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7A5F8E1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DF5F9F5" w14:textId="77777777" w:rsidTr="00371D03">
        <w:trPr>
          <w:trHeight w:val="345"/>
        </w:trPr>
        <w:tc>
          <w:tcPr>
            <w:tcW w:w="525" w:type="pct"/>
            <w:shd w:val="clear" w:color="auto" w:fill="auto"/>
            <w:hideMark/>
          </w:tcPr>
          <w:p w14:paraId="1703932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COM-70</w:t>
            </w:r>
          </w:p>
        </w:tc>
        <w:tc>
          <w:tcPr>
            <w:tcW w:w="699" w:type="pct"/>
            <w:shd w:val="clear" w:color="auto" w:fill="auto"/>
            <w:hideMark/>
          </w:tcPr>
          <w:p w14:paraId="7F31920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Dashboard and Reporting</w:t>
            </w:r>
          </w:p>
        </w:tc>
        <w:tc>
          <w:tcPr>
            <w:tcW w:w="2312" w:type="pct"/>
            <w:shd w:val="clear" w:color="auto" w:fill="auto"/>
            <w:hideMark/>
          </w:tcPr>
          <w:p w14:paraId="2BBB828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Generate exception reports in case of unusual transactions or errors in processing</w:t>
            </w:r>
          </w:p>
        </w:tc>
        <w:tc>
          <w:tcPr>
            <w:tcW w:w="397" w:type="pct"/>
            <w:shd w:val="clear" w:color="auto" w:fill="auto"/>
            <w:hideMark/>
          </w:tcPr>
          <w:p w14:paraId="538BAEF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30C31FF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48AE9E2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6A79234" w14:textId="77777777" w:rsidTr="00371D03">
        <w:trPr>
          <w:trHeight w:val="345"/>
        </w:trPr>
        <w:tc>
          <w:tcPr>
            <w:tcW w:w="525" w:type="pct"/>
            <w:shd w:val="clear" w:color="auto" w:fill="auto"/>
            <w:hideMark/>
          </w:tcPr>
          <w:p w14:paraId="10832A4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COM-71</w:t>
            </w:r>
          </w:p>
        </w:tc>
        <w:tc>
          <w:tcPr>
            <w:tcW w:w="699" w:type="pct"/>
            <w:shd w:val="clear" w:color="auto" w:fill="auto"/>
            <w:hideMark/>
          </w:tcPr>
          <w:p w14:paraId="12F9025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Electronic Signature</w:t>
            </w:r>
          </w:p>
        </w:tc>
        <w:tc>
          <w:tcPr>
            <w:tcW w:w="2312" w:type="pct"/>
            <w:shd w:val="clear" w:color="auto" w:fill="auto"/>
            <w:hideMark/>
          </w:tcPr>
          <w:p w14:paraId="75DC823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use of electronic/digital signatures either through integration with an external solution or through internal functionalities</w:t>
            </w:r>
          </w:p>
        </w:tc>
        <w:tc>
          <w:tcPr>
            <w:tcW w:w="397" w:type="pct"/>
            <w:shd w:val="clear" w:color="auto" w:fill="auto"/>
            <w:hideMark/>
          </w:tcPr>
          <w:p w14:paraId="277BC54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24B29A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55" w:type="pct"/>
            <w:shd w:val="clear" w:color="auto" w:fill="auto"/>
            <w:hideMark/>
          </w:tcPr>
          <w:p w14:paraId="2889B9B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28EBCED" w14:textId="77777777" w:rsidTr="00371D03">
        <w:trPr>
          <w:trHeight w:val="345"/>
        </w:trPr>
        <w:tc>
          <w:tcPr>
            <w:tcW w:w="525" w:type="pct"/>
            <w:shd w:val="clear" w:color="auto" w:fill="auto"/>
            <w:hideMark/>
          </w:tcPr>
          <w:p w14:paraId="25A0A91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COM-72</w:t>
            </w:r>
          </w:p>
        </w:tc>
        <w:tc>
          <w:tcPr>
            <w:tcW w:w="699" w:type="pct"/>
            <w:shd w:val="clear" w:color="auto" w:fill="auto"/>
            <w:hideMark/>
          </w:tcPr>
          <w:p w14:paraId="1F84774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Others</w:t>
            </w:r>
          </w:p>
        </w:tc>
        <w:tc>
          <w:tcPr>
            <w:tcW w:w="2312" w:type="pct"/>
            <w:shd w:val="clear" w:color="auto" w:fill="auto"/>
            <w:hideMark/>
          </w:tcPr>
          <w:p w14:paraId="37E1C6E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upload of documents in different formats (refer to section on Electronic Document Management System)</w:t>
            </w:r>
          </w:p>
        </w:tc>
        <w:tc>
          <w:tcPr>
            <w:tcW w:w="397" w:type="pct"/>
            <w:shd w:val="clear" w:color="auto" w:fill="auto"/>
            <w:hideMark/>
          </w:tcPr>
          <w:p w14:paraId="6B983E0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A9119B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3B93722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AEA385B" w14:textId="77777777" w:rsidTr="00371D03">
        <w:trPr>
          <w:trHeight w:val="345"/>
        </w:trPr>
        <w:tc>
          <w:tcPr>
            <w:tcW w:w="525" w:type="pct"/>
            <w:shd w:val="clear" w:color="auto" w:fill="auto"/>
            <w:hideMark/>
          </w:tcPr>
          <w:p w14:paraId="58F28E8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lastRenderedPageBreak/>
              <w:t>COM-73</w:t>
            </w:r>
          </w:p>
        </w:tc>
        <w:tc>
          <w:tcPr>
            <w:tcW w:w="699" w:type="pct"/>
            <w:shd w:val="clear" w:color="auto" w:fill="auto"/>
            <w:hideMark/>
          </w:tcPr>
          <w:p w14:paraId="6C521D3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Others</w:t>
            </w:r>
          </w:p>
        </w:tc>
        <w:tc>
          <w:tcPr>
            <w:tcW w:w="2312" w:type="pct"/>
            <w:shd w:val="clear" w:color="auto" w:fill="auto"/>
            <w:hideMark/>
          </w:tcPr>
          <w:p w14:paraId="2536C65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Maintain standard and customisable templates (e.g., letters for rejection)</w:t>
            </w:r>
          </w:p>
        </w:tc>
        <w:tc>
          <w:tcPr>
            <w:tcW w:w="397" w:type="pct"/>
            <w:shd w:val="clear" w:color="auto" w:fill="auto"/>
            <w:hideMark/>
          </w:tcPr>
          <w:p w14:paraId="4163632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1CDF927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55" w:type="pct"/>
            <w:shd w:val="clear" w:color="auto" w:fill="auto"/>
            <w:hideMark/>
          </w:tcPr>
          <w:p w14:paraId="48024A5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0D39F8D" w14:textId="77777777" w:rsidTr="00371D03">
        <w:trPr>
          <w:trHeight w:val="345"/>
        </w:trPr>
        <w:tc>
          <w:tcPr>
            <w:tcW w:w="525" w:type="pct"/>
            <w:shd w:val="clear" w:color="auto" w:fill="auto"/>
            <w:hideMark/>
          </w:tcPr>
          <w:p w14:paraId="2680CB9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COM-74</w:t>
            </w:r>
          </w:p>
        </w:tc>
        <w:tc>
          <w:tcPr>
            <w:tcW w:w="699" w:type="pct"/>
            <w:shd w:val="clear" w:color="auto" w:fill="auto"/>
            <w:hideMark/>
          </w:tcPr>
          <w:p w14:paraId="360FDD4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Others</w:t>
            </w:r>
          </w:p>
        </w:tc>
        <w:tc>
          <w:tcPr>
            <w:tcW w:w="2312" w:type="pct"/>
            <w:shd w:val="clear" w:color="auto" w:fill="auto"/>
            <w:hideMark/>
          </w:tcPr>
          <w:p w14:paraId="19A8390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ability of end-users (with specific access rights) to reverse or override transactions, with non-modifiable audit trails</w:t>
            </w:r>
          </w:p>
        </w:tc>
        <w:tc>
          <w:tcPr>
            <w:tcW w:w="397" w:type="pct"/>
            <w:shd w:val="clear" w:color="auto" w:fill="auto"/>
            <w:hideMark/>
          </w:tcPr>
          <w:p w14:paraId="65A03AF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F0256B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27C58D8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C0C9521" w14:textId="77777777" w:rsidTr="00371D03">
        <w:trPr>
          <w:trHeight w:val="345"/>
        </w:trPr>
        <w:tc>
          <w:tcPr>
            <w:tcW w:w="525" w:type="pct"/>
            <w:shd w:val="clear" w:color="auto" w:fill="auto"/>
            <w:hideMark/>
          </w:tcPr>
          <w:p w14:paraId="319CDBC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COM-75</w:t>
            </w:r>
          </w:p>
        </w:tc>
        <w:tc>
          <w:tcPr>
            <w:tcW w:w="699" w:type="pct"/>
            <w:shd w:val="clear" w:color="auto" w:fill="auto"/>
            <w:hideMark/>
          </w:tcPr>
          <w:p w14:paraId="69A96A2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Others</w:t>
            </w:r>
          </w:p>
        </w:tc>
        <w:tc>
          <w:tcPr>
            <w:tcW w:w="2312" w:type="pct"/>
            <w:shd w:val="clear" w:color="auto" w:fill="auto"/>
            <w:hideMark/>
          </w:tcPr>
          <w:p w14:paraId="2359CE0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Mauritian Rupees as primary currency</w:t>
            </w:r>
          </w:p>
        </w:tc>
        <w:tc>
          <w:tcPr>
            <w:tcW w:w="397" w:type="pct"/>
            <w:shd w:val="clear" w:color="auto" w:fill="auto"/>
            <w:hideMark/>
          </w:tcPr>
          <w:p w14:paraId="4741D26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331E74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6C816BA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FBC4D25" w14:textId="77777777" w:rsidTr="00371D03">
        <w:trPr>
          <w:trHeight w:val="345"/>
        </w:trPr>
        <w:tc>
          <w:tcPr>
            <w:tcW w:w="525" w:type="pct"/>
            <w:shd w:val="clear" w:color="auto" w:fill="auto"/>
            <w:hideMark/>
          </w:tcPr>
          <w:p w14:paraId="49C1DF5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COM-76</w:t>
            </w:r>
          </w:p>
        </w:tc>
        <w:tc>
          <w:tcPr>
            <w:tcW w:w="699" w:type="pct"/>
            <w:shd w:val="clear" w:color="auto" w:fill="auto"/>
            <w:hideMark/>
          </w:tcPr>
          <w:p w14:paraId="2DA1E9F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Others</w:t>
            </w:r>
          </w:p>
        </w:tc>
        <w:tc>
          <w:tcPr>
            <w:tcW w:w="2312" w:type="pct"/>
            <w:shd w:val="clear" w:color="auto" w:fill="auto"/>
            <w:hideMark/>
          </w:tcPr>
          <w:p w14:paraId="37998F0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other currencies</w:t>
            </w:r>
          </w:p>
        </w:tc>
        <w:tc>
          <w:tcPr>
            <w:tcW w:w="397" w:type="pct"/>
            <w:shd w:val="clear" w:color="auto" w:fill="auto"/>
            <w:hideMark/>
          </w:tcPr>
          <w:p w14:paraId="1910173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1958855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55" w:type="pct"/>
            <w:shd w:val="clear" w:color="auto" w:fill="auto"/>
            <w:hideMark/>
          </w:tcPr>
          <w:p w14:paraId="7400DA1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D776345" w14:textId="77777777" w:rsidTr="00371D03">
        <w:trPr>
          <w:trHeight w:val="345"/>
        </w:trPr>
        <w:tc>
          <w:tcPr>
            <w:tcW w:w="525" w:type="pct"/>
            <w:shd w:val="clear" w:color="auto" w:fill="auto"/>
            <w:hideMark/>
          </w:tcPr>
          <w:p w14:paraId="55E870B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COM-77</w:t>
            </w:r>
          </w:p>
        </w:tc>
        <w:tc>
          <w:tcPr>
            <w:tcW w:w="699" w:type="pct"/>
            <w:shd w:val="clear" w:color="auto" w:fill="auto"/>
            <w:hideMark/>
          </w:tcPr>
          <w:p w14:paraId="5138E20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Others</w:t>
            </w:r>
          </w:p>
        </w:tc>
        <w:tc>
          <w:tcPr>
            <w:tcW w:w="2312" w:type="pct"/>
            <w:shd w:val="clear" w:color="auto" w:fill="auto"/>
            <w:hideMark/>
          </w:tcPr>
          <w:p w14:paraId="0E437C8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remote access to the different modules/sub-modules using secure mechanisms</w:t>
            </w:r>
          </w:p>
        </w:tc>
        <w:tc>
          <w:tcPr>
            <w:tcW w:w="397" w:type="pct"/>
            <w:shd w:val="clear" w:color="auto" w:fill="auto"/>
            <w:hideMark/>
          </w:tcPr>
          <w:p w14:paraId="4E0C64E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C87344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79EC68A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2409C98" w14:textId="77777777" w:rsidTr="00371D03">
        <w:trPr>
          <w:trHeight w:val="360"/>
        </w:trPr>
        <w:tc>
          <w:tcPr>
            <w:tcW w:w="525" w:type="pct"/>
            <w:shd w:val="clear" w:color="auto" w:fill="auto"/>
            <w:hideMark/>
          </w:tcPr>
          <w:p w14:paraId="68284C7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COM-78</w:t>
            </w:r>
          </w:p>
        </w:tc>
        <w:tc>
          <w:tcPr>
            <w:tcW w:w="699" w:type="pct"/>
            <w:shd w:val="clear" w:color="auto" w:fill="auto"/>
            <w:hideMark/>
          </w:tcPr>
          <w:p w14:paraId="6D0A81E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Others</w:t>
            </w:r>
          </w:p>
        </w:tc>
        <w:tc>
          <w:tcPr>
            <w:tcW w:w="2312" w:type="pct"/>
            <w:shd w:val="clear" w:color="auto" w:fill="auto"/>
            <w:hideMark/>
          </w:tcPr>
          <w:p w14:paraId="4726E48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automated backup and recovery mechanisms</w:t>
            </w:r>
          </w:p>
        </w:tc>
        <w:tc>
          <w:tcPr>
            <w:tcW w:w="397" w:type="pct"/>
            <w:shd w:val="clear" w:color="auto" w:fill="auto"/>
            <w:hideMark/>
          </w:tcPr>
          <w:p w14:paraId="3A1A901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2817D71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35A47C4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7AA1097" w14:textId="77777777" w:rsidTr="00371D03">
        <w:trPr>
          <w:trHeight w:val="360"/>
        </w:trPr>
        <w:tc>
          <w:tcPr>
            <w:tcW w:w="525" w:type="pct"/>
            <w:shd w:val="clear" w:color="auto" w:fill="auto"/>
            <w:hideMark/>
          </w:tcPr>
          <w:p w14:paraId="03C41CC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COM-79</w:t>
            </w:r>
          </w:p>
        </w:tc>
        <w:tc>
          <w:tcPr>
            <w:tcW w:w="699" w:type="pct"/>
            <w:shd w:val="clear" w:color="auto" w:fill="auto"/>
            <w:hideMark/>
          </w:tcPr>
          <w:p w14:paraId="1591DD6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Privacy</w:t>
            </w:r>
          </w:p>
        </w:tc>
        <w:tc>
          <w:tcPr>
            <w:tcW w:w="2312" w:type="pct"/>
            <w:shd w:val="clear" w:color="auto" w:fill="auto"/>
            <w:hideMark/>
          </w:tcPr>
          <w:p w14:paraId="17E7D60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classification of personal data and special categories of personal data</w:t>
            </w:r>
          </w:p>
        </w:tc>
        <w:tc>
          <w:tcPr>
            <w:tcW w:w="397" w:type="pct"/>
            <w:shd w:val="clear" w:color="auto" w:fill="auto"/>
            <w:hideMark/>
          </w:tcPr>
          <w:p w14:paraId="340BCEA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4403027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4283719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AE3A7B9" w14:textId="77777777" w:rsidTr="00371D03">
        <w:trPr>
          <w:trHeight w:val="360"/>
        </w:trPr>
        <w:tc>
          <w:tcPr>
            <w:tcW w:w="525" w:type="pct"/>
            <w:shd w:val="clear" w:color="auto" w:fill="auto"/>
            <w:hideMark/>
          </w:tcPr>
          <w:p w14:paraId="624B3D0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COM-80</w:t>
            </w:r>
          </w:p>
        </w:tc>
        <w:tc>
          <w:tcPr>
            <w:tcW w:w="699" w:type="pct"/>
            <w:shd w:val="clear" w:color="auto" w:fill="auto"/>
            <w:hideMark/>
          </w:tcPr>
          <w:p w14:paraId="7B7237D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Privacy</w:t>
            </w:r>
          </w:p>
        </w:tc>
        <w:tc>
          <w:tcPr>
            <w:tcW w:w="2312" w:type="pct"/>
            <w:shd w:val="clear" w:color="auto" w:fill="auto"/>
            <w:hideMark/>
          </w:tcPr>
          <w:p w14:paraId="67D6548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Provide processing security controls</w:t>
            </w:r>
          </w:p>
        </w:tc>
        <w:tc>
          <w:tcPr>
            <w:tcW w:w="397" w:type="pct"/>
            <w:shd w:val="clear" w:color="auto" w:fill="auto"/>
            <w:hideMark/>
          </w:tcPr>
          <w:p w14:paraId="2475BC4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3C3AAB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1479ACB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BD9A06F" w14:textId="77777777" w:rsidTr="00371D03">
        <w:trPr>
          <w:trHeight w:val="360"/>
        </w:trPr>
        <w:tc>
          <w:tcPr>
            <w:tcW w:w="525" w:type="pct"/>
            <w:shd w:val="clear" w:color="auto" w:fill="auto"/>
            <w:hideMark/>
          </w:tcPr>
          <w:p w14:paraId="2AA6236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COM-81</w:t>
            </w:r>
          </w:p>
        </w:tc>
        <w:tc>
          <w:tcPr>
            <w:tcW w:w="699" w:type="pct"/>
            <w:shd w:val="clear" w:color="auto" w:fill="auto"/>
            <w:hideMark/>
          </w:tcPr>
          <w:p w14:paraId="42A7D21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Privacy</w:t>
            </w:r>
          </w:p>
        </w:tc>
        <w:tc>
          <w:tcPr>
            <w:tcW w:w="2312" w:type="pct"/>
            <w:shd w:val="clear" w:color="auto" w:fill="auto"/>
            <w:hideMark/>
          </w:tcPr>
          <w:p w14:paraId="3B32DF3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end-users (with specific access rights) to delete or anonymise data upon expiry of retention period or upon need (e.g., when right to erasure is exercised)</w:t>
            </w:r>
          </w:p>
        </w:tc>
        <w:tc>
          <w:tcPr>
            <w:tcW w:w="397" w:type="pct"/>
            <w:shd w:val="clear" w:color="auto" w:fill="auto"/>
            <w:hideMark/>
          </w:tcPr>
          <w:p w14:paraId="29AA49A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4D84B2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78C72B6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4FEADF7" w14:textId="77777777" w:rsidTr="00371D03">
        <w:trPr>
          <w:trHeight w:val="360"/>
        </w:trPr>
        <w:tc>
          <w:tcPr>
            <w:tcW w:w="525" w:type="pct"/>
            <w:shd w:val="clear" w:color="auto" w:fill="auto"/>
            <w:hideMark/>
          </w:tcPr>
          <w:p w14:paraId="36EC7FD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COM-82</w:t>
            </w:r>
          </w:p>
        </w:tc>
        <w:tc>
          <w:tcPr>
            <w:tcW w:w="699" w:type="pct"/>
            <w:shd w:val="clear" w:color="auto" w:fill="auto"/>
            <w:hideMark/>
          </w:tcPr>
          <w:p w14:paraId="29F139D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Privacy</w:t>
            </w:r>
          </w:p>
        </w:tc>
        <w:tc>
          <w:tcPr>
            <w:tcW w:w="2312" w:type="pct"/>
            <w:shd w:val="clear" w:color="auto" w:fill="auto"/>
            <w:hideMark/>
          </w:tcPr>
          <w:p w14:paraId="2643D12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end-users (with specific access rights) to temporarily render the data unavailable to end-users, or temporarily published data from the online portal</w:t>
            </w:r>
          </w:p>
        </w:tc>
        <w:tc>
          <w:tcPr>
            <w:tcW w:w="397" w:type="pct"/>
            <w:shd w:val="clear" w:color="auto" w:fill="auto"/>
            <w:hideMark/>
          </w:tcPr>
          <w:p w14:paraId="12BCABC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B16B18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60A4954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F2E89B0" w14:textId="77777777" w:rsidTr="00371D03">
        <w:trPr>
          <w:trHeight w:val="360"/>
        </w:trPr>
        <w:tc>
          <w:tcPr>
            <w:tcW w:w="525" w:type="pct"/>
            <w:shd w:val="clear" w:color="auto" w:fill="auto"/>
            <w:hideMark/>
          </w:tcPr>
          <w:p w14:paraId="59649DE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COM-83</w:t>
            </w:r>
          </w:p>
        </w:tc>
        <w:tc>
          <w:tcPr>
            <w:tcW w:w="699" w:type="pct"/>
            <w:shd w:val="clear" w:color="auto" w:fill="auto"/>
            <w:hideMark/>
          </w:tcPr>
          <w:p w14:paraId="040B1B4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Privacy</w:t>
            </w:r>
          </w:p>
        </w:tc>
        <w:tc>
          <w:tcPr>
            <w:tcW w:w="2312" w:type="pct"/>
            <w:shd w:val="clear" w:color="auto" w:fill="auto"/>
            <w:hideMark/>
          </w:tcPr>
          <w:p w14:paraId="3921997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end-users (with specific access rights) to retrieve personal data records in full on in part when required (e.g., when right to access is exercised)</w:t>
            </w:r>
          </w:p>
        </w:tc>
        <w:tc>
          <w:tcPr>
            <w:tcW w:w="397" w:type="pct"/>
            <w:shd w:val="clear" w:color="auto" w:fill="auto"/>
            <w:hideMark/>
          </w:tcPr>
          <w:p w14:paraId="5909C9B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678D517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337C35F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41F8E1E" w14:textId="77777777" w:rsidTr="00371D03">
        <w:trPr>
          <w:trHeight w:val="375"/>
        </w:trPr>
        <w:tc>
          <w:tcPr>
            <w:tcW w:w="525" w:type="pct"/>
            <w:shd w:val="clear" w:color="auto" w:fill="auto"/>
            <w:hideMark/>
          </w:tcPr>
          <w:p w14:paraId="7764F9A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COM-84</w:t>
            </w:r>
          </w:p>
        </w:tc>
        <w:tc>
          <w:tcPr>
            <w:tcW w:w="699" w:type="pct"/>
            <w:shd w:val="clear" w:color="auto" w:fill="auto"/>
            <w:hideMark/>
          </w:tcPr>
          <w:p w14:paraId="77CB72C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Data Privacy</w:t>
            </w:r>
          </w:p>
        </w:tc>
        <w:tc>
          <w:tcPr>
            <w:tcW w:w="2312" w:type="pct"/>
            <w:shd w:val="clear" w:color="auto" w:fill="auto"/>
            <w:hideMark/>
          </w:tcPr>
          <w:p w14:paraId="52FE61B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end-users (with specific access rights) to amend data across all relevant systems (e.g., when right to rectification is exercised)</w:t>
            </w:r>
          </w:p>
        </w:tc>
        <w:tc>
          <w:tcPr>
            <w:tcW w:w="397" w:type="pct"/>
            <w:shd w:val="clear" w:color="auto" w:fill="auto"/>
            <w:hideMark/>
          </w:tcPr>
          <w:p w14:paraId="03F71F8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3A80DEB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7CED3BE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E53E14B" w14:textId="77777777" w:rsidTr="00371D03">
        <w:trPr>
          <w:trHeight w:val="375"/>
        </w:trPr>
        <w:tc>
          <w:tcPr>
            <w:tcW w:w="525" w:type="pct"/>
            <w:shd w:val="clear" w:color="auto" w:fill="auto"/>
            <w:hideMark/>
          </w:tcPr>
          <w:p w14:paraId="399BEB2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COM-85</w:t>
            </w:r>
          </w:p>
        </w:tc>
        <w:tc>
          <w:tcPr>
            <w:tcW w:w="699" w:type="pct"/>
            <w:shd w:val="clear" w:color="auto" w:fill="auto"/>
            <w:hideMark/>
          </w:tcPr>
          <w:p w14:paraId="2D98A08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5353AD8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creation, maintenance and deactivation of roles and user profiles (i.e., which are containers for the detailed access rights) which map to job roles</w:t>
            </w:r>
          </w:p>
        </w:tc>
        <w:tc>
          <w:tcPr>
            <w:tcW w:w="397" w:type="pct"/>
            <w:shd w:val="clear" w:color="auto" w:fill="auto"/>
            <w:hideMark/>
          </w:tcPr>
          <w:p w14:paraId="4C34838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15A7E04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64543A7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EB81DCF" w14:textId="77777777" w:rsidTr="00371D03">
        <w:trPr>
          <w:trHeight w:val="375"/>
        </w:trPr>
        <w:tc>
          <w:tcPr>
            <w:tcW w:w="525" w:type="pct"/>
            <w:shd w:val="clear" w:color="auto" w:fill="auto"/>
            <w:hideMark/>
          </w:tcPr>
          <w:p w14:paraId="42F6A99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lastRenderedPageBreak/>
              <w:t>COM-86</w:t>
            </w:r>
          </w:p>
        </w:tc>
        <w:tc>
          <w:tcPr>
            <w:tcW w:w="699" w:type="pct"/>
            <w:shd w:val="clear" w:color="auto" w:fill="auto"/>
            <w:hideMark/>
          </w:tcPr>
          <w:p w14:paraId="0BD54AF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10AAC82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Prevent deletion of existing roles and user profiles</w:t>
            </w:r>
          </w:p>
        </w:tc>
        <w:tc>
          <w:tcPr>
            <w:tcW w:w="397" w:type="pct"/>
            <w:shd w:val="clear" w:color="auto" w:fill="auto"/>
            <w:hideMark/>
          </w:tcPr>
          <w:p w14:paraId="02CCED1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AAF4C7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0214456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EF30325" w14:textId="77777777" w:rsidTr="00371D03">
        <w:trPr>
          <w:trHeight w:val="375"/>
        </w:trPr>
        <w:tc>
          <w:tcPr>
            <w:tcW w:w="525" w:type="pct"/>
            <w:shd w:val="clear" w:color="auto" w:fill="auto"/>
            <w:hideMark/>
          </w:tcPr>
          <w:p w14:paraId="585C7A2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COM-87</w:t>
            </w:r>
          </w:p>
        </w:tc>
        <w:tc>
          <w:tcPr>
            <w:tcW w:w="699" w:type="pct"/>
            <w:shd w:val="clear" w:color="auto" w:fill="auto"/>
            <w:hideMark/>
          </w:tcPr>
          <w:p w14:paraId="6EC6051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3DBE8A5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creation and deactivation of user accounts (internal and external), and assignment to one or more pre-defined roles</w:t>
            </w:r>
          </w:p>
        </w:tc>
        <w:tc>
          <w:tcPr>
            <w:tcW w:w="397" w:type="pct"/>
            <w:shd w:val="clear" w:color="auto" w:fill="auto"/>
            <w:hideMark/>
          </w:tcPr>
          <w:p w14:paraId="51CEFC6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CB60DD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3F3D550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818B0D6" w14:textId="77777777" w:rsidTr="00371D03">
        <w:trPr>
          <w:trHeight w:val="375"/>
        </w:trPr>
        <w:tc>
          <w:tcPr>
            <w:tcW w:w="525" w:type="pct"/>
            <w:shd w:val="clear" w:color="auto" w:fill="auto"/>
            <w:hideMark/>
          </w:tcPr>
          <w:p w14:paraId="3BCC7EF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COM-88</w:t>
            </w:r>
          </w:p>
        </w:tc>
        <w:tc>
          <w:tcPr>
            <w:tcW w:w="699" w:type="pct"/>
            <w:shd w:val="clear" w:color="auto" w:fill="auto"/>
            <w:hideMark/>
          </w:tcPr>
          <w:p w14:paraId="2F30232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64C22D7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Prevent the deletion of user accounts</w:t>
            </w:r>
          </w:p>
        </w:tc>
        <w:tc>
          <w:tcPr>
            <w:tcW w:w="397" w:type="pct"/>
            <w:shd w:val="clear" w:color="auto" w:fill="auto"/>
            <w:hideMark/>
          </w:tcPr>
          <w:p w14:paraId="0857304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13E506C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54414C4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EFD04EC" w14:textId="77777777" w:rsidTr="00371D03">
        <w:trPr>
          <w:trHeight w:val="375"/>
        </w:trPr>
        <w:tc>
          <w:tcPr>
            <w:tcW w:w="525" w:type="pct"/>
            <w:shd w:val="clear" w:color="auto" w:fill="auto"/>
            <w:hideMark/>
          </w:tcPr>
          <w:p w14:paraId="1644E88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COM-89</w:t>
            </w:r>
          </w:p>
        </w:tc>
        <w:tc>
          <w:tcPr>
            <w:tcW w:w="699" w:type="pct"/>
            <w:shd w:val="clear" w:color="auto" w:fill="auto"/>
            <w:hideMark/>
          </w:tcPr>
          <w:p w14:paraId="6C99FE6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6AC284F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Enable re-assignment of roles to user accounts</w:t>
            </w:r>
          </w:p>
        </w:tc>
        <w:tc>
          <w:tcPr>
            <w:tcW w:w="397" w:type="pct"/>
            <w:shd w:val="clear" w:color="auto" w:fill="auto"/>
            <w:hideMark/>
          </w:tcPr>
          <w:p w14:paraId="437320B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32BBD0E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6A4AB48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3F80951" w14:textId="77777777" w:rsidTr="00371D03">
        <w:trPr>
          <w:trHeight w:val="375"/>
        </w:trPr>
        <w:tc>
          <w:tcPr>
            <w:tcW w:w="525" w:type="pct"/>
            <w:shd w:val="clear" w:color="auto" w:fill="auto"/>
            <w:hideMark/>
          </w:tcPr>
          <w:p w14:paraId="5BB2B61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COM-90</w:t>
            </w:r>
          </w:p>
        </w:tc>
        <w:tc>
          <w:tcPr>
            <w:tcW w:w="699" w:type="pct"/>
            <w:shd w:val="clear" w:color="auto" w:fill="auto"/>
            <w:hideMark/>
          </w:tcPr>
          <w:p w14:paraId="71FF65F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6DF7B2F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configuration by end-users (i.e., administrators) of password parameters (as highlighted in the non-functional requirements section)</w:t>
            </w:r>
          </w:p>
        </w:tc>
        <w:tc>
          <w:tcPr>
            <w:tcW w:w="397" w:type="pct"/>
            <w:shd w:val="clear" w:color="auto" w:fill="auto"/>
            <w:hideMark/>
          </w:tcPr>
          <w:p w14:paraId="529A49E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4132E5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6EE4A0C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BC5E939" w14:textId="77777777" w:rsidTr="00371D03">
        <w:trPr>
          <w:trHeight w:val="375"/>
        </w:trPr>
        <w:tc>
          <w:tcPr>
            <w:tcW w:w="525" w:type="pct"/>
            <w:shd w:val="clear" w:color="auto" w:fill="auto"/>
            <w:hideMark/>
          </w:tcPr>
          <w:p w14:paraId="6D8A565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COM-91</w:t>
            </w:r>
          </w:p>
        </w:tc>
        <w:tc>
          <w:tcPr>
            <w:tcW w:w="699" w:type="pct"/>
            <w:shd w:val="clear" w:color="auto" w:fill="auto"/>
            <w:hideMark/>
          </w:tcPr>
          <w:p w14:paraId="6F1F59B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20C1A31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generation of report of the detailed access rights per user-defined role(s)</w:t>
            </w:r>
          </w:p>
        </w:tc>
        <w:tc>
          <w:tcPr>
            <w:tcW w:w="397" w:type="pct"/>
            <w:shd w:val="clear" w:color="auto" w:fill="auto"/>
            <w:hideMark/>
          </w:tcPr>
          <w:p w14:paraId="3F9B5D1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Report</w:t>
            </w:r>
          </w:p>
        </w:tc>
        <w:tc>
          <w:tcPr>
            <w:tcW w:w="411" w:type="pct"/>
            <w:shd w:val="clear" w:color="auto" w:fill="auto"/>
            <w:hideMark/>
          </w:tcPr>
          <w:p w14:paraId="464EEEC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5D2A532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FCEF9E0" w14:textId="77777777" w:rsidTr="00371D03">
        <w:trPr>
          <w:trHeight w:val="375"/>
        </w:trPr>
        <w:tc>
          <w:tcPr>
            <w:tcW w:w="525" w:type="pct"/>
            <w:shd w:val="clear" w:color="auto" w:fill="auto"/>
            <w:hideMark/>
          </w:tcPr>
          <w:p w14:paraId="3290FD8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COM-92</w:t>
            </w:r>
          </w:p>
        </w:tc>
        <w:tc>
          <w:tcPr>
            <w:tcW w:w="699" w:type="pct"/>
            <w:shd w:val="clear" w:color="auto" w:fill="auto"/>
            <w:hideMark/>
          </w:tcPr>
          <w:p w14:paraId="7F5C263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0D33394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generation of report for assignment of user accounts to roles (including creation date of user accounts and date of assignment to corresponding role(s))</w:t>
            </w:r>
          </w:p>
        </w:tc>
        <w:tc>
          <w:tcPr>
            <w:tcW w:w="397" w:type="pct"/>
            <w:shd w:val="clear" w:color="auto" w:fill="auto"/>
            <w:hideMark/>
          </w:tcPr>
          <w:p w14:paraId="0129AAF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Report</w:t>
            </w:r>
          </w:p>
        </w:tc>
        <w:tc>
          <w:tcPr>
            <w:tcW w:w="411" w:type="pct"/>
            <w:shd w:val="clear" w:color="auto" w:fill="auto"/>
            <w:hideMark/>
          </w:tcPr>
          <w:p w14:paraId="3690B2D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55" w:type="pct"/>
            <w:shd w:val="clear" w:color="auto" w:fill="auto"/>
            <w:hideMark/>
          </w:tcPr>
          <w:p w14:paraId="6829347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8478E62" w14:textId="77777777" w:rsidTr="00371D03">
        <w:trPr>
          <w:trHeight w:val="375"/>
        </w:trPr>
        <w:tc>
          <w:tcPr>
            <w:tcW w:w="525" w:type="pct"/>
            <w:shd w:val="clear" w:color="auto" w:fill="auto"/>
            <w:hideMark/>
          </w:tcPr>
          <w:p w14:paraId="1254B9C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COM-93</w:t>
            </w:r>
          </w:p>
        </w:tc>
        <w:tc>
          <w:tcPr>
            <w:tcW w:w="699" w:type="pct"/>
            <w:shd w:val="clear" w:color="auto" w:fill="auto"/>
            <w:hideMark/>
          </w:tcPr>
          <w:p w14:paraId="5767D1F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44F0012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linking of user accounts (internal) to employees on Human Resources module</w:t>
            </w:r>
          </w:p>
        </w:tc>
        <w:tc>
          <w:tcPr>
            <w:tcW w:w="397" w:type="pct"/>
            <w:shd w:val="clear" w:color="auto" w:fill="auto"/>
            <w:hideMark/>
          </w:tcPr>
          <w:p w14:paraId="4668DCA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3FE5E84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55" w:type="pct"/>
            <w:shd w:val="clear" w:color="auto" w:fill="auto"/>
            <w:hideMark/>
          </w:tcPr>
          <w:p w14:paraId="720DD8E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75FB487" w14:textId="77777777" w:rsidTr="00371D03">
        <w:trPr>
          <w:trHeight w:val="375"/>
        </w:trPr>
        <w:tc>
          <w:tcPr>
            <w:tcW w:w="525" w:type="pct"/>
            <w:shd w:val="clear" w:color="auto" w:fill="auto"/>
            <w:hideMark/>
          </w:tcPr>
          <w:p w14:paraId="0C2E055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COM-94</w:t>
            </w:r>
          </w:p>
        </w:tc>
        <w:tc>
          <w:tcPr>
            <w:tcW w:w="699" w:type="pct"/>
            <w:shd w:val="clear" w:color="auto" w:fill="auto"/>
            <w:hideMark/>
          </w:tcPr>
          <w:p w14:paraId="5C90B0B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35D8B7A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Automatically disable internal user accounts once employees are marked as inactive on Human Resources module (unless overridden by administrator)</w:t>
            </w:r>
          </w:p>
        </w:tc>
        <w:tc>
          <w:tcPr>
            <w:tcW w:w="397" w:type="pct"/>
            <w:shd w:val="clear" w:color="auto" w:fill="auto"/>
            <w:hideMark/>
          </w:tcPr>
          <w:p w14:paraId="560A1A3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5C9DAC8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55" w:type="pct"/>
            <w:shd w:val="clear" w:color="auto" w:fill="auto"/>
            <w:hideMark/>
          </w:tcPr>
          <w:p w14:paraId="27F1192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750AE14" w14:textId="77777777" w:rsidTr="00371D03">
        <w:trPr>
          <w:trHeight w:val="375"/>
        </w:trPr>
        <w:tc>
          <w:tcPr>
            <w:tcW w:w="525" w:type="pct"/>
            <w:shd w:val="clear" w:color="auto" w:fill="auto"/>
            <w:hideMark/>
          </w:tcPr>
          <w:p w14:paraId="5D9D8F6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COM-95</w:t>
            </w:r>
          </w:p>
        </w:tc>
        <w:tc>
          <w:tcPr>
            <w:tcW w:w="699" w:type="pct"/>
            <w:shd w:val="clear" w:color="auto" w:fill="auto"/>
            <w:hideMark/>
          </w:tcPr>
          <w:p w14:paraId="009480D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5C1FD16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end-users (e.g., administrator) to view active user sessions</w:t>
            </w:r>
          </w:p>
        </w:tc>
        <w:tc>
          <w:tcPr>
            <w:tcW w:w="397" w:type="pct"/>
            <w:shd w:val="clear" w:color="auto" w:fill="auto"/>
            <w:hideMark/>
          </w:tcPr>
          <w:p w14:paraId="4BB1750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71E432B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55" w:type="pct"/>
            <w:shd w:val="clear" w:color="auto" w:fill="auto"/>
            <w:hideMark/>
          </w:tcPr>
          <w:p w14:paraId="5A7B4D4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B16994F" w14:textId="77777777" w:rsidTr="00371D03">
        <w:trPr>
          <w:trHeight w:val="375"/>
        </w:trPr>
        <w:tc>
          <w:tcPr>
            <w:tcW w:w="525" w:type="pct"/>
            <w:shd w:val="clear" w:color="auto" w:fill="auto"/>
            <w:hideMark/>
          </w:tcPr>
          <w:p w14:paraId="7D3316D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COM-96</w:t>
            </w:r>
          </w:p>
        </w:tc>
        <w:tc>
          <w:tcPr>
            <w:tcW w:w="699" w:type="pct"/>
            <w:shd w:val="clear" w:color="auto" w:fill="auto"/>
            <w:hideMark/>
          </w:tcPr>
          <w:p w14:paraId="2BFF632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User Administration</w:t>
            </w:r>
          </w:p>
        </w:tc>
        <w:tc>
          <w:tcPr>
            <w:tcW w:w="2312" w:type="pct"/>
            <w:shd w:val="clear" w:color="auto" w:fill="auto"/>
            <w:hideMark/>
          </w:tcPr>
          <w:p w14:paraId="7F8BF2E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end-users (e.g., administrator) to force termination of user sessions</w:t>
            </w:r>
          </w:p>
        </w:tc>
        <w:tc>
          <w:tcPr>
            <w:tcW w:w="397" w:type="pct"/>
            <w:shd w:val="clear" w:color="auto" w:fill="auto"/>
            <w:hideMark/>
          </w:tcPr>
          <w:p w14:paraId="36F1C3E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73F491A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55" w:type="pct"/>
            <w:shd w:val="clear" w:color="auto" w:fill="auto"/>
            <w:hideMark/>
          </w:tcPr>
          <w:p w14:paraId="0884009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48A5351" w14:textId="77777777" w:rsidTr="00371D03">
        <w:trPr>
          <w:trHeight w:val="375"/>
        </w:trPr>
        <w:tc>
          <w:tcPr>
            <w:tcW w:w="525" w:type="pct"/>
            <w:shd w:val="clear" w:color="auto" w:fill="auto"/>
            <w:hideMark/>
          </w:tcPr>
          <w:p w14:paraId="3D04555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COM-97</w:t>
            </w:r>
          </w:p>
        </w:tc>
        <w:tc>
          <w:tcPr>
            <w:tcW w:w="699" w:type="pct"/>
            <w:shd w:val="clear" w:color="auto" w:fill="auto"/>
            <w:hideMark/>
          </w:tcPr>
          <w:p w14:paraId="6A4B158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Change Management</w:t>
            </w:r>
          </w:p>
        </w:tc>
        <w:tc>
          <w:tcPr>
            <w:tcW w:w="2312" w:type="pct"/>
            <w:shd w:val="clear" w:color="auto" w:fill="auto"/>
            <w:hideMark/>
          </w:tcPr>
          <w:p w14:paraId="5D854F2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Maintain a log of all changes effected to the application including the components changed, date of change, user account which effected the change etc.</w:t>
            </w:r>
          </w:p>
        </w:tc>
        <w:tc>
          <w:tcPr>
            <w:tcW w:w="397" w:type="pct"/>
            <w:shd w:val="clear" w:color="auto" w:fill="auto"/>
            <w:hideMark/>
          </w:tcPr>
          <w:p w14:paraId="5E3A821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1" w:type="pct"/>
            <w:shd w:val="clear" w:color="auto" w:fill="auto"/>
            <w:hideMark/>
          </w:tcPr>
          <w:p w14:paraId="059D1D3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55" w:type="pct"/>
            <w:shd w:val="clear" w:color="auto" w:fill="auto"/>
            <w:hideMark/>
          </w:tcPr>
          <w:p w14:paraId="7776D30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bl>
    <w:p w14:paraId="69AAFE80" w14:textId="77777777" w:rsidR="002411F4" w:rsidRPr="00E84663" w:rsidRDefault="002411F4" w:rsidP="002411F4">
      <w:pPr>
        <w:suppressAutoHyphens w:val="0"/>
        <w:spacing w:after="0"/>
        <w:jc w:val="left"/>
      </w:pPr>
      <w:r w:rsidRPr="00E84663">
        <w:br w:type="page"/>
      </w:r>
    </w:p>
    <w:p w14:paraId="5FF2578E" w14:textId="77777777" w:rsidR="00371D03" w:rsidRPr="00E84663" w:rsidRDefault="00371D03" w:rsidP="00371D03">
      <w:pPr>
        <w:pStyle w:val="Head72"/>
        <w:rPr>
          <w:sz w:val="24"/>
        </w:rPr>
      </w:pPr>
      <w:bookmarkStart w:id="407" w:name="_Toc119592555"/>
      <w:r w:rsidRPr="00E84663">
        <w:rPr>
          <w:sz w:val="24"/>
        </w:rPr>
        <w:lastRenderedPageBreak/>
        <w:t>1.2.3</w:t>
      </w:r>
      <w:r w:rsidRPr="00E84663">
        <w:rPr>
          <w:sz w:val="24"/>
        </w:rPr>
        <w:tab/>
        <w:t>Electronic Document Management</w:t>
      </w:r>
      <w:bookmarkEnd w:id="407"/>
    </w:p>
    <w:p w14:paraId="6F15C15E" w14:textId="77777777" w:rsidR="002411F4" w:rsidRPr="00E84663" w:rsidRDefault="002411F4" w:rsidP="00371D03">
      <w:pPr>
        <w:ind w:left="720"/>
      </w:pPr>
      <w:r w:rsidRPr="00E84663">
        <w:t>This section covers the functionalities for the Electronic Document Management System (EDMS) which will be used for the centralized capture, storage, management, and retention of electronic documents.</w:t>
      </w:r>
    </w:p>
    <w:tbl>
      <w:tblPr>
        <w:tblW w:w="5000"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681"/>
        <w:gridCol w:w="6080"/>
        <w:gridCol w:w="1023"/>
        <w:gridCol w:w="1059"/>
        <w:gridCol w:w="1685"/>
      </w:tblGrid>
      <w:tr w:rsidR="002411F4" w:rsidRPr="00E84663" w14:paraId="3168DA46" w14:textId="77777777" w:rsidTr="00371D03">
        <w:trPr>
          <w:trHeight w:val="774"/>
          <w:tblHeader/>
        </w:trPr>
        <w:tc>
          <w:tcPr>
            <w:tcW w:w="525" w:type="pct"/>
            <w:shd w:val="clear" w:color="000000" w:fill="2E2E38"/>
            <w:vAlign w:val="center"/>
            <w:hideMark/>
          </w:tcPr>
          <w:p w14:paraId="30A82ABC"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 xml:space="preserve">Requirement </w:t>
            </w:r>
            <w:r w:rsidRPr="00E84663">
              <w:rPr>
                <w:sz w:val="22"/>
                <w:szCs w:val="22"/>
                <w:lang w:val="en-GB" w:eastAsia="en-GB"/>
              </w:rPr>
              <w:br/>
              <w:t>reference</w:t>
            </w:r>
          </w:p>
        </w:tc>
        <w:tc>
          <w:tcPr>
            <w:tcW w:w="652" w:type="pct"/>
            <w:shd w:val="clear" w:color="000000" w:fill="2E2E38"/>
            <w:vAlign w:val="center"/>
            <w:hideMark/>
          </w:tcPr>
          <w:p w14:paraId="3E7C443D"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Domain</w:t>
            </w:r>
          </w:p>
        </w:tc>
        <w:tc>
          <w:tcPr>
            <w:tcW w:w="2360" w:type="pct"/>
            <w:shd w:val="clear" w:color="000000" w:fill="2E2E38"/>
            <w:vAlign w:val="center"/>
            <w:hideMark/>
          </w:tcPr>
          <w:p w14:paraId="4052BF1D"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Requirement description</w:t>
            </w:r>
          </w:p>
        </w:tc>
        <w:tc>
          <w:tcPr>
            <w:tcW w:w="397" w:type="pct"/>
            <w:shd w:val="clear" w:color="000000" w:fill="2E2E38"/>
            <w:vAlign w:val="center"/>
            <w:hideMark/>
          </w:tcPr>
          <w:p w14:paraId="417A850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Category</w:t>
            </w:r>
          </w:p>
        </w:tc>
        <w:tc>
          <w:tcPr>
            <w:tcW w:w="411" w:type="pct"/>
            <w:shd w:val="clear" w:color="000000" w:fill="2E2E38"/>
            <w:vAlign w:val="center"/>
            <w:hideMark/>
          </w:tcPr>
          <w:p w14:paraId="144EB1B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Priority</w:t>
            </w:r>
          </w:p>
        </w:tc>
        <w:tc>
          <w:tcPr>
            <w:tcW w:w="654" w:type="pct"/>
            <w:shd w:val="clear" w:color="000000" w:fill="2E2E38"/>
            <w:vAlign w:val="center"/>
            <w:hideMark/>
          </w:tcPr>
          <w:p w14:paraId="2A058916"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Bidder Comments</w:t>
            </w:r>
          </w:p>
        </w:tc>
      </w:tr>
      <w:tr w:rsidR="002411F4" w:rsidRPr="00E84663" w14:paraId="5F87B7A7" w14:textId="77777777" w:rsidTr="00371D03">
        <w:trPr>
          <w:trHeight w:val="345"/>
          <w:tblHeader/>
        </w:trPr>
        <w:tc>
          <w:tcPr>
            <w:tcW w:w="525" w:type="pct"/>
            <w:shd w:val="clear" w:color="000000" w:fill="FFFF00"/>
            <w:vAlign w:val="center"/>
            <w:hideMark/>
          </w:tcPr>
          <w:p w14:paraId="1E8A7BA2"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c>
          <w:tcPr>
            <w:tcW w:w="652" w:type="pct"/>
            <w:shd w:val="clear" w:color="000000" w:fill="FFFF00"/>
            <w:vAlign w:val="center"/>
            <w:hideMark/>
          </w:tcPr>
          <w:p w14:paraId="41B5C547" w14:textId="77777777" w:rsidR="002411F4" w:rsidRPr="00E84663" w:rsidRDefault="002411F4" w:rsidP="00AC133E">
            <w:pPr>
              <w:suppressAutoHyphens w:val="0"/>
              <w:spacing w:after="0"/>
              <w:jc w:val="left"/>
              <w:rPr>
                <w:b/>
                <w:bCs/>
                <w:sz w:val="22"/>
                <w:szCs w:val="22"/>
                <w:lang w:val="en-GB" w:eastAsia="en-GB"/>
              </w:rPr>
            </w:pPr>
            <w:r w:rsidRPr="00E84663">
              <w:rPr>
                <w:b/>
                <w:bCs/>
                <w:sz w:val="22"/>
                <w:szCs w:val="22"/>
                <w:lang w:val="en-GB" w:eastAsia="en-GB"/>
              </w:rPr>
              <w:t> </w:t>
            </w:r>
          </w:p>
        </w:tc>
        <w:tc>
          <w:tcPr>
            <w:tcW w:w="2360" w:type="pct"/>
            <w:shd w:val="clear" w:color="000000" w:fill="FFFF00"/>
            <w:vAlign w:val="center"/>
            <w:hideMark/>
          </w:tcPr>
          <w:p w14:paraId="755DFCF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The system shall:</w:t>
            </w:r>
          </w:p>
        </w:tc>
        <w:tc>
          <w:tcPr>
            <w:tcW w:w="397" w:type="pct"/>
            <w:shd w:val="clear" w:color="000000" w:fill="FFFF00"/>
            <w:vAlign w:val="center"/>
            <w:hideMark/>
          </w:tcPr>
          <w:p w14:paraId="31BDCD0C" w14:textId="77777777" w:rsidR="002411F4" w:rsidRPr="00E84663" w:rsidRDefault="002411F4" w:rsidP="00A464F0">
            <w:pPr>
              <w:suppressAutoHyphens w:val="0"/>
              <w:spacing w:after="0"/>
              <w:jc w:val="center"/>
              <w:rPr>
                <w:b/>
                <w:bCs/>
                <w:sz w:val="22"/>
                <w:szCs w:val="22"/>
                <w:lang w:val="en-GB" w:eastAsia="en-GB"/>
              </w:rPr>
            </w:pPr>
          </w:p>
        </w:tc>
        <w:tc>
          <w:tcPr>
            <w:tcW w:w="411" w:type="pct"/>
            <w:shd w:val="clear" w:color="000000" w:fill="FFFF00"/>
            <w:vAlign w:val="center"/>
            <w:hideMark/>
          </w:tcPr>
          <w:p w14:paraId="59700605" w14:textId="77777777" w:rsidR="002411F4" w:rsidRPr="00E84663" w:rsidRDefault="002411F4" w:rsidP="00A464F0">
            <w:pPr>
              <w:suppressAutoHyphens w:val="0"/>
              <w:spacing w:after="0"/>
              <w:jc w:val="center"/>
              <w:rPr>
                <w:b/>
                <w:bCs/>
                <w:sz w:val="22"/>
                <w:szCs w:val="22"/>
                <w:lang w:val="en-GB" w:eastAsia="en-GB"/>
              </w:rPr>
            </w:pPr>
          </w:p>
        </w:tc>
        <w:tc>
          <w:tcPr>
            <w:tcW w:w="654" w:type="pct"/>
            <w:shd w:val="clear" w:color="000000" w:fill="FFFF00"/>
            <w:vAlign w:val="center"/>
            <w:hideMark/>
          </w:tcPr>
          <w:p w14:paraId="39A3E4A7"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r>
      <w:tr w:rsidR="002411F4" w:rsidRPr="00E84663" w14:paraId="7AF95035" w14:textId="77777777" w:rsidTr="00371D03">
        <w:trPr>
          <w:trHeight w:val="345"/>
        </w:trPr>
        <w:tc>
          <w:tcPr>
            <w:tcW w:w="525" w:type="pct"/>
            <w:shd w:val="clear" w:color="auto" w:fill="auto"/>
            <w:hideMark/>
          </w:tcPr>
          <w:p w14:paraId="749D6B7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EDM-01</w:t>
            </w:r>
          </w:p>
        </w:tc>
        <w:tc>
          <w:tcPr>
            <w:tcW w:w="652" w:type="pct"/>
            <w:shd w:val="clear" w:color="auto" w:fill="auto"/>
            <w:hideMark/>
          </w:tcPr>
          <w:p w14:paraId="5630A05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General</w:t>
            </w:r>
          </w:p>
        </w:tc>
        <w:tc>
          <w:tcPr>
            <w:tcW w:w="2360" w:type="pct"/>
            <w:shd w:val="clear" w:color="auto" w:fill="auto"/>
            <w:hideMark/>
          </w:tcPr>
          <w:p w14:paraId="22847A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Have multi-organisation capabilities using a single instance (i.e., separate document/record management for different entities)</w:t>
            </w:r>
          </w:p>
        </w:tc>
        <w:tc>
          <w:tcPr>
            <w:tcW w:w="397" w:type="pct"/>
            <w:shd w:val="clear" w:color="auto" w:fill="auto"/>
            <w:hideMark/>
          </w:tcPr>
          <w:p w14:paraId="4F65303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7F6ED5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56FB1FA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C89DFBB" w14:textId="77777777" w:rsidTr="00371D03">
        <w:trPr>
          <w:trHeight w:val="1815"/>
        </w:trPr>
        <w:tc>
          <w:tcPr>
            <w:tcW w:w="525" w:type="pct"/>
            <w:shd w:val="clear" w:color="auto" w:fill="auto"/>
            <w:hideMark/>
          </w:tcPr>
          <w:p w14:paraId="4986F09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EDM-02</w:t>
            </w:r>
          </w:p>
        </w:tc>
        <w:tc>
          <w:tcPr>
            <w:tcW w:w="652" w:type="pct"/>
            <w:shd w:val="clear" w:color="auto" w:fill="auto"/>
            <w:hideMark/>
          </w:tcPr>
          <w:p w14:paraId="58C8F46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General</w:t>
            </w:r>
          </w:p>
        </w:tc>
        <w:tc>
          <w:tcPr>
            <w:tcW w:w="2360" w:type="pct"/>
            <w:shd w:val="clear" w:color="auto" w:fill="auto"/>
            <w:hideMark/>
          </w:tcPr>
          <w:p w14:paraId="3055C11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 folder structure (i.e., file plan, file classification scheme or file index) which allows the setting up of a structured folder hierarchy, which will be defined by the NSIF. There shall be no limitations on the number of levels in the hierarchy. An example of hierarchy (for illustrative purposes only) is:</w:t>
            </w:r>
            <w:r w:rsidRPr="00E84663">
              <w:rPr>
                <w:sz w:val="22"/>
                <w:szCs w:val="22"/>
                <w:lang w:val="en-GB" w:eastAsia="en-GB"/>
              </w:rPr>
              <w:br/>
              <w:t>- Level 1: Call for Proposal</w:t>
            </w:r>
            <w:r w:rsidRPr="00E84663">
              <w:rPr>
                <w:sz w:val="22"/>
                <w:szCs w:val="22"/>
                <w:lang w:val="en-GB" w:eastAsia="en-GB"/>
              </w:rPr>
              <w:br/>
              <w:t xml:space="preserve">  - Level 2: NGO 1</w:t>
            </w:r>
            <w:r w:rsidRPr="00E84663">
              <w:rPr>
                <w:sz w:val="22"/>
                <w:szCs w:val="22"/>
                <w:lang w:val="en-GB" w:eastAsia="en-GB"/>
              </w:rPr>
              <w:br/>
              <w:t xml:space="preserve">    - Level 3: Funding Instrument</w:t>
            </w:r>
            <w:r w:rsidRPr="00E84663">
              <w:rPr>
                <w:sz w:val="22"/>
                <w:szCs w:val="22"/>
                <w:lang w:val="en-GB" w:eastAsia="en-GB"/>
              </w:rPr>
              <w:br/>
              <w:t xml:space="preserve">      - Level 4: Volume 1</w:t>
            </w:r>
            <w:r w:rsidRPr="00E84663">
              <w:rPr>
                <w:sz w:val="22"/>
                <w:szCs w:val="22"/>
                <w:lang w:val="en-GB" w:eastAsia="en-GB"/>
              </w:rPr>
              <w:br/>
              <w:t xml:space="preserve">        - Level 5: Record/document</w:t>
            </w:r>
          </w:p>
        </w:tc>
        <w:tc>
          <w:tcPr>
            <w:tcW w:w="397" w:type="pct"/>
            <w:shd w:val="clear" w:color="auto" w:fill="auto"/>
            <w:hideMark/>
          </w:tcPr>
          <w:p w14:paraId="64DD010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D7DE89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32511B1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2D8C964" w14:textId="77777777" w:rsidTr="00371D03">
        <w:trPr>
          <w:trHeight w:val="825"/>
        </w:trPr>
        <w:tc>
          <w:tcPr>
            <w:tcW w:w="525" w:type="pct"/>
            <w:shd w:val="clear" w:color="auto" w:fill="auto"/>
            <w:hideMark/>
          </w:tcPr>
          <w:p w14:paraId="0058EB9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EDM-03</w:t>
            </w:r>
          </w:p>
        </w:tc>
        <w:tc>
          <w:tcPr>
            <w:tcW w:w="652" w:type="pct"/>
            <w:shd w:val="clear" w:color="auto" w:fill="auto"/>
            <w:hideMark/>
          </w:tcPr>
          <w:p w14:paraId="6E53C86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General</w:t>
            </w:r>
          </w:p>
        </w:tc>
        <w:tc>
          <w:tcPr>
            <w:tcW w:w="2360" w:type="pct"/>
            <w:shd w:val="clear" w:color="auto" w:fill="auto"/>
            <w:hideMark/>
          </w:tcPr>
          <w:p w14:paraId="1F3C774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creation of the following under the following folder structure (as per above):</w:t>
            </w:r>
            <w:r w:rsidRPr="00E84663">
              <w:rPr>
                <w:sz w:val="22"/>
                <w:szCs w:val="22"/>
                <w:lang w:val="en-GB" w:eastAsia="en-GB"/>
              </w:rPr>
              <w:br/>
              <w:t>- File: Represents one or more volumes, which are inter-related and linked</w:t>
            </w:r>
            <w:r w:rsidRPr="00E84663">
              <w:rPr>
                <w:sz w:val="22"/>
                <w:szCs w:val="22"/>
                <w:lang w:val="en-GB" w:eastAsia="en-GB"/>
              </w:rPr>
              <w:br/>
              <w:t>- Volume: Represents a physical file. A file can consist of multiple and interrelated volumes</w:t>
            </w:r>
          </w:p>
        </w:tc>
        <w:tc>
          <w:tcPr>
            <w:tcW w:w="397" w:type="pct"/>
            <w:shd w:val="clear" w:color="auto" w:fill="auto"/>
            <w:hideMark/>
          </w:tcPr>
          <w:p w14:paraId="6DB9C9A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B7A994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795667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B854FD9" w14:textId="77777777" w:rsidTr="00371D03">
        <w:trPr>
          <w:trHeight w:val="345"/>
        </w:trPr>
        <w:tc>
          <w:tcPr>
            <w:tcW w:w="525" w:type="pct"/>
            <w:shd w:val="clear" w:color="auto" w:fill="auto"/>
            <w:hideMark/>
          </w:tcPr>
          <w:p w14:paraId="51B2B18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EDM-04</w:t>
            </w:r>
          </w:p>
        </w:tc>
        <w:tc>
          <w:tcPr>
            <w:tcW w:w="652" w:type="pct"/>
            <w:shd w:val="clear" w:color="auto" w:fill="auto"/>
            <w:hideMark/>
          </w:tcPr>
          <w:p w14:paraId="4F509A3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62387C6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Integrate with different brands of multi-function printers/scanners</w:t>
            </w:r>
          </w:p>
        </w:tc>
        <w:tc>
          <w:tcPr>
            <w:tcW w:w="397" w:type="pct"/>
            <w:shd w:val="clear" w:color="auto" w:fill="auto"/>
            <w:hideMark/>
          </w:tcPr>
          <w:p w14:paraId="2C0A630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584C51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71894E1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7A88F04" w14:textId="77777777" w:rsidTr="00371D03">
        <w:trPr>
          <w:trHeight w:val="675"/>
        </w:trPr>
        <w:tc>
          <w:tcPr>
            <w:tcW w:w="525" w:type="pct"/>
            <w:shd w:val="clear" w:color="auto" w:fill="auto"/>
            <w:hideMark/>
          </w:tcPr>
          <w:p w14:paraId="045517F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EDM-05</w:t>
            </w:r>
          </w:p>
        </w:tc>
        <w:tc>
          <w:tcPr>
            <w:tcW w:w="652" w:type="pct"/>
            <w:shd w:val="clear" w:color="auto" w:fill="auto"/>
            <w:hideMark/>
          </w:tcPr>
          <w:p w14:paraId="4F853A4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451A27B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Integrate with different brands of Optical Character Recognition (OCR)/Intelligent Character Recognition (ICT) readers (software or hardware) or provide in-built OCR/ICR features (which can effectively read from at a minimum 250 dpi scanned documents)</w:t>
            </w:r>
          </w:p>
        </w:tc>
        <w:tc>
          <w:tcPr>
            <w:tcW w:w="397" w:type="pct"/>
            <w:shd w:val="clear" w:color="auto" w:fill="auto"/>
            <w:hideMark/>
          </w:tcPr>
          <w:p w14:paraId="177344F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C2A9B1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498D956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F16A531" w14:textId="77777777" w:rsidTr="00371D03">
        <w:trPr>
          <w:trHeight w:val="345"/>
        </w:trPr>
        <w:tc>
          <w:tcPr>
            <w:tcW w:w="525" w:type="pct"/>
            <w:shd w:val="clear" w:color="auto" w:fill="auto"/>
            <w:hideMark/>
          </w:tcPr>
          <w:p w14:paraId="788372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EDM-06</w:t>
            </w:r>
          </w:p>
        </w:tc>
        <w:tc>
          <w:tcPr>
            <w:tcW w:w="652" w:type="pct"/>
            <w:shd w:val="clear" w:color="auto" w:fill="auto"/>
            <w:hideMark/>
          </w:tcPr>
          <w:p w14:paraId="65BB689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61A92DA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automatic extraction of text from specific sections of documents (which will be defined by the NSIF) and capture on system</w:t>
            </w:r>
          </w:p>
        </w:tc>
        <w:tc>
          <w:tcPr>
            <w:tcW w:w="397" w:type="pct"/>
            <w:shd w:val="clear" w:color="auto" w:fill="auto"/>
            <w:hideMark/>
          </w:tcPr>
          <w:p w14:paraId="3249E2C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78D7DC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6A1E14F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B8CBB87" w14:textId="77777777" w:rsidTr="00371D03">
        <w:trPr>
          <w:trHeight w:val="345"/>
        </w:trPr>
        <w:tc>
          <w:tcPr>
            <w:tcW w:w="525" w:type="pct"/>
            <w:shd w:val="clear" w:color="auto" w:fill="auto"/>
            <w:hideMark/>
          </w:tcPr>
          <w:p w14:paraId="42CC066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EDM-07</w:t>
            </w:r>
          </w:p>
        </w:tc>
        <w:tc>
          <w:tcPr>
            <w:tcW w:w="652" w:type="pct"/>
            <w:shd w:val="clear" w:color="auto" w:fill="auto"/>
            <w:hideMark/>
          </w:tcPr>
          <w:p w14:paraId="281E10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2458E2D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automatic creation of full-text searchable documents generated from scanned images (e.g., letters, memos).</w:t>
            </w:r>
          </w:p>
        </w:tc>
        <w:tc>
          <w:tcPr>
            <w:tcW w:w="397" w:type="pct"/>
            <w:shd w:val="clear" w:color="auto" w:fill="auto"/>
            <w:hideMark/>
          </w:tcPr>
          <w:p w14:paraId="0103EC5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E8F687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2EA7EF1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8EB72EC" w14:textId="77777777" w:rsidTr="00371D03">
        <w:trPr>
          <w:trHeight w:val="345"/>
        </w:trPr>
        <w:tc>
          <w:tcPr>
            <w:tcW w:w="525" w:type="pct"/>
            <w:shd w:val="clear" w:color="auto" w:fill="auto"/>
            <w:hideMark/>
          </w:tcPr>
          <w:p w14:paraId="610334F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EDM-08</w:t>
            </w:r>
          </w:p>
        </w:tc>
        <w:tc>
          <w:tcPr>
            <w:tcW w:w="652" w:type="pct"/>
            <w:shd w:val="clear" w:color="auto" w:fill="auto"/>
            <w:hideMark/>
          </w:tcPr>
          <w:p w14:paraId="531502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67FEE67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bar code recognition for scanned images</w:t>
            </w:r>
          </w:p>
        </w:tc>
        <w:tc>
          <w:tcPr>
            <w:tcW w:w="397" w:type="pct"/>
            <w:shd w:val="clear" w:color="auto" w:fill="auto"/>
            <w:hideMark/>
          </w:tcPr>
          <w:p w14:paraId="38DBDAC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56456E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5566197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6784529" w14:textId="77777777" w:rsidTr="00371D03">
        <w:trPr>
          <w:trHeight w:val="345"/>
        </w:trPr>
        <w:tc>
          <w:tcPr>
            <w:tcW w:w="525" w:type="pct"/>
            <w:shd w:val="clear" w:color="auto" w:fill="auto"/>
            <w:hideMark/>
          </w:tcPr>
          <w:p w14:paraId="0BA4A4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EDM-09</w:t>
            </w:r>
          </w:p>
        </w:tc>
        <w:tc>
          <w:tcPr>
            <w:tcW w:w="652" w:type="pct"/>
            <w:shd w:val="clear" w:color="auto" w:fill="auto"/>
            <w:hideMark/>
          </w:tcPr>
          <w:p w14:paraId="463ED16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72F4D45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simultaneous capture from at least 2 scanners/OCRs. Note: This does not apply during migration activities where a high volume of scanning/capture may be needed.</w:t>
            </w:r>
          </w:p>
        </w:tc>
        <w:tc>
          <w:tcPr>
            <w:tcW w:w="397" w:type="pct"/>
            <w:shd w:val="clear" w:color="auto" w:fill="auto"/>
            <w:hideMark/>
          </w:tcPr>
          <w:p w14:paraId="358382C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13CA5F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5EB8E6B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3947BFD" w14:textId="77777777" w:rsidTr="00371D03">
        <w:trPr>
          <w:trHeight w:val="345"/>
        </w:trPr>
        <w:tc>
          <w:tcPr>
            <w:tcW w:w="525" w:type="pct"/>
            <w:shd w:val="clear" w:color="auto" w:fill="auto"/>
            <w:hideMark/>
          </w:tcPr>
          <w:p w14:paraId="7F021C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EDM-10</w:t>
            </w:r>
          </w:p>
        </w:tc>
        <w:tc>
          <w:tcPr>
            <w:tcW w:w="652" w:type="pct"/>
            <w:shd w:val="clear" w:color="auto" w:fill="auto"/>
            <w:hideMark/>
          </w:tcPr>
          <w:p w14:paraId="0F13BA9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02EA42A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configure the maximum size of documents/records which will be attached on the system (with a maximum of 500 MB per file)</w:t>
            </w:r>
          </w:p>
        </w:tc>
        <w:tc>
          <w:tcPr>
            <w:tcW w:w="397" w:type="pct"/>
            <w:shd w:val="clear" w:color="auto" w:fill="auto"/>
            <w:hideMark/>
          </w:tcPr>
          <w:p w14:paraId="700B7D3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3CFBFE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5402341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8350A18" w14:textId="77777777" w:rsidTr="00371D03">
        <w:trPr>
          <w:trHeight w:val="345"/>
        </w:trPr>
        <w:tc>
          <w:tcPr>
            <w:tcW w:w="525" w:type="pct"/>
            <w:shd w:val="clear" w:color="auto" w:fill="auto"/>
            <w:hideMark/>
          </w:tcPr>
          <w:p w14:paraId="226596D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EDM-11</w:t>
            </w:r>
          </w:p>
        </w:tc>
        <w:tc>
          <w:tcPr>
            <w:tcW w:w="652" w:type="pct"/>
            <w:shd w:val="clear" w:color="auto" w:fill="auto"/>
            <w:hideMark/>
          </w:tcPr>
          <w:p w14:paraId="2E59832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3B09A4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the option to upload individual documents and in bulk (e.g., capture many documents in a directory simultaneously).</w:t>
            </w:r>
          </w:p>
        </w:tc>
        <w:tc>
          <w:tcPr>
            <w:tcW w:w="397" w:type="pct"/>
            <w:shd w:val="clear" w:color="auto" w:fill="auto"/>
            <w:hideMark/>
          </w:tcPr>
          <w:p w14:paraId="7C03E4F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C740D8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4B37012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753E018" w14:textId="77777777" w:rsidTr="00371D03">
        <w:trPr>
          <w:trHeight w:val="690"/>
        </w:trPr>
        <w:tc>
          <w:tcPr>
            <w:tcW w:w="525" w:type="pct"/>
            <w:shd w:val="clear" w:color="auto" w:fill="auto"/>
            <w:hideMark/>
          </w:tcPr>
          <w:p w14:paraId="45D1000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EDM-12</w:t>
            </w:r>
          </w:p>
        </w:tc>
        <w:tc>
          <w:tcPr>
            <w:tcW w:w="652" w:type="pct"/>
            <w:shd w:val="clear" w:color="auto" w:fill="auto"/>
            <w:hideMark/>
          </w:tcPr>
          <w:p w14:paraId="7DFAE7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1D7EEE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Integrate with other common business applications/technologies (e.g., through Application Programming Interfaces or connectors) to allow exchange of data or capture of documents/records.</w:t>
            </w:r>
          </w:p>
        </w:tc>
        <w:tc>
          <w:tcPr>
            <w:tcW w:w="397" w:type="pct"/>
            <w:shd w:val="clear" w:color="auto" w:fill="auto"/>
            <w:hideMark/>
          </w:tcPr>
          <w:p w14:paraId="298182E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887FD3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4409CEE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EE8A216" w14:textId="77777777" w:rsidTr="00371D03">
        <w:trPr>
          <w:trHeight w:val="345"/>
        </w:trPr>
        <w:tc>
          <w:tcPr>
            <w:tcW w:w="525" w:type="pct"/>
            <w:shd w:val="clear" w:color="auto" w:fill="auto"/>
            <w:hideMark/>
          </w:tcPr>
          <w:p w14:paraId="77C8C09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EDM-13</w:t>
            </w:r>
          </w:p>
        </w:tc>
        <w:tc>
          <w:tcPr>
            <w:tcW w:w="652" w:type="pct"/>
            <w:shd w:val="clear" w:color="auto" w:fill="auto"/>
            <w:hideMark/>
          </w:tcPr>
          <w:p w14:paraId="6B90A8A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27A32C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integration with an electronic signature system</w:t>
            </w:r>
          </w:p>
        </w:tc>
        <w:tc>
          <w:tcPr>
            <w:tcW w:w="397" w:type="pct"/>
            <w:shd w:val="clear" w:color="auto" w:fill="auto"/>
            <w:hideMark/>
          </w:tcPr>
          <w:p w14:paraId="39F09F8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F25898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3E1A38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236B93A" w14:textId="77777777" w:rsidTr="00371D03">
        <w:trPr>
          <w:trHeight w:val="1890"/>
        </w:trPr>
        <w:tc>
          <w:tcPr>
            <w:tcW w:w="525" w:type="pct"/>
            <w:shd w:val="clear" w:color="auto" w:fill="auto"/>
            <w:hideMark/>
          </w:tcPr>
          <w:p w14:paraId="0D9ED3C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EDM-14</w:t>
            </w:r>
          </w:p>
        </w:tc>
        <w:tc>
          <w:tcPr>
            <w:tcW w:w="652" w:type="pct"/>
            <w:shd w:val="clear" w:color="auto" w:fill="auto"/>
            <w:hideMark/>
          </w:tcPr>
          <w:p w14:paraId="212F2C1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29BB74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capture of documents/records in their native formats. Illustrative examples (non-exhaustive) of typical formats are:</w:t>
            </w:r>
            <w:r w:rsidRPr="00E84663">
              <w:rPr>
                <w:sz w:val="22"/>
                <w:szCs w:val="22"/>
                <w:lang w:val="en-GB" w:eastAsia="en-GB"/>
              </w:rPr>
              <w:br/>
              <w:t>- Microsoft Office files (e.g., Microsoft Word, Microsoft Excel, Microsoft PowerPoint, Microsoft Outlook)</w:t>
            </w:r>
            <w:r w:rsidRPr="00E84663">
              <w:rPr>
                <w:sz w:val="22"/>
                <w:szCs w:val="22"/>
                <w:lang w:val="en-GB" w:eastAsia="en-GB"/>
              </w:rPr>
              <w:br/>
              <w:t>- Images and pictures (e.g., jpeg, jpg, gif, bmp, tiff)</w:t>
            </w:r>
            <w:r w:rsidRPr="00E84663">
              <w:rPr>
                <w:sz w:val="22"/>
                <w:szCs w:val="22"/>
                <w:lang w:val="en-GB" w:eastAsia="en-GB"/>
              </w:rPr>
              <w:br/>
              <w:t>- Adobe Acrobat (i.e., pdf)</w:t>
            </w:r>
            <w:r w:rsidRPr="00E84663">
              <w:rPr>
                <w:sz w:val="22"/>
                <w:szCs w:val="22"/>
                <w:lang w:val="en-GB" w:eastAsia="en-GB"/>
              </w:rPr>
              <w:br/>
              <w:t>- Multimedia (e.g., mpeg, mp4, mp3)</w:t>
            </w:r>
            <w:r w:rsidRPr="00E84663">
              <w:rPr>
                <w:sz w:val="22"/>
                <w:szCs w:val="22"/>
                <w:lang w:val="en-GB" w:eastAsia="en-GB"/>
              </w:rPr>
              <w:br/>
            </w:r>
            <w:r w:rsidRPr="00E84663">
              <w:rPr>
                <w:sz w:val="22"/>
                <w:szCs w:val="22"/>
                <w:lang w:val="en-GB" w:eastAsia="en-GB"/>
              </w:rPr>
              <w:br/>
              <w:t>System shall also support new file formats.</w:t>
            </w:r>
          </w:p>
        </w:tc>
        <w:tc>
          <w:tcPr>
            <w:tcW w:w="397" w:type="pct"/>
            <w:shd w:val="clear" w:color="auto" w:fill="auto"/>
            <w:hideMark/>
          </w:tcPr>
          <w:p w14:paraId="176D6B8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BC3319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6A538C3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56C21E9" w14:textId="77777777" w:rsidTr="00371D03">
        <w:trPr>
          <w:trHeight w:val="345"/>
        </w:trPr>
        <w:tc>
          <w:tcPr>
            <w:tcW w:w="525" w:type="pct"/>
            <w:shd w:val="clear" w:color="auto" w:fill="auto"/>
            <w:hideMark/>
          </w:tcPr>
          <w:p w14:paraId="286CB61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EDM-15</w:t>
            </w:r>
          </w:p>
        </w:tc>
        <w:tc>
          <w:tcPr>
            <w:tcW w:w="652" w:type="pct"/>
            <w:shd w:val="clear" w:color="auto" w:fill="auto"/>
            <w:hideMark/>
          </w:tcPr>
          <w:p w14:paraId="6D92904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2AB510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capture of documents/records even if the generating application is not present</w:t>
            </w:r>
          </w:p>
        </w:tc>
        <w:tc>
          <w:tcPr>
            <w:tcW w:w="397" w:type="pct"/>
            <w:shd w:val="clear" w:color="auto" w:fill="auto"/>
            <w:hideMark/>
          </w:tcPr>
          <w:p w14:paraId="7F38F8B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7AB455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108F52E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35282EE" w14:textId="77777777" w:rsidTr="00371D03">
        <w:trPr>
          <w:trHeight w:val="345"/>
        </w:trPr>
        <w:tc>
          <w:tcPr>
            <w:tcW w:w="525" w:type="pct"/>
            <w:shd w:val="clear" w:color="auto" w:fill="auto"/>
            <w:hideMark/>
          </w:tcPr>
          <w:p w14:paraId="005DD8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EDM-16</w:t>
            </w:r>
          </w:p>
        </w:tc>
        <w:tc>
          <w:tcPr>
            <w:tcW w:w="652" w:type="pct"/>
            <w:shd w:val="clear" w:color="auto" w:fill="auto"/>
            <w:hideMark/>
          </w:tcPr>
          <w:p w14:paraId="2B389CA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35DEEE3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Integrate with desktop applications and allow end-users to save documents/records straight from the native applications in which they were created</w:t>
            </w:r>
          </w:p>
        </w:tc>
        <w:tc>
          <w:tcPr>
            <w:tcW w:w="397" w:type="pct"/>
            <w:shd w:val="clear" w:color="auto" w:fill="auto"/>
            <w:hideMark/>
          </w:tcPr>
          <w:p w14:paraId="44658EA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71E218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29F97D8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86E7668" w14:textId="77777777" w:rsidTr="00371D03">
        <w:trPr>
          <w:trHeight w:val="345"/>
        </w:trPr>
        <w:tc>
          <w:tcPr>
            <w:tcW w:w="525" w:type="pct"/>
            <w:shd w:val="clear" w:color="auto" w:fill="auto"/>
            <w:hideMark/>
          </w:tcPr>
          <w:p w14:paraId="6F75D63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EDM-17</w:t>
            </w:r>
          </w:p>
        </w:tc>
        <w:tc>
          <w:tcPr>
            <w:tcW w:w="652" w:type="pct"/>
            <w:shd w:val="clear" w:color="auto" w:fill="auto"/>
            <w:hideMark/>
          </w:tcPr>
          <w:p w14:paraId="16A7586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2CF6C38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unlimited number of documents/records to be saved under a volume or file. The system shall allow end-users (with specific access rights) to configure this parameter</w:t>
            </w:r>
          </w:p>
        </w:tc>
        <w:tc>
          <w:tcPr>
            <w:tcW w:w="397" w:type="pct"/>
            <w:shd w:val="clear" w:color="auto" w:fill="auto"/>
            <w:hideMark/>
          </w:tcPr>
          <w:p w14:paraId="11B7EBA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7D86F2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252D5DA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908583" w14:textId="77777777" w:rsidTr="00371D03">
        <w:trPr>
          <w:trHeight w:val="345"/>
        </w:trPr>
        <w:tc>
          <w:tcPr>
            <w:tcW w:w="525" w:type="pct"/>
            <w:shd w:val="clear" w:color="auto" w:fill="auto"/>
            <w:hideMark/>
          </w:tcPr>
          <w:p w14:paraId="20C14A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EDM-18</w:t>
            </w:r>
          </w:p>
        </w:tc>
        <w:tc>
          <w:tcPr>
            <w:tcW w:w="652" w:type="pct"/>
            <w:shd w:val="clear" w:color="auto" w:fill="auto"/>
            <w:hideMark/>
          </w:tcPr>
          <w:p w14:paraId="3244848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Capture</w:t>
            </w:r>
          </w:p>
        </w:tc>
        <w:tc>
          <w:tcPr>
            <w:tcW w:w="2360" w:type="pct"/>
            <w:shd w:val="clear" w:color="auto" w:fill="auto"/>
            <w:hideMark/>
          </w:tcPr>
          <w:p w14:paraId="099C70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assign a unique identifier to uploaded document/record. The system shall allow customisation of the convention used for the unique identifier by NSIF</w:t>
            </w:r>
          </w:p>
        </w:tc>
        <w:tc>
          <w:tcPr>
            <w:tcW w:w="397" w:type="pct"/>
            <w:shd w:val="clear" w:color="auto" w:fill="auto"/>
            <w:hideMark/>
          </w:tcPr>
          <w:p w14:paraId="51A23E2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58381C2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7B9D4C9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17C8196" w14:textId="77777777" w:rsidTr="00371D03">
        <w:trPr>
          <w:trHeight w:val="345"/>
        </w:trPr>
        <w:tc>
          <w:tcPr>
            <w:tcW w:w="525" w:type="pct"/>
            <w:shd w:val="clear" w:color="auto" w:fill="auto"/>
            <w:hideMark/>
          </w:tcPr>
          <w:p w14:paraId="2F5EDD3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EDM-19</w:t>
            </w:r>
          </w:p>
        </w:tc>
        <w:tc>
          <w:tcPr>
            <w:tcW w:w="652" w:type="pct"/>
            <w:shd w:val="clear" w:color="auto" w:fill="auto"/>
            <w:hideMark/>
          </w:tcPr>
          <w:p w14:paraId="65594CA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Registration</w:t>
            </w:r>
          </w:p>
        </w:tc>
        <w:tc>
          <w:tcPr>
            <w:tcW w:w="2360" w:type="pct"/>
            <w:shd w:val="clear" w:color="auto" w:fill="auto"/>
            <w:hideMark/>
          </w:tcPr>
          <w:p w14:paraId="2DDEECC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categorisation of an uploaded document as either a document or a record</w:t>
            </w:r>
          </w:p>
        </w:tc>
        <w:tc>
          <w:tcPr>
            <w:tcW w:w="397" w:type="pct"/>
            <w:shd w:val="clear" w:color="auto" w:fill="auto"/>
            <w:hideMark/>
          </w:tcPr>
          <w:p w14:paraId="5C2D572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275E92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107E89E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B9C9C6D" w14:textId="77777777" w:rsidTr="00371D03">
        <w:trPr>
          <w:trHeight w:val="645"/>
        </w:trPr>
        <w:tc>
          <w:tcPr>
            <w:tcW w:w="525" w:type="pct"/>
            <w:shd w:val="clear" w:color="auto" w:fill="auto"/>
            <w:hideMark/>
          </w:tcPr>
          <w:p w14:paraId="0084333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EDM-20</w:t>
            </w:r>
          </w:p>
        </w:tc>
        <w:tc>
          <w:tcPr>
            <w:tcW w:w="652" w:type="pct"/>
            <w:shd w:val="clear" w:color="auto" w:fill="auto"/>
            <w:hideMark/>
          </w:tcPr>
          <w:p w14:paraId="6AAD385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Registration</w:t>
            </w:r>
          </w:p>
        </w:tc>
        <w:tc>
          <w:tcPr>
            <w:tcW w:w="2360" w:type="pct"/>
            <w:shd w:val="clear" w:color="auto" w:fill="auto"/>
            <w:hideMark/>
          </w:tcPr>
          <w:p w14:paraId="125660E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marking documents/records as draft or final. The system shall prevent amendments to final documents/records, unless overridden by end-users with specific access rights.</w:t>
            </w:r>
          </w:p>
        </w:tc>
        <w:tc>
          <w:tcPr>
            <w:tcW w:w="397" w:type="pct"/>
            <w:shd w:val="clear" w:color="auto" w:fill="auto"/>
            <w:hideMark/>
          </w:tcPr>
          <w:p w14:paraId="16CF7AC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30A69C8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02CFDEA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D225F38" w14:textId="77777777" w:rsidTr="00371D03">
        <w:trPr>
          <w:trHeight w:val="345"/>
        </w:trPr>
        <w:tc>
          <w:tcPr>
            <w:tcW w:w="525" w:type="pct"/>
            <w:shd w:val="clear" w:color="auto" w:fill="auto"/>
            <w:hideMark/>
          </w:tcPr>
          <w:p w14:paraId="422A0EE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EDM-21</w:t>
            </w:r>
          </w:p>
        </w:tc>
        <w:tc>
          <w:tcPr>
            <w:tcW w:w="652" w:type="pct"/>
            <w:shd w:val="clear" w:color="auto" w:fill="auto"/>
            <w:hideMark/>
          </w:tcPr>
          <w:p w14:paraId="628B079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Registration</w:t>
            </w:r>
          </w:p>
        </w:tc>
        <w:tc>
          <w:tcPr>
            <w:tcW w:w="2360" w:type="pct"/>
            <w:shd w:val="clear" w:color="auto" w:fill="auto"/>
            <w:hideMark/>
          </w:tcPr>
          <w:p w14:paraId="0AAF0AD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linking of inter-related documents/records so that they can be managed as a single component</w:t>
            </w:r>
          </w:p>
        </w:tc>
        <w:tc>
          <w:tcPr>
            <w:tcW w:w="397" w:type="pct"/>
            <w:shd w:val="clear" w:color="auto" w:fill="auto"/>
            <w:hideMark/>
          </w:tcPr>
          <w:p w14:paraId="7840A66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33CFA1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3553063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55FC282" w14:textId="77777777" w:rsidTr="00371D03">
        <w:trPr>
          <w:trHeight w:val="345"/>
        </w:trPr>
        <w:tc>
          <w:tcPr>
            <w:tcW w:w="525" w:type="pct"/>
            <w:shd w:val="clear" w:color="auto" w:fill="auto"/>
            <w:hideMark/>
          </w:tcPr>
          <w:p w14:paraId="3AABCF1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EDM-22</w:t>
            </w:r>
          </w:p>
        </w:tc>
        <w:tc>
          <w:tcPr>
            <w:tcW w:w="652" w:type="pct"/>
            <w:shd w:val="clear" w:color="auto" w:fill="auto"/>
            <w:hideMark/>
          </w:tcPr>
          <w:p w14:paraId="6C35A1B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Registration</w:t>
            </w:r>
          </w:p>
        </w:tc>
        <w:tc>
          <w:tcPr>
            <w:tcW w:w="2360" w:type="pct"/>
            <w:shd w:val="clear" w:color="auto" w:fill="auto"/>
            <w:hideMark/>
          </w:tcPr>
          <w:p w14:paraId="6088DD7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Enforce the use of a naming convention for documents/records, which will be defined by NSIF</w:t>
            </w:r>
          </w:p>
        </w:tc>
        <w:tc>
          <w:tcPr>
            <w:tcW w:w="397" w:type="pct"/>
            <w:shd w:val="clear" w:color="auto" w:fill="auto"/>
            <w:hideMark/>
          </w:tcPr>
          <w:p w14:paraId="7DA3FF4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786499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15C158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4459F6C" w14:textId="77777777" w:rsidTr="00371D03">
        <w:trPr>
          <w:trHeight w:val="345"/>
        </w:trPr>
        <w:tc>
          <w:tcPr>
            <w:tcW w:w="525" w:type="pct"/>
            <w:shd w:val="clear" w:color="auto" w:fill="auto"/>
            <w:hideMark/>
          </w:tcPr>
          <w:p w14:paraId="35B5D61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EDM-23</w:t>
            </w:r>
          </w:p>
        </w:tc>
        <w:tc>
          <w:tcPr>
            <w:tcW w:w="652" w:type="pct"/>
            <w:shd w:val="clear" w:color="auto" w:fill="auto"/>
            <w:hideMark/>
          </w:tcPr>
          <w:p w14:paraId="1BE3C4B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Registration</w:t>
            </w:r>
          </w:p>
        </w:tc>
        <w:tc>
          <w:tcPr>
            <w:tcW w:w="2360" w:type="pct"/>
            <w:shd w:val="clear" w:color="auto" w:fill="auto"/>
            <w:hideMark/>
          </w:tcPr>
          <w:p w14:paraId="0BFD8FF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Prompt end-users if there is an attempt to register a document/record with a name/description that already exists</w:t>
            </w:r>
          </w:p>
        </w:tc>
        <w:tc>
          <w:tcPr>
            <w:tcW w:w="397" w:type="pct"/>
            <w:shd w:val="clear" w:color="auto" w:fill="auto"/>
            <w:hideMark/>
          </w:tcPr>
          <w:p w14:paraId="198801F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11C1474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3ED7B4F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EF230D0" w14:textId="77777777" w:rsidTr="00371D03">
        <w:trPr>
          <w:trHeight w:val="345"/>
        </w:trPr>
        <w:tc>
          <w:tcPr>
            <w:tcW w:w="525" w:type="pct"/>
            <w:shd w:val="clear" w:color="auto" w:fill="auto"/>
            <w:hideMark/>
          </w:tcPr>
          <w:p w14:paraId="2E01E79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EDM-24</w:t>
            </w:r>
          </w:p>
        </w:tc>
        <w:tc>
          <w:tcPr>
            <w:tcW w:w="652" w:type="pct"/>
            <w:shd w:val="clear" w:color="auto" w:fill="auto"/>
            <w:hideMark/>
          </w:tcPr>
          <w:p w14:paraId="1A1DB74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Registration</w:t>
            </w:r>
          </w:p>
        </w:tc>
        <w:tc>
          <w:tcPr>
            <w:tcW w:w="2360" w:type="pct"/>
            <w:shd w:val="clear" w:color="auto" w:fill="auto"/>
            <w:hideMark/>
          </w:tcPr>
          <w:p w14:paraId="010C5C6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populates specific metadata (refer to below on metadata)</w:t>
            </w:r>
          </w:p>
        </w:tc>
        <w:tc>
          <w:tcPr>
            <w:tcW w:w="397" w:type="pct"/>
            <w:shd w:val="clear" w:color="auto" w:fill="auto"/>
            <w:hideMark/>
          </w:tcPr>
          <w:p w14:paraId="5241DE2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3F4F00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26A97B7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0E33511" w14:textId="77777777" w:rsidTr="00371D03">
        <w:trPr>
          <w:trHeight w:val="345"/>
        </w:trPr>
        <w:tc>
          <w:tcPr>
            <w:tcW w:w="525" w:type="pct"/>
            <w:shd w:val="clear" w:color="auto" w:fill="auto"/>
            <w:hideMark/>
          </w:tcPr>
          <w:p w14:paraId="3C47785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EDM-25</w:t>
            </w:r>
          </w:p>
        </w:tc>
        <w:tc>
          <w:tcPr>
            <w:tcW w:w="652" w:type="pct"/>
            <w:shd w:val="clear" w:color="auto" w:fill="auto"/>
            <w:hideMark/>
          </w:tcPr>
          <w:p w14:paraId="1CDFDD0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Registration</w:t>
            </w:r>
          </w:p>
        </w:tc>
        <w:tc>
          <w:tcPr>
            <w:tcW w:w="2360" w:type="pct"/>
            <w:shd w:val="clear" w:color="auto" w:fill="auto"/>
            <w:hideMark/>
          </w:tcPr>
          <w:p w14:paraId="532FE7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Prompt end-users upon successful upload of documents/records and notify end-users with an error message in case of failure</w:t>
            </w:r>
          </w:p>
        </w:tc>
        <w:tc>
          <w:tcPr>
            <w:tcW w:w="397" w:type="pct"/>
            <w:shd w:val="clear" w:color="auto" w:fill="auto"/>
            <w:hideMark/>
          </w:tcPr>
          <w:p w14:paraId="6FD0368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1C8682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20517AD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4A6958B" w14:textId="77777777" w:rsidTr="00371D03">
        <w:trPr>
          <w:trHeight w:val="345"/>
        </w:trPr>
        <w:tc>
          <w:tcPr>
            <w:tcW w:w="525" w:type="pct"/>
            <w:shd w:val="clear" w:color="auto" w:fill="auto"/>
            <w:hideMark/>
          </w:tcPr>
          <w:p w14:paraId="5777C3A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EDM-26</w:t>
            </w:r>
          </w:p>
        </w:tc>
        <w:tc>
          <w:tcPr>
            <w:tcW w:w="652" w:type="pct"/>
            <w:shd w:val="clear" w:color="auto" w:fill="auto"/>
            <w:hideMark/>
          </w:tcPr>
          <w:p w14:paraId="289924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File and Volume Creation</w:t>
            </w:r>
          </w:p>
        </w:tc>
        <w:tc>
          <w:tcPr>
            <w:tcW w:w="2360" w:type="pct"/>
            <w:shd w:val="clear" w:color="auto" w:fill="auto"/>
            <w:hideMark/>
          </w:tcPr>
          <w:p w14:paraId="1625851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Enforce that uploaded documents/records are assigned to at least one file/volume upon registration</w:t>
            </w:r>
          </w:p>
        </w:tc>
        <w:tc>
          <w:tcPr>
            <w:tcW w:w="397" w:type="pct"/>
            <w:shd w:val="clear" w:color="auto" w:fill="auto"/>
            <w:hideMark/>
          </w:tcPr>
          <w:p w14:paraId="3870B60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703F41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4DB931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417354E" w14:textId="77777777" w:rsidTr="00940573">
        <w:trPr>
          <w:trHeight w:val="835"/>
        </w:trPr>
        <w:tc>
          <w:tcPr>
            <w:tcW w:w="525" w:type="pct"/>
            <w:shd w:val="clear" w:color="auto" w:fill="auto"/>
            <w:hideMark/>
          </w:tcPr>
          <w:p w14:paraId="15C3E58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EDM-27</w:t>
            </w:r>
          </w:p>
        </w:tc>
        <w:tc>
          <w:tcPr>
            <w:tcW w:w="652" w:type="pct"/>
            <w:shd w:val="clear" w:color="auto" w:fill="auto"/>
            <w:hideMark/>
          </w:tcPr>
          <w:p w14:paraId="1748C1A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File and Volume Creation</w:t>
            </w:r>
          </w:p>
        </w:tc>
        <w:tc>
          <w:tcPr>
            <w:tcW w:w="2360" w:type="pct"/>
            <w:shd w:val="clear" w:color="auto" w:fill="auto"/>
            <w:hideMark/>
          </w:tcPr>
          <w:p w14:paraId="5D3945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creation of a placeholder/shell for a document/record (e.g., for instance where a document has not been scanned), with the relevant document/record uploaded and linked at a later stage</w:t>
            </w:r>
          </w:p>
        </w:tc>
        <w:tc>
          <w:tcPr>
            <w:tcW w:w="397" w:type="pct"/>
            <w:shd w:val="clear" w:color="auto" w:fill="auto"/>
            <w:hideMark/>
          </w:tcPr>
          <w:p w14:paraId="791A344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D553321"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48976C0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72F2AF8" w14:textId="77777777" w:rsidTr="00371D03">
        <w:trPr>
          <w:trHeight w:val="345"/>
        </w:trPr>
        <w:tc>
          <w:tcPr>
            <w:tcW w:w="525" w:type="pct"/>
            <w:shd w:val="clear" w:color="auto" w:fill="auto"/>
            <w:hideMark/>
          </w:tcPr>
          <w:p w14:paraId="3964F47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EDM-28</w:t>
            </w:r>
          </w:p>
        </w:tc>
        <w:tc>
          <w:tcPr>
            <w:tcW w:w="652" w:type="pct"/>
            <w:shd w:val="clear" w:color="auto" w:fill="auto"/>
            <w:hideMark/>
          </w:tcPr>
          <w:p w14:paraId="710327E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File and Volume Creation</w:t>
            </w:r>
          </w:p>
        </w:tc>
        <w:tc>
          <w:tcPr>
            <w:tcW w:w="2360" w:type="pct"/>
            <w:shd w:val="clear" w:color="auto" w:fill="auto"/>
            <w:hideMark/>
          </w:tcPr>
          <w:p w14:paraId="211EF5B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Capture incoming and outgoing emails and attachments either automatically or as selected by end-users</w:t>
            </w:r>
          </w:p>
        </w:tc>
        <w:tc>
          <w:tcPr>
            <w:tcW w:w="397" w:type="pct"/>
            <w:shd w:val="clear" w:color="auto" w:fill="auto"/>
            <w:hideMark/>
          </w:tcPr>
          <w:p w14:paraId="3BC4CF2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84B35E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485F9DA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C36B39D" w14:textId="77777777" w:rsidTr="00371D03">
        <w:trPr>
          <w:trHeight w:val="345"/>
        </w:trPr>
        <w:tc>
          <w:tcPr>
            <w:tcW w:w="525" w:type="pct"/>
            <w:shd w:val="clear" w:color="auto" w:fill="auto"/>
            <w:hideMark/>
          </w:tcPr>
          <w:p w14:paraId="07901AC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EDM-29</w:t>
            </w:r>
          </w:p>
        </w:tc>
        <w:tc>
          <w:tcPr>
            <w:tcW w:w="652" w:type="pct"/>
            <w:shd w:val="clear" w:color="auto" w:fill="auto"/>
            <w:hideMark/>
          </w:tcPr>
          <w:p w14:paraId="3E5FFDF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File and Volume Creation</w:t>
            </w:r>
          </w:p>
        </w:tc>
        <w:tc>
          <w:tcPr>
            <w:tcW w:w="2360" w:type="pct"/>
            <w:shd w:val="clear" w:color="auto" w:fill="auto"/>
            <w:hideMark/>
          </w:tcPr>
          <w:p w14:paraId="039FA78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assign a unique identifier to each folder in the hierarchy, including the file and volume. The convention shall be user-defined.</w:t>
            </w:r>
          </w:p>
        </w:tc>
        <w:tc>
          <w:tcPr>
            <w:tcW w:w="397" w:type="pct"/>
            <w:shd w:val="clear" w:color="auto" w:fill="auto"/>
            <w:hideMark/>
          </w:tcPr>
          <w:p w14:paraId="1EE9DC7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0CBBFB4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22A3AD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D7F4EE5" w14:textId="77777777" w:rsidTr="00371D03">
        <w:trPr>
          <w:trHeight w:val="345"/>
        </w:trPr>
        <w:tc>
          <w:tcPr>
            <w:tcW w:w="525" w:type="pct"/>
            <w:shd w:val="clear" w:color="auto" w:fill="auto"/>
            <w:hideMark/>
          </w:tcPr>
          <w:p w14:paraId="599597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EDM-30</w:t>
            </w:r>
          </w:p>
        </w:tc>
        <w:tc>
          <w:tcPr>
            <w:tcW w:w="652" w:type="pct"/>
            <w:shd w:val="clear" w:color="auto" w:fill="auto"/>
            <w:hideMark/>
          </w:tcPr>
          <w:p w14:paraId="5ADA5C2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File and Volume Creation</w:t>
            </w:r>
          </w:p>
        </w:tc>
        <w:tc>
          <w:tcPr>
            <w:tcW w:w="2360" w:type="pct"/>
            <w:shd w:val="clear" w:color="auto" w:fill="auto"/>
            <w:hideMark/>
          </w:tcPr>
          <w:p w14:paraId="060F50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creation, renaming and deletion of folders within the hierarchy</w:t>
            </w:r>
          </w:p>
        </w:tc>
        <w:tc>
          <w:tcPr>
            <w:tcW w:w="397" w:type="pct"/>
            <w:shd w:val="clear" w:color="auto" w:fill="auto"/>
            <w:hideMark/>
          </w:tcPr>
          <w:p w14:paraId="1491935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FCDC52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04110F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C046C96" w14:textId="77777777" w:rsidTr="00371D03">
        <w:trPr>
          <w:trHeight w:val="345"/>
        </w:trPr>
        <w:tc>
          <w:tcPr>
            <w:tcW w:w="525" w:type="pct"/>
            <w:shd w:val="clear" w:color="auto" w:fill="auto"/>
            <w:hideMark/>
          </w:tcPr>
          <w:p w14:paraId="3802671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EDM-31</w:t>
            </w:r>
          </w:p>
        </w:tc>
        <w:tc>
          <w:tcPr>
            <w:tcW w:w="652" w:type="pct"/>
            <w:shd w:val="clear" w:color="auto" w:fill="auto"/>
            <w:hideMark/>
          </w:tcPr>
          <w:p w14:paraId="4F3A4E5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File and Volume Creation</w:t>
            </w:r>
          </w:p>
        </w:tc>
        <w:tc>
          <w:tcPr>
            <w:tcW w:w="2360" w:type="pct"/>
            <w:shd w:val="clear" w:color="auto" w:fill="auto"/>
            <w:hideMark/>
          </w:tcPr>
          <w:p w14:paraId="0ADBA5F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create a new volume when a new file is created</w:t>
            </w:r>
          </w:p>
        </w:tc>
        <w:tc>
          <w:tcPr>
            <w:tcW w:w="397" w:type="pct"/>
            <w:shd w:val="clear" w:color="auto" w:fill="auto"/>
            <w:hideMark/>
          </w:tcPr>
          <w:p w14:paraId="277B9A9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BE6C88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6FA8DBC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707169A" w14:textId="77777777" w:rsidTr="00371D03">
        <w:trPr>
          <w:trHeight w:val="345"/>
        </w:trPr>
        <w:tc>
          <w:tcPr>
            <w:tcW w:w="525" w:type="pct"/>
            <w:shd w:val="clear" w:color="auto" w:fill="auto"/>
            <w:hideMark/>
          </w:tcPr>
          <w:p w14:paraId="10C683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EDM-32</w:t>
            </w:r>
          </w:p>
        </w:tc>
        <w:tc>
          <w:tcPr>
            <w:tcW w:w="652" w:type="pct"/>
            <w:shd w:val="clear" w:color="auto" w:fill="auto"/>
            <w:hideMark/>
          </w:tcPr>
          <w:p w14:paraId="2AB8F44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File and Volume Creation</w:t>
            </w:r>
          </w:p>
        </w:tc>
        <w:tc>
          <w:tcPr>
            <w:tcW w:w="2360" w:type="pct"/>
            <w:shd w:val="clear" w:color="auto" w:fill="auto"/>
            <w:hideMark/>
          </w:tcPr>
          <w:p w14:paraId="148022F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multiple files and volumes to be opened simultaneously by an end-user (e.g., through different windows)</w:t>
            </w:r>
          </w:p>
        </w:tc>
        <w:tc>
          <w:tcPr>
            <w:tcW w:w="397" w:type="pct"/>
            <w:shd w:val="clear" w:color="auto" w:fill="auto"/>
            <w:hideMark/>
          </w:tcPr>
          <w:p w14:paraId="12CAD33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A15011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62D8176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16C387C" w14:textId="77777777" w:rsidTr="00371D03">
        <w:trPr>
          <w:trHeight w:val="345"/>
        </w:trPr>
        <w:tc>
          <w:tcPr>
            <w:tcW w:w="525" w:type="pct"/>
            <w:shd w:val="clear" w:color="auto" w:fill="auto"/>
            <w:hideMark/>
          </w:tcPr>
          <w:p w14:paraId="05FAC4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EDM-33</w:t>
            </w:r>
          </w:p>
        </w:tc>
        <w:tc>
          <w:tcPr>
            <w:tcW w:w="652" w:type="pct"/>
            <w:shd w:val="clear" w:color="auto" w:fill="auto"/>
            <w:hideMark/>
          </w:tcPr>
          <w:p w14:paraId="004973D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Legal Hold</w:t>
            </w:r>
          </w:p>
        </w:tc>
        <w:tc>
          <w:tcPr>
            <w:tcW w:w="2360" w:type="pct"/>
            <w:shd w:val="clear" w:color="auto" w:fill="auto"/>
            <w:hideMark/>
          </w:tcPr>
          <w:p w14:paraId="1CEE165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enforcement of a legal hold on a record/document and/or a group of records/documents (e.g., at file/folder level)</w:t>
            </w:r>
          </w:p>
        </w:tc>
        <w:tc>
          <w:tcPr>
            <w:tcW w:w="397" w:type="pct"/>
            <w:shd w:val="clear" w:color="auto" w:fill="auto"/>
            <w:hideMark/>
          </w:tcPr>
          <w:p w14:paraId="74DAC3A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7915FB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6F1205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F84C6C3" w14:textId="77777777" w:rsidTr="00371D03">
        <w:trPr>
          <w:trHeight w:val="345"/>
        </w:trPr>
        <w:tc>
          <w:tcPr>
            <w:tcW w:w="525" w:type="pct"/>
            <w:shd w:val="clear" w:color="auto" w:fill="auto"/>
            <w:hideMark/>
          </w:tcPr>
          <w:p w14:paraId="4FBFB88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EDM-34</w:t>
            </w:r>
          </w:p>
        </w:tc>
        <w:tc>
          <w:tcPr>
            <w:tcW w:w="652" w:type="pct"/>
            <w:shd w:val="clear" w:color="auto" w:fill="auto"/>
            <w:hideMark/>
          </w:tcPr>
          <w:p w14:paraId="0915DC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Legal Hold</w:t>
            </w:r>
          </w:p>
        </w:tc>
        <w:tc>
          <w:tcPr>
            <w:tcW w:w="2360" w:type="pct"/>
            <w:shd w:val="clear" w:color="auto" w:fill="auto"/>
            <w:hideMark/>
          </w:tcPr>
          <w:p w14:paraId="26CAE11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enforcement of multiple legal holds on a record/document and/or a group of records/documents, without the need to make copies</w:t>
            </w:r>
          </w:p>
        </w:tc>
        <w:tc>
          <w:tcPr>
            <w:tcW w:w="397" w:type="pct"/>
            <w:shd w:val="clear" w:color="auto" w:fill="auto"/>
            <w:hideMark/>
          </w:tcPr>
          <w:p w14:paraId="502A4F1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2297C2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0C8D9B2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85560BC" w14:textId="77777777" w:rsidTr="00371D03">
        <w:trPr>
          <w:trHeight w:val="345"/>
        </w:trPr>
        <w:tc>
          <w:tcPr>
            <w:tcW w:w="525" w:type="pct"/>
            <w:shd w:val="clear" w:color="auto" w:fill="auto"/>
            <w:hideMark/>
          </w:tcPr>
          <w:p w14:paraId="13C9F0C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EDM-35</w:t>
            </w:r>
          </w:p>
        </w:tc>
        <w:tc>
          <w:tcPr>
            <w:tcW w:w="652" w:type="pct"/>
            <w:shd w:val="clear" w:color="auto" w:fill="auto"/>
            <w:hideMark/>
          </w:tcPr>
          <w:p w14:paraId="4527245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Legal Hold</w:t>
            </w:r>
          </w:p>
        </w:tc>
        <w:tc>
          <w:tcPr>
            <w:tcW w:w="2360" w:type="pct"/>
            <w:shd w:val="clear" w:color="auto" w:fill="auto"/>
            <w:hideMark/>
          </w:tcPr>
          <w:p w14:paraId="09A9696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removal of a legal hold on a record by end-users with specific access rights</w:t>
            </w:r>
          </w:p>
        </w:tc>
        <w:tc>
          <w:tcPr>
            <w:tcW w:w="397" w:type="pct"/>
            <w:shd w:val="clear" w:color="auto" w:fill="auto"/>
            <w:hideMark/>
          </w:tcPr>
          <w:p w14:paraId="433E073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DA683B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3817138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E0EC771" w14:textId="77777777" w:rsidTr="00371D03">
        <w:trPr>
          <w:trHeight w:val="345"/>
        </w:trPr>
        <w:tc>
          <w:tcPr>
            <w:tcW w:w="525" w:type="pct"/>
            <w:shd w:val="clear" w:color="auto" w:fill="auto"/>
            <w:hideMark/>
          </w:tcPr>
          <w:p w14:paraId="2E6CF0B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EDM-36</w:t>
            </w:r>
          </w:p>
        </w:tc>
        <w:tc>
          <w:tcPr>
            <w:tcW w:w="652" w:type="pct"/>
            <w:shd w:val="clear" w:color="auto" w:fill="auto"/>
            <w:hideMark/>
          </w:tcPr>
          <w:p w14:paraId="245AEC2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Legal Hold</w:t>
            </w:r>
          </w:p>
        </w:tc>
        <w:tc>
          <w:tcPr>
            <w:tcW w:w="2360" w:type="pct"/>
            <w:shd w:val="clear" w:color="auto" w:fill="auto"/>
            <w:hideMark/>
          </w:tcPr>
          <w:p w14:paraId="4F2267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disposal of records/documents under legal holds</w:t>
            </w:r>
          </w:p>
        </w:tc>
        <w:tc>
          <w:tcPr>
            <w:tcW w:w="397" w:type="pct"/>
            <w:shd w:val="clear" w:color="auto" w:fill="auto"/>
            <w:hideMark/>
          </w:tcPr>
          <w:p w14:paraId="75FA3ED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1C4AE54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004B913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32035E2" w14:textId="77777777" w:rsidTr="00371D03">
        <w:trPr>
          <w:trHeight w:val="345"/>
        </w:trPr>
        <w:tc>
          <w:tcPr>
            <w:tcW w:w="525" w:type="pct"/>
            <w:shd w:val="clear" w:color="auto" w:fill="auto"/>
            <w:hideMark/>
          </w:tcPr>
          <w:p w14:paraId="4806197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EDM-37</w:t>
            </w:r>
          </w:p>
        </w:tc>
        <w:tc>
          <w:tcPr>
            <w:tcW w:w="652" w:type="pct"/>
            <w:shd w:val="clear" w:color="auto" w:fill="auto"/>
            <w:hideMark/>
          </w:tcPr>
          <w:p w14:paraId="2D0AA86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Assembly and Templates</w:t>
            </w:r>
          </w:p>
        </w:tc>
        <w:tc>
          <w:tcPr>
            <w:tcW w:w="2360" w:type="pct"/>
            <w:shd w:val="clear" w:color="auto" w:fill="auto"/>
            <w:hideMark/>
          </w:tcPr>
          <w:p w14:paraId="0CEAE1D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Support the creation of standard documents (e.g., letters, forms, contracts) </w:t>
            </w:r>
            <w:proofErr w:type="gramStart"/>
            <w:r w:rsidRPr="00E84663">
              <w:rPr>
                <w:sz w:val="22"/>
                <w:szCs w:val="22"/>
                <w:lang w:val="en-GB" w:eastAsia="en-GB"/>
              </w:rPr>
              <w:t>through the use of</w:t>
            </w:r>
            <w:proofErr w:type="gramEnd"/>
            <w:r w:rsidRPr="00E84663">
              <w:rPr>
                <w:sz w:val="22"/>
                <w:szCs w:val="22"/>
                <w:lang w:val="en-GB" w:eastAsia="en-GB"/>
              </w:rPr>
              <w:t xml:space="preserve"> pre-defined templates, standard paragraphs, and metadata.</w:t>
            </w:r>
          </w:p>
        </w:tc>
        <w:tc>
          <w:tcPr>
            <w:tcW w:w="397" w:type="pct"/>
            <w:shd w:val="clear" w:color="auto" w:fill="auto"/>
            <w:hideMark/>
          </w:tcPr>
          <w:p w14:paraId="29E6C2F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4D2004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5761846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EC73D8C" w14:textId="77777777" w:rsidTr="00371D03">
        <w:trPr>
          <w:trHeight w:val="5715"/>
        </w:trPr>
        <w:tc>
          <w:tcPr>
            <w:tcW w:w="525" w:type="pct"/>
            <w:shd w:val="clear" w:color="auto" w:fill="auto"/>
            <w:hideMark/>
          </w:tcPr>
          <w:p w14:paraId="15C0053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EDM-38</w:t>
            </w:r>
          </w:p>
        </w:tc>
        <w:tc>
          <w:tcPr>
            <w:tcW w:w="652" w:type="pct"/>
            <w:shd w:val="clear" w:color="auto" w:fill="auto"/>
            <w:hideMark/>
          </w:tcPr>
          <w:p w14:paraId="0295720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Metadata</w:t>
            </w:r>
          </w:p>
        </w:tc>
        <w:tc>
          <w:tcPr>
            <w:tcW w:w="2360" w:type="pct"/>
            <w:shd w:val="clear" w:color="auto" w:fill="auto"/>
            <w:hideMark/>
          </w:tcPr>
          <w:p w14:paraId="3A43C52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dynamically define and remove metadata components for documents, records, files, and volumes. Non-exhaustive examples of metadata are:</w:t>
            </w:r>
            <w:r w:rsidRPr="00E84663">
              <w:rPr>
                <w:sz w:val="22"/>
                <w:szCs w:val="22"/>
                <w:lang w:val="en-GB" w:eastAsia="en-GB"/>
              </w:rPr>
              <w:br/>
              <w:t>- Type (e.g., correspondence, contract, invoice, application-related documents)</w:t>
            </w:r>
            <w:r w:rsidRPr="00E84663">
              <w:rPr>
                <w:sz w:val="22"/>
                <w:szCs w:val="22"/>
                <w:lang w:val="en-GB" w:eastAsia="en-GB"/>
              </w:rPr>
              <w:br/>
              <w:t>- Unique identifier</w:t>
            </w:r>
            <w:r w:rsidRPr="00E84663">
              <w:rPr>
                <w:sz w:val="22"/>
                <w:szCs w:val="22"/>
                <w:lang w:val="en-GB" w:eastAsia="en-GB"/>
              </w:rPr>
              <w:br/>
              <w:t>- Description</w:t>
            </w:r>
            <w:r w:rsidRPr="00E84663">
              <w:rPr>
                <w:sz w:val="22"/>
                <w:szCs w:val="22"/>
                <w:lang w:val="en-GB" w:eastAsia="en-GB"/>
              </w:rPr>
              <w:br/>
              <w:t>- Keywords</w:t>
            </w:r>
            <w:r w:rsidRPr="00E84663">
              <w:rPr>
                <w:sz w:val="22"/>
                <w:szCs w:val="22"/>
                <w:lang w:val="en-GB" w:eastAsia="en-GB"/>
              </w:rPr>
              <w:br/>
              <w:t>- Source (e.g., despatch, internal)</w:t>
            </w:r>
            <w:r w:rsidRPr="00E84663">
              <w:rPr>
                <w:sz w:val="22"/>
                <w:szCs w:val="22"/>
                <w:lang w:val="en-GB" w:eastAsia="en-GB"/>
              </w:rPr>
              <w:br/>
              <w:t>- Date received (if incoming)</w:t>
            </w:r>
            <w:r w:rsidRPr="00E84663">
              <w:rPr>
                <w:sz w:val="22"/>
                <w:szCs w:val="22"/>
                <w:lang w:val="en-GB" w:eastAsia="en-GB"/>
              </w:rPr>
              <w:br/>
              <w:t>- Date generated (if internally generated)</w:t>
            </w:r>
            <w:r w:rsidRPr="00E84663">
              <w:rPr>
                <w:sz w:val="22"/>
                <w:szCs w:val="22"/>
                <w:lang w:val="en-GB" w:eastAsia="en-GB"/>
              </w:rPr>
              <w:br/>
              <w:t>- Date of correspondence (e.g., for letters)</w:t>
            </w:r>
            <w:r w:rsidRPr="00E84663">
              <w:rPr>
                <w:sz w:val="22"/>
                <w:szCs w:val="22"/>
                <w:lang w:val="en-GB" w:eastAsia="en-GB"/>
              </w:rPr>
              <w:br/>
              <w:t>- Registration date</w:t>
            </w:r>
            <w:r w:rsidRPr="00E84663">
              <w:rPr>
                <w:sz w:val="22"/>
                <w:szCs w:val="22"/>
                <w:lang w:val="en-GB" w:eastAsia="en-GB"/>
              </w:rPr>
              <w:br/>
              <w:t>- File identifier</w:t>
            </w:r>
            <w:r w:rsidRPr="00E84663">
              <w:rPr>
                <w:sz w:val="22"/>
                <w:szCs w:val="22"/>
                <w:lang w:val="en-GB" w:eastAsia="en-GB"/>
              </w:rPr>
              <w:br/>
              <w:t>- File creation date</w:t>
            </w:r>
            <w:r w:rsidRPr="00E84663">
              <w:rPr>
                <w:sz w:val="22"/>
                <w:szCs w:val="22"/>
                <w:lang w:val="en-GB" w:eastAsia="en-GB"/>
              </w:rPr>
              <w:br/>
              <w:t>- File first record date</w:t>
            </w:r>
            <w:r w:rsidRPr="00E84663">
              <w:rPr>
                <w:sz w:val="22"/>
                <w:szCs w:val="22"/>
                <w:lang w:val="en-GB" w:eastAsia="en-GB"/>
              </w:rPr>
              <w:br/>
              <w:t>- File last record date</w:t>
            </w:r>
            <w:r w:rsidRPr="00E84663">
              <w:rPr>
                <w:sz w:val="22"/>
                <w:szCs w:val="22"/>
                <w:lang w:val="en-GB" w:eastAsia="en-GB"/>
              </w:rPr>
              <w:br/>
              <w:t>- Volume first record date</w:t>
            </w:r>
            <w:r w:rsidRPr="00E84663">
              <w:rPr>
                <w:sz w:val="22"/>
                <w:szCs w:val="22"/>
                <w:lang w:val="en-GB" w:eastAsia="en-GB"/>
              </w:rPr>
              <w:br/>
              <w:t>- Volume last record date</w:t>
            </w:r>
            <w:r w:rsidRPr="00E84663">
              <w:rPr>
                <w:sz w:val="22"/>
                <w:szCs w:val="22"/>
                <w:lang w:val="en-GB" w:eastAsia="en-GB"/>
              </w:rPr>
              <w:br/>
              <w:t>- Expiry date (e.g., due diligence documents which are valid for specific periods)</w:t>
            </w:r>
            <w:r w:rsidRPr="00E84663">
              <w:rPr>
                <w:sz w:val="22"/>
                <w:szCs w:val="22"/>
                <w:lang w:val="en-GB" w:eastAsia="en-GB"/>
              </w:rPr>
              <w:br/>
              <w:t>- Physical file reference</w:t>
            </w:r>
            <w:r w:rsidRPr="00E84663">
              <w:rPr>
                <w:sz w:val="22"/>
                <w:szCs w:val="22"/>
                <w:lang w:val="en-GB" w:eastAsia="en-GB"/>
              </w:rPr>
              <w:br/>
              <w:t>- Physical file location</w:t>
            </w:r>
            <w:r w:rsidRPr="00E84663">
              <w:rPr>
                <w:sz w:val="22"/>
                <w:szCs w:val="22"/>
                <w:lang w:val="en-GB" w:eastAsia="en-GB"/>
              </w:rPr>
              <w:br/>
              <w:t>- Priority</w:t>
            </w:r>
            <w:r w:rsidRPr="00E84663">
              <w:rPr>
                <w:sz w:val="22"/>
                <w:szCs w:val="22"/>
                <w:lang w:val="en-GB" w:eastAsia="en-GB"/>
              </w:rPr>
              <w:br/>
              <w:t>- Retention period</w:t>
            </w:r>
            <w:r w:rsidRPr="00E84663">
              <w:rPr>
                <w:sz w:val="22"/>
                <w:szCs w:val="22"/>
                <w:lang w:val="en-GB" w:eastAsia="en-GB"/>
              </w:rPr>
              <w:br/>
              <w:t>- Retention reasons (e.g., comments in case retention is extended)</w:t>
            </w:r>
          </w:p>
        </w:tc>
        <w:tc>
          <w:tcPr>
            <w:tcW w:w="397" w:type="pct"/>
            <w:shd w:val="clear" w:color="auto" w:fill="auto"/>
            <w:hideMark/>
          </w:tcPr>
          <w:p w14:paraId="54EFC19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CE191F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44A9BD1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62ECCB8" w14:textId="77777777" w:rsidTr="00371D03">
        <w:trPr>
          <w:trHeight w:val="345"/>
        </w:trPr>
        <w:tc>
          <w:tcPr>
            <w:tcW w:w="525" w:type="pct"/>
            <w:shd w:val="clear" w:color="auto" w:fill="auto"/>
            <w:hideMark/>
          </w:tcPr>
          <w:p w14:paraId="7C90EDC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EDM-39</w:t>
            </w:r>
          </w:p>
        </w:tc>
        <w:tc>
          <w:tcPr>
            <w:tcW w:w="652" w:type="pct"/>
            <w:shd w:val="clear" w:color="auto" w:fill="auto"/>
            <w:hideMark/>
          </w:tcPr>
          <w:p w14:paraId="5F0029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Metadata</w:t>
            </w:r>
          </w:p>
        </w:tc>
        <w:tc>
          <w:tcPr>
            <w:tcW w:w="2360" w:type="pct"/>
            <w:shd w:val="clear" w:color="auto" w:fill="auto"/>
            <w:hideMark/>
          </w:tcPr>
          <w:p w14:paraId="243634C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capture metadata directly from an authoring application, operating system or generated by the system itself</w:t>
            </w:r>
          </w:p>
        </w:tc>
        <w:tc>
          <w:tcPr>
            <w:tcW w:w="397" w:type="pct"/>
            <w:shd w:val="clear" w:color="auto" w:fill="auto"/>
            <w:hideMark/>
          </w:tcPr>
          <w:p w14:paraId="4E925CD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6000EC6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1E797F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198D899" w14:textId="77777777" w:rsidTr="00371D03">
        <w:trPr>
          <w:trHeight w:val="345"/>
        </w:trPr>
        <w:tc>
          <w:tcPr>
            <w:tcW w:w="525" w:type="pct"/>
            <w:shd w:val="clear" w:color="auto" w:fill="auto"/>
            <w:hideMark/>
          </w:tcPr>
          <w:p w14:paraId="3C708C3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EDM-40</w:t>
            </w:r>
          </w:p>
        </w:tc>
        <w:tc>
          <w:tcPr>
            <w:tcW w:w="652" w:type="pct"/>
            <w:shd w:val="clear" w:color="auto" w:fill="auto"/>
            <w:hideMark/>
          </w:tcPr>
          <w:p w14:paraId="44BF8D2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Metadata</w:t>
            </w:r>
          </w:p>
        </w:tc>
        <w:tc>
          <w:tcPr>
            <w:tcW w:w="2360" w:type="pct"/>
            <w:shd w:val="clear" w:color="auto" w:fill="auto"/>
            <w:hideMark/>
          </w:tcPr>
          <w:p w14:paraId="039782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configure the metadata components which are mandatory and optional</w:t>
            </w:r>
          </w:p>
        </w:tc>
        <w:tc>
          <w:tcPr>
            <w:tcW w:w="397" w:type="pct"/>
            <w:shd w:val="clear" w:color="auto" w:fill="auto"/>
            <w:hideMark/>
          </w:tcPr>
          <w:p w14:paraId="6668588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C19D8E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16A34B9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A28A171" w14:textId="77777777" w:rsidTr="00371D03">
        <w:trPr>
          <w:trHeight w:val="345"/>
        </w:trPr>
        <w:tc>
          <w:tcPr>
            <w:tcW w:w="525" w:type="pct"/>
            <w:shd w:val="clear" w:color="auto" w:fill="auto"/>
            <w:hideMark/>
          </w:tcPr>
          <w:p w14:paraId="2FBA242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EDM-41</w:t>
            </w:r>
          </w:p>
        </w:tc>
        <w:tc>
          <w:tcPr>
            <w:tcW w:w="652" w:type="pct"/>
            <w:shd w:val="clear" w:color="auto" w:fill="auto"/>
            <w:hideMark/>
          </w:tcPr>
          <w:p w14:paraId="130992F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Metadata</w:t>
            </w:r>
          </w:p>
        </w:tc>
        <w:tc>
          <w:tcPr>
            <w:tcW w:w="2360" w:type="pct"/>
            <w:shd w:val="clear" w:color="auto" w:fill="auto"/>
            <w:hideMark/>
          </w:tcPr>
          <w:p w14:paraId="7158847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manual capture of metadata where the data is not automatically captured by the system</w:t>
            </w:r>
          </w:p>
        </w:tc>
        <w:tc>
          <w:tcPr>
            <w:tcW w:w="397" w:type="pct"/>
            <w:shd w:val="clear" w:color="auto" w:fill="auto"/>
            <w:hideMark/>
          </w:tcPr>
          <w:p w14:paraId="6BDECEE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DB44F8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695CDA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9AE6165" w14:textId="77777777" w:rsidTr="00371D03">
        <w:trPr>
          <w:trHeight w:val="735"/>
        </w:trPr>
        <w:tc>
          <w:tcPr>
            <w:tcW w:w="525" w:type="pct"/>
            <w:shd w:val="clear" w:color="auto" w:fill="auto"/>
            <w:hideMark/>
          </w:tcPr>
          <w:p w14:paraId="73C63F2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EDM-42</w:t>
            </w:r>
          </w:p>
        </w:tc>
        <w:tc>
          <w:tcPr>
            <w:tcW w:w="652" w:type="pct"/>
            <w:shd w:val="clear" w:color="auto" w:fill="auto"/>
            <w:hideMark/>
          </w:tcPr>
          <w:p w14:paraId="177159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Metadata</w:t>
            </w:r>
          </w:p>
        </w:tc>
        <w:tc>
          <w:tcPr>
            <w:tcW w:w="2360" w:type="pct"/>
            <w:shd w:val="clear" w:color="auto" w:fill="auto"/>
            <w:hideMark/>
          </w:tcPr>
          <w:p w14:paraId="727586B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 data classification mechanism such that documents/records can be categorised into different levels (e.g., confidential, controlled, public), which entail different security levels</w:t>
            </w:r>
          </w:p>
        </w:tc>
        <w:tc>
          <w:tcPr>
            <w:tcW w:w="397" w:type="pct"/>
            <w:shd w:val="clear" w:color="auto" w:fill="auto"/>
            <w:hideMark/>
          </w:tcPr>
          <w:p w14:paraId="21BE86C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254662C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1848533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9746E8" w14:textId="77777777" w:rsidTr="00371D03">
        <w:trPr>
          <w:trHeight w:val="345"/>
        </w:trPr>
        <w:tc>
          <w:tcPr>
            <w:tcW w:w="525" w:type="pct"/>
            <w:shd w:val="clear" w:color="auto" w:fill="auto"/>
            <w:hideMark/>
          </w:tcPr>
          <w:p w14:paraId="21DB1A7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EDM-43</w:t>
            </w:r>
          </w:p>
        </w:tc>
        <w:tc>
          <w:tcPr>
            <w:tcW w:w="652" w:type="pct"/>
            <w:shd w:val="clear" w:color="auto" w:fill="auto"/>
            <w:hideMark/>
          </w:tcPr>
          <w:p w14:paraId="6D91FD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Metadata</w:t>
            </w:r>
          </w:p>
        </w:tc>
        <w:tc>
          <w:tcPr>
            <w:tcW w:w="2360" w:type="pct"/>
            <w:shd w:val="clear" w:color="auto" w:fill="auto"/>
            <w:hideMark/>
          </w:tcPr>
          <w:p w14:paraId="14C078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Store metadata in searchable format</w:t>
            </w:r>
          </w:p>
        </w:tc>
        <w:tc>
          <w:tcPr>
            <w:tcW w:w="397" w:type="pct"/>
            <w:shd w:val="clear" w:color="auto" w:fill="auto"/>
            <w:hideMark/>
          </w:tcPr>
          <w:p w14:paraId="36C9974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EBC9C5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54C6758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21641FE" w14:textId="77777777" w:rsidTr="00371D03">
        <w:trPr>
          <w:trHeight w:val="345"/>
        </w:trPr>
        <w:tc>
          <w:tcPr>
            <w:tcW w:w="525" w:type="pct"/>
            <w:shd w:val="clear" w:color="auto" w:fill="auto"/>
            <w:hideMark/>
          </w:tcPr>
          <w:p w14:paraId="3288191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EDM-44</w:t>
            </w:r>
          </w:p>
        </w:tc>
        <w:tc>
          <w:tcPr>
            <w:tcW w:w="652" w:type="pct"/>
            <w:shd w:val="clear" w:color="auto" w:fill="auto"/>
            <w:hideMark/>
          </w:tcPr>
          <w:p w14:paraId="2A371C9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Metadata</w:t>
            </w:r>
          </w:p>
        </w:tc>
        <w:tc>
          <w:tcPr>
            <w:tcW w:w="2360" w:type="pct"/>
            <w:shd w:val="clear" w:color="auto" w:fill="auto"/>
            <w:hideMark/>
          </w:tcPr>
          <w:p w14:paraId="1F4F83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Store all metadata (including for disposed documents/records) unless expressly archived or deleted by end-user with specific access rights</w:t>
            </w:r>
          </w:p>
        </w:tc>
        <w:tc>
          <w:tcPr>
            <w:tcW w:w="397" w:type="pct"/>
            <w:shd w:val="clear" w:color="auto" w:fill="auto"/>
            <w:hideMark/>
          </w:tcPr>
          <w:p w14:paraId="486CE34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45837D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1763288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D3ABE80" w14:textId="77777777" w:rsidTr="00371D03">
        <w:trPr>
          <w:trHeight w:val="345"/>
        </w:trPr>
        <w:tc>
          <w:tcPr>
            <w:tcW w:w="525" w:type="pct"/>
            <w:shd w:val="clear" w:color="auto" w:fill="auto"/>
            <w:hideMark/>
          </w:tcPr>
          <w:p w14:paraId="3AEE98A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EDM-45</w:t>
            </w:r>
          </w:p>
        </w:tc>
        <w:tc>
          <w:tcPr>
            <w:tcW w:w="652" w:type="pct"/>
            <w:shd w:val="clear" w:color="auto" w:fill="auto"/>
            <w:hideMark/>
          </w:tcPr>
          <w:p w14:paraId="6E62D6F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Concurrency Control</w:t>
            </w:r>
          </w:p>
        </w:tc>
        <w:tc>
          <w:tcPr>
            <w:tcW w:w="2360" w:type="pct"/>
            <w:shd w:val="clear" w:color="auto" w:fill="auto"/>
            <w:hideMark/>
          </w:tcPr>
          <w:p w14:paraId="60DCD60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check-in and check-out features to prevent modifications of documents/records by different end-users simultaneously</w:t>
            </w:r>
          </w:p>
        </w:tc>
        <w:tc>
          <w:tcPr>
            <w:tcW w:w="397" w:type="pct"/>
            <w:shd w:val="clear" w:color="auto" w:fill="auto"/>
            <w:hideMark/>
          </w:tcPr>
          <w:p w14:paraId="130CD6B1"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E95049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65DDE8D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6EE24F5" w14:textId="77777777" w:rsidTr="00371D03">
        <w:trPr>
          <w:trHeight w:val="345"/>
        </w:trPr>
        <w:tc>
          <w:tcPr>
            <w:tcW w:w="525" w:type="pct"/>
            <w:shd w:val="clear" w:color="auto" w:fill="auto"/>
            <w:hideMark/>
          </w:tcPr>
          <w:p w14:paraId="21AAFD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EDM-46</w:t>
            </w:r>
          </w:p>
        </w:tc>
        <w:tc>
          <w:tcPr>
            <w:tcW w:w="652" w:type="pct"/>
            <w:shd w:val="clear" w:color="auto" w:fill="auto"/>
            <w:hideMark/>
          </w:tcPr>
          <w:p w14:paraId="37B9EF2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Concurrency Control</w:t>
            </w:r>
          </w:p>
        </w:tc>
        <w:tc>
          <w:tcPr>
            <w:tcW w:w="2360" w:type="pct"/>
            <w:shd w:val="clear" w:color="auto" w:fill="auto"/>
            <w:hideMark/>
          </w:tcPr>
          <w:p w14:paraId="73187D7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Identify and prompt conflicts whenever a single record/document has been checked-out at the same time, modified and checked-in later</w:t>
            </w:r>
          </w:p>
        </w:tc>
        <w:tc>
          <w:tcPr>
            <w:tcW w:w="397" w:type="pct"/>
            <w:shd w:val="clear" w:color="auto" w:fill="auto"/>
            <w:hideMark/>
          </w:tcPr>
          <w:p w14:paraId="0D911C7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12FDAE91"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291EA0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36A8A26" w14:textId="77777777" w:rsidTr="00371D03">
        <w:trPr>
          <w:trHeight w:val="345"/>
        </w:trPr>
        <w:tc>
          <w:tcPr>
            <w:tcW w:w="525" w:type="pct"/>
            <w:shd w:val="clear" w:color="auto" w:fill="auto"/>
            <w:hideMark/>
          </w:tcPr>
          <w:p w14:paraId="490C7A8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EDM-47</w:t>
            </w:r>
          </w:p>
        </w:tc>
        <w:tc>
          <w:tcPr>
            <w:tcW w:w="652" w:type="pct"/>
            <w:shd w:val="clear" w:color="auto" w:fill="auto"/>
            <w:hideMark/>
          </w:tcPr>
          <w:p w14:paraId="7EC4AD3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5A35BE3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assignment of an owner (i.e., an end-user) for a record, document, file, and volume</w:t>
            </w:r>
          </w:p>
        </w:tc>
        <w:tc>
          <w:tcPr>
            <w:tcW w:w="397" w:type="pct"/>
            <w:shd w:val="clear" w:color="auto" w:fill="auto"/>
            <w:hideMark/>
          </w:tcPr>
          <w:p w14:paraId="5AD03141"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FFE778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603D86D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7F69B78" w14:textId="77777777" w:rsidTr="00371D03">
        <w:trPr>
          <w:trHeight w:val="345"/>
        </w:trPr>
        <w:tc>
          <w:tcPr>
            <w:tcW w:w="525" w:type="pct"/>
            <w:shd w:val="clear" w:color="auto" w:fill="auto"/>
            <w:hideMark/>
          </w:tcPr>
          <w:p w14:paraId="1942957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EDM-48</w:t>
            </w:r>
          </w:p>
        </w:tc>
        <w:tc>
          <w:tcPr>
            <w:tcW w:w="652" w:type="pct"/>
            <w:shd w:val="clear" w:color="auto" w:fill="auto"/>
            <w:hideMark/>
          </w:tcPr>
          <w:p w14:paraId="2A6BEE6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09A519B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an owner to assign owned records/documents/files/volumes to other end-users or groups of end-users (e.g., for viewing, update)</w:t>
            </w:r>
          </w:p>
        </w:tc>
        <w:tc>
          <w:tcPr>
            <w:tcW w:w="397" w:type="pct"/>
            <w:shd w:val="clear" w:color="auto" w:fill="auto"/>
            <w:hideMark/>
          </w:tcPr>
          <w:p w14:paraId="1DD9565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35D1B93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49BB77F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9AE500B" w14:textId="77777777" w:rsidTr="00371D03">
        <w:trPr>
          <w:trHeight w:val="345"/>
        </w:trPr>
        <w:tc>
          <w:tcPr>
            <w:tcW w:w="525" w:type="pct"/>
            <w:shd w:val="clear" w:color="auto" w:fill="auto"/>
            <w:hideMark/>
          </w:tcPr>
          <w:p w14:paraId="0AB728C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EDM-49</w:t>
            </w:r>
          </w:p>
        </w:tc>
        <w:tc>
          <w:tcPr>
            <w:tcW w:w="652" w:type="pct"/>
            <w:shd w:val="clear" w:color="auto" w:fill="auto"/>
            <w:hideMark/>
          </w:tcPr>
          <w:p w14:paraId="2FA4407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4B4B18A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generate an email to assigned end-users once a record/document/file/volume has been assigned</w:t>
            </w:r>
          </w:p>
        </w:tc>
        <w:tc>
          <w:tcPr>
            <w:tcW w:w="397" w:type="pct"/>
            <w:shd w:val="clear" w:color="auto" w:fill="auto"/>
            <w:hideMark/>
          </w:tcPr>
          <w:p w14:paraId="1AFED58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D5281B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21475C5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34406E3" w14:textId="77777777" w:rsidTr="00371D03">
        <w:trPr>
          <w:trHeight w:val="345"/>
        </w:trPr>
        <w:tc>
          <w:tcPr>
            <w:tcW w:w="525" w:type="pct"/>
            <w:shd w:val="clear" w:color="auto" w:fill="auto"/>
            <w:hideMark/>
          </w:tcPr>
          <w:p w14:paraId="3F4199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EDM-50</w:t>
            </w:r>
          </w:p>
        </w:tc>
        <w:tc>
          <w:tcPr>
            <w:tcW w:w="652" w:type="pct"/>
            <w:shd w:val="clear" w:color="auto" w:fill="auto"/>
            <w:hideMark/>
          </w:tcPr>
          <w:p w14:paraId="5299668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61FE5A7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files to be viewed within the system through in-built viewers</w:t>
            </w:r>
          </w:p>
        </w:tc>
        <w:tc>
          <w:tcPr>
            <w:tcW w:w="397" w:type="pct"/>
            <w:shd w:val="clear" w:color="auto" w:fill="auto"/>
            <w:hideMark/>
          </w:tcPr>
          <w:p w14:paraId="75E0C3B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AC150C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75456B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E77A282" w14:textId="77777777" w:rsidTr="00371D03">
        <w:trPr>
          <w:trHeight w:val="705"/>
        </w:trPr>
        <w:tc>
          <w:tcPr>
            <w:tcW w:w="525" w:type="pct"/>
            <w:shd w:val="clear" w:color="auto" w:fill="auto"/>
            <w:hideMark/>
          </w:tcPr>
          <w:p w14:paraId="63C8ED6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EDM-51</w:t>
            </w:r>
          </w:p>
        </w:tc>
        <w:tc>
          <w:tcPr>
            <w:tcW w:w="652" w:type="pct"/>
            <w:shd w:val="clear" w:color="auto" w:fill="auto"/>
            <w:hideMark/>
          </w:tcPr>
          <w:p w14:paraId="2E49934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57A4782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end-users to work on documents/records offline (i.e., without being connected to the system). This can be done through the provision of options to select the documents/records which shall be available offline.</w:t>
            </w:r>
          </w:p>
        </w:tc>
        <w:tc>
          <w:tcPr>
            <w:tcW w:w="397" w:type="pct"/>
            <w:shd w:val="clear" w:color="auto" w:fill="auto"/>
            <w:hideMark/>
          </w:tcPr>
          <w:p w14:paraId="5BA2CDE1"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FC11CC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7E7A22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1F3C6BE" w14:textId="77777777" w:rsidTr="00371D03">
        <w:trPr>
          <w:trHeight w:val="345"/>
        </w:trPr>
        <w:tc>
          <w:tcPr>
            <w:tcW w:w="525" w:type="pct"/>
            <w:shd w:val="clear" w:color="auto" w:fill="auto"/>
            <w:hideMark/>
          </w:tcPr>
          <w:p w14:paraId="3EA231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EDM-52</w:t>
            </w:r>
          </w:p>
        </w:tc>
        <w:tc>
          <w:tcPr>
            <w:tcW w:w="652" w:type="pct"/>
            <w:shd w:val="clear" w:color="auto" w:fill="auto"/>
            <w:hideMark/>
          </w:tcPr>
          <w:p w14:paraId="6F5BEC3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3480F24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the export of documents/records outside the system when working offline</w:t>
            </w:r>
          </w:p>
        </w:tc>
        <w:tc>
          <w:tcPr>
            <w:tcW w:w="397" w:type="pct"/>
            <w:shd w:val="clear" w:color="auto" w:fill="auto"/>
            <w:hideMark/>
          </w:tcPr>
          <w:p w14:paraId="51DBB64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74EDBBB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5F47D64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CE00F66" w14:textId="77777777" w:rsidTr="00371D03">
        <w:trPr>
          <w:trHeight w:val="345"/>
        </w:trPr>
        <w:tc>
          <w:tcPr>
            <w:tcW w:w="525" w:type="pct"/>
            <w:shd w:val="clear" w:color="auto" w:fill="auto"/>
            <w:hideMark/>
          </w:tcPr>
          <w:p w14:paraId="601C514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EDM-53</w:t>
            </w:r>
          </w:p>
        </w:tc>
        <w:tc>
          <w:tcPr>
            <w:tcW w:w="652" w:type="pct"/>
            <w:shd w:val="clear" w:color="auto" w:fill="auto"/>
            <w:hideMark/>
          </w:tcPr>
          <w:p w14:paraId="3966B3A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3406397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sharing of references/links to documents/records from within the system, without the need to send the documents by email</w:t>
            </w:r>
          </w:p>
        </w:tc>
        <w:tc>
          <w:tcPr>
            <w:tcW w:w="397" w:type="pct"/>
            <w:shd w:val="clear" w:color="auto" w:fill="auto"/>
            <w:hideMark/>
          </w:tcPr>
          <w:p w14:paraId="6DD6C45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3366BE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39D78A4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FC0F6B8" w14:textId="77777777" w:rsidTr="00371D03">
        <w:trPr>
          <w:trHeight w:val="345"/>
        </w:trPr>
        <w:tc>
          <w:tcPr>
            <w:tcW w:w="525" w:type="pct"/>
            <w:shd w:val="clear" w:color="auto" w:fill="auto"/>
            <w:hideMark/>
          </w:tcPr>
          <w:p w14:paraId="5ABB747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EDM-54</w:t>
            </w:r>
          </w:p>
        </w:tc>
        <w:tc>
          <w:tcPr>
            <w:tcW w:w="652" w:type="pct"/>
            <w:shd w:val="clear" w:color="auto" w:fill="auto"/>
            <w:hideMark/>
          </w:tcPr>
          <w:p w14:paraId="64703D8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40F5D37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re-assignment of records/documents from one folder to another folder</w:t>
            </w:r>
          </w:p>
        </w:tc>
        <w:tc>
          <w:tcPr>
            <w:tcW w:w="397" w:type="pct"/>
            <w:shd w:val="clear" w:color="auto" w:fill="auto"/>
            <w:hideMark/>
          </w:tcPr>
          <w:p w14:paraId="31BD56A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7B19B1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039755B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553705B" w14:textId="77777777" w:rsidTr="00371D03">
        <w:trPr>
          <w:trHeight w:val="870"/>
        </w:trPr>
        <w:tc>
          <w:tcPr>
            <w:tcW w:w="525" w:type="pct"/>
            <w:shd w:val="clear" w:color="auto" w:fill="auto"/>
            <w:hideMark/>
          </w:tcPr>
          <w:p w14:paraId="08C5E07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EDM-55</w:t>
            </w:r>
          </w:p>
        </w:tc>
        <w:tc>
          <w:tcPr>
            <w:tcW w:w="652" w:type="pct"/>
            <w:shd w:val="clear" w:color="auto" w:fill="auto"/>
            <w:hideMark/>
          </w:tcPr>
          <w:p w14:paraId="2A41E79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3D5F417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copying of a document/record in different folders/files by providing the following options:</w:t>
            </w:r>
            <w:r w:rsidRPr="00E84663">
              <w:rPr>
                <w:sz w:val="22"/>
                <w:szCs w:val="22"/>
                <w:lang w:val="en-GB" w:eastAsia="en-GB"/>
              </w:rPr>
              <w:br/>
              <w:t>- Duplicating the document/record</w:t>
            </w:r>
            <w:r w:rsidRPr="00E84663">
              <w:rPr>
                <w:sz w:val="22"/>
                <w:szCs w:val="22"/>
                <w:lang w:val="en-GB" w:eastAsia="en-GB"/>
              </w:rPr>
              <w:br/>
              <w:t>- Without duplicating (i.e., maintaining a single document/record)</w:t>
            </w:r>
          </w:p>
        </w:tc>
        <w:tc>
          <w:tcPr>
            <w:tcW w:w="397" w:type="pct"/>
            <w:shd w:val="clear" w:color="auto" w:fill="auto"/>
            <w:hideMark/>
          </w:tcPr>
          <w:p w14:paraId="0A5F140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C9000F1"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3B812A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A6308C" w14:textId="77777777" w:rsidTr="00371D03">
        <w:trPr>
          <w:trHeight w:val="660"/>
        </w:trPr>
        <w:tc>
          <w:tcPr>
            <w:tcW w:w="525" w:type="pct"/>
            <w:shd w:val="clear" w:color="auto" w:fill="auto"/>
            <w:hideMark/>
          </w:tcPr>
          <w:p w14:paraId="4D0A3F4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EDM-56</w:t>
            </w:r>
          </w:p>
        </w:tc>
        <w:tc>
          <w:tcPr>
            <w:tcW w:w="652" w:type="pct"/>
            <w:shd w:val="clear" w:color="auto" w:fill="auto"/>
            <w:hideMark/>
          </w:tcPr>
          <w:p w14:paraId="1D2985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5CF4F2A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Keep deleted documents/records for </w:t>
            </w:r>
            <w:proofErr w:type="gramStart"/>
            <w:r w:rsidRPr="00E84663">
              <w:rPr>
                <w:sz w:val="22"/>
                <w:szCs w:val="22"/>
                <w:lang w:val="en-GB" w:eastAsia="en-GB"/>
              </w:rPr>
              <w:t>a period of time</w:t>
            </w:r>
            <w:proofErr w:type="gramEnd"/>
            <w:r w:rsidRPr="00E84663">
              <w:rPr>
                <w:sz w:val="22"/>
                <w:szCs w:val="22"/>
                <w:lang w:val="en-GB" w:eastAsia="en-GB"/>
              </w:rPr>
              <w:t xml:space="preserve"> which can be configured by end-users with specific access rights. Within the specified </w:t>
            </w:r>
            <w:proofErr w:type="gramStart"/>
            <w:r w:rsidRPr="00E84663">
              <w:rPr>
                <w:sz w:val="22"/>
                <w:szCs w:val="22"/>
                <w:lang w:val="en-GB" w:eastAsia="en-GB"/>
              </w:rPr>
              <w:t>period of time</w:t>
            </w:r>
            <w:proofErr w:type="gramEnd"/>
            <w:r w:rsidRPr="00E84663">
              <w:rPr>
                <w:sz w:val="22"/>
                <w:szCs w:val="22"/>
                <w:lang w:val="en-GB" w:eastAsia="en-GB"/>
              </w:rPr>
              <w:t>, the deleted documents can be restored by assigned users.</w:t>
            </w:r>
          </w:p>
        </w:tc>
        <w:tc>
          <w:tcPr>
            <w:tcW w:w="397" w:type="pct"/>
            <w:shd w:val="clear" w:color="auto" w:fill="auto"/>
            <w:hideMark/>
          </w:tcPr>
          <w:p w14:paraId="3C0E8DC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5619DE1"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5CF276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9F5A218" w14:textId="77777777" w:rsidTr="00371D03">
        <w:trPr>
          <w:trHeight w:val="345"/>
        </w:trPr>
        <w:tc>
          <w:tcPr>
            <w:tcW w:w="525" w:type="pct"/>
            <w:shd w:val="clear" w:color="auto" w:fill="auto"/>
            <w:hideMark/>
          </w:tcPr>
          <w:p w14:paraId="6EA1546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EDM-57</w:t>
            </w:r>
          </w:p>
        </w:tc>
        <w:tc>
          <w:tcPr>
            <w:tcW w:w="652" w:type="pct"/>
            <w:shd w:val="clear" w:color="auto" w:fill="auto"/>
            <w:hideMark/>
          </w:tcPr>
          <w:p w14:paraId="3E30FD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787B817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captured records from being deleted unless by the owner or by end-users with specific access rights during disposal</w:t>
            </w:r>
          </w:p>
        </w:tc>
        <w:tc>
          <w:tcPr>
            <w:tcW w:w="397" w:type="pct"/>
            <w:shd w:val="clear" w:color="auto" w:fill="auto"/>
            <w:hideMark/>
          </w:tcPr>
          <w:p w14:paraId="352235A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7C72157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3FAEA4D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B06E6EF" w14:textId="77777777" w:rsidTr="00371D03">
        <w:trPr>
          <w:trHeight w:val="690"/>
        </w:trPr>
        <w:tc>
          <w:tcPr>
            <w:tcW w:w="525" w:type="pct"/>
            <w:shd w:val="clear" w:color="auto" w:fill="auto"/>
            <w:hideMark/>
          </w:tcPr>
          <w:p w14:paraId="4F58471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EDM-58</w:t>
            </w:r>
          </w:p>
        </w:tc>
        <w:tc>
          <w:tcPr>
            <w:tcW w:w="652" w:type="pct"/>
            <w:shd w:val="clear" w:color="auto" w:fill="auto"/>
            <w:hideMark/>
          </w:tcPr>
          <w:p w14:paraId="08AC051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Document Management</w:t>
            </w:r>
          </w:p>
        </w:tc>
        <w:tc>
          <w:tcPr>
            <w:tcW w:w="2360" w:type="pct"/>
            <w:shd w:val="clear" w:color="auto" w:fill="auto"/>
            <w:hideMark/>
          </w:tcPr>
          <w:p w14:paraId="4A4B0A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an owner to mark a folder as closed, after which no documents/records can be added, modified, removed (other than end-users with specific access rights). Documents/records shall nevertheless remain accessible.</w:t>
            </w:r>
          </w:p>
        </w:tc>
        <w:tc>
          <w:tcPr>
            <w:tcW w:w="397" w:type="pct"/>
            <w:shd w:val="clear" w:color="auto" w:fill="auto"/>
            <w:hideMark/>
          </w:tcPr>
          <w:p w14:paraId="3BD0939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BBAEE8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5D5CC53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C57CDE3" w14:textId="77777777" w:rsidTr="00371D03">
        <w:trPr>
          <w:trHeight w:val="840"/>
        </w:trPr>
        <w:tc>
          <w:tcPr>
            <w:tcW w:w="525" w:type="pct"/>
            <w:shd w:val="clear" w:color="auto" w:fill="auto"/>
            <w:hideMark/>
          </w:tcPr>
          <w:p w14:paraId="62D646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EDM-59</w:t>
            </w:r>
          </w:p>
        </w:tc>
        <w:tc>
          <w:tcPr>
            <w:tcW w:w="652" w:type="pct"/>
            <w:shd w:val="clear" w:color="auto" w:fill="auto"/>
            <w:hideMark/>
          </w:tcPr>
          <w:p w14:paraId="51650B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Physical Storage</w:t>
            </w:r>
          </w:p>
        </w:tc>
        <w:tc>
          <w:tcPr>
            <w:tcW w:w="2360" w:type="pct"/>
            <w:shd w:val="clear" w:color="auto" w:fill="auto"/>
            <w:hideMark/>
          </w:tcPr>
          <w:p w14:paraId="2C684FC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management of physical documents/records by allowing the following:</w:t>
            </w:r>
            <w:r w:rsidRPr="00E84663">
              <w:rPr>
                <w:sz w:val="22"/>
                <w:szCs w:val="22"/>
                <w:lang w:val="en-GB" w:eastAsia="en-GB"/>
              </w:rPr>
              <w:br/>
              <w:t>- Setting up of a hierarchical storage model (e.g., filing shelves, cabinet, archiving)</w:t>
            </w:r>
            <w:r w:rsidRPr="00E84663">
              <w:rPr>
                <w:sz w:val="22"/>
                <w:szCs w:val="22"/>
                <w:lang w:val="en-GB" w:eastAsia="en-GB"/>
              </w:rPr>
              <w:br/>
              <w:t>- Setting up of shelving layouts</w:t>
            </w:r>
          </w:p>
        </w:tc>
        <w:tc>
          <w:tcPr>
            <w:tcW w:w="397" w:type="pct"/>
            <w:shd w:val="clear" w:color="auto" w:fill="auto"/>
            <w:hideMark/>
          </w:tcPr>
          <w:p w14:paraId="38CA0D0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A6320D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07F064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F428D08" w14:textId="77777777" w:rsidTr="00371D03">
        <w:trPr>
          <w:trHeight w:val="1875"/>
        </w:trPr>
        <w:tc>
          <w:tcPr>
            <w:tcW w:w="525" w:type="pct"/>
            <w:shd w:val="clear" w:color="auto" w:fill="auto"/>
            <w:hideMark/>
          </w:tcPr>
          <w:p w14:paraId="3F8246E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EDM-60</w:t>
            </w:r>
          </w:p>
        </w:tc>
        <w:tc>
          <w:tcPr>
            <w:tcW w:w="652" w:type="pct"/>
            <w:shd w:val="clear" w:color="auto" w:fill="auto"/>
            <w:hideMark/>
          </w:tcPr>
          <w:p w14:paraId="03E699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Physical Storage</w:t>
            </w:r>
          </w:p>
        </w:tc>
        <w:tc>
          <w:tcPr>
            <w:tcW w:w="2360" w:type="pct"/>
            <w:shd w:val="clear" w:color="auto" w:fill="auto"/>
            <w:hideMark/>
          </w:tcPr>
          <w:p w14:paraId="4095191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the option to check in and check out physical files by capturing the following information:</w:t>
            </w:r>
            <w:r w:rsidRPr="00E84663">
              <w:rPr>
                <w:sz w:val="22"/>
                <w:szCs w:val="22"/>
                <w:lang w:val="en-GB" w:eastAsia="en-GB"/>
              </w:rPr>
              <w:br/>
              <w:t>- Physical file reference</w:t>
            </w:r>
            <w:r w:rsidRPr="00E84663">
              <w:rPr>
                <w:sz w:val="22"/>
                <w:szCs w:val="22"/>
                <w:lang w:val="en-GB" w:eastAsia="en-GB"/>
              </w:rPr>
              <w:br/>
              <w:t>- Check-out date</w:t>
            </w:r>
            <w:r w:rsidRPr="00E84663">
              <w:rPr>
                <w:sz w:val="22"/>
                <w:szCs w:val="22"/>
                <w:lang w:val="en-GB" w:eastAsia="en-GB"/>
              </w:rPr>
              <w:br/>
              <w:t>- Check out by</w:t>
            </w:r>
            <w:r w:rsidRPr="00E84663">
              <w:rPr>
                <w:sz w:val="22"/>
                <w:szCs w:val="22"/>
                <w:lang w:val="en-GB" w:eastAsia="en-GB"/>
              </w:rPr>
              <w:br/>
              <w:t>- Purpose of check out</w:t>
            </w:r>
            <w:r w:rsidRPr="00E84663">
              <w:rPr>
                <w:sz w:val="22"/>
                <w:szCs w:val="22"/>
                <w:lang w:val="en-GB" w:eastAsia="en-GB"/>
              </w:rPr>
              <w:br/>
              <w:t>- Check-in date</w:t>
            </w:r>
            <w:r w:rsidRPr="00E84663">
              <w:rPr>
                <w:sz w:val="22"/>
                <w:szCs w:val="22"/>
                <w:lang w:val="en-GB" w:eastAsia="en-GB"/>
              </w:rPr>
              <w:br/>
              <w:t>- Check-in by</w:t>
            </w:r>
          </w:p>
        </w:tc>
        <w:tc>
          <w:tcPr>
            <w:tcW w:w="397" w:type="pct"/>
            <w:shd w:val="clear" w:color="auto" w:fill="auto"/>
            <w:hideMark/>
          </w:tcPr>
          <w:p w14:paraId="32EF43B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005B99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16ACD3B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11A7400" w14:textId="77777777" w:rsidTr="00371D03">
        <w:trPr>
          <w:trHeight w:val="345"/>
        </w:trPr>
        <w:tc>
          <w:tcPr>
            <w:tcW w:w="525" w:type="pct"/>
            <w:shd w:val="clear" w:color="auto" w:fill="auto"/>
            <w:hideMark/>
          </w:tcPr>
          <w:p w14:paraId="37297AA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EDM-61</w:t>
            </w:r>
          </w:p>
        </w:tc>
        <w:tc>
          <w:tcPr>
            <w:tcW w:w="652" w:type="pct"/>
            <w:shd w:val="clear" w:color="auto" w:fill="auto"/>
            <w:hideMark/>
          </w:tcPr>
          <w:p w14:paraId="4D52E6D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Physical Storage</w:t>
            </w:r>
          </w:p>
        </w:tc>
        <w:tc>
          <w:tcPr>
            <w:tcW w:w="2360" w:type="pct"/>
            <w:shd w:val="clear" w:color="auto" w:fill="auto"/>
            <w:hideMark/>
          </w:tcPr>
          <w:p w14:paraId="006E398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box/container management functions such as calculating the eligible disposition date for the box/container based on the longest retention period in the box</w:t>
            </w:r>
          </w:p>
        </w:tc>
        <w:tc>
          <w:tcPr>
            <w:tcW w:w="397" w:type="pct"/>
            <w:shd w:val="clear" w:color="auto" w:fill="auto"/>
            <w:hideMark/>
          </w:tcPr>
          <w:p w14:paraId="1FA1696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E545B5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554131A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8A24F83" w14:textId="77777777" w:rsidTr="00371D03">
        <w:trPr>
          <w:trHeight w:val="345"/>
        </w:trPr>
        <w:tc>
          <w:tcPr>
            <w:tcW w:w="525" w:type="pct"/>
            <w:shd w:val="clear" w:color="auto" w:fill="auto"/>
            <w:hideMark/>
          </w:tcPr>
          <w:p w14:paraId="2EE0F91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EDM-62</w:t>
            </w:r>
          </w:p>
        </w:tc>
        <w:tc>
          <w:tcPr>
            <w:tcW w:w="652" w:type="pct"/>
            <w:shd w:val="clear" w:color="auto" w:fill="auto"/>
            <w:hideMark/>
          </w:tcPr>
          <w:p w14:paraId="07C1DAE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Physical Storage</w:t>
            </w:r>
          </w:p>
        </w:tc>
        <w:tc>
          <w:tcPr>
            <w:tcW w:w="2360" w:type="pct"/>
            <w:shd w:val="clear" w:color="auto" w:fill="auto"/>
            <w:hideMark/>
          </w:tcPr>
          <w:p w14:paraId="32F8869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use of physical file tracking systems (e.g., bar codes or file labels)</w:t>
            </w:r>
          </w:p>
        </w:tc>
        <w:tc>
          <w:tcPr>
            <w:tcW w:w="397" w:type="pct"/>
            <w:shd w:val="clear" w:color="auto" w:fill="auto"/>
            <w:hideMark/>
          </w:tcPr>
          <w:p w14:paraId="034F6C0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8F00BF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4C0861F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5DA45AA" w14:textId="77777777" w:rsidTr="00371D03">
        <w:trPr>
          <w:trHeight w:val="345"/>
        </w:trPr>
        <w:tc>
          <w:tcPr>
            <w:tcW w:w="525" w:type="pct"/>
            <w:shd w:val="clear" w:color="auto" w:fill="auto"/>
            <w:hideMark/>
          </w:tcPr>
          <w:p w14:paraId="05D1433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EDM-63</w:t>
            </w:r>
          </w:p>
        </w:tc>
        <w:tc>
          <w:tcPr>
            <w:tcW w:w="652" w:type="pct"/>
            <w:shd w:val="clear" w:color="auto" w:fill="auto"/>
            <w:hideMark/>
          </w:tcPr>
          <w:p w14:paraId="480B3FC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Annotation and Redaction</w:t>
            </w:r>
          </w:p>
        </w:tc>
        <w:tc>
          <w:tcPr>
            <w:tcW w:w="2360" w:type="pct"/>
            <w:shd w:val="clear" w:color="auto" w:fill="auto"/>
            <w:hideMark/>
          </w:tcPr>
          <w:p w14:paraId="729BCAF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comments to be posted on documents/records</w:t>
            </w:r>
          </w:p>
        </w:tc>
        <w:tc>
          <w:tcPr>
            <w:tcW w:w="397" w:type="pct"/>
            <w:shd w:val="clear" w:color="auto" w:fill="auto"/>
            <w:hideMark/>
          </w:tcPr>
          <w:p w14:paraId="5DC5DBE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A9281C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3189FDC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2FF7D9A" w14:textId="77777777" w:rsidTr="00371D03">
        <w:trPr>
          <w:trHeight w:val="345"/>
        </w:trPr>
        <w:tc>
          <w:tcPr>
            <w:tcW w:w="525" w:type="pct"/>
            <w:shd w:val="clear" w:color="auto" w:fill="auto"/>
            <w:hideMark/>
          </w:tcPr>
          <w:p w14:paraId="71AF5A5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EDM-64</w:t>
            </w:r>
          </w:p>
        </w:tc>
        <w:tc>
          <w:tcPr>
            <w:tcW w:w="652" w:type="pct"/>
            <w:shd w:val="clear" w:color="auto" w:fill="auto"/>
            <w:hideMark/>
          </w:tcPr>
          <w:p w14:paraId="6F2944F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Annotation and Redaction</w:t>
            </w:r>
          </w:p>
        </w:tc>
        <w:tc>
          <w:tcPr>
            <w:tcW w:w="2360" w:type="pct"/>
            <w:shd w:val="clear" w:color="auto" w:fill="auto"/>
            <w:hideMark/>
          </w:tcPr>
          <w:p w14:paraId="1D47D30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the ability to mark-up documents/records (e.g., coloured marks, text annotations, sticky notes)</w:t>
            </w:r>
          </w:p>
        </w:tc>
        <w:tc>
          <w:tcPr>
            <w:tcW w:w="397" w:type="pct"/>
            <w:shd w:val="clear" w:color="auto" w:fill="auto"/>
            <w:hideMark/>
          </w:tcPr>
          <w:p w14:paraId="6778AEC1"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BD506D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56735E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8B3EBB3" w14:textId="77777777" w:rsidTr="00371D03">
        <w:trPr>
          <w:trHeight w:val="345"/>
        </w:trPr>
        <w:tc>
          <w:tcPr>
            <w:tcW w:w="525" w:type="pct"/>
            <w:shd w:val="clear" w:color="auto" w:fill="auto"/>
            <w:hideMark/>
          </w:tcPr>
          <w:p w14:paraId="3E8234C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EDM-65</w:t>
            </w:r>
          </w:p>
        </w:tc>
        <w:tc>
          <w:tcPr>
            <w:tcW w:w="652" w:type="pct"/>
            <w:shd w:val="clear" w:color="auto" w:fill="auto"/>
            <w:hideMark/>
          </w:tcPr>
          <w:p w14:paraId="242F296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Annotation and Redaction</w:t>
            </w:r>
          </w:p>
        </w:tc>
        <w:tc>
          <w:tcPr>
            <w:tcW w:w="2360" w:type="pct"/>
            <w:shd w:val="clear" w:color="auto" w:fill="auto"/>
            <w:hideMark/>
          </w:tcPr>
          <w:p w14:paraId="40544B5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authorised end-users to make a copy of a document/record for redaction (e.g., to remove sensitive information), without affecting the original document/record</w:t>
            </w:r>
          </w:p>
        </w:tc>
        <w:tc>
          <w:tcPr>
            <w:tcW w:w="397" w:type="pct"/>
            <w:shd w:val="clear" w:color="auto" w:fill="auto"/>
            <w:hideMark/>
          </w:tcPr>
          <w:p w14:paraId="7CDAB97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E0A164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140541A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7E9BB1D" w14:textId="77777777" w:rsidTr="00371D03">
        <w:trPr>
          <w:trHeight w:val="675"/>
        </w:trPr>
        <w:tc>
          <w:tcPr>
            <w:tcW w:w="525" w:type="pct"/>
            <w:shd w:val="clear" w:color="auto" w:fill="auto"/>
            <w:hideMark/>
          </w:tcPr>
          <w:p w14:paraId="1965F19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EDM-66</w:t>
            </w:r>
          </w:p>
        </w:tc>
        <w:tc>
          <w:tcPr>
            <w:tcW w:w="652" w:type="pct"/>
            <w:shd w:val="clear" w:color="auto" w:fill="auto"/>
            <w:hideMark/>
          </w:tcPr>
          <w:p w14:paraId="76F122B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Annotation and Redaction</w:t>
            </w:r>
          </w:p>
        </w:tc>
        <w:tc>
          <w:tcPr>
            <w:tcW w:w="2360" w:type="pct"/>
            <w:shd w:val="clear" w:color="auto" w:fill="auto"/>
            <w:hideMark/>
          </w:tcPr>
          <w:p w14:paraId="1BCD94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the ability to remove or hide sensitive information (e.g., removal of individual pages, addition of opaque rectangles) or integrate with software that performs such functions.</w:t>
            </w:r>
          </w:p>
        </w:tc>
        <w:tc>
          <w:tcPr>
            <w:tcW w:w="397" w:type="pct"/>
            <w:shd w:val="clear" w:color="auto" w:fill="auto"/>
            <w:hideMark/>
          </w:tcPr>
          <w:p w14:paraId="38C8EFE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0FA8C62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58C7112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C9C888D" w14:textId="77777777" w:rsidTr="00371D03">
        <w:trPr>
          <w:trHeight w:val="675"/>
        </w:trPr>
        <w:tc>
          <w:tcPr>
            <w:tcW w:w="525" w:type="pct"/>
            <w:shd w:val="clear" w:color="auto" w:fill="auto"/>
            <w:hideMark/>
          </w:tcPr>
          <w:p w14:paraId="0CBC3F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EDM-67</w:t>
            </w:r>
          </w:p>
        </w:tc>
        <w:tc>
          <w:tcPr>
            <w:tcW w:w="652" w:type="pct"/>
            <w:shd w:val="clear" w:color="auto" w:fill="auto"/>
            <w:hideMark/>
          </w:tcPr>
          <w:p w14:paraId="2CD6FDD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Version Control and Tracking</w:t>
            </w:r>
          </w:p>
        </w:tc>
        <w:tc>
          <w:tcPr>
            <w:tcW w:w="2360" w:type="pct"/>
            <w:shd w:val="clear" w:color="auto" w:fill="auto"/>
            <w:hideMark/>
          </w:tcPr>
          <w:p w14:paraId="4ED4158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Keep multiple versions of the same document/record (with the latest displayed in the default view) and allow end-users with specific access rights to access previous versions.</w:t>
            </w:r>
          </w:p>
        </w:tc>
        <w:tc>
          <w:tcPr>
            <w:tcW w:w="397" w:type="pct"/>
            <w:shd w:val="clear" w:color="auto" w:fill="auto"/>
            <w:hideMark/>
          </w:tcPr>
          <w:p w14:paraId="394A339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EA9B1A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7F11E57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13093A6" w14:textId="77777777" w:rsidTr="00371D03">
        <w:trPr>
          <w:trHeight w:val="345"/>
        </w:trPr>
        <w:tc>
          <w:tcPr>
            <w:tcW w:w="525" w:type="pct"/>
            <w:shd w:val="clear" w:color="auto" w:fill="auto"/>
            <w:hideMark/>
          </w:tcPr>
          <w:p w14:paraId="4C2F7B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EDM-68</w:t>
            </w:r>
          </w:p>
        </w:tc>
        <w:tc>
          <w:tcPr>
            <w:tcW w:w="652" w:type="pct"/>
            <w:shd w:val="clear" w:color="auto" w:fill="auto"/>
            <w:hideMark/>
          </w:tcPr>
          <w:p w14:paraId="549B84A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Version Control and Tracking</w:t>
            </w:r>
          </w:p>
        </w:tc>
        <w:tc>
          <w:tcPr>
            <w:tcW w:w="2360" w:type="pct"/>
            <w:shd w:val="clear" w:color="auto" w:fill="auto"/>
            <w:hideMark/>
          </w:tcPr>
          <w:p w14:paraId="6D3D08E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the ability to track the metadata relating to all maintained versions</w:t>
            </w:r>
          </w:p>
        </w:tc>
        <w:tc>
          <w:tcPr>
            <w:tcW w:w="397" w:type="pct"/>
            <w:shd w:val="clear" w:color="auto" w:fill="auto"/>
            <w:hideMark/>
          </w:tcPr>
          <w:p w14:paraId="598A968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4BC829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3EEACFB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2FEA563" w14:textId="77777777" w:rsidTr="00371D03">
        <w:trPr>
          <w:trHeight w:val="345"/>
        </w:trPr>
        <w:tc>
          <w:tcPr>
            <w:tcW w:w="525" w:type="pct"/>
            <w:shd w:val="clear" w:color="auto" w:fill="auto"/>
            <w:hideMark/>
          </w:tcPr>
          <w:p w14:paraId="4F9D29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EDM-69</w:t>
            </w:r>
          </w:p>
        </w:tc>
        <w:tc>
          <w:tcPr>
            <w:tcW w:w="652" w:type="pct"/>
            <w:shd w:val="clear" w:color="auto" w:fill="auto"/>
            <w:hideMark/>
          </w:tcPr>
          <w:p w14:paraId="5B40EC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Version Control and Tracking</w:t>
            </w:r>
          </w:p>
        </w:tc>
        <w:tc>
          <w:tcPr>
            <w:tcW w:w="2360" w:type="pct"/>
            <w:shd w:val="clear" w:color="auto" w:fill="auto"/>
            <w:hideMark/>
          </w:tcPr>
          <w:p w14:paraId="64B526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comparison of different versions of the same document/record, without the need to save on the local drive</w:t>
            </w:r>
          </w:p>
        </w:tc>
        <w:tc>
          <w:tcPr>
            <w:tcW w:w="397" w:type="pct"/>
            <w:shd w:val="clear" w:color="auto" w:fill="auto"/>
            <w:hideMark/>
          </w:tcPr>
          <w:p w14:paraId="14884F0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C4C456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250EC7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7D308BE" w14:textId="77777777" w:rsidTr="00371D03">
        <w:trPr>
          <w:trHeight w:val="705"/>
        </w:trPr>
        <w:tc>
          <w:tcPr>
            <w:tcW w:w="525" w:type="pct"/>
            <w:shd w:val="clear" w:color="auto" w:fill="auto"/>
            <w:hideMark/>
          </w:tcPr>
          <w:p w14:paraId="3E1B973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EDM-70</w:t>
            </w:r>
          </w:p>
        </w:tc>
        <w:tc>
          <w:tcPr>
            <w:tcW w:w="652" w:type="pct"/>
            <w:shd w:val="clear" w:color="auto" w:fill="auto"/>
            <w:hideMark/>
          </w:tcPr>
          <w:p w14:paraId="4384E11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Search and Retrieval</w:t>
            </w:r>
          </w:p>
        </w:tc>
        <w:tc>
          <w:tcPr>
            <w:tcW w:w="2360" w:type="pct"/>
            <w:shd w:val="clear" w:color="auto" w:fill="auto"/>
            <w:hideMark/>
          </w:tcPr>
          <w:p w14:paraId="5BBAF29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search facilities based on user-defined parameters and using all available metadata. The search features shall be within and across specified folders, documents, and records.</w:t>
            </w:r>
          </w:p>
        </w:tc>
        <w:tc>
          <w:tcPr>
            <w:tcW w:w="397" w:type="pct"/>
            <w:shd w:val="clear" w:color="auto" w:fill="auto"/>
            <w:hideMark/>
          </w:tcPr>
          <w:p w14:paraId="2DFA35A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2E9C9A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0DE9A7B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2BA95D2" w14:textId="77777777" w:rsidTr="00371D03">
        <w:trPr>
          <w:trHeight w:val="345"/>
        </w:trPr>
        <w:tc>
          <w:tcPr>
            <w:tcW w:w="525" w:type="pct"/>
            <w:shd w:val="clear" w:color="auto" w:fill="auto"/>
            <w:hideMark/>
          </w:tcPr>
          <w:p w14:paraId="560339E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EDM-71</w:t>
            </w:r>
          </w:p>
        </w:tc>
        <w:tc>
          <w:tcPr>
            <w:tcW w:w="652" w:type="pct"/>
            <w:shd w:val="clear" w:color="auto" w:fill="auto"/>
            <w:hideMark/>
          </w:tcPr>
          <w:p w14:paraId="54D0A3A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Search and Retrieval</w:t>
            </w:r>
          </w:p>
        </w:tc>
        <w:tc>
          <w:tcPr>
            <w:tcW w:w="2360" w:type="pct"/>
            <w:shd w:val="clear" w:color="auto" w:fill="auto"/>
            <w:hideMark/>
          </w:tcPr>
          <w:p w14:paraId="63228CD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advanced search mechanisms (e.g., fuzzy searching)</w:t>
            </w:r>
          </w:p>
        </w:tc>
        <w:tc>
          <w:tcPr>
            <w:tcW w:w="397" w:type="pct"/>
            <w:shd w:val="clear" w:color="auto" w:fill="auto"/>
            <w:hideMark/>
          </w:tcPr>
          <w:p w14:paraId="3F80F74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19B585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4F9859D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86FB79C" w14:textId="77777777" w:rsidTr="00371D03">
        <w:trPr>
          <w:trHeight w:val="345"/>
        </w:trPr>
        <w:tc>
          <w:tcPr>
            <w:tcW w:w="525" w:type="pct"/>
            <w:shd w:val="clear" w:color="auto" w:fill="auto"/>
            <w:hideMark/>
          </w:tcPr>
          <w:p w14:paraId="6B126C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EDM-72</w:t>
            </w:r>
          </w:p>
        </w:tc>
        <w:tc>
          <w:tcPr>
            <w:tcW w:w="652" w:type="pct"/>
            <w:shd w:val="clear" w:color="auto" w:fill="auto"/>
            <w:hideMark/>
          </w:tcPr>
          <w:p w14:paraId="3CDA960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Search and Retrieval</w:t>
            </w:r>
          </w:p>
        </w:tc>
        <w:tc>
          <w:tcPr>
            <w:tcW w:w="2360" w:type="pct"/>
            <w:shd w:val="clear" w:color="auto" w:fill="auto"/>
            <w:hideMark/>
          </w:tcPr>
          <w:p w14:paraId="28BAE8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a search preview for selected files</w:t>
            </w:r>
          </w:p>
        </w:tc>
        <w:tc>
          <w:tcPr>
            <w:tcW w:w="397" w:type="pct"/>
            <w:shd w:val="clear" w:color="auto" w:fill="auto"/>
            <w:hideMark/>
          </w:tcPr>
          <w:p w14:paraId="2578712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8995EF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4EDC673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B337C8F" w14:textId="77777777" w:rsidTr="00371D03">
        <w:trPr>
          <w:trHeight w:val="345"/>
        </w:trPr>
        <w:tc>
          <w:tcPr>
            <w:tcW w:w="525" w:type="pct"/>
            <w:shd w:val="clear" w:color="auto" w:fill="auto"/>
            <w:hideMark/>
          </w:tcPr>
          <w:p w14:paraId="70E3E2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EDM-73</w:t>
            </w:r>
          </w:p>
        </w:tc>
        <w:tc>
          <w:tcPr>
            <w:tcW w:w="652" w:type="pct"/>
            <w:shd w:val="clear" w:color="auto" w:fill="auto"/>
            <w:hideMark/>
          </w:tcPr>
          <w:p w14:paraId="717C866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Search and Retrieval</w:t>
            </w:r>
          </w:p>
        </w:tc>
        <w:tc>
          <w:tcPr>
            <w:tcW w:w="2360" w:type="pct"/>
            <w:shd w:val="clear" w:color="auto" w:fill="auto"/>
            <w:hideMark/>
          </w:tcPr>
          <w:p w14:paraId="513DF39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export of documents/records or folders (e.g., in a compressed file)</w:t>
            </w:r>
          </w:p>
        </w:tc>
        <w:tc>
          <w:tcPr>
            <w:tcW w:w="397" w:type="pct"/>
            <w:shd w:val="clear" w:color="auto" w:fill="auto"/>
            <w:hideMark/>
          </w:tcPr>
          <w:p w14:paraId="50B7BD2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3E0695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433534B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EADC65C" w14:textId="77777777" w:rsidTr="00371D03">
        <w:trPr>
          <w:trHeight w:val="345"/>
        </w:trPr>
        <w:tc>
          <w:tcPr>
            <w:tcW w:w="525" w:type="pct"/>
            <w:shd w:val="clear" w:color="auto" w:fill="auto"/>
            <w:hideMark/>
          </w:tcPr>
          <w:p w14:paraId="313E695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EDM-74</w:t>
            </w:r>
          </w:p>
        </w:tc>
        <w:tc>
          <w:tcPr>
            <w:tcW w:w="652" w:type="pct"/>
            <w:shd w:val="clear" w:color="auto" w:fill="auto"/>
            <w:hideMark/>
          </w:tcPr>
          <w:p w14:paraId="425D18E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Search and Retrieval</w:t>
            </w:r>
          </w:p>
        </w:tc>
        <w:tc>
          <w:tcPr>
            <w:tcW w:w="2360" w:type="pct"/>
            <w:shd w:val="clear" w:color="auto" w:fill="auto"/>
            <w:hideMark/>
          </w:tcPr>
          <w:p w14:paraId="089078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Display all captured documents/records in a user-friendly view</w:t>
            </w:r>
          </w:p>
        </w:tc>
        <w:tc>
          <w:tcPr>
            <w:tcW w:w="397" w:type="pct"/>
            <w:shd w:val="clear" w:color="auto" w:fill="auto"/>
            <w:hideMark/>
          </w:tcPr>
          <w:p w14:paraId="297952D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E6B971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708FFB6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A64E13F" w14:textId="77777777" w:rsidTr="00371D03">
        <w:trPr>
          <w:trHeight w:val="345"/>
        </w:trPr>
        <w:tc>
          <w:tcPr>
            <w:tcW w:w="525" w:type="pct"/>
            <w:shd w:val="clear" w:color="auto" w:fill="auto"/>
            <w:hideMark/>
          </w:tcPr>
          <w:p w14:paraId="4B9FAD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EDM-75</w:t>
            </w:r>
          </w:p>
        </w:tc>
        <w:tc>
          <w:tcPr>
            <w:tcW w:w="652" w:type="pct"/>
            <w:shd w:val="clear" w:color="auto" w:fill="auto"/>
            <w:hideMark/>
          </w:tcPr>
          <w:p w14:paraId="47C1D8E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Search and Retrieval</w:t>
            </w:r>
          </w:p>
        </w:tc>
        <w:tc>
          <w:tcPr>
            <w:tcW w:w="2360" w:type="pct"/>
            <w:shd w:val="clear" w:color="auto" w:fill="auto"/>
            <w:hideMark/>
          </w:tcPr>
          <w:p w14:paraId="72AAF0C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printing of one or more documents/records in a folder in one operation</w:t>
            </w:r>
          </w:p>
        </w:tc>
        <w:tc>
          <w:tcPr>
            <w:tcW w:w="397" w:type="pct"/>
            <w:shd w:val="clear" w:color="auto" w:fill="auto"/>
            <w:hideMark/>
          </w:tcPr>
          <w:p w14:paraId="22E4F55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4A4D0A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01E5DD3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AA2EF1B" w14:textId="77777777" w:rsidTr="00371D03">
        <w:trPr>
          <w:trHeight w:val="345"/>
        </w:trPr>
        <w:tc>
          <w:tcPr>
            <w:tcW w:w="525" w:type="pct"/>
            <w:shd w:val="clear" w:color="auto" w:fill="auto"/>
            <w:hideMark/>
          </w:tcPr>
          <w:p w14:paraId="3B220C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EDM-76</w:t>
            </w:r>
          </w:p>
        </w:tc>
        <w:tc>
          <w:tcPr>
            <w:tcW w:w="652" w:type="pct"/>
            <w:shd w:val="clear" w:color="auto" w:fill="auto"/>
            <w:hideMark/>
          </w:tcPr>
          <w:p w14:paraId="243EAB5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Search and Retrieval</w:t>
            </w:r>
          </w:p>
        </w:tc>
        <w:tc>
          <w:tcPr>
            <w:tcW w:w="2360" w:type="pct"/>
            <w:shd w:val="clear" w:color="auto" w:fill="auto"/>
            <w:hideMark/>
          </w:tcPr>
          <w:p w14:paraId="1340A3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the option to affix a watermark during printing from the system</w:t>
            </w:r>
          </w:p>
        </w:tc>
        <w:tc>
          <w:tcPr>
            <w:tcW w:w="397" w:type="pct"/>
            <w:shd w:val="clear" w:color="auto" w:fill="auto"/>
            <w:hideMark/>
          </w:tcPr>
          <w:p w14:paraId="31CECB0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54FF34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4735EBC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3D8F3F5" w14:textId="77777777" w:rsidTr="00371D03">
        <w:trPr>
          <w:trHeight w:val="675"/>
        </w:trPr>
        <w:tc>
          <w:tcPr>
            <w:tcW w:w="525" w:type="pct"/>
            <w:shd w:val="clear" w:color="auto" w:fill="auto"/>
            <w:hideMark/>
          </w:tcPr>
          <w:p w14:paraId="57BBD96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EDM-77</w:t>
            </w:r>
          </w:p>
        </w:tc>
        <w:tc>
          <w:tcPr>
            <w:tcW w:w="652" w:type="pct"/>
            <w:shd w:val="clear" w:color="auto" w:fill="auto"/>
            <w:hideMark/>
          </w:tcPr>
          <w:p w14:paraId="5C8FB17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w:t>
            </w:r>
          </w:p>
        </w:tc>
        <w:tc>
          <w:tcPr>
            <w:tcW w:w="2360" w:type="pct"/>
            <w:shd w:val="clear" w:color="auto" w:fill="auto"/>
            <w:hideMark/>
          </w:tcPr>
          <w:p w14:paraId="0F97D76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 an unalterable audit trail which automatically captures information about actions that are performed by all end-users (including administrators). All events which occur on the system (relating to folders, documents, records, and configurations) shall be audited.</w:t>
            </w:r>
          </w:p>
        </w:tc>
        <w:tc>
          <w:tcPr>
            <w:tcW w:w="397" w:type="pct"/>
            <w:shd w:val="clear" w:color="auto" w:fill="auto"/>
            <w:hideMark/>
          </w:tcPr>
          <w:p w14:paraId="4F306F7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0307C7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2F2404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5AFE3D0" w14:textId="77777777" w:rsidTr="00371D03">
        <w:trPr>
          <w:trHeight w:val="345"/>
        </w:trPr>
        <w:tc>
          <w:tcPr>
            <w:tcW w:w="525" w:type="pct"/>
            <w:shd w:val="clear" w:color="auto" w:fill="auto"/>
            <w:hideMark/>
          </w:tcPr>
          <w:p w14:paraId="0513BC6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EDM-78</w:t>
            </w:r>
          </w:p>
        </w:tc>
        <w:tc>
          <w:tcPr>
            <w:tcW w:w="652" w:type="pct"/>
            <w:shd w:val="clear" w:color="auto" w:fill="auto"/>
            <w:hideMark/>
          </w:tcPr>
          <w:p w14:paraId="61303A7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w:t>
            </w:r>
          </w:p>
        </w:tc>
        <w:tc>
          <w:tcPr>
            <w:tcW w:w="2360" w:type="pct"/>
            <w:shd w:val="clear" w:color="auto" w:fill="auto"/>
            <w:hideMark/>
          </w:tcPr>
          <w:p w14:paraId="1240197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Apply security access permissions (e.g., view, modify, create, print, and delete) at different levels including at document, record, folder, and configuration level</w:t>
            </w:r>
          </w:p>
        </w:tc>
        <w:tc>
          <w:tcPr>
            <w:tcW w:w="397" w:type="pct"/>
            <w:shd w:val="clear" w:color="auto" w:fill="auto"/>
            <w:hideMark/>
          </w:tcPr>
          <w:p w14:paraId="401E889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6E6B84F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2DD9C03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8092D38" w14:textId="77777777" w:rsidTr="00371D03">
        <w:trPr>
          <w:trHeight w:val="1155"/>
        </w:trPr>
        <w:tc>
          <w:tcPr>
            <w:tcW w:w="525" w:type="pct"/>
            <w:shd w:val="clear" w:color="auto" w:fill="auto"/>
            <w:hideMark/>
          </w:tcPr>
          <w:p w14:paraId="17C350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EDM-79</w:t>
            </w:r>
          </w:p>
        </w:tc>
        <w:tc>
          <w:tcPr>
            <w:tcW w:w="652" w:type="pct"/>
            <w:shd w:val="clear" w:color="auto" w:fill="auto"/>
            <w:hideMark/>
          </w:tcPr>
          <w:p w14:paraId="3AEB394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Retention and Disposal</w:t>
            </w:r>
          </w:p>
        </w:tc>
        <w:tc>
          <w:tcPr>
            <w:tcW w:w="2360" w:type="pct"/>
            <w:shd w:val="clear" w:color="auto" w:fill="auto"/>
            <w:hideMark/>
          </w:tcPr>
          <w:p w14:paraId="6D00A3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the ability to retain documents/records according to their retention period and provide the following options after lapse of the retention period:</w:t>
            </w:r>
            <w:r w:rsidRPr="00E84663">
              <w:rPr>
                <w:sz w:val="22"/>
                <w:szCs w:val="22"/>
                <w:lang w:val="en-GB" w:eastAsia="en-GB"/>
              </w:rPr>
              <w:br/>
              <w:t>- Deletion/disposal (which needs to be triggered by end-users with specific access rights)</w:t>
            </w:r>
            <w:r w:rsidRPr="00E84663">
              <w:rPr>
                <w:sz w:val="22"/>
                <w:szCs w:val="22"/>
                <w:lang w:val="en-GB" w:eastAsia="en-GB"/>
              </w:rPr>
              <w:br/>
              <w:t>- Archiving and transfer to offline storage</w:t>
            </w:r>
            <w:r w:rsidRPr="00E84663">
              <w:rPr>
                <w:sz w:val="22"/>
                <w:szCs w:val="22"/>
                <w:lang w:val="en-GB" w:eastAsia="en-GB"/>
              </w:rPr>
              <w:br/>
              <w:t>- Extend the retention period</w:t>
            </w:r>
          </w:p>
        </w:tc>
        <w:tc>
          <w:tcPr>
            <w:tcW w:w="397" w:type="pct"/>
            <w:shd w:val="clear" w:color="auto" w:fill="auto"/>
            <w:hideMark/>
          </w:tcPr>
          <w:p w14:paraId="4C7F9A2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64ACB8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0E6EB4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9C4A8FA" w14:textId="77777777" w:rsidTr="00371D03">
        <w:trPr>
          <w:trHeight w:val="345"/>
        </w:trPr>
        <w:tc>
          <w:tcPr>
            <w:tcW w:w="525" w:type="pct"/>
            <w:shd w:val="clear" w:color="auto" w:fill="auto"/>
            <w:hideMark/>
          </w:tcPr>
          <w:p w14:paraId="23189F5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EDM-80</w:t>
            </w:r>
          </w:p>
        </w:tc>
        <w:tc>
          <w:tcPr>
            <w:tcW w:w="652" w:type="pct"/>
            <w:shd w:val="clear" w:color="auto" w:fill="auto"/>
            <w:hideMark/>
          </w:tcPr>
          <w:p w14:paraId="02A609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Retention and Disposal</w:t>
            </w:r>
          </w:p>
        </w:tc>
        <w:tc>
          <w:tcPr>
            <w:tcW w:w="2360" w:type="pct"/>
            <w:shd w:val="clear" w:color="auto" w:fill="auto"/>
            <w:hideMark/>
          </w:tcPr>
          <w:p w14:paraId="36CD09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Secure all documents/records with legal holds from disposal or modifications</w:t>
            </w:r>
          </w:p>
        </w:tc>
        <w:tc>
          <w:tcPr>
            <w:tcW w:w="397" w:type="pct"/>
            <w:shd w:val="clear" w:color="auto" w:fill="auto"/>
            <w:hideMark/>
          </w:tcPr>
          <w:p w14:paraId="73000D9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4176F4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Low</w:t>
            </w:r>
          </w:p>
        </w:tc>
        <w:tc>
          <w:tcPr>
            <w:tcW w:w="654" w:type="pct"/>
            <w:shd w:val="clear" w:color="auto" w:fill="auto"/>
            <w:hideMark/>
          </w:tcPr>
          <w:p w14:paraId="721564B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6B3EB20" w14:textId="77777777" w:rsidTr="00371D03">
        <w:trPr>
          <w:trHeight w:val="1185"/>
        </w:trPr>
        <w:tc>
          <w:tcPr>
            <w:tcW w:w="525" w:type="pct"/>
            <w:shd w:val="clear" w:color="auto" w:fill="auto"/>
            <w:hideMark/>
          </w:tcPr>
          <w:p w14:paraId="48934E2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EDM-81</w:t>
            </w:r>
          </w:p>
        </w:tc>
        <w:tc>
          <w:tcPr>
            <w:tcW w:w="652" w:type="pct"/>
            <w:shd w:val="clear" w:color="auto" w:fill="auto"/>
            <w:hideMark/>
          </w:tcPr>
          <w:p w14:paraId="562AAF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Retention and Disposal</w:t>
            </w:r>
          </w:p>
        </w:tc>
        <w:tc>
          <w:tcPr>
            <w:tcW w:w="2360" w:type="pct"/>
            <w:shd w:val="clear" w:color="auto" w:fill="auto"/>
            <w:hideMark/>
          </w:tcPr>
          <w:p w14:paraId="3E8F05D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definition of a retention schedule using user-defined triggers. Illustrative triggers are:</w:t>
            </w:r>
            <w:r w:rsidRPr="00E84663">
              <w:rPr>
                <w:sz w:val="22"/>
                <w:szCs w:val="22"/>
                <w:lang w:val="en-GB" w:eastAsia="en-GB"/>
              </w:rPr>
              <w:br/>
              <w:t>- Date of document/record registration</w:t>
            </w:r>
            <w:r w:rsidRPr="00E84663">
              <w:rPr>
                <w:sz w:val="22"/>
                <w:szCs w:val="22"/>
                <w:lang w:val="en-GB" w:eastAsia="en-GB"/>
              </w:rPr>
              <w:br/>
              <w:t>- Date of last retrieval of document/record</w:t>
            </w:r>
            <w:r w:rsidRPr="00E84663">
              <w:rPr>
                <w:sz w:val="22"/>
                <w:szCs w:val="22"/>
                <w:lang w:val="en-GB" w:eastAsia="en-GB"/>
              </w:rPr>
              <w:br/>
              <w:t>- Closing date of a folder</w:t>
            </w:r>
          </w:p>
        </w:tc>
        <w:tc>
          <w:tcPr>
            <w:tcW w:w="397" w:type="pct"/>
            <w:shd w:val="clear" w:color="auto" w:fill="auto"/>
            <w:hideMark/>
          </w:tcPr>
          <w:p w14:paraId="0FE1228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AF5E80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56D28E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64F66A5" w14:textId="77777777" w:rsidTr="00371D03">
        <w:trPr>
          <w:trHeight w:val="705"/>
        </w:trPr>
        <w:tc>
          <w:tcPr>
            <w:tcW w:w="525" w:type="pct"/>
            <w:shd w:val="clear" w:color="auto" w:fill="auto"/>
            <w:hideMark/>
          </w:tcPr>
          <w:p w14:paraId="1F50090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EDM-82</w:t>
            </w:r>
          </w:p>
        </w:tc>
        <w:tc>
          <w:tcPr>
            <w:tcW w:w="652" w:type="pct"/>
            <w:shd w:val="clear" w:color="auto" w:fill="auto"/>
            <w:hideMark/>
          </w:tcPr>
          <w:p w14:paraId="5C7773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Retention and Disposal</w:t>
            </w:r>
          </w:p>
        </w:tc>
        <w:tc>
          <w:tcPr>
            <w:tcW w:w="2360" w:type="pct"/>
            <w:shd w:val="clear" w:color="auto" w:fill="auto"/>
            <w:hideMark/>
          </w:tcPr>
          <w:p w14:paraId="6D8424A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notify the designated end-users of documents/records which have reached their retention period. The system shall not automatically delete or archive documents/records.</w:t>
            </w:r>
          </w:p>
        </w:tc>
        <w:tc>
          <w:tcPr>
            <w:tcW w:w="397" w:type="pct"/>
            <w:shd w:val="clear" w:color="auto" w:fill="auto"/>
            <w:hideMark/>
          </w:tcPr>
          <w:p w14:paraId="017E664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927266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1DFA4C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4853A35" w14:textId="77777777" w:rsidTr="00371D03">
        <w:trPr>
          <w:trHeight w:val="345"/>
        </w:trPr>
        <w:tc>
          <w:tcPr>
            <w:tcW w:w="525" w:type="pct"/>
            <w:shd w:val="clear" w:color="auto" w:fill="auto"/>
            <w:hideMark/>
          </w:tcPr>
          <w:p w14:paraId="4F2194E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EDM-83</w:t>
            </w:r>
          </w:p>
        </w:tc>
        <w:tc>
          <w:tcPr>
            <w:tcW w:w="652" w:type="pct"/>
            <w:shd w:val="clear" w:color="auto" w:fill="auto"/>
            <w:hideMark/>
          </w:tcPr>
          <w:p w14:paraId="5659DD9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Retention and Disposal</w:t>
            </w:r>
          </w:p>
        </w:tc>
        <w:tc>
          <w:tcPr>
            <w:tcW w:w="2360" w:type="pct"/>
            <w:shd w:val="clear" w:color="auto" w:fill="auto"/>
            <w:hideMark/>
          </w:tcPr>
          <w:p w14:paraId="509615B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disposal of documents/records only by end-users with specific access rights (e.g., administrator)</w:t>
            </w:r>
          </w:p>
        </w:tc>
        <w:tc>
          <w:tcPr>
            <w:tcW w:w="397" w:type="pct"/>
            <w:shd w:val="clear" w:color="auto" w:fill="auto"/>
            <w:hideMark/>
          </w:tcPr>
          <w:p w14:paraId="28CBC1A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2BD0278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6B88A7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7658C55" w14:textId="77777777" w:rsidTr="00371D03">
        <w:trPr>
          <w:trHeight w:val="345"/>
        </w:trPr>
        <w:tc>
          <w:tcPr>
            <w:tcW w:w="525" w:type="pct"/>
            <w:shd w:val="clear" w:color="auto" w:fill="auto"/>
            <w:hideMark/>
          </w:tcPr>
          <w:p w14:paraId="3616FC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EDM-84</w:t>
            </w:r>
          </w:p>
        </w:tc>
        <w:tc>
          <w:tcPr>
            <w:tcW w:w="652" w:type="pct"/>
            <w:shd w:val="clear" w:color="auto" w:fill="auto"/>
            <w:hideMark/>
          </w:tcPr>
          <w:p w14:paraId="2AD2BDE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Retention and Disposal</w:t>
            </w:r>
          </w:p>
        </w:tc>
        <w:tc>
          <w:tcPr>
            <w:tcW w:w="2360" w:type="pct"/>
            <w:shd w:val="clear" w:color="auto" w:fill="auto"/>
            <w:hideMark/>
          </w:tcPr>
          <w:p w14:paraId="71CCFB5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create records of disposal (e.g., documents/records destroyed, user, date, time) in case disposal is used</w:t>
            </w:r>
          </w:p>
        </w:tc>
        <w:tc>
          <w:tcPr>
            <w:tcW w:w="397" w:type="pct"/>
            <w:shd w:val="clear" w:color="auto" w:fill="auto"/>
            <w:hideMark/>
          </w:tcPr>
          <w:p w14:paraId="5FD26AE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65C125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35382EB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5C67457" w14:textId="77777777" w:rsidTr="00371D03">
        <w:trPr>
          <w:trHeight w:val="345"/>
        </w:trPr>
        <w:tc>
          <w:tcPr>
            <w:tcW w:w="525" w:type="pct"/>
            <w:shd w:val="clear" w:color="auto" w:fill="auto"/>
            <w:hideMark/>
          </w:tcPr>
          <w:p w14:paraId="1DC56EE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EDM-85</w:t>
            </w:r>
          </w:p>
        </w:tc>
        <w:tc>
          <w:tcPr>
            <w:tcW w:w="652" w:type="pct"/>
            <w:shd w:val="clear" w:color="auto" w:fill="auto"/>
            <w:hideMark/>
          </w:tcPr>
          <w:p w14:paraId="3A3C35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Retention and Disposal</w:t>
            </w:r>
          </w:p>
        </w:tc>
        <w:tc>
          <w:tcPr>
            <w:tcW w:w="2360" w:type="pct"/>
            <w:shd w:val="clear" w:color="auto" w:fill="auto"/>
            <w:hideMark/>
          </w:tcPr>
          <w:p w14:paraId="32CE5EE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 metadata of disposed documents/records even after disposal, for future reference</w:t>
            </w:r>
          </w:p>
        </w:tc>
        <w:tc>
          <w:tcPr>
            <w:tcW w:w="397" w:type="pct"/>
            <w:shd w:val="clear" w:color="auto" w:fill="auto"/>
            <w:hideMark/>
          </w:tcPr>
          <w:p w14:paraId="321C3ED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0A4171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3216F51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44801C7" w14:textId="77777777" w:rsidTr="00371D03">
        <w:trPr>
          <w:trHeight w:val="345"/>
        </w:trPr>
        <w:tc>
          <w:tcPr>
            <w:tcW w:w="525" w:type="pct"/>
            <w:shd w:val="clear" w:color="auto" w:fill="auto"/>
            <w:hideMark/>
          </w:tcPr>
          <w:p w14:paraId="1969F6E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EDM-86</w:t>
            </w:r>
          </w:p>
        </w:tc>
        <w:tc>
          <w:tcPr>
            <w:tcW w:w="652" w:type="pct"/>
            <w:shd w:val="clear" w:color="auto" w:fill="auto"/>
            <w:hideMark/>
          </w:tcPr>
          <w:p w14:paraId="11329EA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and Collaboration</w:t>
            </w:r>
          </w:p>
        </w:tc>
        <w:tc>
          <w:tcPr>
            <w:tcW w:w="2360" w:type="pct"/>
            <w:shd w:val="clear" w:color="auto" w:fill="auto"/>
            <w:hideMark/>
          </w:tcPr>
          <w:p w14:paraId="5DFCCA6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configurable workflows (e.g., rules-based) which can be used to model organisational flows around document management</w:t>
            </w:r>
          </w:p>
        </w:tc>
        <w:tc>
          <w:tcPr>
            <w:tcW w:w="397" w:type="pct"/>
            <w:shd w:val="clear" w:color="auto" w:fill="auto"/>
            <w:hideMark/>
          </w:tcPr>
          <w:p w14:paraId="45EE911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C3FE801"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6AB45C5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CAA5C1D" w14:textId="77777777" w:rsidTr="00371D03">
        <w:trPr>
          <w:trHeight w:val="345"/>
        </w:trPr>
        <w:tc>
          <w:tcPr>
            <w:tcW w:w="525" w:type="pct"/>
            <w:shd w:val="clear" w:color="auto" w:fill="auto"/>
            <w:hideMark/>
          </w:tcPr>
          <w:p w14:paraId="7978E6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EDM-87</w:t>
            </w:r>
          </w:p>
        </w:tc>
        <w:tc>
          <w:tcPr>
            <w:tcW w:w="652" w:type="pct"/>
            <w:shd w:val="clear" w:color="auto" w:fill="auto"/>
            <w:hideMark/>
          </w:tcPr>
          <w:p w14:paraId="2E278B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and Collaboration</w:t>
            </w:r>
          </w:p>
        </w:tc>
        <w:tc>
          <w:tcPr>
            <w:tcW w:w="2360" w:type="pct"/>
            <w:shd w:val="clear" w:color="auto" w:fill="auto"/>
            <w:hideMark/>
          </w:tcPr>
          <w:p w14:paraId="3E127B7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integration of workflows with other applications (e.g., automatic approval subject to acknowledgement of fee payment recorded in Finance module)</w:t>
            </w:r>
          </w:p>
        </w:tc>
        <w:tc>
          <w:tcPr>
            <w:tcW w:w="397" w:type="pct"/>
            <w:shd w:val="clear" w:color="auto" w:fill="auto"/>
            <w:hideMark/>
          </w:tcPr>
          <w:p w14:paraId="66182AD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830A8C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0DC72A3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8F9CC69" w14:textId="77777777" w:rsidTr="00371D03">
        <w:trPr>
          <w:trHeight w:val="345"/>
        </w:trPr>
        <w:tc>
          <w:tcPr>
            <w:tcW w:w="525" w:type="pct"/>
            <w:shd w:val="clear" w:color="auto" w:fill="auto"/>
            <w:hideMark/>
          </w:tcPr>
          <w:p w14:paraId="1E9C94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EDM-88</w:t>
            </w:r>
          </w:p>
        </w:tc>
        <w:tc>
          <w:tcPr>
            <w:tcW w:w="652" w:type="pct"/>
            <w:shd w:val="clear" w:color="auto" w:fill="auto"/>
            <w:hideMark/>
          </w:tcPr>
          <w:p w14:paraId="78078AF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and Collaboration</w:t>
            </w:r>
          </w:p>
        </w:tc>
        <w:tc>
          <w:tcPr>
            <w:tcW w:w="2360" w:type="pct"/>
            <w:shd w:val="clear" w:color="auto" w:fill="auto"/>
            <w:hideMark/>
          </w:tcPr>
          <w:p w14:paraId="546B3E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 graphical user interface for creation and modification of workflows</w:t>
            </w:r>
          </w:p>
        </w:tc>
        <w:tc>
          <w:tcPr>
            <w:tcW w:w="397" w:type="pct"/>
            <w:shd w:val="clear" w:color="auto" w:fill="auto"/>
            <w:hideMark/>
          </w:tcPr>
          <w:p w14:paraId="313B89E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42522F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2FBAB6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BD87797" w14:textId="77777777" w:rsidTr="00371D03">
        <w:trPr>
          <w:trHeight w:val="345"/>
        </w:trPr>
        <w:tc>
          <w:tcPr>
            <w:tcW w:w="525" w:type="pct"/>
            <w:shd w:val="clear" w:color="auto" w:fill="auto"/>
            <w:hideMark/>
          </w:tcPr>
          <w:p w14:paraId="1223B0C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EDM-89</w:t>
            </w:r>
          </w:p>
        </w:tc>
        <w:tc>
          <w:tcPr>
            <w:tcW w:w="652" w:type="pct"/>
            <w:shd w:val="clear" w:color="auto" w:fill="auto"/>
            <w:hideMark/>
          </w:tcPr>
          <w:p w14:paraId="7E41E44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and Collaboration</w:t>
            </w:r>
          </w:p>
        </w:tc>
        <w:tc>
          <w:tcPr>
            <w:tcW w:w="2360" w:type="pct"/>
            <w:shd w:val="clear" w:color="auto" w:fill="auto"/>
            <w:hideMark/>
          </w:tcPr>
          <w:p w14:paraId="40DFB97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template-based workflow creation</w:t>
            </w:r>
          </w:p>
        </w:tc>
        <w:tc>
          <w:tcPr>
            <w:tcW w:w="397" w:type="pct"/>
            <w:shd w:val="clear" w:color="auto" w:fill="auto"/>
            <w:hideMark/>
          </w:tcPr>
          <w:p w14:paraId="61DB925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F8A6B6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3C4706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B22A081" w14:textId="77777777" w:rsidTr="00371D03">
        <w:trPr>
          <w:trHeight w:val="345"/>
        </w:trPr>
        <w:tc>
          <w:tcPr>
            <w:tcW w:w="525" w:type="pct"/>
            <w:shd w:val="clear" w:color="auto" w:fill="auto"/>
            <w:hideMark/>
          </w:tcPr>
          <w:p w14:paraId="0A7093A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EDM-90</w:t>
            </w:r>
          </w:p>
        </w:tc>
        <w:tc>
          <w:tcPr>
            <w:tcW w:w="652" w:type="pct"/>
            <w:shd w:val="clear" w:color="auto" w:fill="auto"/>
            <w:hideMark/>
          </w:tcPr>
          <w:p w14:paraId="1BDE3A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and Collaboration</w:t>
            </w:r>
          </w:p>
        </w:tc>
        <w:tc>
          <w:tcPr>
            <w:tcW w:w="2360" w:type="pct"/>
            <w:shd w:val="clear" w:color="auto" w:fill="auto"/>
            <w:hideMark/>
          </w:tcPr>
          <w:p w14:paraId="3765D54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sequential routing, parallel routing, and decision branching</w:t>
            </w:r>
          </w:p>
        </w:tc>
        <w:tc>
          <w:tcPr>
            <w:tcW w:w="397" w:type="pct"/>
            <w:shd w:val="clear" w:color="auto" w:fill="auto"/>
            <w:hideMark/>
          </w:tcPr>
          <w:p w14:paraId="58B39C0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D75517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18C43B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79D4AD2" w14:textId="77777777" w:rsidTr="00371D03">
        <w:trPr>
          <w:trHeight w:val="675"/>
        </w:trPr>
        <w:tc>
          <w:tcPr>
            <w:tcW w:w="525" w:type="pct"/>
            <w:shd w:val="clear" w:color="auto" w:fill="auto"/>
            <w:hideMark/>
          </w:tcPr>
          <w:p w14:paraId="3A7457E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EDM-91</w:t>
            </w:r>
          </w:p>
        </w:tc>
        <w:tc>
          <w:tcPr>
            <w:tcW w:w="652" w:type="pct"/>
            <w:shd w:val="clear" w:color="auto" w:fill="auto"/>
            <w:hideMark/>
          </w:tcPr>
          <w:p w14:paraId="1C5DB1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and Collaboration</w:t>
            </w:r>
          </w:p>
        </w:tc>
        <w:tc>
          <w:tcPr>
            <w:tcW w:w="2360" w:type="pct"/>
            <w:shd w:val="clear" w:color="auto" w:fill="auto"/>
            <w:hideMark/>
          </w:tcPr>
          <w:p w14:paraId="51621C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Support workflows consisting of </w:t>
            </w:r>
            <w:proofErr w:type="gramStart"/>
            <w:r w:rsidRPr="00E84663">
              <w:rPr>
                <w:sz w:val="22"/>
                <w:szCs w:val="22"/>
                <w:lang w:val="en-GB" w:eastAsia="en-GB"/>
              </w:rPr>
              <w:t>a number of</w:t>
            </w:r>
            <w:proofErr w:type="gramEnd"/>
            <w:r w:rsidRPr="00E84663">
              <w:rPr>
                <w:sz w:val="22"/>
                <w:szCs w:val="22"/>
                <w:lang w:val="en-GB" w:eastAsia="en-GB"/>
              </w:rPr>
              <w:t xml:space="preserve"> steps with each step representing the movement of a document/record. There shall not be a limit on the number of steps in a workflow.</w:t>
            </w:r>
          </w:p>
        </w:tc>
        <w:tc>
          <w:tcPr>
            <w:tcW w:w="397" w:type="pct"/>
            <w:shd w:val="clear" w:color="auto" w:fill="auto"/>
            <w:hideMark/>
          </w:tcPr>
          <w:p w14:paraId="3BF5EE0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4BA760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604F272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7A2EF78" w14:textId="77777777" w:rsidTr="00371D03">
        <w:trPr>
          <w:trHeight w:val="705"/>
        </w:trPr>
        <w:tc>
          <w:tcPr>
            <w:tcW w:w="525" w:type="pct"/>
            <w:shd w:val="clear" w:color="auto" w:fill="auto"/>
            <w:hideMark/>
          </w:tcPr>
          <w:p w14:paraId="484C43B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EDM-92</w:t>
            </w:r>
          </w:p>
        </w:tc>
        <w:tc>
          <w:tcPr>
            <w:tcW w:w="652" w:type="pct"/>
            <w:shd w:val="clear" w:color="auto" w:fill="auto"/>
            <w:hideMark/>
          </w:tcPr>
          <w:p w14:paraId="30CE8C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and Collaboration</w:t>
            </w:r>
          </w:p>
        </w:tc>
        <w:tc>
          <w:tcPr>
            <w:tcW w:w="2360" w:type="pct"/>
            <w:shd w:val="clear" w:color="auto" w:fill="auto"/>
            <w:hideMark/>
          </w:tcPr>
          <w:p w14:paraId="7EFAE10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assignment of workflow tasks/steps to an individual end-user or groups of end-users. The system shall provide the option to alert the end-user(s) to which actions are required, by email.</w:t>
            </w:r>
          </w:p>
        </w:tc>
        <w:tc>
          <w:tcPr>
            <w:tcW w:w="397" w:type="pct"/>
            <w:shd w:val="clear" w:color="auto" w:fill="auto"/>
            <w:hideMark/>
          </w:tcPr>
          <w:p w14:paraId="7998326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ED3216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64B4D02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65EF28E" w14:textId="77777777" w:rsidTr="00371D03">
        <w:trPr>
          <w:trHeight w:val="345"/>
        </w:trPr>
        <w:tc>
          <w:tcPr>
            <w:tcW w:w="525" w:type="pct"/>
            <w:shd w:val="clear" w:color="auto" w:fill="auto"/>
            <w:hideMark/>
          </w:tcPr>
          <w:p w14:paraId="10C98D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EDM-93</w:t>
            </w:r>
          </w:p>
        </w:tc>
        <w:tc>
          <w:tcPr>
            <w:tcW w:w="652" w:type="pct"/>
            <w:shd w:val="clear" w:color="auto" w:fill="auto"/>
            <w:hideMark/>
          </w:tcPr>
          <w:p w14:paraId="1F336B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and Collaboration</w:t>
            </w:r>
          </w:p>
        </w:tc>
        <w:tc>
          <w:tcPr>
            <w:tcW w:w="2360" w:type="pct"/>
            <w:shd w:val="clear" w:color="auto" w:fill="auto"/>
            <w:hideMark/>
          </w:tcPr>
          <w:p w14:paraId="12A95B0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authorisation and approvals of workflow tasks</w:t>
            </w:r>
          </w:p>
        </w:tc>
        <w:tc>
          <w:tcPr>
            <w:tcW w:w="397" w:type="pct"/>
            <w:shd w:val="clear" w:color="auto" w:fill="auto"/>
            <w:hideMark/>
          </w:tcPr>
          <w:p w14:paraId="0616938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B27914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27FCC0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431A9BD" w14:textId="77777777" w:rsidTr="00371D03">
        <w:trPr>
          <w:trHeight w:val="345"/>
        </w:trPr>
        <w:tc>
          <w:tcPr>
            <w:tcW w:w="525" w:type="pct"/>
            <w:shd w:val="clear" w:color="auto" w:fill="auto"/>
            <w:hideMark/>
          </w:tcPr>
          <w:p w14:paraId="238C05A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EDM-94</w:t>
            </w:r>
          </w:p>
        </w:tc>
        <w:tc>
          <w:tcPr>
            <w:tcW w:w="652" w:type="pct"/>
            <w:shd w:val="clear" w:color="auto" w:fill="auto"/>
            <w:hideMark/>
          </w:tcPr>
          <w:p w14:paraId="4DC1D03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and Collaboration</w:t>
            </w:r>
          </w:p>
        </w:tc>
        <w:tc>
          <w:tcPr>
            <w:tcW w:w="2360" w:type="pct"/>
            <w:shd w:val="clear" w:color="auto" w:fill="auto"/>
            <w:hideMark/>
          </w:tcPr>
          <w:p w14:paraId="1F5E24E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viewing of workflow queues (e.g., tasks assigned to specific end-users) and progress of documents/records through a workflow</w:t>
            </w:r>
          </w:p>
        </w:tc>
        <w:tc>
          <w:tcPr>
            <w:tcW w:w="397" w:type="pct"/>
            <w:shd w:val="clear" w:color="auto" w:fill="auto"/>
            <w:hideMark/>
          </w:tcPr>
          <w:p w14:paraId="79B97D1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C01B64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48BA754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E3DBCD2" w14:textId="77777777" w:rsidTr="00371D03">
        <w:trPr>
          <w:trHeight w:val="345"/>
        </w:trPr>
        <w:tc>
          <w:tcPr>
            <w:tcW w:w="525" w:type="pct"/>
            <w:shd w:val="clear" w:color="auto" w:fill="auto"/>
            <w:hideMark/>
          </w:tcPr>
          <w:p w14:paraId="7049910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EDM-95</w:t>
            </w:r>
          </w:p>
        </w:tc>
        <w:tc>
          <w:tcPr>
            <w:tcW w:w="652" w:type="pct"/>
            <w:shd w:val="clear" w:color="auto" w:fill="auto"/>
            <w:hideMark/>
          </w:tcPr>
          <w:p w14:paraId="514E6DF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and Collaboration</w:t>
            </w:r>
          </w:p>
        </w:tc>
        <w:tc>
          <w:tcPr>
            <w:tcW w:w="2360" w:type="pct"/>
            <w:shd w:val="clear" w:color="auto" w:fill="auto"/>
            <w:hideMark/>
          </w:tcPr>
          <w:p w14:paraId="48DCCF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manual routing of documents/records (e.g., overriding a workflow if an assigned end-user is not available)</w:t>
            </w:r>
          </w:p>
        </w:tc>
        <w:tc>
          <w:tcPr>
            <w:tcW w:w="397" w:type="pct"/>
            <w:shd w:val="clear" w:color="auto" w:fill="auto"/>
            <w:hideMark/>
          </w:tcPr>
          <w:p w14:paraId="59FF31E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E298BF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0AEC171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E236B0B" w14:textId="77777777" w:rsidTr="00371D03">
        <w:trPr>
          <w:trHeight w:val="345"/>
        </w:trPr>
        <w:tc>
          <w:tcPr>
            <w:tcW w:w="525" w:type="pct"/>
            <w:shd w:val="clear" w:color="auto" w:fill="auto"/>
            <w:hideMark/>
          </w:tcPr>
          <w:p w14:paraId="41818F5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EDM-96</w:t>
            </w:r>
          </w:p>
        </w:tc>
        <w:tc>
          <w:tcPr>
            <w:tcW w:w="652" w:type="pct"/>
            <w:shd w:val="clear" w:color="auto" w:fill="auto"/>
            <w:hideMark/>
          </w:tcPr>
          <w:p w14:paraId="2265E3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and Collaboration</w:t>
            </w:r>
          </w:p>
        </w:tc>
        <w:tc>
          <w:tcPr>
            <w:tcW w:w="2360" w:type="pct"/>
            <w:shd w:val="clear" w:color="auto" w:fill="auto"/>
            <w:hideMark/>
          </w:tcPr>
          <w:p w14:paraId="39C7955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creation of customised forms as part of the workflow steps</w:t>
            </w:r>
          </w:p>
        </w:tc>
        <w:tc>
          <w:tcPr>
            <w:tcW w:w="397" w:type="pct"/>
            <w:shd w:val="clear" w:color="auto" w:fill="auto"/>
            <w:hideMark/>
          </w:tcPr>
          <w:p w14:paraId="38B8624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49FF2F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573818F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361F24F" w14:textId="77777777" w:rsidTr="00371D03">
        <w:trPr>
          <w:trHeight w:val="2355"/>
        </w:trPr>
        <w:tc>
          <w:tcPr>
            <w:tcW w:w="525" w:type="pct"/>
            <w:shd w:val="clear" w:color="auto" w:fill="auto"/>
            <w:hideMark/>
          </w:tcPr>
          <w:p w14:paraId="4FCE434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EDM-97</w:t>
            </w:r>
          </w:p>
        </w:tc>
        <w:tc>
          <w:tcPr>
            <w:tcW w:w="652" w:type="pct"/>
            <w:shd w:val="clear" w:color="auto" w:fill="auto"/>
            <w:hideMark/>
          </w:tcPr>
          <w:p w14:paraId="36F739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Reporting</w:t>
            </w:r>
          </w:p>
        </w:tc>
        <w:tc>
          <w:tcPr>
            <w:tcW w:w="2360" w:type="pct"/>
            <w:shd w:val="clear" w:color="auto" w:fill="auto"/>
            <w:hideMark/>
          </w:tcPr>
          <w:p w14:paraId="4552C9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flexible and user-centric reporting capabilities which allow dynamic reporting based on available metadata. Illustrative reports (non-exhaustive) which shall be available are:</w:t>
            </w:r>
            <w:r w:rsidRPr="00E84663">
              <w:rPr>
                <w:sz w:val="22"/>
                <w:szCs w:val="22"/>
                <w:lang w:val="en-GB" w:eastAsia="en-GB"/>
              </w:rPr>
              <w:br/>
              <w:t>- Physical files which have been checked out but not checked in</w:t>
            </w:r>
            <w:r w:rsidRPr="00E84663">
              <w:rPr>
                <w:sz w:val="22"/>
                <w:szCs w:val="22"/>
                <w:lang w:val="en-GB" w:eastAsia="en-GB"/>
              </w:rPr>
              <w:br/>
              <w:t>- Statistical details (e.g., total number of records/documents, size)</w:t>
            </w:r>
            <w:r w:rsidRPr="00E84663">
              <w:rPr>
                <w:sz w:val="22"/>
                <w:szCs w:val="22"/>
                <w:lang w:val="en-GB" w:eastAsia="en-GB"/>
              </w:rPr>
              <w:br/>
              <w:t>- Audit trail of activities for user-defined timeframes</w:t>
            </w:r>
            <w:r w:rsidRPr="00E84663">
              <w:rPr>
                <w:sz w:val="22"/>
                <w:szCs w:val="22"/>
                <w:lang w:val="en-GB" w:eastAsia="en-GB"/>
              </w:rPr>
              <w:br/>
              <w:t>- Security reports relating to user access rights and activities</w:t>
            </w:r>
            <w:r w:rsidRPr="00E84663">
              <w:rPr>
                <w:sz w:val="22"/>
                <w:szCs w:val="22"/>
                <w:lang w:val="en-GB" w:eastAsia="en-GB"/>
              </w:rPr>
              <w:br/>
              <w:t>- Documents/records which have neared their retention period</w:t>
            </w:r>
            <w:r w:rsidRPr="00E84663">
              <w:rPr>
                <w:sz w:val="22"/>
                <w:szCs w:val="22"/>
                <w:lang w:val="en-GB" w:eastAsia="en-GB"/>
              </w:rPr>
              <w:br/>
              <w:t>- Documents/records which have been deleted or archived with a user-defined period</w:t>
            </w:r>
            <w:r w:rsidRPr="00E84663">
              <w:rPr>
                <w:sz w:val="22"/>
                <w:szCs w:val="22"/>
                <w:lang w:val="en-GB" w:eastAsia="en-GB"/>
              </w:rPr>
              <w:br/>
              <w:t>- Documents which are not yet filed</w:t>
            </w:r>
          </w:p>
        </w:tc>
        <w:tc>
          <w:tcPr>
            <w:tcW w:w="397" w:type="pct"/>
            <w:shd w:val="clear" w:color="auto" w:fill="auto"/>
            <w:hideMark/>
          </w:tcPr>
          <w:p w14:paraId="13FAFB2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E823D9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0582BB8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F38E806" w14:textId="77777777" w:rsidTr="00371D03">
        <w:trPr>
          <w:trHeight w:val="345"/>
        </w:trPr>
        <w:tc>
          <w:tcPr>
            <w:tcW w:w="525" w:type="pct"/>
            <w:shd w:val="clear" w:color="auto" w:fill="auto"/>
            <w:hideMark/>
          </w:tcPr>
          <w:p w14:paraId="5F996B4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EDM-98</w:t>
            </w:r>
          </w:p>
        </w:tc>
        <w:tc>
          <w:tcPr>
            <w:tcW w:w="652" w:type="pct"/>
            <w:shd w:val="clear" w:color="auto" w:fill="auto"/>
            <w:hideMark/>
          </w:tcPr>
          <w:p w14:paraId="1BB4A36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Reporting</w:t>
            </w:r>
          </w:p>
        </w:tc>
        <w:tc>
          <w:tcPr>
            <w:tcW w:w="2360" w:type="pct"/>
            <w:shd w:val="clear" w:color="auto" w:fill="auto"/>
            <w:hideMark/>
          </w:tcPr>
          <w:p w14:paraId="7BEDC43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relevant reports which are aligned to the access rights of end-users</w:t>
            </w:r>
          </w:p>
        </w:tc>
        <w:tc>
          <w:tcPr>
            <w:tcW w:w="397" w:type="pct"/>
            <w:shd w:val="clear" w:color="auto" w:fill="auto"/>
            <w:hideMark/>
          </w:tcPr>
          <w:p w14:paraId="6B8D605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9B6259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4BCD54B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C708FDE" w14:textId="77777777" w:rsidTr="00371D03">
        <w:trPr>
          <w:trHeight w:val="345"/>
        </w:trPr>
        <w:tc>
          <w:tcPr>
            <w:tcW w:w="525" w:type="pct"/>
            <w:shd w:val="clear" w:color="auto" w:fill="auto"/>
            <w:hideMark/>
          </w:tcPr>
          <w:p w14:paraId="6529F0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EDM-99</w:t>
            </w:r>
          </w:p>
        </w:tc>
        <w:tc>
          <w:tcPr>
            <w:tcW w:w="652" w:type="pct"/>
            <w:shd w:val="clear" w:color="auto" w:fill="auto"/>
            <w:hideMark/>
          </w:tcPr>
          <w:p w14:paraId="14F6225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Adherence to Standards</w:t>
            </w:r>
          </w:p>
        </w:tc>
        <w:tc>
          <w:tcPr>
            <w:tcW w:w="2360" w:type="pct"/>
            <w:shd w:val="clear" w:color="auto" w:fill="auto"/>
            <w:hideMark/>
          </w:tcPr>
          <w:p w14:paraId="4190D45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Be certified with relevant ISO standards relating to records management (e.g., ISO 15489, ISO 16175)</w:t>
            </w:r>
          </w:p>
        </w:tc>
        <w:tc>
          <w:tcPr>
            <w:tcW w:w="397" w:type="pct"/>
            <w:shd w:val="clear" w:color="auto" w:fill="auto"/>
            <w:hideMark/>
          </w:tcPr>
          <w:p w14:paraId="6C2F4B9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D75052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4" w:type="pct"/>
            <w:shd w:val="clear" w:color="auto" w:fill="auto"/>
            <w:hideMark/>
          </w:tcPr>
          <w:p w14:paraId="3D5477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AA66057" w14:textId="77777777" w:rsidTr="00371D03">
        <w:trPr>
          <w:trHeight w:val="345"/>
        </w:trPr>
        <w:tc>
          <w:tcPr>
            <w:tcW w:w="525" w:type="pct"/>
            <w:shd w:val="clear" w:color="auto" w:fill="auto"/>
            <w:hideMark/>
          </w:tcPr>
          <w:p w14:paraId="354C36E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EDM-100</w:t>
            </w:r>
          </w:p>
        </w:tc>
        <w:tc>
          <w:tcPr>
            <w:tcW w:w="652" w:type="pct"/>
            <w:shd w:val="clear" w:color="auto" w:fill="auto"/>
            <w:hideMark/>
          </w:tcPr>
          <w:p w14:paraId="47E219B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Adherence to Standards</w:t>
            </w:r>
          </w:p>
        </w:tc>
        <w:tc>
          <w:tcPr>
            <w:tcW w:w="2360" w:type="pct"/>
            <w:shd w:val="clear" w:color="auto" w:fill="auto"/>
            <w:hideMark/>
          </w:tcPr>
          <w:p w14:paraId="4800B83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Be compliant with general data privacy requirements (e.g., European Union General Data Protection Regulation, Data Protection Act 2017)</w:t>
            </w:r>
          </w:p>
        </w:tc>
        <w:tc>
          <w:tcPr>
            <w:tcW w:w="397" w:type="pct"/>
            <w:shd w:val="clear" w:color="auto" w:fill="auto"/>
            <w:hideMark/>
          </w:tcPr>
          <w:p w14:paraId="5EA7640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6B44E4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4" w:type="pct"/>
            <w:shd w:val="clear" w:color="auto" w:fill="auto"/>
            <w:hideMark/>
          </w:tcPr>
          <w:p w14:paraId="5E2C0AC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bl>
    <w:p w14:paraId="3BCAC099" w14:textId="77777777" w:rsidR="002411F4" w:rsidRPr="00E84663" w:rsidRDefault="002411F4" w:rsidP="002411F4"/>
    <w:p w14:paraId="6C4B82FF" w14:textId="77777777" w:rsidR="002411F4" w:rsidRPr="00E84663" w:rsidRDefault="002411F4" w:rsidP="002411F4">
      <w:pPr>
        <w:suppressAutoHyphens w:val="0"/>
        <w:spacing w:after="0"/>
        <w:jc w:val="left"/>
      </w:pPr>
      <w:r w:rsidRPr="00E84663">
        <w:br w:type="page"/>
      </w:r>
    </w:p>
    <w:p w14:paraId="27ED738A" w14:textId="77777777" w:rsidR="00371D03" w:rsidRPr="00E84663" w:rsidRDefault="00371D03" w:rsidP="00371D03">
      <w:pPr>
        <w:pStyle w:val="Head72"/>
        <w:rPr>
          <w:sz w:val="24"/>
        </w:rPr>
      </w:pPr>
      <w:bookmarkStart w:id="408" w:name="_Toc119592556"/>
      <w:r w:rsidRPr="00E84663">
        <w:rPr>
          <w:sz w:val="24"/>
        </w:rPr>
        <w:lastRenderedPageBreak/>
        <w:t>1.2.4</w:t>
      </w:r>
      <w:r w:rsidRPr="00E84663">
        <w:rPr>
          <w:sz w:val="24"/>
        </w:rPr>
        <w:tab/>
        <w:t>Integration and Workflow</w:t>
      </w:r>
      <w:bookmarkEnd w:id="408"/>
    </w:p>
    <w:p w14:paraId="5B763532" w14:textId="77777777" w:rsidR="002411F4" w:rsidRPr="00E84663" w:rsidRDefault="002411F4" w:rsidP="00371D03">
      <w:pPr>
        <w:ind w:left="720"/>
      </w:pPr>
      <w:r w:rsidRPr="00E84663">
        <w:t>This section covers the functionalities for the integration and workflow components, which will ensure inter-operability across modules and automated/semi-automated processing flows.</w:t>
      </w:r>
    </w:p>
    <w:tbl>
      <w:tblPr>
        <w:tblW w:w="5000"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665"/>
        <w:gridCol w:w="6093"/>
        <w:gridCol w:w="1023"/>
        <w:gridCol w:w="1059"/>
        <w:gridCol w:w="1688"/>
      </w:tblGrid>
      <w:tr w:rsidR="002411F4" w:rsidRPr="00E84663" w14:paraId="5D732148" w14:textId="77777777" w:rsidTr="00371D03">
        <w:trPr>
          <w:trHeight w:val="774"/>
          <w:tblHeader/>
        </w:trPr>
        <w:tc>
          <w:tcPr>
            <w:tcW w:w="525" w:type="pct"/>
            <w:shd w:val="clear" w:color="000000" w:fill="2E2E38"/>
            <w:vAlign w:val="center"/>
            <w:hideMark/>
          </w:tcPr>
          <w:p w14:paraId="60E3A49E"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 xml:space="preserve">Requirement </w:t>
            </w:r>
            <w:r w:rsidRPr="00E84663">
              <w:rPr>
                <w:sz w:val="22"/>
                <w:szCs w:val="22"/>
                <w:lang w:val="en-GB" w:eastAsia="en-GB"/>
              </w:rPr>
              <w:br/>
              <w:t>reference</w:t>
            </w:r>
          </w:p>
        </w:tc>
        <w:tc>
          <w:tcPr>
            <w:tcW w:w="646" w:type="pct"/>
            <w:shd w:val="clear" w:color="000000" w:fill="2E2E38"/>
            <w:vAlign w:val="center"/>
            <w:hideMark/>
          </w:tcPr>
          <w:p w14:paraId="182F18FE"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Domain</w:t>
            </w:r>
          </w:p>
        </w:tc>
        <w:tc>
          <w:tcPr>
            <w:tcW w:w="2365" w:type="pct"/>
            <w:shd w:val="clear" w:color="000000" w:fill="2E2E38"/>
            <w:vAlign w:val="center"/>
            <w:hideMark/>
          </w:tcPr>
          <w:p w14:paraId="61DE88B6"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Requirement description</w:t>
            </w:r>
          </w:p>
        </w:tc>
        <w:tc>
          <w:tcPr>
            <w:tcW w:w="397" w:type="pct"/>
            <w:shd w:val="clear" w:color="000000" w:fill="2E2E38"/>
            <w:vAlign w:val="center"/>
            <w:hideMark/>
          </w:tcPr>
          <w:p w14:paraId="312F900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Category</w:t>
            </w:r>
          </w:p>
        </w:tc>
        <w:tc>
          <w:tcPr>
            <w:tcW w:w="411" w:type="pct"/>
            <w:shd w:val="clear" w:color="000000" w:fill="2E2E38"/>
            <w:vAlign w:val="center"/>
            <w:hideMark/>
          </w:tcPr>
          <w:p w14:paraId="08B605B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Priority</w:t>
            </w:r>
          </w:p>
        </w:tc>
        <w:tc>
          <w:tcPr>
            <w:tcW w:w="655" w:type="pct"/>
            <w:shd w:val="clear" w:color="000000" w:fill="2E2E38"/>
            <w:vAlign w:val="center"/>
            <w:hideMark/>
          </w:tcPr>
          <w:p w14:paraId="4A05D96E"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Bidder Comments</w:t>
            </w:r>
          </w:p>
        </w:tc>
      </w:tr>
      <w:tr w:rsidR="002411F4" w:rsidRPr="00E84663" w14:paraId="109D7A32" w14:textId="77777777" w:rsidTr="00371D03">
        <w:trPr>
          <w:trHeight w:val="345"/>
          <w:tblHeader/>
        </w:trPr>
        <w:tc>
          <w:tcPr>
            <w:tcW w:w="525" w:type="pct"/>
            <w:shd w:val="clear" w:color="000000" w:fill="FFFF00"/>
            <w:vAlign w:val="center"/>
            <w:hideMark/>
          </w:tcPr>
          <w:p w14:paraId="24D0BC92"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c>
          <w:tcPr>
            <w:tcW w:w="646" w:type="pct"/>
            <w:shd w:val="clear" w:color="000000" w:fill="FFFF00"/>
            <w:vAlign w:val="center"/>
            <w:hideMark/>
          </w:tcPr>
          <w:p w14:paraId="76DEF8B7" w14:textId="77777777" w:rsidR="002411F4" w:rsidRPr="00E84663" w:rsidRDefault="002411F4" w:rsidP="00AC133E">
            <w:pPr>
              <w:suppressAutoHyphens w:val="0"/>
              <w:spacing w:after="0"/>
              <w:jc w:val="left"/>
              <w:rPr>
                <w:b/>
                <w:bCs/>
                <w:sz w:val="22"/>
                <w:szCs w:val="22"/>
                <w:lang w:val="en-GB" w:eastAsia="en-GB"/>
              </w:rPr>
            </w:pPr>
            <w:r w:rsidRPr="00E84663">
              <w:rPr>
                <w:b/>
                <w:bCs/>
                <w:sz w:val="22"/>
                <w:szCs w:val="22"/>
                <w:lang w:val="en-GB" w:eastAsia="en-GB"/>
              </w:rPr>
              <w:t> </w:t>
            </w:r>
          </w:p>
        </w:tc>
        <w:tc>
          <w:tcPr>
            <w:tcW w:w="2365" w:type="pct"/>
            <w:shd w:val="clear" w:color="000000" w:fill="FFFF00"/>
            <w:vAlign w:val="center"/>
            <w:hideMark/>
          </w:tcPr>
          <w:p w14:paraId="62F86FD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The system shall:</w:t>
            </w:r>
          </w:p>
        </w:tc>
        <w:tc>
          <w:tcPr>
            <w:tcW w:w="397" w:type="pct"/>
            <w:shd w:val="clear" w:color="000000" w:fill="FFFF00"/>
            <w:vAlign w:val="center"/>
            <w:hideMark/>
          </w:tcPr>
          <w:p w14:paraId="6FE7E345" w14:textId="77777777" w:rsidR="002411F4" w:rsidRPr="00E84663" w:rsidRDefault="002411F4" w:rsidP="00A464F0">
            <w:pPr>
              <w:suppressAutoHyphens w:val="0"/>
              <w:spacing w:after="0"/>
              <w:jc w:val="center"/>
              <w:rPr>
                <w:b/>
                <w:bCs/>
                <w:sz w:val="22"/>
                <w:szCs w:val="22"/>
                <w:lang w:val="en-GB" w:eastAsia="en-GB"/>
              </w:rPr>
            </w:pPr>
          </w:p>
        </w:tc>
        <w:tc>
          <w:tcPr>
            <w:tcW w:w="411" w:type="pct"/>
            <w:shd w:val="clear" w:color="000000" w:fill="FFFF00"/>
            <w:vAlign w:val="center"/>
            <w:hideMark/>
          </w:tcPr>
          <w:p w14:paraId="2E06CF8B" w14:textId="77777777" w:rsidR="002411F4" w:rsidRPr="00E84663" w:rsidRDefault="002411F4" w:rsidP="00A464F0">
            <w:pPr>
              <w:suppressAutoHyphens w:val="0"/>
              <w:spacing w:after="0"/>
              <w:jc w:val="center"/>
              <w:rPr>
                <w:b/>
                <w:bCs/>
                <w:sz w:val="22"/>
                <w:szCs w:val="22"/>
                <w:lang w:val="en-GB" w:eastAsia="en-GB"/>
              </w:rPr>
            </w:pPr>
          </w:p>
        </w:tc>
        <w:tc>
          <w:tcPr>
            <w:tcW w:w="655" w:type="pct"/>
            <w:shd w:val="clear" w:color="000000" w:fill="FFFF00"/>
            <w:vAlign w:val="center"/>
            <w:hideMark/>
          </w:tcPr>
          <w:p w14:paraId="5654DC8A"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r>
      <w:tr w:rsidR="002411F4" w:rsidRPr="00E84663" w14:paraId="5DC66C3B" w14:textId="77777777" w:rsidTr="00371D03">
        <w:trPr>
          <w:trHeight w:val="780"/>
        </w:trPr>
        <w:tc>
          <w:tcPr>
            <w:tcW w:w="525" w:type="pct"/>
            <w:shd w:val="clear" w:color="auto" w:fill="auto"/>
            <w:hideMark/>
          </w:tcPr>
          <w:p w14:paraId="04657E6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INW-01</w:t>
            </w:r>
          </w:p>
        </w:tc>
        <w:tc>
          <w:tcPr>
            <w:tcW w:w="646" w:type="pct"/>
            <w:shd w:val="clear" w:color="auto" w:fill="auto"/>
            <w:hideMark/>
          </w:tcPr>
          <w:p w14:paraId="44AEC54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7FD408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definition and customisation of workflows (e.g., rules-based) which can be used to model organisational process flows, including different levels of reviews and/or approval levels. Different end-users or groups of end-users can be assigned for the different levels of reviews and/or approvals. There shall not be a limit on the number of steps in a workflow.</w:t>
            </w:r>
          </w:p>
        </w:tc>
        <w:tc>
          <w:tcPr>
            <w:tcW w:w="397" w:type="pct"/>
            <w:shd w:val="clear" w:color="auto" w:fill="auto"/>
            <w:hideMark/>
          </w:tcPr>
          <w:p w14:paraId="044EFF9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5B0DFE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4D8AB81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65AD4DB" w14:textId="77777777" w:rsidTr="00371D03">
        <w:trPr>
          <w:trHeight w:val="345"/>
        </w:trPr>
        <w:tc>
          <w:tcPr>
            <w:tcW w:w="525" w:type="pct"/>
            <w:shd w:val="clear" w:color="auto" w:fill="auto"/>
            <w:hideMark/>
          </w:tcPr>
          <w:p w14:paraId="2032EDA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INW-02</w:t>
            </w:r>
          </w:p>
        </w:tc>
        <w:tc>
          <w:tcPr>
            <w:tcW w:w="646" w:type="pct"/>
            <w:shd w:val="clear" w:color="auto" w:fill="auto"/>
            <w:hideMark/>
          </w:tcPr>
          <w:p w14:paraId="5CD3C77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439798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integration of workflows with other modules or sub-modules</w:t>
            </w:r>
          </w:p>
        </w:tc>
        <w:tc>
          <w:tcPr>
            <w:tcW w:w="397" w:type="pct"/>
            <w:shd w:val="clear" w:color="auto" w:fill="auto"/>
            <w:hideMark/>
          </w:tcPr>
          <w:p w14:paraId="29BA1EF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44363B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0854555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36A66EB" w14:textId="77777777" w:rsidTr="00371D03">
        <w:trPr>
          <w:trHeight w:val="345"/>
        </w:trPr>
        <w:tc>
          <w:tcPr>
            <w:tcW w:w="525" w:type="pct"/>
            <w:shd w:val="clear" w:color="auto" w:fill="auto"/>
            <w:hideMark/>
          </w:tcPr>
          <w:p w14:paraId="05A49EC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INW-03</w:t>
            </w:r>
          </w:p>
        </w:tc>
        <w:tc>
          <w:tcPr>
            <w:tcW w:w="646" w:type="pct"/>
            <w:shd w:val="clear" w:color="auto" w:fill="auto"/>
            <w:hideMark/>
          </w:tcPr>
          <w:p w14:paraId="176B8A7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13AABE3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 graphical user interface for creation and modification of workflows</w:t>
            </w:r>
          </w:p>
        </w:tc>
        <w:tc>
          <w:tcPr>
            <w:tcW w:w="397" w:type="pct"/>
            <w:shd w:val="clear" w:color="auto" w:fill="auto"/>
            <w:hideMark/>
          </w:tcPr>
          <w:p w14:paraId="1850CB9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E9EC70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5C47393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CE78B1A" w14:textId="77777777" w:rsidTr="00371D03">
        <w:trPr>
          <w:trHeight w:val="345"/>
        </w:trPr>
        <w:tc>
          <w:tcPr>
            <w:tcW w:w="525" w:type="pct"/>
            <w:shd w:val="clear" w:color="auto" w:fill="auto"/>
            <w:hideMark/>
          </w:tcPr>
          <w:p w14:paraId="13FB15D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INW-04</w:t>
            </w:r>
          </w:p>
        </w:tc>
        <w:tc>
          <w:tcPr>
            <w:tcW w:w="646" w:type="pct"/>
            <w:shd w:val="clear" w:color="auto" w:fill="auto"/>
            <w:hideMark/>
          </w:tcPr>
          <w:p w14:paraId="2281DC7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6AF337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template-based workflow creation</w:t>
            </w:r>
          </w:p>
        </w:tc>
        <w:tc>
          <w:tcPr>
            <w:tcW w:w="397" w:type="pct"/>
            <w:shd w:val="clear" w:color="auto" w:fill="auto"/>
            <w:hideMark/>
          </w:tcPr>
          <w:p w14:paraId="0FB5DE5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F1E5AB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5A8BB69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4D340C3" w14:textId="77777777" w:rsidTr="00371D03">
        <w:trPr>
          <w:trHeight w:val="345"/>
        </w:trPr>
        <w:tc>
          <w:tcPr>
            <w:tcW w:w="525" w:type="pct"/>
            <w:shd w:val="clear" w:color="auto" w:fill="auto"/>
            <w:hideMark/>
          </w:tcPr>
          <w:p w14:paraId="19D047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INW-05</w:t>
            </w:r>
          </w:p>
        </w:tc>
        <w:tc>
          <w:tcPr>
            <w:tcW w:w="646" w:type="pct"/>
            <w:shd w:val="clear" w:color="auto" w:fill="auto"/>
            <w:hideMark/>
          </w:tcPr>
          <w:p w14:paraId="6659980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162A0D8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sequential routing, parallel routing, and decision branching</w:t>
            </w:r>
          </w:p>
        </w:tc>
        <w:tc>
          <w:tcPr>
            <w:tcW w:w="397" w:type="pct"/>
            <w:shd w:val="clear" w:color="auto" w:fill="auto"/>
            <w:hideMark/>
          </w:tcPr>
          <w:p w14:paraId="6655A45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E8FB06B"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696FE5E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A6911CC" w14:textId="77777777" w:rsidTr="00371D03">
        <w:trPr>
          <w:trHeight w:val="615"/>
        </w:trPr>
        <w:tc>
          <w:tcPr>
            <w:tcW w:w="525" w:type="pct"/>
            <w:shd w:val="clear" w:color="auto" w:fill="auto"/>
            <w:hideMark/>
          </w:tcPr>
          <w:p w14:paraId="37681F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INW-06</w:t>
            </w:r>
          </w:p>
        </w:tc>
        <w:tc>
          <w:tcPr>
            <w:tcW w:w="646" w:type="pct"/>
            <w:shd w:val="clear" w:color="auto" w:fill="auto"/>
            <w:hideMark/>
          </w:tcPr>
          <w:p w14:paraId="309326F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184A3DF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Support workflows consisting of </w:t>
            </w:r>
            <w:proofErr w:type="gramStart"/>
            <w:r w:rsidRPr="00E84663">
              <w:rPr>
                <w:sz w:val="22"/>
                <w:szCs w:val="22"/>
                <w:lang w:val="en-GB" w:eastAsia="en-GB"/>
              </w:rPr>
              <w:t>a number of</w:t>
            </w:r>
            <w:proofErr w:type="gramEnd"/>
            <w:r w:rsidRPr="00E84663">
              <w:rPr>
                <w:sz w:val="22"/>
                <w:szCs w:val="22"/>
                <w:lang w:val="en-GB" w:eastAsia="en-GB"/>
              </w:rPr>
              <w:t xml:space="preserve"> steps with each step representing the movement of a document/record. There shall not be a limit on the number of steps in a workflow.</w:t>
            </w:r>
          </w:p>
        </w:tc>
        <w:tc>
          <w:tcPr>
            <w:tcW w:w="397" w:type="pct"/>
            <w:shd w:val="clear" w:color="auto" w:fill="auto"/>
            <w:hideMark/>
          </w:tcPr>
          <w:p w14:paraId="73376EE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0A6E67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0DE44CF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44CA9E2" w14:textId="77777777" w:rsidTr="00371D03">
        <w:trPr>
          <w:trHeight w:val="675"/>
        </w:trPr>
        <w:tc>
          <w:tcPr>
            <w:tcW w:w="525" w:type="pct"/>
            <w:shd w:val="clear" w:color="auto" w:fill="auto"/>
            <w:hideMark/>
          </w:tcPr>
          <w:p w14:paraId="7BDC7AD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INW-07</w:t>
            </w:r>
          </w:p>
        </w:tc>
        <w:tc>
          <w:tcPr>
            <w:tcW w:w="646" w:type="pct"/>
            <w:shd w:val="clear" w:color="auto" w:fill="auto"/>
            <w:hideMark/>
          </w:tcPr>
          <w:p w14:paraId="5460E7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24AEC29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assignment of workflow tasks/steps to an individual end-user or groups of end-users. The system shall provide the option to alert the end-user(s) to which actions are required, by email.</w:t>
            </w:r>
          </w:p>
        </w:tc>
        <w:tc>
          <w:tcPr>
            <w:tcW w:w="397" w:type="pct"/>
            <w:shd w:val="clear" w:color="auto" w:fill="auto"/>
            <w:hideMark/>
          </w:tcPr>
          <w:p w14:paraId="5F6D1ED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844BFB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007CF19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118E5D7" w14:textId="77777777" w:rsidTr="00371D03">
        <w:trPr>
          <w:trHeight w:val="345"/>
        </w:trPr>
        <w:tc>
          <w:tcPr>
            <w:tcW w:w="525" w:type="pct"/>
            <w:shd w:val="clear" w:color="auto" w:fill="auto"/>
            <w:hideMark/>
          </w:tcPr>
          <w:p w14:paraId="1C1E2B4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INW-08</w:t>
            </w:r>
          </w:p>
        </w:tc>
        <w:tc>
          <w:tcPr>
            <w:tcW w:w="646" w:type="pct"/>
            <w:shd w:val="clear" w:color="auto" w:fill="auto"/>
            <w:hideMark/>
          </w:tcPr>
          <w:p w14:paraId="4C6E2DF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39E7006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authorisation and approvals of workflow tasks</w:t>
            </w:r>
          </w:p>
        </w:tc>
        <w:tc>
          <w:tcPr>
            <w:tcW w:w="397" w:type="pct"/>
            <w:shd w:val="clear" w:color="auto" w:fill="auto"/>
            <w:hideMark/>
          </w:tcPr>
          <w:p w14:paraId="6E08344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BCB84F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59B85EC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E70BD38" w14:textId="77777777" w:rsidTr="00371D03">
        <w:trPr>
          <w:trHeight w:val="345"/>
        </w:trPr>
        <w:tc>
          <w:tcPr>
            <w:tcW w:w="525" w:type="pct"/>
            <w:shd w:val="clear" w:color="auto" w:fill="auto"/>
            <w:hideMark/>
          </w:tcPr>
          <w:p w14:paraId="0336320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INW-09</w:t>
            </w:r>
          </w:p>
        </w:tc>
        <w:tc>
          <w:tcPr>
            <w:tcW w:w="646" w:type="pct"/>
            <w:shd w:val="clear" w:color="auto" w:fill="auto"/>
            <w:hideMark/>
          </w:tcPr>
          <w:p w14:paraId="51296CD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3D404B9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viewing of workflow queues (e.g., tasks assigned to specific end-users) and progress of documents/records through a workflow</w:t>
            </w:r>
          </w:p>
        </w:tc>
        <w:tc>
          <w:tcPr>
            <w:tcW w:w="397" w:type="pct"/>
            <w:shd w:val="clear" w:color="auto" w:fill="auto"/>
            <w:hideMark/>
          </w:tcPr>
          <w:p w14:paraId="66A0E381"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544AB2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7667929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4FF2F7D" w14:textId="77777777" w:rsidTr="00371D03">
        <w:trPr>
          <w:trHeight w:val="345"/>
        </w:trPr>
        <w:tc>
          <w:tcPr>
            <w:tcW w:w="525" w:type="pct"/>
            <w:shd w:val="clear" w:color="auto" w:fill="auto"/>
            <w:hideMark/>
          </w:tcPr>
          <w:p w14:paraId="4617F71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INW-10</w:t>
            </w:r>
          </w:p>
        </w:tc>
        <w:tc>
          <w:tcPr>
            <w:tcW w:w="646" w:type="pct"/>
            <w:shd w:val="clear" w:color="auto" w:fill="auto"/>
            <w:hideMark/>
          </w:tcPr>
          <w:p w14:paraId="206E2C6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3DAA547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manual routing of documents/records (e.g., overriding a workflow if an assigned end-user is not available)</w:t>
            </w:r>
          </w:p>
        </w:tc>
        <w:tc>
          <w:tcPr>
            <w:tcW w:w="397" w:type="pct"/>
            <w:shd w:val="clear" w:color="auto" w:fill="auto"/>
            <w:hideMark/>
          </w:tcPr>
          <w:p w14:paraId="4A774C6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DBA9F7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5B85BF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F7CD74B" w14:textId="77777777" w:rsidTr="00371D03">
        <w:trPr>
          <w:trHeight w:val="345"/>
        </w:trPr>
        <w:tc>
          <w:tcPr>
            <w:tcW w:w="525" w:type="pct"/>
            <w:shd w:val="clear" w:color="auto" w:fill="auto"/>
            <w:hideMark/>
          </w:tcPr>
          <w:p w14:paraId="3CCD99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INW-11</w:t>
            </w:r>
          </w:p>
        </w:tc>
        <w:tc>
          <w:tcPr>
            <w:tcW w:w="646" w:type="pct"/>
            <w:shd w:val="clear" w:color="auto" w:fill="auto"/>
            <w:hideMark/>
          </w:tcPr>
          <w:p w14:paraId="3677CB0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2CB5593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creation of customised forms as part of the workflow steps</w:t>
            </w:r>
          </w:p>
        </w:tc>
        <w:tc>
          <w:tcPr>
            <w:tcW w:w="397" w:type="pct"/>
            <w:shd w:val="clear" w:color="auto" w:fill="auto"/>
            <w:hideMark/>
          </w:tcPr>
          <w:p w14:paraId="442C3BE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0027A6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A1EED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24A9724" w14:textId="77777777" w:rsidTr="00371D03">
        <w:trPr>
          <w:trHeight w:val="375"/>
        </w:trPr>
        <w:tc>
          <w:tcPr>
            <w:tcW w:w="525" w:type="pct"/>
            <w:shd w:val="clear" w:color="auto" w:fill="auto"/>
            <w:hideMark/>
          </w:tcPr>
          <w:p w14:paraId="735C483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INW-12</w:t>
            </w:r>
          </w:p>
        </w:tc>
        <w:tc>
          <w:tcPr>
            <w:tcW w:w="646" w:type="pct"/>
            <w:shd w:val="clear" w:color="auto" w:fill="auto"/>
            <w:hideMark/>
          </w:tcPr>
          <w:p w14:paraId="364A41A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Definition and Customisation</w:t>
            </w:r>
          </w:p>
        </w:tc>
        <w:tc>
          <w:tcPr>
            <w:tcW w:w="2365" w:type="pct"/>
            <w:shd w:val="clear" w:color="auto" w:fill="auto"/>
            <w:hideMark/>
          </w:tcPr>
          <w:p w14:paraId="59C5E3B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automatic assignment of subsequent tasks/steps (configured in the workflow) to designated end-user or group of end-users, once the prior tasks/steps are completed</w:t>
            </w:r>
          </w:p>
        </w:tc>
        <w:tc>
          <w:tcPr>
            <w:tcW w:w="397" w:type="pct"/>
            <w:shd w:val="clear" w:color="auto" w:fill="auto"/>
            <w:hideMark/>
          </w:tcPr>
          <w:p w14:paraId="17BD8580"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CB744C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7DD793B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4CDD241" w14:textId="77777777" w:rsidTr="00371D03">
        <w:trPr>
          <w:trHeight w:val="345"/>
        </w:trPr>
        <w:tc>
          <w:tcPr>
            <w:tcW w:w="525" w:type="pct"/>
            <w:shd w:val="clear" w:color="auto" w:fill="auto"/>
            <w:hideMark/>
          </w:tcPr>
          <w:p w14:paraId="12951AD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INW-13</w:t>
            </w:r>
          </w:p>
        </w:tc>
        <w:tc>
          <w:tcPr>
            <w:tcW w:w="646" w:type="pct"/>
            <w:shd w:val="clear" w:color="auto" w:fill="auto"/>
            <w:hideMark/>
          </w:tcPr>
          <w:p w14:paraId="7D329C7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Prioritisation</w:t>
            </w:r>
          </w:p>
        </w:tc>
        <w:tc>
          <w:tcPr>
            <w:tcW w:w="2365" w:type="pct"/>
            <w:shd w:val="clear" w:color="auto" w:fill="auto"/>
            <w:hideMark/>
          </w:tcPr>
          <w:p w14:paraId="19AA5C1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allocation of a priority to workflow tasks/steps automatically based on pre-defined rules or manual input by the end-users</w:t>
            </w:r>
          </w:p>
        </w:tc>
        <w:tc>
          <w:tcPr>
            <w:tcW w:w="397" w:type="pct"/>
            <w:shd w:val="clear" w:color="auto" w:fill="auto"/>
            <w:hideMark/>
          </w:tcPr>
          <w:p w14:paraId="379B17B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3E8FCD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2C3914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7669231" w14:textId="77777777" w:rsidTr="00371D03">
        <w:trPr>
          <w:trHeight w:val="345"/>
        </w:trPr>
        <w:tc>
          <w:tcPr>
            <w:tcW w:w="525" w:type="pct"/>
            <w:shd w:val="clear" w:color="auto" w:fill="auto"/>
            <w:hideMark/>
          </w:tcPr>
          <w:p w14:paraId="0707C5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INW-14</w:t>
            </w:r>
          </w:p>
        </w:tc>
        <w:tc>
          <w:tcPr>
            <w:tcW w:w="646" w:type="pct"/>
            <w:shd w:val="clear" w:color="auto" w:fill="auto"/>
            <w:hideMark/>
          </w:tcPr>
          <w:p w14:paraId="502261B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Override</w:t>
            </w:r>
          </w:p>
        </w:tc>
        <w:tc>
          <w:tcPr>
            <w:tcW w:w="2365" w:type="pct"/>
            <w:shd w:val="clear" w:color="auto" w:fill="auto"/>
            <w:hideMark/>
          </w:tcPr>
          <w:p w14:paraId="520ADA4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with specific access rights to override the priority of a workflow tasks/steps</w:t>
            </w:r>
          </w:p>
        </w:tc>
        <w:tc>
          <w:tcPr>
            <w:tcW w:w="397" w:type="pct"/>
            <w:shd w:val="clear" w:color="auto" w:fill="auto"/>
            <w:hideMark/>
          </w:tcPr>
          <w:p w14:paraId="0564D639"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87B08E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731212C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68338E1" w14:textId="77777777" w:rsidTr="00371D03">
        <w:trPr>
          <w:trHeight w:val="345"/>
        </w:trPr>
        <w:tc>
          <w:tcPr>
            <w:tcW w:w="525" w:type="pct"/>
            <w:shd w:val="clear" w:color="auto" w:fill="auto"/>
            <w:hideMark/>
          </w:tcPr>
          <w:p w14:paraId="5503231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INW-15</w:t>
            </w:r>
          </w:p>
        </w:tc>
        <w:tc>
          <w:tcPr>
            <w:tcW w:w="646" w:type="pct"/>
            <w:shd w:val="clear" w:color="auto" w:fill="auto"/>
            <w:hideMark/>
          </w:tcPr>
          <w:p w14:paraId="7464FEA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Override</w:t>
            </w:r>
          </w:p>
        </w:tc>
        <w:tc>
          <w:tcPr>
            <w:tcW w:w="2365" w:type="pct"/>
            <w:shd w:val="clear" w:color="auto" w:fill="auto"/>
            <w:hideMark/>
          </w:tcPr>
          <w:p w14:paraId="618AC88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with specific access rights to override the assignment of a workflow tasks/steps to an end-user or a group of end-users</w:t>
            </w:r>
          </w:p>
        </w:tc>
        <w:tc>
          <w:tcPr>
            <w:tcW w:w="397" w:type="pct"/>
            <w:shd w:val="clear" w:color="auto" w:fill="auto"/>
            <w:hideMark/>
          </w:tcPr>
          <w:p w14:paraId="243AC35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D65EA6D"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49DF4C6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10899E4" w14:textId="77777777" w:rsidTr="00371D03">
        <w:trPr>
          <w:trHeight w:val="345"/>
        </w:trPr>
        <w:tc>
          <w:tcPr>
            <w:tcW w:w="525" w:type="pct"/>
            <w:shd w:val="clear" w:color="auto" w:fill="auto"/>
            <w:hideMark/>
          </w:tcPr>
          <w:p w14:paraId="4329D65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INW-16</w:t>
            </w:r>
          </w:p>
        </w:tc>
        <w:tc>
          <w:tcPr>
            <w:tcW w:w="646" w:type="pct"/>
            <w:shd w:val="clear" w:color="auto" w:fill="auto"/>
            <w:hideMark/>
          </w:tcPr>
          <w:p w14:paraId="370FE5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Assignment</w:t>
            </w:r>
          </w:p>
        </w:tc>
        <w:tc>
          <w:tcPr>
            <w:tcW w:w="2365" w:type="pct"/>
            <w:shd w:val="clear" w:color="auto" w:fill="auto"/>
            <w:hideMark/>
          </w:tcPr>
          <w:p w14:paraId="77EAE8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include a comment when assigning a workflow task/step</w:t>
            </w:r>
          </w:p>
        </w:tc>
        <w:tc>
          <w:tcPr>
            <w:tcW w:w="397" w:type="pct"/>
            <w:shd w:val="clear" w:color="auto" w:fill="auto"/>
            <w:hideMark/>
          </w:tcPr>
          <w:p w14:paraId="09D9E76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78E56C6"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7AA397E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486D605" w14:textId="77777777" w:rsidTr="00371D03">
        <w:trPr>
          <w:trHeight w:val="345"/>
        </w:trPr>
        <w:tc>
          <w:tcPr>
            <w:tcW w:w="525" w:type="pct"/>
            <w:shd w:val="clear" w:color="auto" w:fill="auto"/>
            <w:hideMark/>
          </w:tcPr>
          <w:p w14:paraId="7204B99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INW-17</w:t>
            </w:r>
          </w:p>
        </w:tc>
        <w:tc>
          <w:tcPr>
            <w:tcW w:w="646" w:type="pct"/>
            <w:shd w:val="clear" w:color="auto" w:fill="auto"/>
            <w:hideMark/>
          </w:tcPr>
          <w:p w14:paraId="3A508FC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Assignment</w:t>
            </w:r>
          </w:p>
        </w:tc>
        <w:tc>
          <w:tcPr>
            <w:tcW w:w="2365" w:type="pct"/>
            <w:shd w:val="clear" w:color="auto" w:fill="auto"/>
            <w:hideMark/>
          </w:tcPr>
          <w:p w14:paraId="3FA8888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upload relevant document(s) for workflow tasks/steps (e.g., evidence to support execution of a task such as an offline approval)</w:t>
            </w:r>
          </w:p>
        </w:tc>
        <w:tc>
          <w:tcPr>
            <w:tcW w:w="397" w:type="pct"/>
            <w:shd w:val="clear" w:color="auto" w:fill="auto"/>
            <w:hideMark/>
          </w:tcPr>
          <w:p w14:paraId="3F89941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C02AD9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2DCA4A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7982B98" w14:textId="77777777" w:rsidTr="00371D03">
        <w:trPr>
          <w:trHeight w:val="1620"/>
        </w:trPr>
        <w:tc>
          <w:tcPr>
            <w:tcW w:w="525" w:type="pct"/>
            <w:shd w:val="clear" w:color="auto" w:fill="auto"/>
            <w:hideMark/>
          </w:tcPr>
          <w:p w14:paraId="03CD51B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INW-18</w:t>
            </w:r>
          </w:p>
        </w:tc>
        <w:tc>
          <w:tcPr>
            <w:tcW w:w="646" w:type="pct"/>
            <w:shd w:val="clear" w:color="auto" w:fill="auto"/>
            <w:hideMark/>
          </w:tcPr>
          <w:p w14:paraId="76C583E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Assignment</w:t>
            </w:r>
          </w:p>
        </w:tc>
        <w:tc>
          <w:tcPr>
            <w:tcW w:w="2365" w:type="pct"/>
            <w:shd w:val="clear" w:color="auto" w:fill="auto"/>
            <w:hideMark/>
          </w:tcPr>
          <w:p w14:paraId="1262BA6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 the following minimum information for all workflow tasks/steps:</w:t>
            </w:r>
            <w:r w:rsidRPr="00E84663">
              <w:rPr>
                <w:sz w:val="22"/>
                <w:szCs w:val="22"/>
                <w:lang w:val="en-GB" w:eastAsia="en-GB"/>
              </w:rPr>
              <w:br/>
              <w:t>- User who initiated the task/step</w:t>
            </w:r>
            <w:r w:rsidRPr="00E84663">
              <w:rPr>
                <w:sz w:val="22"/>
                <w:szCs w:val="22"/>
                <w:lang w:val="en-GB" w:eastAsia="en-GB"/>
              </w:rPr>
              <w:br/>
              <w:t>- Timestamp of assignment of task/step</w:t>
            </w:r>
            <w:r w:rsidRPr="00E84663">
              <w:rPr>
                <w:sz w:val="22"/>
                <w:szCs w:val="22"/>
                <w:lang w:val="en-GB" w:eastAsia="en-GB"/>
              </w:rPr>
              <w:br/>
              <w:t>- User who executed the task/step</w:t>
            </w:r>
            <w:r w:rsidRPr="00E84663">
              <w:rPr>
                <w:sz w:val="22"/>
                <w:szCs w:val="22"/>
                <w:lang w:val="en-GB" w:eastAsia="en-GB"/>
              </w:rPr>
              <w:br/>
              <w:t>- Timestamp of completion of task/step</w:t>
            </w:r>
            <w:r w:rsidRPr="00E84663">
              <w:rPr>
                <w:sz w:val="22"/>
                <w:szCs w:val="22"/>
                <w:lang w:val="en-GB" w:eastAsia="en-GB"/>
              </w:rPr>
              <w:br/>
              <w:t>- Status</w:t>
            </w:r>
          </w:p>
        </w:tc>
        <w:tc>
          <w:tcPr>
            <w:tcW w:w="397" w:type="pct"/>
            <w:shd w:val="clear" w:color="auto" w:fill="auto"/>
            <w:hideMark/>
          </w:tcPr>
          <w:p w14:paraId="7096720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6A0C07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7003A9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829035E" w14:textId="77777777" w:rsidTr="00371D03">
        <w:trPr>
          <w:trHeight w:val="600"/>
        </w:trPr>
        <w:tc>
          <w:tcPr>
            <w:tcW w:w="525" w:type="pct"/>
            <w:shd w:val="clear" w:color="auto" w:fill="auto"/>
            <w:hideMark/>
          </w:tcPr>
          <w:p w14:paraId="03CD5BE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INW-19</w:t>
            </w:r>
          </w:p>
        </w:tc>
        <w:tc>
          <w:tcPr>
            <w:tcW w:w="646" w:type="pct"/>
            <w:shd w:val="clear" w:color="auto" w:fill="auto"/>
            <w:hideMark/>
          </w:tcPr>
          <w:p w14:paraId="784CA1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Assignment</w:t>
            </w:r>
          </w:p>
        </w:tc>
        <w:tc>
          <w:tcPr>
            <w:tcW w:w="2365" w:type="pct"/>
            <w:shd w:val="clear" w:color="auto" w:fill="auto"/>
            <w:hideMark/>
          </w:tcPr>
          <w:p w14:paraId="2EC9CAF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any end-user within a group of end-users (to which a workflow task/step is assigned) to execute the assigned task/step. Once ownership of the task/step has been assigned, the other end-users within the same group shall be notified (e.g., through a status on the screen or email notification).</w:t>
            </w:r>
          </w:p>
        </w:tc>
        <w:tc>
          <w:tcPr>
            <w:tcW w:w="397" w:type="pct"/>
            <w:shd w:val="clear" w:color="auto" w:fill="auto"/>
            <w:hideMark/>
          </w:tcPr>
          <w:p w14:paraId="0E7CBF6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2C77914"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197CE9F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6D01834" w14:textId="77777777" w:rsidTr="00371D03">
        <w:trPr>
          <w:trHeight w:val="345"/>
        </w:trPr>
        <w:tc>
          <w:tcPr>
            <w:tcW w:w="525" w:type="pct"/>
            <w:shd w:val="clear" w:color="auto" w:fill="auto"/>
            <w:hideMark/>
          </w:tcPr>
          <w:p w14:paraId="08732E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INW-20</w:t>
            </w:r>
          </w:p>
        </w:tc>
        <w:tc>
          <w:tcPr>
            <w:tcW w:w="646" w:type="pct"/>
            <w:shd w:val="clear" w:color="auto" w:fill="auto"/>
            <w:hideMark/>
          </w:tcPr>
          <w:p w14:paraId="45C7E58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Assignment</w:t>
            </w:r>
          </w:p>
        </w:tc>
        <w:tc>
          <w:tcPr>
            <w:tcW w:w="2365" w:type="pct"/>
            <w:shd w:val="clear" w:color="auto" w:fill="auto"/>
            <w:hideMark/>
          </w:tcPr>
          <w:p w14:paraId="20BE65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an end-user within a group of end-users (to which a workflow task/step has been assigned) to assign the task/step to another end-user within the same group</w:t>
            </w:r>
          </w:p>
        </w:tc>
        <w:tc>
          <w:tcPr>
            <w:tcW w:w="397" w:type="pct"/>
            <w:shd w:val="clear" w:color="auto" w:fill="auto"/>
            <w:hideMark/>
          </w:tcPr>
          <w:p w14:paraId="4335D13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2A7525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680EB2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7918A7C" w14:textId="77777777" w:rsidTr="00371D03">
        <w:trPr>
          <w:trHeight w:val="345"/>
        </w:trPr>
        <w:tc>
          <w:tcPr>
            <w:tcW w:w="525" w:type="pct"/>
            <w:shd w:val="clear" w:color="auto" w:fill="auto"/>
            <w:hideMark/>
          </w:tcPr>
          <w:p w14:paraId="483D37B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INW-21</w:t>
            </w:r>
          </w:p>
        </w:tc>
        <w:tc>
          <w:tcPr>
            <w:tcW w:w="646" w:type="pct"/>
            <w:shd w:val="clear" w:color="auto" w:fill="auto"/>
            <w:hideMark/>
          </w:tcPr>
          <w:p w14:paraId="6F8F437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Approval</w:t>
            </w:r>
          </w:p>
        </w:tc>
        <w:tc>
          <w:tcPr>
            <w:tcW w:w="2365" w:type="pct"/>
            <w:shd w:val="clear" w:color="auto" w:fill="auto"/>
            <w:hideMark/>
          </w:tcPr>
          <w:p w14:paraId="661D14B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who act as approvers, to approve or reject a task/step, including capture of relevant comments to support approval/rejection</w:t>
            </w:r>
          </w:p>
        </w:tc>
        <w:tc>
          <w:tcPr>
            <w:tcW w:w="397" w:type="pct"/>
            <w:shd w:val="clear" w:color="auto" w:fill="auto"/>
            <w:hideMark/>
          </w:tcPr>
          <w:p w14:paraId="04B05F2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D3F87F3"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094F703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28F45DB" w14:textId="77777777" w:rsidTr="00371D03">
        <w:trPr>
          <w:trHeight w:val="345"/>
        </w:trPr>
        <w:tc>
          <w:tcPr>
            <w:tcW w:w="525" w:type="pct"/>
            <w:shd w:val="clear" w:color="auto" w:fill="auto"/>
            <w:hideMark/>
          </w:tcPr>
          <w:p w14:paraId="357A84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INW-22</w:t>
            </w:r>
          </w:p>
        </w:tc>
        <w:tc>
          <w:tcPr>
            <w:tcW w:w="646" w:type="pct"/>
            <w:shd w:val="clear" w:color="auto" w:fill="auto"/>
            <w:hideMark/>
          </w:tcPr>
          <w:p w14:paraId="384C1AB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Approval</w:t>
            </w:r>
          </w:p>
        </w:tc>
        <w:tc>
          <w:tcPr>
            <w:tcW w:w="2365" w:type="pct"/>
            <w:shd w:val="clear" w:color="auto" w:fill="auto"/>
            <w:hideMark/>
          </w:tcPr>
          <w:p w14:paraId="5AA9217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who act as approvers, to delegate approval to an alternate end-user/approver</w:t>
            </w:r>
          </w:p>
        </w:tc>
        <w:tc>
          <w:tcPr>
            <w:tcW w:w="397" w:type="pct"/>
            <w:shd w:val="clear" w:color="auto" w:fill="auto"/>
            <w:hideMark/>
          </w:tcPr>
          <w:p w14:paraId="257697C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1AA295A"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08013D0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1EFC18B" w14:textId="77777777" w:rsidTr="00371D03">
        <w:trPr>
          <w:trHeight w:val="345"/>
        </w:trPr>
        <w:tc>
          <w:tcPr>
            <w:tcW w:w="525" w:type="pct"/>
            <w:shd w:val="clear" w:color="auto" w:fill="auto"/>
            <w:hideMark/>
          </w:tcPr>
          <w:p w14:paraId="3D77B64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INW-23</w:t>
            </w:r>
          </w:p>
        </w:tc>
        <w:tc>
          <w:tcPr>
            <w:tcW w:w="646" w:type="pct"/>
            <w:shd w:val="clear" w:color="auto" w:fill="auto"/>
            <w:hideMark/>
          </w:tcPr>
          <w:p w14:paraId="3497B1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Approval</w:t>
            </w:r>
          </w:p>
        </w:tc>
        <w:tc>
          <w:tcPr>
            <w:tcW w:w="2365" w:type="pct"/>
            <w:shd w:val="clear" w:color="auto" w:fill="auto"/>
            <w:hideMark/>
          </w:tcPr>
          <w:p w14:paraId="3A7ADBE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Notify end-users (who executed a previous workflow task) of rejection by an approver, by email or a workflow queue</w:t>
            </w:r>
          </w:p>
        </w:tc>
        <w:tc>
          <w:tcPr>
            <w:tcW w:w="397" w:type="pct"/>
            <w:shd w:val="clear" w:color="auto" w:fill="auto"/>
            <w:hideMark/>
          </w:tcPr>
          <w:p w14:paraId="1653E8F8"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C1D2BB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7622D9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AED7BF9" w14:textId="77777777" w:rsidTr="00371D03">
        <w:trPr>
          <w:trHeight w:val="345"/>
        </w:trPr>
        <w:tc>
          <w:tcPr>
            <w:tcW w:w="525" w:type="pct"/>
            <w:shd w:val="clear" w:color="auto" w:fill="auto"/>
            <w:hideMark/>
          </w:tcPr>
          <w:p w14:paraId="55E0B82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INW-24</w:t>
            </w:r>
          </w:p>
        </w:tc>
        <w:tc>
          <w:tcPr>
            <w:tcW w:w="646" w:type="pct"/>
            <w:shd w:val="clear" w:color="auto" w:fill="auto"/>
            <w:hideMark/>
          </w:tcPr>
          <w:p w14:paraId="2905950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Status</w:t>
            </w:r>
          </w:p>
        </w:tc>
        <w:tc>
          <w:tcPr>
            <w:tcW w:w="2365" w:type="pct"/>
            <w:shd w:val="clear" w:color="auto" w:fill="auto"/>
            <w:hideMark/>
          </w:tcPr>
          <w:p w14:paraId="5632CD6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with specific access rights (e.g., administrator) to view the status of all workflow tasks across all modules</w:t>
            </w:r>
          </w:p>
        </w:tc>
        <w:tc>
          <w:tcPr>
            <w:tcW w:w="397" w:type="pct"/>
            <w:shd w:val="clear" w:color="auto" w:fill="auto"/>
            <w:hideMark/>
          </w:tcPr>
          <w:p w14:paraId="75FE305E"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3928B7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17FC73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E8C94C0" w14:textId="77777777" w:rsidTr="00371D03">
        <w:trPr>
          <w:trHeight w:val="345"/>
        </w:trPr>
        <w:tc>
          <w:tcPr>
            <w:tcW w:w="525" w:type="pct"/>
            <w:shd w:val="clear" w:color="auto" w:fill="auto"/>
            <w:hideMark/>
          </w:tcPr>
          <w:p w14:paraId="13B9E30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INW-25</w:t>
            </w:r>
          </w:p>
        </w:tc>
        <w:tc>
          <w:tcPr>
            <w:tcW w:w="646" w:type="pct"/>
            <w:shd w:val="clear" w:color="auto" w:fill="auto"/>
            <w:hideMark/>
          </w:tcPr>
          <w:p w14:paraId="5D47B97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 Reporting</w:t>
            </w:r>
          </w:p>
        </w:tc>
        <w:tc>
          <w:tcPr>
            <w:tcW w:w="2365" w:type="pct"/>
            <w:shd w:val="clear" w:color="auto" w:fill="auto"/>
            <w:hideMark/>
          </w:tcPr>
          <w:p w14:paraId="23A30B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generation of report showing the cycle time of tasks across workflows</w:t>
            </w:r>
          </w:p>
        </w:tc>
        <w:tc>
          <w:tcPr>
            <w:tcW w:w="397" w:type="pct"/>
            <w:shd w:val="clear" w:color="auto" w:fill="auto"/>
            <w:hideMark/>
          </w:tcPr>
          <w:p w14:paraId="40F69472"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Report</w:t>
            </w:r>
          </w:p>
        </w:tc>
        <w:tc>
          <w:tcPr>
            <w:tcW w:w="411" w:type="pct"/>
            <w:shd w:val="clear" w:color="auto" w:fill="auto"/>
            <w:hideMark/>
          </w:tcPr>
          <w:p w14:paraId="4EA9A7B7"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Moderate</w:t>
            </w:r>
          </w:p>
        </w:tc>
        <w:tc>
          <w:tcPr>
            <w:tcW w:w="655" w:type="pct"/>
            <w:shd w:val="clear" w:color="auto" w:fill="auto"/>
            <w:hideMark/>
          </w:tcPr>
          <w:p w14:paraId="5D93EA3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4BB7233" w14:textId="77777777" w:rsidTr="00371D03">
        <w:trPr>
          <w:trHeight w:val="345"/>
        </w:trPr>
        <w:tc>
          <w:tcPr>
            <w:tcW w:w="525" w:type="pct"/>
            <w:shd w:val="clear" w:color="auto" w:fill="auto"/>
            <w:hideMark/>
          </w:tcPr>
          <w:p w14:paraId="423344A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INW-26</w:t>
            </w:r>
          </w:p>
        </w:tc>
        <w:tc>
          <w:tcPr>
            <w:tcW w:w="646" w:type="pct"/>
            <w:shd w:val="clear" w:color="auto" w:fill="auto"/>
            <w:hideMark/>
          </w:tcPr>
          <w:p w14:paraId="43DD3E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Integration</w:t>
            </w:r>
          </w:p>
        </w:tc>
        <w:tc>
          <w:tcPr>
            <w:tcW w:w="2365" w:type="pct"/>
            <w:shd w:val="clear" w:color="auto" w:fill="auto"/>
            <w:hideMark/>
          </w:tcPr>
          <w:p w14:paraId="19C4649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in-bound/out-bound flow data to and from different modules/sub-modules as per the needs to support the relevant functional requirements</w:t>
            </w:r>
          </w:p>
        </w:tc>
        <w:tc>
          <w:tcPr>
            <w:tcW w:w="397" w:type="pct"/>
            <w:shd w:val="clear" w:color="auto" w:fill="auto"/>
            <w:hideMark/>
          </w:tcPr>
          <w:p w14:paraId="1E53C1CF"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E3EEA9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1EBA1B7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B663AC9" w14:textId="77777777" w:rsidTr="00371D03">
        <w:trPr>
          <w:trHeight w:val="345"/>
        </w:trPr>
        <w:tc>
          <w:tcPr>
            <w:tcW w:w="525" w:type="pct"/>
            <w:shd w:val="clear" w:color="auto" w:fill="auto"/>
            <w:hideMark/>
          </w:tcPr>
          <w:p w14:paraId="0618F88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INW-27</w:t>
            </w:r>
          </w:p>
        </w:tc>
        <w:tc>
          <w:tcPr>
            <w:tcW w:w="646" w:type="pct"/>
            <w:shd w:val="clear" w:color="auto" w:fill="auto"/>
            <w:hideMark/>
          </w:tcPr>
          <w:p w14:paraId="070413E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Integration</w:t>
            </w:r>
          </w:p>
        </w:tc>
        <w:tc>
          <w:tcPr>
            <w:tcW w:w="2365" w:type="pct"/>
            <w:shd w:val="clear" w:color="auto" w:fill="auto"/>
            <w:hideMark/>
          </w:tcPr>
          <w:p w14:paraId="427BBD1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Notify end-users in case of errors relating to flow of data across modules/sub-modules</w:t>
            </w:r>
          </w:p>
        </w:tc>
        <w:tc>
          <w:tcPr>
            <w:tcW w:w="397" w:type="pct"/>
            <w:shd w:val="clear" w:color="auto" w:fill="auto"/>
            <w:hideMark/>
          </w:tcPr>
          <w:p w14:paraId="2010E13C"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29D8D25" w14:textId="77777777" w:rsidR="002411F4" w:rsidRPr="00E84663" w:rsidRDefault="002411F4" w:rsidP="00A464F0">
            <w:pPr>
              <w:suppressAutoHyphens w:val="0"/>
              <w:spacing w:after="0"/>
              <w:jc w:val="center"/>
              <w:rPr>
                <w:sz w:val="22"/>
                <w:szCs w:val="22"/>
                <w:lang w:val="en-GB" w:eastAsia="en-GB"/>
              </w:rPr>
            </w:pPr>
            <w:r w:rsidRPr="00E84663">
              <w:rPr>
                <w:sz w:val="22"/>
                <w:szCs w:val="22"/>
                <w:lang w:val="en-GB" w:eastAsia="en-GB"/>
              </w:rPr>
              <w:t>High</w:t>
            </w:r>
          </w:p>
        </w:tc>
        <w:tc>
          <w:tcPr>
            <w:tcW w:w="655" w:type="pct"/>
            <w:shd w:val="clear" w:color="auto" w:fill="auto"/>
            <w:hideMark/>
          </w:tcPr>
          <w:p w14:paraId="313C8FD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bl>
    <w:p w14:paraId="1BEA2682" w14:textId="77777777" w:rsidR="002411F4" w:rsidRPr="00E84663" w:rsidRDefault="002411F4" w:rsidP="002411F4"/>
    <w:p w14:paraId="00D41BE0" w14:textId="77777777" w:rsidR="002411F4" w:rsidRPr="00E84663" w:rsidRDefault="002411F4" w:rsidP="002411F4">
      <w:pPr>
        <w:suppressAutoHyphens w:val="0"/>
        <w:spacing w:after="0"/>
        <w:jc w:val="left"/>
      </w:pPr>
      <w:r w:rsidRPr="00E84663">
        <w:br w:type="page"/>
      </w:r>
    </w:p>
    <w:p w14:paraId="643E2143" w14:textId="77777777" w:rsidR="00371D03" w:rsidRPr="00E84663" w:rsidRDefault="00371D03" w:rsidP="00371D03">
      <w:pPr>
        <w:pStyle w:val="Head72"/>
        <w:rPr>
          <w:sz w:val="24"/>
        </w:rPr>
      </w:pPr>
      <w:bookmarkStart w:id="409" w:name="_Toc119592557"/>
      <w:r w:rsidRPr="00E84663">
        <w:rPr>
          <w:sz w:val="24"/>
        </w:rPr>
        <w:lastRenderedPageBreak/>
        <w:t>1.2.5</w:t>
      </w:r>
      <w:r w:rsidRPr="00E84663">
        <w:rPr>
          <w:sz w:val="24"/>
        </w:rPr>
        <w:tab/>
        <w:t>Human Resources</w:t>
      </w:r>
      <w:bookmarkEnd w:id="409"/>
    </w:p>
    <w:p w14:paraId="3E8EECB8" w14:textId="77777777" w:rsidR="002411F4" w:rsidRPr="00E84663" w:rsidRDefault="002411F4" w:rsidP="00371D03">
      <w:pPr>
        <w:ind w:left="720"/>
      </w:pPr>
      <w:r w:rsidRPr="00E84663">
        <w:t>This section covers the functional requirements for human resources including employee management, leave management, attendance management, training tracking, and performance management.</w:t>
      </w:r>
    </w:p>
    <w:tbl>
      <w:tblPr>
        <w:tblW w:w="5000"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644"/>
        <w:gridCol w:w="6018"/>
        <w:gridCol w:w="1134"/>
        <w:gridCol w:w="1072"/>
        <w:gridCol w:w="1649"/>
      </w:tblGrid>
      <w:tr w:rsidR="002411F4" w:rsidRPr="00E84663" w14:paraId="3EFAB5F8" w14:textId="77777777" w:rsidTr="00A464F0">
        <w:trPr>
          <w:trHeight w:val="774"/>
          <w:tblHeader/>
        </w:trPr>
        <w:tc>
          <w:tcPr>
            <w:tcW w:w="530" w:type="pct"/>
            <w:shd w:val="clear" w:color="000000" w:fill="2E2E38"/>
            <w:vAlign w:val="center"/>
            <w:hideMark/>
          </w:tcPr>
          <w:p w14:paraId="0C1C2AEF" w14:textId="77777777" w:rsidR="002411F4" w:rsidRPr="00E84663" w:rsidRDefault="002411F4" w:rsidP="00AC133E">
            <w:pPr>
              <w:suppressAutoHyphens w:val="0"/>
              <w:spacing w:after="0"/>
              <w:jc w:val="center"/>
              <w:rPr>
                <w:color w:val="FFFFFF"/>
                <w:sz w:val="22"/>
                <w:szCs w:val="22"/>
                <w:lang w:val="en-GB" w:eastAsia="en-GB"/>
              </w:rPr>
            </w:pPr>
            <w:r w:rsidRPr="00E84663">
              <w:rPr>
                <w:color w:val="FFFFFF"/>
                <w:sz w:val="22"/>
                <w:szCs w:val="22"/>
                <w:lang w:val="en-GB" w:eastAsia="en-GB"/>
              </w:rPr>
              <w:t xml:space="preserve">Requirement </w:t>
            </w:r>
            <w:r w:rsidRPr="00E84663">
              <w:rPr>
                <w:color w:val="FFFFFF"/>
                <w:sz w:val="22"/>
                <w:szCs w:val="22"/>
                <w:lang w:val="en-GB" w:eastAsia="en-GB"/>
              </w:rPr>
              <w:br/>
              <w:t>reference</w:t>
            </w:r>
          </w:p>
        </w:tc>
        <w:tc>
          <w:tcPr>
            <w:tcW w:w="638" w:type="pct"/>
            <w:shd w:val="clear" w:color="000000" w:fill="2E2E38"/>
            <w:vAlign w:val="center"/>
            <w:hideMark/>
          </w:tcPr>
          <w:p w14:paraId="2FA7CF5E" w14:textId="77777777" w:rsidR="002411F4" w:rsidRPr="00E84663" w:rsidRDefault="002411F4" w:rsidP="00AC133E">
            <w:pPr>
              <w:suppressAutoHyphens w:val="0"/>
              <w:spacing w:after="0"/>
              <w:jc w:val="center"/>
              <w:rPr>
                <w:color w:val="FFFFFF"/>
                <w:sz w:val="22"/>
                <w:szCs w:val="22"/>
                <w:lang w:val="en-GB" w:eastAsia="en-GB"/>
              </w:rPr>
            </w:pPr>
            <w:r w:rsidRPr="00E84663">
              <w:rPr>
                <w:color w:val="FFFFFF"/>
                <w:sz w:val="22"/>
                <w:szCs w:val="22"/>
                <w:lang w:val="en-GB" w:eastAsia="en-GB"/>
              </w:rPr>
              <w:t>Domain</w:t>
            </w:r>
          </w:p>
        </w:tc>
        <w:tc>
          <w:tcPr>
            <w:tcW w:w="2336" w:type="pct"/>
            <w:shd w:val="clear" w:color="000000" w:fill="2E2E38"/>
            <w:vAlign w:val="center"/>
            <w:hideMark/>
          </w:tcPr>
          <w:p w14:paraId="53CB19FF" w14:textId="77777777" w:rsidR="002411F4" w:rsidRPr="00E84663" w:rsidRDefault="002411F4" w:rsidP="00AC133E">
            <w:pPr>
              <w:suppressAutoHyphens w:val="0"/>
              <w:spacing w:after="0"/>
              <w:jc w:val="center"/>
              <w:rPr>
                <w:color w:val="FFFFFF"/>
                <w:sz w:val="22"/>
                <w:szCs w:val="22"/>
                <w:lang w:val="en-GB" w:eastAsia="en-GB"/>
              </w:rPr>
            </w:pPr>
            <w:r w:rsidRPr="00E84663">
              <w:rPr>
                <w:color w:val="FFFFFF"/>
                <w:sz w:val="22"/>
                <w:szCs w:val="22"/>
                <w:lang w:val="en-GB" w:eastAsia="en-GB"/>
              </w:rPr>
              <w:t>Requirement description</w:t>
            </w:r>
          </w:p>
        </w:tc>
        <w:tc>
          <w:tcPr>
            <w:tcW w:w="440" w:type="pct"/>
            <w:shd w:val="clear" w:color="000000" w:fill="2E2E38"/>
            <w:vAlign w:val="center"/>
            <w:hideMark/>
          </w:tcPr>
          <w:p w14:paraId="31B1251A" w14:textId="77777777" w:rsidR="002411F4" w:rsidRPr="00E84663" w:rsidRDefault="002411F4" w:rsidP="00A464F0">
            <w:pPr>
              <w:suppressAutoHyphens w:val="0"/>
              <w:spacing w:after="0"/>
              <w:jc w:val="center"/>
              <w:rPr>
                <w:color w:val="FFFFFF"/>
                <w:sz w:val="22"/>
                <w:szCs w:val="22"/>
                <w:lang w:val="en-GB" w:eastAsia="en-GB"/>
              </w:rPr>
            </w:pPr>
            <w:r w:rsidRPr="00E84663">
              <w:rPr>
                <w:color w:val="FFFFFF"/>
                <w:sz w:val="22"/>
                <w:szCs w:val="22"/>
                <w:lang w:val="en-GB" w:eastAsia="en-GB"/>
              </w:rPr>
              <w:t>Category</w:t>
            </w:r>
          </w:p>
        </w:tc>
        <w:tc>
          <w:tcPr>
            <w:tcW w:w="416" w:type="pct"/>
            <w:shd w:val="clear" w:color="000000" w:fill="2E2E38"/>
            <w:vAlign w:val="center"/>
            <w:hideMark/>
          </w:tcPr>
          <w:p w14:paraId="73E92BA3" w14:textId="77777777" w:rsidR="002411F4" w:rsidRPr="00E84663" w:rsidRDefault="002411F4" w:rsidP="00A464F0">
            <w:pPr>
              <w:suppressAutoHyphens w:val="0"/>
              <w:spacing w:after="0"/>
              <w:jc w:val="center"/>
              <w:rPr>
                <w:color w:val="FFFFFF"/>
                <w:sz w:val="22"/>
                <w:szCs w:val="22"/>
                <w:lang w:val="en-GB" w:eastAsia="en-GB"/>
              </w:rPr>
            </w:pPr>
            <w:r w:rsidRPr="00E84663">
              <w:rPr>
                <w:color w:val="FFFFFF"/>
                <w:sz w:val="22"/>
                <w:szCs w:val="22"/>
                <w:lang w:val="en-GB" w:eastAsia="en-GB"/>
              </w:rPr>
              <w:t>Priority</w:t>
            </w:r>
          </w:p>
        </w:tc>
        <w:tc>
          <w:tcPr>
            <w:tcW w:w="640" w:type="pct"/>
            <w:shd w:val="clear" w:color="000000" w:fill="2E2E38"/>
            <w:vAlign w:val="center"/>
            <w:hideMark/>
          </w:tcPr>
          <w:p w14:paraId="533BFA35" w14:textId="77777777" w:rsidR="002411F4" w:rsidRPr="00E84663" w:rsidRDefault="002411F4" w:rsidP="00AC133E">
            <w:pPr>
              <w:suppressAutoHyphens w:val="0"/>
              <w:spacing w:after="0"/>
              <w:jc w:val="center"/>
              <w:rPr>
                <w:color w:val="FFFFFF"/>
                <w:sz w:val="22"/>
                <w:szCs w:val="22"/>
                <w:lang w:val="en-GB" w:eastAsia="en-GB"/>
              </w:rPr>
            </w:pPr>
            <w:r w:rsidRPr="00E84663">
              <w:rPr>
                <w:color w:val="FFFFFF"/>
                <w:sz w:val="22"/>
                <w:szCs w:val="22"/>
                <w:lang w:val="en-GB" w:eastAsia="en-GB"/>
              </w:rPr>
              <w:t>Bidder Comments</w:t>
            </w:r>
          </w:p>
        </w:tc>
      </w:tr>
      <w:tr w:rsidR="002411F4" w:rsidRPr="00E84663" w14:paraId="174DBAEC" w14:textId="77777777" w:rsidTr="00A464F0">
        <w:trPr>
          <w:trHeight w:val="345"/>
          <w:tblHeader/>
        </w:trPr>
        <w:tc>
          <w:tcPr>
            <w:tcW w:w="530" w:type="pct"/>
            <w:shd w:val="clear" w:color="000000" w:fill="FFFF00"/>
            <w:vAlign w:val="center"/>
            <w:hideMark/>
          </w:tcPr>
          <w:p w14:paraId="3323C875" w14:textId="77777777" w:rsidR="002411F4" w:rsidRPr="00E84663" w:rsidRDefault="002411F4" w:rsidP="00AC133E">
            <w:pPr>
              <w:suppressAutoHyphens w:val="0"/>
              <w:spacing w:after="0"/>
              <w:jc w:val="center"/>
              <w:rPr>
                <w:b/>
                <w:bCs/>
                <w:color w:val="2E2E38"/>
                <w:sz w:val="22"/>
                <w:szCs w:val="22"/>
                <w:lang w:val="en-GB" w:eastAsia="en-GB"/>
              </w:rPr>
            </w:pPr>
            <w:r w:rsidRPr="00E84663">
              <w:rPr>
                <w:b/>
                <w:bCs/>
                <w:color w:val="2E2E38"/>
                <w:sz w:val="22"/>
                <w:szCs w:val="22"/>
                <w:lang w:val="en-GB" w:eastAsia="en-GB"/>
              </w:rPr>
              <w:t> </w:t>
            </w:r>
          </w:p>
        </w:tc>
        <w:tc>
          <w:tcPr>
            <w:tcW w:w="638" w:type="pct"/>
            <w:shd w:val="clear" w:color="000000" w:fill="FFFF00"/>
            <w:vAlign w:val="center"/>
            <w:hideMark/>
          </w:tcPr>
          <w:p w14:paraId="7ECDF06A" w14:textId="77777777" w:rsidR="002411F4" w:rsidRPr="00E84663" w:rsidRDefault="002411F4" w:rsidP="00AC133E">
            <w:pPr>
              <w:suppressAutoHyphens w:val="0"/>
              <w:spacing w:after="0"/>
              <w:jc w:val="left"/>
              <w:rPr>
                <w:b/>
                <w:bCs/>
                <w:color w:val="2E2E38"/>
                <w:sz w:val="22"/>
                <w:szCs w:val="22"/>
                <w:lang w:val="en-GB" w:eastAsia="en-GB"/>
              </w:rPr>
            </w:pPr>
            <w:r w:rsidRPr="00E84663">
              <w:rPr>
                <w:b/>
                <w:bCs/>
                <w:color w:val="2E2E38"/>
                <w:sz w:val="22"/>
                <w:szCs w:val="22"/>
                <w:lang w:val="en-GB" w:eastAsia="en-GB"/>
              </w:rPr>
              <w:t> </w:t>
            </w:r>
          </w:p>
        </w:tc>
        <w:tc>
          <w:tcPr>
            <w:tcW w:w="2336" w:type="pct"/>
            <w:shd w:val="clear" w:color="000000" w:fill="FFFF00"/>
            <w:vAlign w:val="center"/>
            <w:hideMark/>
          </w:tcPr>
          <w:p w14:paraId="3D8D106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The system shall:</w:t>
            </w:r>
          </w:p>
        </w:tc>
        <w:tc>
          <w:tcPr>
            <w:tcW w:w="440" w:type="pct"/>
            <w:shd w:val="clear" w:color="000000" w:fill="FFFF00"/>
            <w:vAlign w:val="center"/>
            <w:hideMark/>
          </w:tcPr>
          <w:p w14:paraId="67BA85CC" w14:textId="77777777" w:rsidR="002411F4" w:rsidRPr="00E84663" w:rsidRDefault="002411F4" w:rsidP="00A464F0">
            <w:pPr>
              <w:suppressAutoHyphens w:val="0"/>
              <w:spacing w:after="0"/>
              <w:jc w:val="center"/>
              <w:rPr>
                <w:b/>
                <w:bCs/>
                <w:color w:val="2E2E38"/>
                <w:sz w:val="22"/>
                <w:szCs w:val="22"/>
                <w:lang w:val="en-GB" w:eastAsia="en-GB"/>
              </w:rPr>
            </w:pPr>
          </w:p>
        </w:tc>
        <w:tc>
          <w:tcPr>
            <w:tcW w:w="416" w:type="pct"/>
            <w:shd w:val="clear" w:color="000000" w:fill="FFFF00"/>
            <w:vAlign w:val="center"/>
            <w:hideMark/>
          </w:tcPr>
          <w:p w14:paraId="79ABC929" w14:textId="77777777" w:rsidR="002411F4" w:rsidRPr="00E84663" w:rsidRDefault="002411F4" w:rsidP="00A464F0">
            <w:pPr>
              <w:suppressAutoHyphens w:val="0"/>
              <w:spacing w:after="0"/>
              <w:jc w:val="center"/>
              <w:rPr>
                <w:b/>
                <w:bCs/>
                <w:color w:val="2E2E38"/>
                <w:sz w:val="22"/>
                <w:szCs w:val="22"/>
                <w:lang w:val="en-GB" w:eastAsia="en-GB"/>
              </w:rPr>
            </w:pPr>
          </w:p>
        </w:tc>
        <w:tc>
          <w:tcPr>
            <w:tcW w:w="640" w:type="pct"/>
            <w:shd w:val="clear" w:color="000000" w:fill="FFFF00"/>
            <w:vAlign w:val="center"/>
            <w:hideMark/>
          </w:tcPr>
          <w:p w14:paraId="4E5112DE" w14:textId="77777777" w:rsidR="002411F4" w:rsidRPr="00E84663" w:rsidRDefault="002411F4" w:rsidP="00AC133E">
            <w:pPr>
              <w:suppressAutoHyphens w:val="0"/>
              <w:spacing w:after="0"/>
              <w:jc w:val="center"/>
              <w:rPr>
                <w:b/>
                <w:bCs/>
                <w:color w:val="2E2E38"/>
                <w:sz w:val="22"/>
                <w:szCs w:val="22"/>
                <w:lang w:val="en-GB" w:eastAsia="en-GB"/>
              </w:rPr>
            </w:pPr>
            <w:r w:rsidRPr="00E84663">
              <w:rPr>
                <w:b/>
                <w:bCs/>
                <w:color w:val="2E2E38"/>
                <w:sz w:val="22"/>
                <w:szCs w:val="22"/>
                <w:lang w:val="en-GB" w:eastAsia="en-GB"/>
              </w:rPr>
              <w:t> </w:t>
            </w:r>
          </w:p>
        </w:tc>
      </w:tr>
      <w:tr w:rsidR="002411F4" w:rsidRPr="00E84663" w14:paraId="1EDDBDBF" w14:textId="77777777" w:rsidTr="00A464F0">
        <w:trPr>
          <w:trHeight w:val="5385"/>
        </w:trPr>
        <w:tc>
          <w:tcPr>
            <w:tcW w:w="530" w:type="pct"/>
            <w:shd w:val="clear" w:color="auto" w:fill="auto"/>
            <w:hideMark/>
          </w:tcPr>
          <w:p w14:paraId="1C08B54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HRM-01</w:t>
            </w:r>
          </w:p>
        </w:tc>
        <w:tc>
          <w:tcPr>
            <w:tcW w:w="638" w:type="pct"/>
            <w:shd w:val="clear" w:color="auto" w:fill="auto"/>
            <w:hideMark/>
          </w:tcPr>
          <w:p w14:paraId="151EE12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Employee Database</w:t>
            </w:r>
          </w:p>
        </w:tc>
        <w:tc>
          <w:tcPr>
            <w:tcW w:w="2336" w:type="pct"/>
            <w:shd w:val="clear" w:color="auto" w:fill="auto"/>
            <w:hideMark/>
          </w:tcPr>
          <w:p w14:paraId="5CAF3FE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capture and maintenance of information for employees including the following at a minimum:</w:t>
            </w:r>
            <w:r w:rsidRPr="00E84663">
              <w:rPr>
                <w:color w:val="2E2E38"/>
                <w:sz w:val="22"/>
                <w:szCs w:val="22"/>
                <w:lang w:val="en-GB" w:eastAsia="en-GB"/>
              </w:rPr>
              <w:br/>
              <w:t>- System generated unique code for each employee</w:t>
            </w:r>
            <w:r w:rsidRPr="00E84663">
              <w:rPr>
                <w:color w:val="2E2E38"/>
                <w:sz w:val="22"/>
                <w:szCs w:val="22"/>
                <w:lang w:val="en-GB" w:eastAsia="en-GB"/>
              </w:rPr>
              <w:br/>
              <w:t>- Name</w:t>
            </w:r>
            <w:r w:rsidRPr="00E84663">
              <w:rPr>
                <w:color w:val="2E2E38"/>
                <w:sz w:val="22"/>
                <w:szCs w:val="22"/>
                <w:lang w:val="en-GB" w:eastAsia="en-GB"/>
              </w:rPr>
              <w:br/>
              <w:t>- National Identity Card number</w:t>
            </w:r>
            <w:r w:rsidRPr="00E84663">
              <w:rPr>
                <w:color w:val="2E2E38"/>
                <w:sz w:val="22"/>
                <w:szCs w:val="22"/>
                <w:lang w:val="en-GB" w:eastAsia="en-GB"/>
              </w:rPr>
              <w:br/>
              <w:t>- Date of birth</w:t>
            </w:r>
            <w:r w:rsidRPr="00E84663">
              <w:rPr>
                <w:color w:val="2E2E38"/>
                <w:sz w:val="22"/>
                <w:szCs w:val="22"/>
                <w:lang w:val="en-GB" w:eastAsia="en-GB"/>
              </w:rPr>
              <w:br/>
              <w:t>- Address</w:t>
            </w:r>
            <w:r w:rsidRPr="00E84663">
              <w:rPr>
                <w:color w:val="2E2E38"/>
                <w:sz w:val="22"/>
                <w:szCs w:val="22"/>
                <w:lang w:val="en-GB" w:eastAsia="en-GB"/>
              </w:rPr>
              <w:br/>
              <w:t>- Contact details (email address and telephone numbers)</w:t>
            </w:r>
            <w:r w:rsidRPr="00E84663">
              <w:rPr>
                <w:color w:val="2E2E38"/>
                <w:sz w:val="22"/>
                <w:szCs w:val="22"/>
                <w:lang w:val="en-GB" w:eastAsia="en-GB"/>
              </w:rPr>
              <w:br/>
              <w:t>- Department</w:t>
            </w:r>
            <w:r w:rsidRPr="00E84663">
              <w:rPr>
                <w:color w:val="2E2E38"/>
                <w:sz w:val="22"/>
                <w:szCs w:val="22"/>
                <w:lang w:val="en-GB" w:eastAsia="en-GB"/>
              </w:rPr>
              <w:br/>
              <w:t>- Joining date</w:t>
            </w:r>
            <w:r w:rsidRPr="00E84663">
              <w:rPr>
                <w:color w:val="2E2E38"/>
                <w:sz w:val="22"/>
                <w:szCs w:val="22"/>
                <w:lang w:val="en-GB" w:eastAsia="en-GB"/>
              </w:rPr>
              <w:br/>
              <w:t>- Leaving date</w:t>
            </w:r>
            <w:r w:rsidRPr="00E84663">
              <w:rPr>
                <w:color w:val="2E2E38"/>
                <w:sz w:val="22"/>
                <w:szCs w:val="22"/>
                <w:lang w:val="en-GB" w:eastAsia="en-GB"/>
              </w:rPr>
              <w:br/>
              <w:t>- Working time</w:t>
            </w:r>
            <w:r w:rsidRPr="00E84663">
              <w:rPr>
                <w:color w:val="2E2E38"/>
                <w:sz w:val="22"/>
                <w:szCs w:val="22"/>
                <w:lang w:val="en-GB" w:eastAsia="en-GB"/>
              </w:rPr>
              <w:br/>
              <w:t>- Qualification details</w:t>
            </w:r>
            <w:r w:rsidRPr="00E84663">
              <w:rPr>
                <w:color w:val="2E2E38"/>
                <w:sz w:val="22"/>
                <w:szCs w:val="22"/>
                <w:lang w:val="en-GB" w:eastAsia="en-GB"/>
              </w:rPr>
              <w:br/>
              <w:t>- Working experience</w:t>
            </w:r>
            <w:r w:rsidRPr="00E84663">
              <w:rPr>
                <w:color w:val="2E2E38"/>
                <w:sz w:val="22"/>
                <w:szCs w:val="22"/>
                <w:lang w:val="en-GB" w:eastAsia="en-GB"/>
              </w:rPr>
              <w:br/>
              <w:t>- Post occupied</w:t>
            </w:r>
            <w:r w:rsidRPr="00E84663">
              <w:rPr>
                <w:color w:val="2E2E38"/>
                <w:sz w:val="22"/>
                <w:szCs w:val="22"/>
                <w:lang w:val="en-GB" w:eastAsia="en-GB"/>
              </w:rPr>
              <w:br/>
              <w:t>- Scheme of service</w:t>
            </w:r>
            <w:r w:rsidRPr="00E84663">
              <w:rPr>
                <w:color w:val="2E2E38"/>
                <w:sz w:val="22"/>
                <w:szCs w:val="22"/>
                <w:lang w:val="en-GB" w:eastAsia="en-GB"/>
              </w:rPr>
              <w:br/>
              <w:t>- Basic salary</w:t>
            </w:r>
            <w:r w:rsidRPr="00E84663">
              <w:rPr>
                <w:color w:val="2E2E38"/>
                <w:sz w:val="22"/>
                <w:szCs w:val="22"/>
                <w:lang w:val="en-GB" w:eastAsia="en-GB"/>
              </w:rPr>
              <w:br/>
              <w:t>- Benefits</w:t>
            </w:r>
            <w:r w:rsidRPr="00E84663">
              <w:rPr>
                <w:color w:val="2E2E38"/>
                <w:sz w:val="22"/>
                <w:szCs w:val="22"/>
                <w:lang w:val="en-GB" w:eastAsia="en-GB"/>
              </w:rPr>
              <w:br/>
              <w:t>- Overtime rate</w:t>
            </w:r>
            <w:r w:rsidRPr="00E84663">
              <w:rPr>
                <w:color w:val="2E2E38"/>
                <w:sz w:val="22"/>
                <w:szCs w:val="22"/>
                <w:lang w:val="en-GB" w:eastAsia="en-GB"/>
              </w:rPr>
              <w:br/>
              <w:t>- Tax Account Number</w:t>
            </w:r>
            <w:r w:rsidRPr="00E84663">
              <w:rPr>
                <w:color w:val="2E2E38"/>
                <w:sz w:val="22"/>
                <w:szCs w:val="22"/>
                <w:lang w:val="en-GB" w:eastAsia="en-GB"/>
              </w:rPr>
              <w:br/>
              <w:t>- Deductions</w:t>
            </w:r>
            <w:r w:rsidRPr="00E84663">
              <w:rPr>
                <w:color w:val="2E2E38"/>
                <w:sz w:val="22"/>
                <w:szCs w:val="22"/>
                <w:lang w:val="en-GB" w:eastAsia="en-GB"/>
              </w:rPr>
              <w:br/>
              <w:t>- Banking details</w:t>
            </w:r>
          </w:p>
        </w:tc>
        <w:tc>
          <w:tcPr>
            <w:tcW w:w="440" w:type="pct"/>
            <w:shd w:val="clear" w:color="auto" w:fill="auto"/>
            <w:hideMark/>
          </w:tcPr>
          <w:p w14:paraId="4A341C8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4C3707B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762FB27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EE72479" w14:textId="77777777" w:rsidTr="00A464F0">
        <w:trPr>
          <w:trHeight w:val="345"/>
        </w:trPr>
        <w:tc>
          <w:tcPr>
            <w:tcW w:w="530" w:type="pct"/>
            <w:shd w:val="clear" w:color="auto" w:fill="auto"/>
            <w:hideMark/>
          </w:tcPr>
          <w:p w14:paraId="3BC5057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HRM-02</w:t>
            </w:r>
          </w:p>
        </w:tc>
        <w:tc>
          <w:tcPr>
            <w:tcW w:w="638" w:type="pct"/>
            <w:shd w:val="clear" w:color="auto" w:fill="auto"/>
            <w:hideMark/>
          </w:tcPr>
          <w:p w14:paraId="106F0E6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Employee Database</w:t>
            </w:r>
          </w:p>
        </w:tc>
        <w:tc>
          <w:tcPr>
            <w:tcW w:w="2336" w:type="pct"/>
            <w:shd w:val="clear" w:color="auto" w:fill="auto"/>
            <w:hideMark/>
          </w:tcPr>
          <w:p w14:paraId="0F88686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Prevent deletion of employees from the database. Departed employees shall be marked as inactive.</w:t>
            </w:r>
          </w:p>
        </w:tc>
        <w:tc>
          <w:tcPr>
            <w:tcW w:w="440" w:type="pct"/>
            <w:shd w:val="clear" w:color="auto" w:fill="auto"/>
            <w:hideMark/>
          </w:tcPr>
          <w:p w14:paraId="7F19E8D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Control</w:t>
            </w:r>
          </w:p>
        </w:tc>
        <w:tc>
          <w:tcPr>
            <w:tcW w:w="416" w:type="pct"/>
            <w:shd w:val="clear" w:color="auto" w:fill="auto"/>
            <w:hideMark/>
          </w:tcPr>
          <w:p w14:paraId="2007885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5C06E0B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9268465" w14:textId="77777777" w:rsidTr="00A464F0">
        <w:trPr>
          <w:trHeight w:val="345"/>
        </w:trPr>
        <w:tc>
          <w:tcPr>
            <w:tcW w:w="530" w:type="pct"/>
            <w:shd w:val="clear" w:color="auto" w:fill="auto"/>
            <w:hideMark/>
          </w:tcPr>
          <w:p w14:paraId="546EE99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HRM-03</w:t>
            </w:r>
          </w:p>
        </w:tc>
        <w:tc>
          <w:tcPr>
            <w:tcW w:w="638" w:type="pct"/>
            <w:shd w:val="clear" w:color="auto" w:fill="auto"/>
            <w:hideMark/>
          </w:tcPr>
          <w:p w14:paraId="3E03D8B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Scheme of Service</w:t>
            </w:r>
          </w:p>
        </w:tc>
        <w:tc>
          <w:tcPr>
            <w:tcW w:w="2336" w:type="pct"/>
            <w:shd w:val="clear" w:color="auto" w:fill="auto"/>
            <w:hideMark/>
          </w:tcPr>
          <w:p w14:paraId="349E9BC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creation, maintenance, and deactivation of scheme of service. Each scheme of service shall be assigned a unique code.</w:t>
            </w:r>
          </w:p>
        </w:tc>
        <w:tc>
          <w:tcPr>
            <w:tcW w:w="440" w:type="pct"/>
            <w:shd w:val="clear" w:color="auto" w:fill="auto"/>
            <w:hideMark/>
          </w:tcPr>
          <w:p w14:paraId="43CC232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096E3A1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64B61A9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2F0410C" w14:textId="77777777" w:rsidTr="00A464F0">
        <w:trPr>
          <w:trHeight w:val="345"/>
        </w:trPr>
        <w:tc>
          <w:tcPr>
            <w:tcW w:w="530" w:type="pct"/>
            <w:shd w:val="clear" w:color="auto" w:fill="auto"/>
            <w:hideMark/>
          </w:tcPr>
          <w:p w14:paraId="15B1EE5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lastRenderedPageBreak/>
              <w:t>HRM-04</w:t>
            </w:r>
          </w:p>
        </w:tc>
        <w:tc>
          <w:tcPr>
            <w:tcW w:w="638" w:type="pct"/>
            <w:shd w:val="clear" w:color="auto" w:fill="auto"/>
            <w:hideMark/>
          </w:tcPr>
          <w:p w14:paraId="661206D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Scheme of Service</w:t>
            </w:r>
          </w:p>
        </w:tc>
        <w:tc>
          <w:tcPr>
            <w:tcW w:w="2336" w:type="pct"/>
            <w:shd w:val="clear" w:color="auto" w:fill="auto"/>
            <w:hideMark/>
          </w:tcPr>
          <w:p w14:paraId="5C9CD0D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Prevent deletion of Scheme of Service and maintain a history of all Scheme of Service</w:t>
            </w:r>
          </w:p>
        </w:tc>
        <w:tc>
          <w:tcPr>
            <w:tcW w:w="440" w:type="pct"/>
            <w:shd w:val="clear" w:color="auto" w:fill="auto"/>
            <w:hideMark/>
          </w:tcPr>
          <w:p w14:paraId="0704186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Control</w:t>
            </w:r>
          </w:p>
        </w:tc>
        <w:tc>
          <w:tcPr>
            <w:tcW w:w="416" w:type="pct"/>
            <w:shd w:val="clear" w:color="auto" w:fill="auto"/>
            <w:hideMark/>
          </w:tcPr>
          <w:p w14:paraId="4328000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7095EE9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4B015D2" w14:textId="77777777" w:rsidTr="00A464F0">
        <w:trPr>
          <w:trHeight w:val="345"/>
        </w:trPr>
        <w:tc>
          <w:tcPr>
            <w:tcW w:w="530" w:type="pct"/>
            <w:shd w:val="clear" w:color="auto" w:fill="auto"/>
            <w:hideMark/>
          </w:tcPr>
          <w:p w14:paraId="15FC49C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HRM-05</w:t>
            </w:r>
          </w:p>
        </w:tc>
        <w:tc>
          <w:tcPr>
            <w:tcW w:w="638" w:type="pct"/>
            <w:shd w:val="clear" w:color="auto" w:fill="auto"/>
            <w:hideMark/>
          </w:tcPr>
          <w:p w14:paraId="0AA7C1D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Scheme of Service</w:t>
            </w:r>
          </w:p>
        </w:tc>
        <w:tc>
          <w:tcPr>
            <w:tcW w:w="2336" w:type="pct"/>
            <w:shd w:val="clear" w:color="auto" w:fill="auto"/>
            <w:hideMark/>
          </w:tcPr>
          <w:p w14:paraId="60C35D4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assignment of a job position to one or more scheme of service</w:t>
            </w:r>
          </w:p>
        </w:tc>
        <w:tc>
          <w:tcPr>
            <w:tcW w:w="440" w:type="pct"/>
            <w:shd w:val="clear" w:color="auto" w:fill="auto"/>
            <w:hideMark/>
          </w:tcPr>
          <w:p w14:paraId="41DEF57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217AB8C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7C109EF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610ECC4" w14:textId="77777777" w:rsidTr="00A464F0">
        <w:trPr>
          <w:trHeight w:val="345"/>
        </w:trPr>
        <w:tc>
          <w:tcPr>
            <w:tcW w:w="530" w:type="pct"/>
            <w:shd w:val="clear" w:color="auto" w:fill="auto"/>
            <w:hideMark/>
          </w:tcPr>
          <w:p w14:paraId="1241DEE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HRM-06</w:t>
            </w:r>
          </w:p>
        </w:tc>
        <w:tc>
          <w:tcPr>
            <w:tcW w:w="638" w:type="pct"/>
            <w:shd w:val="clear" w:color="auto" w:fill="auto"/>
            <w:hideMark/>
          </w:tcPr>
          <w:p w14:paraId="0410ED9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Application and Candidate Tracking</w:t>
            </w:r>
          </w:p>
        </w:tc>
        <w:tc>
          <w:tcPr>
            <w:tcW w:w="2336" w:type="pct"/>
            <w:shd w:val="clear" w:color="auto" w:fill="auto"/>
            <w:hideMark/>
          </w:tcPr>
          <w:p w14:paraId="1877204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a job application and candidate tracking database which captures all information relating to applications</w:t>
            </w:r>
          </w:p>
        </w:tc>
        <w:tc>
          <w:tcPr>
            <w:tcW w:w="440" w:type="pct"/>
            <w:shd w:val="clear" w:color="auto" w:fill="auto"/>
            <w:hideMark/>
          </w:tcPr>
          <w:p w14:paraId="2D1F2C8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1FFAEE0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7889B5D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53211C9" w14:textId="77777777" w:rsidTr="00A464F0">
        <w:trPr>
          <w:trHeight w:val="345"/>
        </w:trPr>
        <w:tc>
          <w:tcPr>
            <w:tcW w:w="530" w:type="pct"/>
            <w:shd w:val="clear" w:color="auto" w:fill="auto"/>
            <w:hideMark/>
          </w:tcPr>
          <w:p w14:paraId="6257ECF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HRM-07</w:t>
            </w:r>
          </w:p>
        </w:tc>
        <w:tc>
          <w:tcPr>
            <w:tcW w:w="638" w:type="pct"/>
            <w:shd w:val="clear" w:color="auto" w:fill="auto"/>
            <w:hideMark/>
          </w:tcPr>
          <w:p w14:paraId="622A06A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Application and Candidate Tracking</w:t>
            </w:r>
          </w:p>
        </w:tc>
        <w:tc>
          <w:tcPr>
            <w:tcW w:w="2336" w:type="pct"/>
            <w:shd w:val="clear" w:color="auto" w:fill="auto"/>
            <w:hideMark/>
          </w:tcPr>
          <w:p w14:paraId="014D655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submission of job applications (including the uploading of relevant documents) through the portal</w:t>
            </w:r>
          </w:p>
        </w:tc>
        <w:tc>
          <w:tcPr>
            <w:tcW w:w="440" w:type="pct"/>
            <w:shd w:val="clear" w:color="auto" w:fill="auto"/>
            <w:hideMark/>
          </w:tcPr>
          <w:p w14:paraId="1134C6E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30BFEDD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4E13B5C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B44DDCB" w14:textId="77777777" w:rsidTr="00A464F0">
        <w:trPr>
          <w:trHeight w:val="345"/>
        </w:trPr>
        <w:tc>
          <w:tcPr>
            <w:tcW w:w="530" w:type="pct"/>
            <w:shd w:val="clear" w:color="auto" w:fill="auto"/>
            <w:hideMark/>
          </w:tcPr>
          <w:p w14:paraId="4CE136D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HRM-08</w:t>
            </w:r>
          </w:p>
        </w:tc>
        <w:tc>
          <w:tcPr>
            <w:tcW w:w="638" w:type="pct"/>
            <w:shd w:val="clear" w:color="auto" w:fill="auto"/>
            <w:hideMark/>
          </w:tcPr>
          <w:p w14:paraId="7702BD3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Application and Candidate Tracking</w:t>
            </w:r>
          </w:p>
        </w:tc>
        <w:tc>
          <w:tcPr>
            <w:tcW w:w="2336" w:type="pct"/>
            <w:shd w:val="clear" w:color="auto" w:fill="auto"/>
            <w:hideMark/>
          </w:tcPr>
          <w:p w14:paraId="3F2297C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Automatically categorise applications based on pre-defined parameters e.g., if an application does not meet minimum criteria, this shall be flagged.</w:t>
            </w:r>
          </w:p>
        </w:tc>
        <w:tc>
          <w:tcPr>
            <w:tcW w:w="440" w:type="pct"/>
            <w:shd w:val="clear" w:color="auto" w:fill="auto"/>
            <w:hideMark/>
          </w:tcPr>
          <w:p w14:paraId="2D25F6E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247EB41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40" w:type="pct"/>
            <w:shd w:val="clear" w:color="auto" w:fill="auto"/>
            <w:hideMark/>
          </w:tcPr>
          <w:p w14:paraId="2BCEE57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1BFBAF3" w14:textId="77777777" w:rsidTr="00A464F0">
        <w:trPr>
          <w:trHeight w:val="345"/>
        </w:trPr>
        <w:tc>
          <w:tcPr>
            <w:tcW w:w="530" w:type="pct"/>
            <w:shd w:val="clear" w:color="auto" w:fill="auto"/>
            <w:hideMark/>
          </w:tcPr>
          <w:p w14:paraId="5BFD81F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HRM-09</w:t>
            </w:r>
          </w:p>
        </w:tc>
        <w:tc>
          <w:tcPr>
            <w:tcW w:w="638" w:type="pct"/>
            <w:shd w:val="clear" w:color="auto" w:fill="auto"/>
            <w:hideMark/>
          </w:tcPr>
          <w:p w14:paraId="2770F7E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Application and Candidate Tracking</w:t>
            </w:r>
          </w:p>
        </w:tc>
        <w:tc>
          <w:tcPr>
            <w:tcW w:w="2336" w:type="pct"/>
            <w:shd w:val="clear" w:color="auto" w:fill="auto"/>
            <w:hideMark/>
          </w:tcPr>
          <w:p w14:paraId="33E2C10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tracking and documentation of selection decisions</w:t>
            </w:r>
          </w:p>
        </w:tc>
        <w:tc>
          <w:tcPr>
            <w:tcW w:w="440" w:type="pct"/>
            <w:shd w:val="clear" w:color="auto" w:fill="auto"/>
            <w:hideMark/>
          </w:tcPr>
          <w:p w14:paraId="1D13927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12E6BB2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38A7359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C285657" w14:textId="77777777" w:rsidTr="00A464F0">
        <w:trPr>
          <w:trHeight w:val="345"/>
        </w:trPr>
        <w:tc>
          <w:tcPr>
            <w:tcW w:w="530" w:type="pct"/>
            <w:shd w:val="clear" w:color="auto" w:fill="auto"/>
            <w:hideMark/>
          </w:tcPr>
          <w:p w14:paraId="3373AEA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HRM-10</w:t>
            </w:r>
          </w:p>
        </w:tc>
        <w:tc>
          <w:tcPr>
            <w:tcW w:w="638" w:type="pct"/>
            <w:shd w:val="clear" w:color="auto" w:fill="auto"/>
            <w:hideMark/>
          </w:tcPr>
          <w:p w14:paraId="77FF32B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Document Management</w:t>
            </w:r>
          </w:p>
        </w:tc>
        <w:tc>
          <w:tcPr>
            <w:tcW w:w="2336" w:type="pct"/>
            <w:shd w:val="clear" w:color="auto" w:fill="auto"/>
            <w:hideMark/>
          </w:tcPr>
          <w:p w14:paraId="1449EB0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creation, maintenance and deactivation of employment contracts based on pre-defined templates</w:t>
            </w:r>
          </w:p>
        </w:tc>
        <w:tc>
          <w:tcPr>
            <w:tcW w:w="440" w:type="pct"/>
            <w:shd w:val="clear" w:color="auto" w:fill="auto"/>
            <w:hideMark/>
          </w:tcPr>
          <w:p w14:paraId="72CB37B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7924B00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40" w:type="pct"/>
            <w:shd w:val="clear" w:color="auto" w:fill="auto"/>
            <w:hideMark/>
          </w:tcPr>
          <w:p w14:paraId="0F82133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7E40711" w14:textId="77777777" w:rsidTr="00A464F0">
        <w:trPr>
          <w:trHeight w:val="345"/>
        </w:trPr>
        <w:tc>
          <w:tcPr>
            <w:tcW w:w="530" w:type="pct"/>
            <w:shd w:val="clear" w:color="auto" w:fill="auto"/>
            <w:hideMark/>
          </w:tcPr>
          <w:p w14:paraId="0284F8E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HRM-11</w:t>
            </w:r>
          </w:p>
        </w:tc>
        <w:tc>
          <w:tcPr>
            <w:tcW w:w="638" w:type="pct"/>
            <w:shd w:val="clear" w:color="auto" w:fill="auto"/>
            <w:hideMark/>
          </w:tcPr>
          <w:p w14:paraId="424DCA0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Document Management</w:t>
            </w:r>
          </w:p>
        </w:tc>
        <w:tc>
          <w:tcPr>
            <w:tcW w:w="2336" w:type="pct"/>
            <w:shd w:val="clear" w:color="auto" w:fill="auto"/>
            <w:hideMark/>
          </w:tcPr>
          <w:p w14:paraId="3D4D328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uploading of signed employment contract and supporting documents (e.g., copies of qualifications)</w:t>
            </w:r>
          </w:p>
        </w:tc>
        <w:tc>
          <w:tcPr>
            <w:tcW w:w="440" w:type="pct"/>
            <w:shd w:val="clear" w:color="auto" w:fill="auto"/>
            <w:hideMark/>
          </w:tcPr>
          <w:p w14:paraId="55988C2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5844D07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62FD3B9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661E862" w14:textId="77777777" w:rsidTr="00A464F0">
        <w:trPr>
          <w:trHeight w:val="345"/>
        </w:trPr>
        <w:tc>
          <w:tcPr>
            <w:tcW w:w="530" w:type="pct"/>
            <w:shd w:val="clear" w:color="auto" w:fill="auto"/>
            <w:hideMark/>
          </w:tcPr>
          <w:p w14:paraId="71EFF0A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HRM-12</w:t>
            </w:r>
          </w:p>
        </w:tc>
        <w:tc>
          <w:tcPr>
            <w:tcW w:w="638" w:type="pct"/>
            <w:shd w:val="clear" w:color="auto" w:fill="auto"/>
            <w:hideMark/>
          </w:tcPr>
          <w:p w14:paraId="1CEF98C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Onboarding Management</w:t>
            </w:r>
          </w:p>
        </w:tc>
        <w:tc>
          <w:tcPr>
            <w:tcW w:w="2336" w:type="pct"/>
            <w:shd w:val="clear" w:color="auto" w:fill="auto"/>
            <w:hideMark/>
          </w:tcPr>
          <w:p w14:paraId="2EC4ABA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Maintain a checklist of onboarding activities and allow capture of relevant activities</w:t>
            </w:r>
          </w:p>
        </w:tc>
        <w:tc>
          <w:tcPr>
            <w:tcW w:w="440" w:type="pct"/>
            <w:shd w:val="clear" w:color="auto" w:fill="auto"/>
            <w:hideMark/>
          </w:tcPr>
          <w:p w14:paraId="49F95F8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7ED2E40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7B82076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8DE4B0B" w14:textId="77777777" w:rsidTr="00A464F0">
        <w:trPr>
          <w:trHeight w:val="345"/>
        </w:trPr>
        <w:tc>
          <w:tcPr>
            <w:tcW w:w="530" w:type="pct"/>
            <w:shd w:val="clear" w:color="auto" w:fill="auto"/>
            <w:hideMark/>
          </w:tcPr>
          <w:p w14:paraId="351CD0D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HRM-13</w:t>
            </w:r>
          </w:p>
        </w:tc>
        <w:tc>
          <w:tcPr>
            <w:tcW w:w="638" w:type="pct"/>
            <w:shd w:val="clear" w:color="auto" w:fill="auto"/>
            <w:hideMark/>
          </w:tcPr>
          <w:p w14:paraId="2D84AEC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Offboarding/Exit Management</w:t>
            </w:r>
          </w:p>
        </w:tc>
        <w:tc>
          <w:tcPr>
            <w:tcW w:w="2336" w:type="pct"/>
            <w:shd w:val="clear" w:color="auto" w:fill="auto"/>
            <w:hideMark/>
          </w:tcPr>
          <w:p w14:paraId="56311C7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Maintain a checklist of offboarding activities and allow capture of relevant activities</w:t>
            </w:r>
          </w:p>
        </w:tc>
        <w:tc>
          <w:tcPr>
            <w:tcW w:w="440" w:type="pct"/>
            <w:shd w:val="clear" w:color="auto" w:fill="auto"/>
            <w:hideMark/>
          </w:tcPr>
          <w:p w14:paraId="351E193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5EB9080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7B74BF5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9E31556" w14:textId="77777777" w:rsidTr="00A464F0">
        <w:trPr>
          <w:trHeight w:val="345"/>
        </w:trPr>
        <w:tc>
          <w:tcPr>
            <w:tcW w:w="530" w:type="pct"/>
            <w:shd w:val="clear" w:color="auto" w:fill="auto"/>
            <w:hideMark/>
          </w:tcPr>
          <w:p w14:paraId="12F1D35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HRM-14</w:t>
            </w:r>
          </w:p>
        </w:tc>
        <w:tc>
          <w:tcPr>
            <w:tcW w:w="638" w:type="pct"/>
            <w:shd w:val="clear" w:color="auto" w:fill="auto"/>
            <w:hideMark/>
          </w:tcPr>
          <w:p w14:paraId="624685F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468EB6F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definition of different types of leaves</w:t>
            </w:r>
          </w:p>
        </w:tc>
        <w:tc>
          <w:tcPr>
            <w:tcW w:w="440" w:type="pct"/>
            <w:shd w:val="clear" w:color="auto" w:fill="auto"/>
            <w:hideMark/>
          </w:tcPr>
          <w:p w14:paraId="6C0CFD5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495FB88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7836658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6EAF66B" w14:textId="77777777" w:rsidTr="00A464F0">
        <w:trPr>
          <w:trHeight w:val="345"/>
        </w:trPr>
        <w:tc>
          <w:tcPr>
            <w:tcW w:w="530" w:type="pct"/>
            <w:shd w:val="clear" w:color="auto" w:fill="auto"/>
            <w:hideMark/>
          </w:tcPr>
          <w:p w14:paraId="77B65DC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HRM-15</w:t>
            </w:r>
          </w:p>
        </w:tc>
        <w:tc>
          <w:tcPr>
            <w:tcW w:w="638" w:type="pct"/>
            <w:shd w:val="clear" w:color="auto" w:fill="auto"/>
            <w:hideMark/>
          </w:tcPr>
          <w:p w14:paraId="2A389DD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590B44F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internal end-users to apply for leaves (for themselves) through a self-service portal</w:t>
            </w:r>
          </w:p>
        </w:tc>
        <w:tc>
          <w:tcPr>
            <w:tcW w:w="440" w:type="pct"/>
            <w:shd w:val="clear" w:color="auto" w:fill="auto"/>
            <w:hideMark/>
          </w:tcPr>
          <w:p w14:paraId="2060F8F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433B072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4A8E0F3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2F25C36" w14:textId="77777777" w:rsidTr="00A464F0">
        <w:trPr>
          <w:trHeight w:val="345"/>
        </w:trPr>
        <w:tc>
          <w:tcPr>
            <w:tcW w:w="530" w:type="pct"/>
            <w:shd w:val="clear" w:color="auto" w:fill="auto"/>
            <w:hideMark/>
          </w:tcPr>
          <w:p w14:paraId="3EFC324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HRM-16</w:t>
            </w:r>
          </w:p>
        </w:tc>
        <w:tc>
          <w:tcPr>
            <w:tcW w:w="638" w:type="pct"/>
            <w:shd w:val="clear" w:color="auto" w:fill="auto"/>
            <w:hideMark/>
          </w:tcPr>
          <w:p w14:paraId="6C2090B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385DE4E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Prevent internal end-users to process applications in case leave balance is not sufficient for the number of leaves applied</w:t>
            </w:r>
          </w:p>
        </w:tc>
        <w:tc>
          <w:tcPr>
            <w:tcW w:w="440" w:type="pct"/>
            <w:shd w:val="clear" w:color="auto" w:fill="auto"/>
            <w:hideMark/>
          </w:tcPr>
          <w:p w14:paraId="0522380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0CCBFF1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0905148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389851B" w14:textId="77777777" w:rsidTr="00A464F0">
        <w:trPr>
          <w:trHeight w:val="345"/>
        </w:trPr>
        <w:tc>
          <w:tcPr>
            <w:tcW w:w="530" w:type="pct"/>
            <w:shd w:val="clear" w:color="auto" w:fill="auto"/>
            <w:hideMark/>
          </w:tcPr>
          <w:p w14:paraId="46C8482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lastRenderedPageBreak/>
              <w:t>HRM-17</w:t>
            </w:r>
          </w:p>
        </w:tc>
        <w:tc>
          <w:tcPr>
            <w:tcW w:w="638" w:type="pct"/>
            <w:shd w:val="clear" w:color="auto" w:fill="auto"/>
            <w:hideMark/>
          </w:tcPr>
          <w:p w14:paraId="0C85C7E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0352D5C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internal end-users (with specific access rights) to create a leave application on behalf of another employee (e.g., in case an employee has taken an urgent or sick leave)</w:t>
            </w:r>
          </w:p>
        </w:tc>
        <w:tc>
          <w:tcPr>
            <w:tcW w:w="440" w:type="pct"/>
            <w:shd w:val="clear" w:color="auto" w:fill="auto"/>
            <w:hideMark/>
          </w:tcPr>
          <w:p w14:paraId="1BE07D4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0E33C16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729043E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21CB0A7" w14:textId="77777777" w:rsidTr="00A464F0">
        <w:trPr>
          <w:trHeight w:val="345"/>
        </w:trPr>
        <w:tc>
          <w:tcPr>
            <w:tcW w:w="530" w:type="pct"/>
            <w:shd w:val="clear" w:color="auto" w:fill="auto"/>
            <w:hideMark/>
          </w:tcPr>
          <w:p w14:paraId="6DC4194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HRM-18</w:t>
            </w:r>
          </w:p>
        </w:tc>
        <w:tc>
          <w:tcPr>
            <w:tcW w:w="638" w:type="pct"/>
            <w:shd w:val="clear" w:color="auto" w:fill="auto"/>
            <w:hideMark/>
          </w:tcPr>
          <w:p w14:paraId="170A82A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0943DE3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Automatically notify end-users (applying for leaves) by email, of submission of leave application</w:t>
            </w:r>
          </w:p>
        </w:tc>
        <w:tc>
          <w:tcPr>
            <w:tcW w:w="440" w:type="pct"/>
            <w:shd w:val="clear" w:color="auto" w:fill="auto"/>
            <w:hideMark/>
          </w:tcPr>
          <w:p w14:paraId="0BB0ED1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1D84C15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08FAA1C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530B636" w14:textId="77777777" w:rsidTr="00A464F0">
        <w:trPr>
          <w:trHeight w:val="345"/>
        </w:trPr>
        <w:tc>
          <w:tcPr>
            <w:tcW w:w="530" w:type="pct"/>
            <w:shd w:val="clear" w:color="auto" w:fill="auto"/>
            <w:hideMark/>
          </w:tcPr>
          <w:p w14:paraId="71B19EF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HRM-19</w:t>
            </w:r>
          </w:p>
        </w:tc>
        <w:tc>
          <w:tcPr>
            <w:tcW w:w="638" w:type="pct"/>
            <w:shd w:val="clear" w:color="auto" w:fill="auto"/>
            <w:hideMark/>
          </w:tcPr>
          <w:p w14:paraId="462CD26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408FD34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Track and deduct non-working days (e.g., weekends, public holidays) during the application for leaves for a user-defined period</w:t>
            </w:r>
          </w:p>
        </w:tc>
        <w:tc>
          <w:tcPr>
            <w:tcW w:w="440" w:type="pct"/>
            <w:shd w:val="clear" w:color="auto" w:fill="auto"/>
            <w:hideMark/>
          </w:tcPr>
          <w:p w14:paraId="68A9A7F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4F9E29D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01B7046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737CF54" w14:textId="77777777" w:rsidTr="00A464F0">
        <w:trPr>
          <w:trHeight w:val="345"/>
        </w:trPr>
        <w:tc>
          <w:tcPr>
            <w:tcW w:w="530" w:type="pct"/>
            <w:shd w:val="clear" w:color="auto" w:fill="auto"/>
            <w:hideMark/>
          </w:tcPr>
          <w:p w14:paraId="18CB2AC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HRM-20</w:t>
            </w:r>
          </w:p>
        </w:tc>
        <w:tc>
          <w:tcPr>
            <w:tcW w:w="638" w:type="pct"/>
            <w:shd w:val="clear" w:color="auto" w:fill="auto"/>
            <w:hideMark/>
          </w:tcPr>
          <w:p w14:paraId="453614F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46CF832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end-users to upload documents while applying for leaves (e.g., documentation such as medical certificates)</w:t>
            </w:r>
          </w:p>
        </w:tc>
        <w:tc>
          <w:tcPr>
            <w:tcW w:w="440" w:type="pct"/>
            <w:shd w:val="clear" w:color="auto" w:fill="auto"/>
            <w:hideMark/>
          </w:tcPr>
          <w:p w14:paraId="21E6475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1A4B402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53E8DB7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CEF229E" w14:textId="77777777" w:rsidTr="00A464F0">
        <w:trPr>
          <w:trHeight w:val="345"/>
        </w:trPr>
        <w:tc>
          <w:tcPr>
            <w:tcW w:w="530" w:type="pct"/>
            <w:shd w:val="clear" w:color="auto" w:fill="auto"/>
            <w:hideMark/>
          </w:tcPr>
          <w:p w14:paraId="2319895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HRM-21</w:t>
            </w:r>
          </w:p>
        </w:tc>
        <w:tc>
          <w:tcPr>
            <w:tcW w:w="638" w:type="pct"/>
            <w:shd w:val="clear" w:color="auto" w:fill="auto"/>
            <w:hideMark/>
          </w:tcPr>
          <w:p w14:paraId="25B7389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0103764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customisable workflows for the approval of applications for leaves</w:t>
            </w:r>
          </w:p>
        </w:tc>
        <w:tc>
          <w:tcPr>
            <w:tcW w:w="440" w:type="pct"/>
            <w:shd w:val="clear" w:color="auto" w:fill="auto"/>
            <w:hideMark/>
          </w:tcPr>
          <w:p w14:paraId="7CDCCE0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3DD85BF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304C5F4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56DBFAF" w14:textId="77777777" w:rsidTr="00A464F0">
        <w:trPr>
          <w:trHeight w:val="345"/>
        </w:trPr>
        <w:tc>
          <w:tcPr>
            <w:tcW w:w="530" w:type="pct"/>
            <w:shd w:val="clear" w:color="auto" w:fill="auto"/>
            <w:hideMark/>
          </w:tcPr>
          <w:p w14:paraId="7D0FF7B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HRM-22</w:t>
            </w:r>
          </w:p>
        </w:tc>
        <w:tc>
          <w:tcPr>
            <w:tcW w:w="638" w:type="pct"/>
            <w:shd w:val="clear" w:color="auto" w:fill="auto"/>
            <w:hideMark/>
          </w:tcPr>
          <w:p w14:paraId="689F0C1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38A065E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Automatically notify approvers by email upon submission of leave applications</w:t>
            </w:r>
          </w:p>
        </w:tc>
        <w:tc>
          <w:tcPr>
            <w:tcW w:w="440" w:type="pct"/>
            <w:shd w:val="clear" w:color="auto" w:fill="auto"/>
            <w:hideMark/>
          </w:tcPr>
          <w:p w14:paraId="7C72906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5219D94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44B1D60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AF304EA" w14:textId="77777777" w:rsidTr="00A464F0">
        <w:trPr>
          <w:trHeight w:val="345"/>
        </w:trPr>
        <w:tc>
          <w:tcPr>
            <w:tcW w:w="530" w:type="pct"/>
            <w:shd w:val="clear" w:color="auto" w:fill="auto"/>
            <w:hideMark/>
          </w:tcPr>
          <w:p w14:paraId="0E5F8C4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HRM-23</w:t>
            </w:r>
          </w:p>
        </w:tc>
        <w:tc>
          <w:tcPr>
            <w:tcW w:w="638" w:type="pct"/>
            <w:shd w:val="clear" w:color="auto" w:fill="auto"/>
            <w:hideMark/>
          </w:tcPr>
          <w:p w14:paraId="0295EC7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4C9E700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viewing of workflow queues (e.g., approvers can view pending approvals, requestors can view leave applications pending approval)</w:t>
            </w:r>
          </w:p>
        </w:tc>
        <w:tc>
          <w:tcPr>
            <w:tcW w:w="440" w:type="pct"/>
            <w:shd w:val="clear" w:color="auto" w:fill="auto"/>
            <w:hideMark/>
          </w:tcPr>
          <w:p w14:paraId="753D40C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49EAB03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4B760D8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1C7BBAC0" w14:textId="77777777" w:rsidTr="00A464F0">
        <w:trPr>
          <w:trHeight w:val="345"/>
        </w:trPr>
        <w:tc>
          <w:tcPr>
            <w:tcW w:w="530" w:type="pct"/>
            <w:shd w:val="clear" w:color="auto" w:fill="auto"/>
            <w:hideMark/>
          </w:tcPr>
          <w:p w14:paraId="28102FF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HRM-24</w:t>
            </w:r>
          </w:p>
        </w:tc>
        <w:tc>
          <w:tcPr>
            <w:tcW w:w="638" w:type="pct"/>
            <w:shd w:val="clear" w:color="auto" w:fill="auto"/>
            <w:hideMark/>
          </w:tcPr>
          <w:p w14:paraId="100C0D7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396D4AB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cancellation of leave applications prior to approval</w:t>
            </w:r>
          </w:p>
        </w:tc>
        <w:tc>
          <w:tcPr>
            <w:tcW w:w="440" w:type="pct"/>
            <w:shd w:val="clear" w:color="auto" w:fill="auto"/>
            <w:hideMark/>
          </w:tcPr>
          <w:p w14:paraId="30D77EE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562C67D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0099847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6621968" w14:textId="77777777" w:rsidTr="00A464F0">
        <w:trPr>
          <w:trHeight w:val="345"/>
        </w:trPr>
        <w:tc>
          <w:tcPr>
            <w:tcW w:w="530" w:type="pct"/>
            <w:shd w:val="clear" w:color="auto" w:fill="auto"/>
            <w:hideMark/>
          </w:tcPr>
          <w:p w14:paraId="51B8125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HRM-25</w:t>
            </w:r>
          </w:p>
        </w:tc>
        <w:tc>
          <w:tcPr>
            <w:tcW w:w="638" w:type="pct"/>
            <w:shd w:val="clear" w:color="auto" w:fill="auto"/>
            <w:hideMark/>
          </w:tcPr>
          <w:p w14:paraId="1DA4A0F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4FBFB73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cancellation of leave applications already approved by end-users with specific access rights</w:t>
            </w:r>
          </w:p>
        </w:tc>
        <w:tc>
          <w:tcPr>
            <w:tcW w:w="440" w:type="pct"/>
            <w:shd w:val="clear" w:color="auto" w:fill="auto"/>
            <w:hideMark/>
          </w:tcPr>
          <w:p w14:paraId="08E4752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3F6F072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2173110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1032A8A" w14:textId="77777777" w:rsidTr="00A464F0">
        <w:trPr>
          <w:trHeight w:val="345"/>
        </w:trPr>
        <w:tc>
          <w:tcPr>
            <w:tcW w:w="530" w:type="pct"/>
            <w:shd w:val="clear" w:color="auto" w:fill="auto"/>
            <w:hideMark/>
          </w:tcPr>
          <w:p w14:paraId="0C75840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HRM-26</w:t>
            </w:r>
          </w:p>
        </w:tc>
        <w:tc>
          <w:tcPr>
            <w:tcW w:w="638" w:type="pct"/>
            <w:shd w:val="clear" w:color="auto" w:fill="auto"/>
            <w:hideMark/>
          </w:tcPr>
          <w:p w14:paraId="13569A7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7C70C19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Automatically update the leave balance based on approved leave applications</w:t>
            </w:r>
          </w:p>
        </w:tc>
        <w:tc>
          <w:tcPr>
            <w:tcW w:w="440" w:type="pct"/>
            <w:shd w:val="clear" w:color="auto" w:fill="auto"/>
            <w:hideMark/>
          </w:tcPr>
          <w:p w14:paraId="0CBF8916"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Control</w:t>
            </w:r>
          </w:p>
        </w:tc>
        <w:tc>
          <w:tcPr>
            <w:tcW w:w="416" w:type="pct"/>
            <w:shd w:val="clear" w:color="auto" w:fill="auto"/>
            <w:hideMark/>
          </w:tcPr>
          <w:p w14:paraId="2AFAD28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736C68F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62DE6CCD" w14:textId="77777777" w:rsidTr="00A464F0">
        <w:trPr>
          <w:trHeight w:val="345"/>
        </w:trPr>
        <w:tc>
          <w:tcPr>
            <w:tcW w:w="530" w:type="pct"/>
            <w:shd w:val="clear" w:color="auto" w:fill="auto"/>
            <w:hideMark/>
          </w:tcPr>
          <w:p w14:paraId="1183B82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HRM-27</w:t>
            </w:r>
          </w:p>
        </w:tc>
        <w:tc>
          <w:tcPr>
            <w:tcW w:w="638" w:type="pct"/>
            <w:shd w:val="clear" w:color="auto" w:fill="auto"/>
            <w:hideMark/>
          </w:tcPr>
          <w:p w14:paraId="053C05E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6ABB846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update of the opening leave balance at the start of each financial year</w:t>
            </w:r>
          </w:p>
        </w:tc>
        <w:tc>
          <w:tcPr>
            <w:tcW w:w="440" w:type="pct"/>
            <w:shd w:val="clear" w:color="auto" w:fill="auto"/>
            <w:hideMark/>
          </w:tcPr>
          <w:p w14:paraId="36D3253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5D47282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0DDC98C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23A75F0" w14:textId="77777777" w:rsidTr="00A464F0">
        <w:trPr>
          <w:trHeight w:val="345"/>
        </w:trPr>
        <w:tc>
          <w:tcPr>
            <w:tcW w:w="530" w:type="pct"/>
            <w:shd w:val="clear" w:color="auto" w:fill="auto"/>
            <w:hideMark/>
          </w:tcPr>
          <w:p w14:paraId="0A00D22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HRM-28</w:t>
            </w:r>
          </w:p>
        </w:tc>
        <w:tc>
          <w:tcPr>
            <w:tcW w:w="638" w:type="pct"/>
            <w:shd w:val="clear" w:color="auto" w:fill="auto"/>
            <w:hideMark/>
          </w:tcPr>
          <w:p w14:paraId="5C8A3E2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3E7EB21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Show the leave balance on the screen during the flow for application for leaves</w:t>
            </w:r>
          </w:p>
        </w:tc>
        <w:tc>
          <w:tcPr>
            <w:tcW w:w="440" w:type="pct"/>
            <w:shd w:val="clear" w:color="auto" w:fill="auto"/>
            <w:hideMark/>
          </w:tcPr>
          <w:p w14:paraId="1D83BD8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6209D5D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2E5D094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04448FAF" w14:textId="77777777" w:rsidTr="00A464F0">
        <w:trPr>
          <w:trHeight w:val="345"/>
        </w:trPr>
        <w:tc>
          <w:tcPr>
            <w:tcW w:w="530" w:type="pct"/>
            <w:shd w:val="clear" w:color="auto" w:fill="auto"/>
            <w:hideMark/>
          </w:tcPr>
          <w:p w14:paraId="57CB3D0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HRM-29</w:t>
            </w:r>
          </w:p>
        </w:tc>
        <w:tc>
          <w:tcPr>
            <w:tcW w:w="638" w:type="pct"/>
            <w:shd w:val="clear" w:color="auto" w:fill="auto"/>
            <w:hideMark/>
          </w:tcPr>
          <w:p w14:paraId="2AF1CC6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193C4DF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end-users (with specific access rights) to process leave applications where the leave balance is not sufficient</w:t>
            </w:r>
          </w:p>
        </w:tc>
        <w:tc>
          <w:tcPr>
            <w:tcW w:w="440" w:type="pct"/>
            <w:shd w:val="clear" w:color="auto" w:fill="auto"/>
            <w:hideMark/>
          </w:tcPr>
          <w:p w14:paraId="398894F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47C7881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4CBCDBA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3615753" w14:textId="77777777" w:rsidTr="00A464F0">
        <w:trPr>
          <w:trHeight w:val="345"/>
        </w:trPr>
        <w:tc>
          <w:tcPr>
            <w:tcW w:w="530" w:type="pct"/>
            <w:shd w:val="clear" w:color="auto" w:fill="auto"/>
            <w:hideMark/>
          </w:tcPr>
          <w:p w14:paraId="5548EE8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lastRenderedPageBreak/>
              <w:t>HRM-30</w:t>
            </w:r>
          </w:p>
        </w:tc>
        <w:tc>
          <w:tcPr>
            <w:tcW w:w="638" w:type="pct"/>
            <w:shd w:val="clear" w:color="auto" w:fill="auto"/>
            <w:hideMark/>
          </w:tcPr>
          <w:p w14:paraId="69F2EB6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Leave Management</w:t>
            </w:r>
          </w:p>
        </w:tc>
        <w:tc>
          <w:tcPr>
            <w:tcW w:w="2336" w:type="pct"/>
            <w:shd w:val="clear" w:color="auto" w:fill="auto"/>
            <w:hideMark/>
          </w:tcPr>
          <w:p w14:paraId="273EE4F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Provide a centralised view of all employees who are on leave on a user-defined date or period</w:t>
            </w:r>
          </w:p>
        </w:tc>
        <w:tc>
          <w:tcPr>
            <w:tcW w:w="440" w:type="pct"/>
            <w:shd w:val="clear" w:color="auto" w:fill="auto"/>
            <w:hideMark/>
          </w:tcPr>
          <w:p w14:paraId="32E33AF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525AD28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014B5DF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1D557AB" w14:textId="77777777" w:rsidTr="00A464F0">
        <w:trPr>
          <w:trHeight w:val="345"/>
        </w:trPr>
        <w:tc>
          <w:tcPr>
            <w:tcW w:w="530" w:type="pct"/>
            <w:shd w:val="clear" w:color="auto" w:fill="auto"/>
            <w:hideMark/>
          </w:tcPr>
          <w:p w14:paraId="085FEFA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HRM-31</w:t>
            </w:r>
          </w:p>
        </w:tc>
        <w:tc>
          <w:tcPr>
            <w:tcW w:w="638" w:type="pct"/>
            <w:shd w:val="clear" w:color="auto" w:fill="auto"/>
            <w:hideMark/>
          </w:tcPr>
          <w:p w14:paraId="6378EF0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Attendance Management</w:t>
            </w:r>
          </w:p>
        </w:tc>
        <w:tc>
          <w:tcPr>
            <w:tcW w:w="2336" w:type="pct"/>
            <w:shd w:val="clear" w:color="auto" w:fill="auto"/>
            <w:hideMark/>
          </w:tcPr>
          <w:p w14:paraId="317766F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capture of time in and time out for employees through attendance readers (card or PIN based)</w:t>
            </w:r>
          </w:p>
        </w:tc>
        <w:tc>
          <w:tcPr>
            <w:tcW w:w="440" w:type="pct"/>
            <w:shd w:val="clear" w:color="auto" w:fill="auto"/>
            <w:hideMark/>
          </w:tcPr>
          <w:p w14:paraId="4CB6EAA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2053D97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4BCB505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5EBEFA5" w14:textId="77777777" w:rsidTr="00A464F0">
        <w:trPr>
          <w:trHeight w:val="345"/>
        </w:trPr>
        <w:tc>
          <w:tcPr>
            <w:tcW w:w="530" w:type="pct"/>
            <w:shd w:val="clear" w:color="auto" w:fill="auto"/>
            <w:hideMark/>
          </w:tcPr>
          <w:p w14:paraId="00911AF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HRM-32</w:t>
            </w:r>
          </w:p>
        </w:tc>
        <w:tc>
          <w:tcPr>
            <w:tcW w:w="638" w:type="pct"/>
            <w:shd w:val="clear" w:color="auto" w:fill="auto"/>
            <w:hideMark/>
          </w:tcPr>
          <w:p w14:paraId="59C3E8B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Attendance Management</w:t>
            </w:r>
          </w:p>
        </w:tc>
        <w:tc>
          <w:tcPr>
            <w:tcW w:w="2336" w:type="pct"/>
            <w:shd w:val="clear" w:color="auto" w:fill="auto"/>
            <w:hideMark/>
          </w:tcPr>
          <w:p w14:paraId="4BC2B74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xml:space="preserve">Support the interfacing of attendance data from attendance readers </w:t>
            </w:r>
          </w:p>
        </w:tc>
        <w:tc>
          <w:tcPr>
            <w:tcW w:w="440" w:type="pct"/>
            <w:shd w:val="clear" w:color="auto" w:fill="auto"/>
            <w:hideMark/>
          </w:tcPr>
          <w:p w14:paraId="07FDF01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33F07F4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2C4F368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F2982DB" w14:textId="77777777" w:rsidTr="00A464F0">
        <w:trPr>
          <w:trHeight w:val="345"/>
        </w:trPr>
        <w:tc>
          <w:tcPr>
            <w:tcW w:w="530" w:type="pct"/>
            <w:shd w:val="clear" w:color="auto" w:fill="auto"/>
            <w:hideMark/>
          </w:tcPr>
          <w:p w14:paraId="775590E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HRM-33</w:t>
            </w:r>
          </w:p>
        </w:tc>
        <w:tc>
          <w:tcPr>
            <w:tcW w:w="638" w:type="pct"/>
            <w:shd w:val="clear" w:color="auto" w:fill="auto"/>
            <w:hideMark/>
          </w:tcPr>
          <w:p w14:paraId="28A44FB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Attendance Management</w:t>
            </w:r>
          </w:p>
        </w:tc>
        <w:tc>
          <w:tcPr>
            <w:tcW w:w="2336" w:type="pct"/>
            <w:shd w:val="clear" w:color="auto" w:fill="auto"/>
            <w:hideMark/>
          </w:tcPr>
          <w:p w14:paraId="42933E6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capture of the time spent (e.g., NGO visited, address, time in, time out) for programme field visits performed by Programme Officers</w:t>
            </w:r>
          </w:p>
        </w:tc>
        <w:tc>
          <w:tcPr>
            <w:tcW w:w="440" w:type="pct"/>
            <w:shd w:val="clear" w:color="auto" w:fill="auto"/>
            <w:hideMark/>
          </w:tcPr>
          <w:p w14:paraId="25CDD93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6513377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2D43052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B470817" w14:textId="77777777" w:rsidTr="00A464F0">
        <w:trPr>
          <w:trHeight w:val="345"/>
        </w:trPr>
        <w:tc>
          <w:tcPr>
            <w:tcW w:w="530" w:type="pct"/>
            <w:shd w:val="clear" w:color="auto" w:fill="auto"/>
            <w:hideMark/>
          </w:tcPr>
          <w:p w14:paraId="768DF5A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HRM-34</w:t>
            </w:r>
          </w:p>
        </w:tc>
        <w:tc>
          <w:tcPr>
            <w:tcW w:w="638" w:type="pct"/>
            <w:shd w:val="clear" w:color="auto" w:fill="auto"/>
            <w:hideMark/>
          </w:tcPr>
          <w:p w14:paraId="3F160FA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Attendance Management</w:t>
            </w:r>
          </w:p>
        </w:tc>
        <w:tc>
          <w:tcPr>
            <w:tcW w:w="2336" w:type="pct"/>
            <w:shd w:val="clear" w:color="auto" w:fill="auto"/>
            <w:hideMark/>
          </w:tcPr>
          <w:p w14:paraId="4C63BA4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end-users with specific access rights to override the attendance data</w:t>
            </w:r>
          </w:p>
        </w:tc>
        <w:tc>
          <w:tcPr>
            <w:tcW w:w="440" w:type="pct"/>
            <w:shd w:val="clear" w:color="auto" w:fill="auto"/>
            <w:hideMark/>
          </w:tcPr>
          <w:p w14:paraId="28EF427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Control</w:t>
            </w:r>
          </w:p>
        </w:tc>
        <w:tc>
          <w:tcPr>
            <w:tcW w:w="416" w:type="pct"/>
            <w:shd w:val="clear" w:color="auto" w:fill="auto"/>
            <w:hideMark/>
          </w:tcPr>
          <w:p w14:paraId="7DD599E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067F435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3AB3A6F" w14:textId="77777777" w:rsidTr="00A464F0">
        <w:trPr>
          <w:trHeight w:val="345"/>
        </w:trPr>
        <w:tc>
          <w:tcPr>
            <w:tcW w:w="530" w:type="pct"/>
            <w:shd w:val="clear" w:color="auto" w:fill="auto"/>
            <w:hideMark/>
          </w:tcPr>
          <w:p w14:paraId="4F0E4FF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HRM-35</w:t>
            </w:r>
          </w:p>
        </w:tc>
        <w:tc>
          <w:tcPr>
            <w:tcW w:w="638" w:type="pct"/>
            <w:shd w:val="clear" w:color="auto" w:fill="auto"/>
            <w:hideMark/>
          </w:tcPr>
          <w:p w14:paraId="731FA3D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Attendance Management</w:t>
            </w:r>
          </w:p>
        </w:tc>
        <w:tc>
          <w:tcPr>
            <w:tcW w:w="2336" w:type="pct"/>
            <w:shd w:val="clear" w:color="auto" w:fill="auto"/>
            <w:hideMark/>
          </w:tcPr>
          <w:p w14:paraId="1FDDE79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Automatically calculate the working hours and overtime hours</w:t>
            </w:r>
          </w:p>
        </w:tc>
        <w:tc>
          <w:tcPr>
            <w:tcW w:w="440" w:type="pct"/>
            <w:shd w:val="clear" w:color="auto" w:fill="auto"/>
            <w:hideMark/>
          </w:tcPr>
          <w:p w14:paraId="1F098BC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Control</w:t>
            </w:r>
          </w:p>
        </w:tc>
        <w:tc>
          <w:tcPr>
            <w:tcW w:w="416" w:type="pct"/>
            <w:shd w:val="clear" w:color="auto" w:fill="auto"/>
            <w:hideMark/>
          </w:tcPr>
          <w:p w14:paraId="4C45276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1405F59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AD7E8FC" w14:textId="77777777" w:rsidTr="00A464F0">
        <w:trPr>
          <w:trHeight w:val="4440"/>
        </w:trPr>
        <w:tc>
          <w:tcPr>
            <w:tcW w:w="530" w:type="pct"/>
            <w:shd w:val="clear" w:color="auto" w:fill="auto"/>
            <w:hideMark/>
          </w:tcPr>
          <w:p w14:paraId="1AED7DF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HRM-36</w:t>
            </w:r>
          </w:p>
        </w:tc>
        <w:tc>
          <w:tcPr>
            <w:tcW w:w="638" w:type="pct"/>
            <w:shd w:val="clear" w:color="auto" w:fill="auto"/>
            <w:hideMark/>
          </w:tcPr>
          <w:p w14:paraId="2406CED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Training Management</w:t>
            </w:r>
          </w:p>
        </w:tc>
        <w:tc>
          <w:tcPr>
            <w:tcW w:w="2336" w:type="pct"/>
            <w:shd w:val="clear" w:color="auto" w:fill="auto"/>
            <w:hideMark/>
          </w:tcPr>
          <w:p w14:paraId="343AD57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definition of training plans for employees and external parties (e.g., NGO representatives) including the following non-exhaustive information per training:</w:t>
            </w:r>
            <w:r w:rsidRPr="00E84663">
              <w:rPr>
                <w:color w:val="2E2E38"/>
                <w:sz w:val="22"/>
                <w:szCs w:val="22"/>
                <w:lang w:val="en-GB" w:eastAsia="en-GB"/>
              </w:rPr>
              <w:br/>
              <w:t>- Subject matter</w:t>
            </w:r>
            <w:r w:rsidRPr="00E84663">
              <w:rPr>
                <w:color w:val="2E2E38"/>
                <w:sz w:val="22"/>
                <w:szCs w:val="22"/>
                <w:lang w:val="en-GB" w:eastAsia="en-GB"/>
              </w:rPr>
              <w:br/>
              <w:t>- Objective/purpose</w:t>
            </w:r>
            <w:r w:rsidRPr="00E84663">
              <w:rPr>
                <w:color w:val="2E2E38"/>
                <w:sz w:val="22"/>
                <w:szCs w:val="22"/>
                <w:lang w:val="en-GB" w:eastAsia="en-GB"/>
              </w:rPr>
              <w:br/>
              <w:t>- Source of need for training</w:t>
            </w:r>
            <w:r w:rsidRPr="00E84663">
              <w:rPr>
                <w:color w:val="2E2E38"/>
                <w:sz w:val="22"/>
                <w:szCs w:val="22"/>
                <w:lang w:val="en-GB" w:eastAsia="en-GB"/>
              </w:rPr>
              <w:br/>
              <w:t>- Training date(s)</w:t>
            </w:r>
            <w:r w:rsidRPr="00E84663">
              <w:rPr>
                <w:color w:val="2E2E38"/>
                <w:sz w:val="22"/>
                <w:szCs w:val="22"/>
                <w:lang w:val="en-GB" w:eastAsia="en-GB"/>
              </w:rPr>
              <w:br/>
              <w:t>- Training needs</w:t>
            </w:r>
            <w:r w:rsidRPr="00E84663">
              <w:rPr>
                <w:color w:val="2E2E38"/>
                <w:sz w:val="22"/>
                <w:szCs w:val="22"/>
                <w:lang w:val="en-GB" w:eastAsia="en-GB"/>
              </w:rPr>
              <w:br/>
              <w:t>- Type (e.g., classroom, e-learning, seminars, webinars)</w:t>
            </w:r>
            <w:r w:rsidRPr="00E84663">
              <w:rPr>
                <w:color w:val="2E2E38"/>
                <w:sz w:val="22"/>
                <w:szCs w:val="22"/>
                <w:lang w:val="en-GB" w:eastAsia="en-GB"/>
              </w:rPr>
              <w:br/>
              <w:t>- Category of participants (e.g., internal, external, both)</w:t>
            </w:r>
            <w:r w:rsidRPr="00E84663">
              <w:rPr>
                <w:color w:val="2E2E38"/>
                <w:sz w:val="22"/>
                <w:szCs w:val="22"/>
                <w:lang w:val="en-GB" w:eastAsia="en-GB"/>
              </w:rPr>
              <w:br/>
              <w:t>- Targeted audience</w:t>
            </w:r>
            <w:r w:rsidRPr="00E84663">
              <w:rPr>
                <w:color w:val="2E2E38"/>
                <w:sz w:val="22"/>
                <w:szCs w:val="22"/>
                <w:lang w:val="en-GB" w:eastAsia="en-GB"/>
              </w:rPr>
              <w:br/>
              <w:t>- Maximum number of participants per training session</w:t>
            </w:r>
            <w:r w:rsidRPr="00E84663">
              <w:rPr>
                <w:color w:val="2E2E38"/>
                <w:sz w:val="22"/>
                <w:szCs w:val="22"/>
                <w:lang w:val="en-GB" w:eastAsia="en-GB"/>
              </w:rPr>
              <w:br/>
              <w:t>- Targeted participants or groups of participants (e.g., department, category/priority area of NGOs/NPOs)</w:t>
            </w:r>
            <w:r w:rsidRPr="00E84663">
              <w:rPr>
                <w:color w:val="2E2E38"/>
                <w:sz w:val="22"/>
                <w:szCs w:val="22"/>
                <w:lang w:val="en-GB" w:eastAsia="en-GB"/>
              </w:rPr>
              <w:br/>
              <w:t>- Status (e.g., planned, scheduled, delivered, cancelled)</w:t>
            </w:r>
            <w:r w:rsidRPr="00E84663">
              <w:rPr>
                <w:color w:val="2E2E38"/>
                <w:sz w:val="22"/>
                <w:szCs w:val="22"/>
                <w:lang w:val="en-GB" w:eastAsia="en-GB"/>
              </w:rPr>
              <w:br/>
              <w:t>- Service providers solicited</w:t>
            </w:r>
            <w:r w:rsidRPr="00E84663">
              <w:rPr>
                <w:color w:val="2E2E38"/>
                <w:sz w:val="22"/>
                <w:szCs w:val="22"/>
                <w:lang w:val="en-GB" w:eastAsia="en-GB"/>
              </w:rPr>
              <w:br/>
              <w:t>- Service provider selected</w:t>
            </w:r>
            <w:r w:rsidRPr="00E84663">
              <w:rPr>
                <w:color w:val="2E2E38"/>
                <w:sz w:val="22"/>
                <w:szCs w:val="22"/>
                <w:lang w:val="en-GB" w:eastAsia="en-GB"/>
              </w:rPr>
              <w:br/>
            </w:r>
            <w:r w:rsidRPr="00E84663">
              <w:rPr>
                <w:color w:val="2E2E38"/>
                <w:sz w:val="22"/>
                <w:szCs w:val="22"/>
                <w:lang w:val="en-GB" w:eastAsia="en-GB"/>
              </w:rPr>
              <w:lastRenderedPageBreak/>
              <w:t>- Costs</w:t>
            </w:r>
            <w:r w:rsidRPr="00E84663">
              <w:rPr>
                <w:color w:val="2E2E38"/>
                <w:sz w:val="22"/>
                <w:szCs w:val="22"/>
                <w:lang w:val="en-GB" w:eastAsia="en-GB"/>
              </w:rPr>
              <w:br/>
              <w:t>- Trainer details (e.g., name, qualification, experience)</w:t>
            </w:r>
            <w:r w:rsidRPr="00E84663">
              <w:rPr>
                <w:color w:val="2E2E38"/>
                <w:sz w:val="22"/>
                <w:szCs w:val="22"/>
                <w:lang w:val="en-GB" w:eastAsia="en-GB"/>
              </w:rPr>
              <w:br/>
              <w:t>- Training materials (e.g., presentation, invitation, handouts)</w:t>
            </w:r>
          </w:p>
        </w:tc>
        <w:tc>
          <w:tcPr>
            <w:tcW w:w="440" w:type="pct"/>
            <w:shd w:val="clear" w:color="auto" w:fill="auto"/>
            <w:hideMark/>
          </w:tcPr>
          <w:p w14:paraId="501C269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lastRenderedPageBreak/>
              <w:t>Feature</w:t>
            </w:r>
          </w:p>
        </w:tc>
        <w:tc>
          <w:tcPr>
            <w:tcW w:w="416" w:type="pct"/>
            <w:shd w:val="clear" w:color="auto" w:fill="auto"/>
            <w:hideMark/>
          </w:tcPr>
          <w:p w14:paraId="63028D4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73F2F61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68B5F39" w14:textId="77777777" w:rsidTr="00A464F0">
        <w:trPr>
          <w:trHeight w:val="345"/>
        </w:trPr>
        <w:tc>
          <w:tcPr>
            <w:tcW w:w="530" w:type="pct"/>
            <w:shd w:val="clear" w:color="auto" w:fill="auto"/>
            <w:hideMark/>
          </w:tcPr>
          <w:p w14:paraId="5811E58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HRM-37</w:t>
            </w:r>
          </w:p>
        </w:tc>
        <w:tc>
          <w:tcPr>
            <w:tcW w:w="638" w:type="pct"/>
            <w:shd w:val="clear" w:color="auto" w:fill="auto"/>
            <w:hideMark/>
          </w:tcPr>
          <w:p w14:paraId="419F986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Training Management</w:t>
            </w:r>
          </w:p>
        </w:tc>
        <w:tc>
          <w:tcPr>
            <w:tcW w:w="2336" w:type="pct"/>
            <w:shd w:val="clear" w:color="auto" w:fill="auto"/>
            <w:hideMark/>
          </w:tcPr>
          <w:p w14:paraId="22A5926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assignment of trainings to employees or representatives of registered NGOs/NPOs)</w:t>
            </w:r>
          </w:p>
        </w:tc>
        <w:tc>
          <w:tcPr>
            <w:tcW w:w="440" w:type="pct"/>
            <w:shd w:val="clear" w:color="auto" w:fill="auto"/>
            <w:hideMark/>
          </w:tcPr>
          <w:p w14:paraId="44EDAEF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6D5D184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27788B7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9BDA071" w14:textId="77777777" w:rsidTr="00A464F0">
        <w:trPr>
          <w:trHeight w:val="345"/>
        </w:trPr>
        <w:tc>
          <w:tcPr>
            <w:tcW w:w="530" w:type="pct"/>
            <w:shd w:val="clear" w:color="auto" w:fill="auto"/>
            <w:hideMark/>
          </w:tcPr>
          <w:p w14:paraId="3BD0E56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HRM-38</w:t>
            </w:r>
          </w:p>
        </w:tc>
        <w:tc>
          <w:tcPr>
            <w:tcW w:w="638" w:type="pct"/>
            <w:shd w:val="clear" w:color="auto" w:fill="auto"/>
            <w:hideMark/>
          </w:tcPr>
          <w:p w14:paraId="57FC5B4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Training Management</w:t>
            </w:r>
          </w:p>
        </w:tc>
        <w:tc>
          <w:tcPr>
            <w:tcW w:w="2336" w:type="pct"/>
            <w:shd w:val="clear" w:color="auto" w:fill="auto"/>
            <w:hideMark/>
          </w:tcPr>
          <w:p w14:paraId="0746B6F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Maintain a database of training participants (e.g., name, contact details) linked to the trainings in the training plan</w:t>
            </w:r>
          </w:p>
        </w:tc>
        <w:tc>
          <w:tcPr>
            <w:tcW w:w="440" w:type="pct"/>
            <w:shd w:val="clear" w:color="auto" w:fill="auto"/>
            <w:hideMark/>
          </w:tcPr>
          <w:p w14:paraId="3EE60B7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1A52464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615F8D5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932B32C" w14:textId="77777777" w:rsidTr="00A464F0">
        <w:trPr>
          <w:trHeight w:val="345"/>
        </w:trPr>
        <w:tc>
          <w:tcPr>
            <w:tcW w:w="530" w:type="pct"/>
            <w:shd w:val="clear" w:color="auto" w:fill="auto"/>
            <w:hideMark/>
          </w:tcPr>
          <w:p w14:paraId="6AC0C91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HRM-39</w:t>
            </w:r>
          </w:p>
        </w:tc>
        <w:tc>
          <w:tcPr>
            <w:tcW w:w="638" w:type="pct"/>
            <w:shd w:val="clear" w:color="auto" w:fill="auto"/>
            <w:hideMark/>
          </w:tcPr>
          <w:p w14:paraId="00F07B5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Training Management</w:t>
            </w:r>
          </w:p>
        </w:tc>
        <w:tc>
          <w:tcPr>
            <w:tcW w:w="2336" w:type="pct"/>
            <w:shd w:val="clear" w:color="auto" w:fill="auto"/>
            <w:hideMark/>
          </w:tcPr>
          <w:p w14:paraId="24B85A4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upload of attendance sheets, certificates, and evaluation feedback either to trainings or participants</w:t>
            </w:r>
          </w:p>
        </w:tc>
        <w:tc>
          <w:tcPr>
            <w:tcW w:w="440" w:type="pct"/>
            <w:shd w:val="clear" w:color="auto" w:fill="auto"/>
            <w:hideMark/>
          </w:tcPr>
          <w:p w14:paraId="4F6B121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59A183E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244D6BF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27D25BF" w14:textId="77777777" w:rsidTr="00A464F0">
        <w:trPr>
          <w:trHeight w:val="345"/>
        </w:trPr>
        <w:tc>
          <w:tcPr>
            <w:tcW w:w="530" w:type="pct"/>
            <w:shd w:val="clear" w:color="auto" w:fill="auto"/>
            <w:hideMark/>
          </w:tcPr>
          <w:p w14:paraId="391088C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HRM-40</w:t>
            </w:r>
          </w:p>
        </w:tc>
        <w:tc>
          <w:tcPr>
            <w:tcW w:w="638" w:type="pct"/>
            <w:shd w:val="clear" w:color="auto" w:fill="auto"/>
            <w:hideMark/>
          </w:tcPr>
          <w:p w14:paraId="4A5C4CC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Training Management</w:t>
            </w:r>
          </w:p>
        </w:tc>
        <w:tc>
          <w:tcPr>
            <w:tcW w:w="2336" w:type="pct"/>
            <w:shd w:val="clear" w:color="auto" w:fill="auto"/>
            <w:noWrap/>
            <w:hideMark/>
          </w:tcPr>
          <w:p w14:paraId="51FA4C4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xml:space="preserve">Generate training invitations including training information and participant details </w:t>
            </w:r>
            <w:proofErr w:type="spellStart"/>
            <w:r w:rsidRPr="00E84663">
              <w:rPr>
                <w:color w:val="2E2E38"/>
                <w:sz w:val="22"/>
                <w:szCs w:val="22"/>
                <w:lang w:val="en-GB" w:eastAsia="en-GB"/>
              </w:rPr>
              <w:t>where</w:t>
            </w:r>
            <w:proofErr w:type="spellEnd"/>
            <w:r w:rsidRPr="00E84663">
              <w:rPr>
                <w:color w:val="2E2E38"/>
                <w:sz w:val="22"/>
                <w:szCs w:val="22"/>
                <w:lang w:val="en-GB" w:eastAsia="en-GB"/>
              </w:rPr>
              <w:t xml:space="preserve"> available </w:t>
            </w:r>
          </w:p>
        </w:tc>
        <w:tc>
          <w:tcPr>
            <w:tcW w:w="440" w:type="pct"/>
            <w:shd w:val="clear" w:color="auto" w:fill="auto"/>
            <w:hideMark/>
          </w:tcPr>
          <w:p w14:paraId="0A4C2AE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2717098F"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Low</w:t>
            </w:r>
          </w:p>
        </w:tc>
        <w:tc>
          <w:tcPr>
            <w:tcW w:w="640" w:type="pct"/>
            <w:shd w:val="clear" w:color="auto" w:fill="auto"/>
            <w:hideMark/>
          </w:tcPr>
          <w:p w14:paraId="39D66F6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56A8B83" w14:textId="77777777" w:rsidTr="00A464F0">
        <w:trPr>
          <w:trHeight w:val="345"/>
        </w:trPr>
        <w:tc>
          <w:tcPr>
            <w:tcW w:w="530" w:type="pct"/>
            <w:shd w:val="clear" w:color="auto" w:fill="auto"/>
            <w:hideMark/>
          </w:tcPr>
          <w:p w14:paraId="461E145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HRM-41</w:t>
            </w:r>
          </w:p>
        </w:tc>
        <w:tc>
          <w:tcPr>
            <w:tcW w:w="638" w:type="pct"/>
            <w:shd w:val="clear" w:color="auto" w:fill="auto"/>
            <w:hideMark/>
          </w:tcPr>
          <w:p w14:paraId="0AFEFC2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Training Management</w:t>
            </w:r>
          </w:p>
        </w:tc>
        <w:tc>
          <w:tcPr>
            <w:tcW w:w="2336" w:type="pct"/>
            <w:shd w:val="clear" w:color="auto" w:fill="auto"/>
            <w:hideMark/>
          </w:tcPr>
          <w:p w14:paraId="731B9CD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generation of attendance certificates or confirmations according to pre-defined templates</w:t>
            </w:r>
          </w:p>
        </w:tc>
        <w:tc>
          <w:tcPr>
            <w:tcW w:w="440" w:type="pct"/>
            <w:shd w:val="clear" w:color="auto" w:fill="auto"/>
            <w:hideMark/>
          </w:tcPr>
          <w:p w14:paraId="055C9A9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4CA2FBB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239EFD5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9200490" w14:textId="77777777" w:rsidTr="00A464F0">
        <w:trPr>
          <w:trHeight w:val="345"/>
        </w:trPr>
        <w:tc>
          <w:tcPr>
            <w:tcW w:w="530" w:type="pct"/>
            <w:shd w:val="clear" w:color="auto" w:fill="auto"/>
            <w:hideMark/>
          </w:tcPr>
          <w:p w14:paraId="0376F94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HRM-42</w:t>
            </w:r>
          </w:p>
        </w:tc>
        <w:tc>
          <w:tcPr>
            <w:tcW w:w="638" w:type="pct"/>
            <w:shd w:val="clear" w:color="auto" w:fill="auto"/>
            <w:hideMark/>
          </w:tcPr>
          <w:p w14:paraId="0647019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Training Management</w:t>
            </w:r>
          </w:p>
        </w:tc>
        <w:tc>
          <w:tcPr>
            <w:tcW w:w="2336" w:type="pct"/>
            <w:shd w:val="clear" w:color="auto" w:fill="auto"/>
            <w:hideMark/>
          </w:tcPr>
          <w:p w14:paraId="6D142EE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external end-users (e.g., representatives of NGOs/NPOs) to view training materials through the online portal</w:t>
            </w:r>
          </w:p>
        </w:tc>
        <w:tc>
          <w:tcPr>
            <w:tcW w:w="440" w:type="pct"/>
            <w:shd w:val="clear" w:color="auto" w:fill="auto"/>
            <w:hideMark/>
          </w:tcPr>
          <w:p w14:paraId="3A575CB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448C660B"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5933891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1ACFABF" w14:textId="77777777" w:rsidTr="00A464F0">
        <w:trPr>
          <w:trHeight w:val="345"/>
        </w:trPr>
        <w:tc>
          <w:tcPr>
            <w:tcW w:w="530" w:type="pct"/>
            <w:shd w:val="clear" w:color="auto" w:fill="auto"/>
            <w:hideMark/>
          </w:tcPr>
          <w:p w14:paraId="4C5BD8C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lastRenderedPageBreak/>
              <w:t>HRM-43</w:t>
            </w:r>
          </w:p>
        </w:tc>
        <w:tc>
          <w:tcPr>
            <w:tcW w:w="638" w:type="pct"/>
            <w:shd w:val="clear" w:color="auto" w:fill="auto"/>
            <w:hideMark/>
          </w:tcPr>
          <w:p w14:paraId="7A98740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Performance Management</w:t>
            </w:r>
          </w:p>
        </w:tc>
        <w:tc>
          <w:tcPr>
            <w:tcW w:w="2336" w:type="pct"/>
            <w:shd w:val="clear" w:color="auto" w:fill="auto"/>
            <w:hideMark/>
          </w:tcPr>
          <w:p w14:paraId="45A7342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Automatically communicate reminders for attendance according to a user-defined cadence</w:t>
            </w:r>
          </w:p>
        </w:tc>
        <w:tc>
          <w:tcPr>
            <w:tcW w:w="440" w:type="pct"/>
            <w:shd w:val="clear" w:color="auto" w:fill="auto"/>
            <w:hideMark/>
          </w:tcPr>
          <w:p w14:paraId="3A88F50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332C786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4C144BC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1DDE3A6" w14:textId="77777777" w:rsidTr="00A464F0">
        <w:trPr>
          <w:trHeight w:val="345"/>
        </w:trPr>
        <w:tc>
          <w:tcPr>
            <w:tcW w:w="530" w:type="pct"/>
            <w:shd w:val="clear" w:color="auto" w:fill="auto"/>
            <w:hideMark/>
          </w:tcPr>
          <w:p w14:paraId="241C543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HRM-44</w:t>
            </w:r>
          </w:p>
        </w:tc>
        <w:tc>
          <w:tcPr>
            <w:tcW w:w="638" w:type="pct"/>
            <w:shd w:val="clear" w:color="auto" w:fill="auto"/>
            <w:hideMark/>
          </w:tcPr>
          <w:p w14:paraId="6DD7B23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Performance Management</w:t>
            </w:r>
          </w:p>
        </w:tc>
        <w:tc>
          <w:tcPr>
            <w:tcW w:w="2336" w:type="pct"/>
            <w:shd w:val="clear" w:color="auto" w:fill="auto"/>
            <w:hideMark/>
          </w:tcPr>
          <w:p w14:paraId="06DD124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definition of goals according to a user-defined scorecard and timeframe (e.g., yearly, half-yearly)</w:t>
            </w:r>
          </w:p>
        </w:tc>
        <w:tc>
          <w:tcPr>
            <w:tcW w:w="440" w:type="pct"/>
            <w:shd w:val="clear" w:color="auto" w:fill="auto"/>
            <w:hideMark/>
          </w:tcPr>
          <w:p w14:paraId="6A139C2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0D59E33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4C6DF85D"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0F8203D" w14:textId="77777777" w:rsidTr="00A464F0">
        <w:trPr>
          <w:trHeight w:val="345"/>
        </w:trPr>
        <w:tc>
          <w:tcPr>
            <w:tcW w:w="530" w:type="pct"/>
            <w:shd w:val="clear" w:color="auto" w:fill="auto"/>
            <w:hideMark/>
          </w:tcPr>
          <w:p w14:paraId="2873254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HRM-45</w:t>
            </w:r>
          </w:p>
        </w:tc>
        <w:tc>
          <w:tcPr>
            <w:tcW w:w="638" w:type="pct"/>
            <w:shd w:val="clear" w:color="auto" w:fill="auto"/>
            <w:hideMark/>
          </w:tcPr>
          <w:p w14:paraId="646AFE8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Performance Management</w:t>
            </w:r>
          </w:p>
        </w:tc>
        <w:tc>
          <w:tcPr>
            <w:tcW w:w="2336" w:type="pct"/>
            <w:shd w:val="clear" w:color="auto" w:fill="auto"/>
            <w:hideMark/>
          </w:tcPr>
          <w:p w14:paraId="77B4193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employees to request feedback from other employees according to a user-defined questionnaire</w:t>
            </w:r>
          </w:p>
        </w:tc>
        <w:tc>
          <w:tcPr>
            <w:tcW w:w="440" w:type="pct"/>
            <w:shd w:val="clear" w:color="auto" w:fill="auto"/>
            <w:hideMark/>
          </w:tcPr>
          <w:p w14:paraId="5337994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170064C2"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052614C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3FF770B8" w14:textId="77777777" w:rsidTr="00A464F0">
        <w:trPr>
          <w:trHeight w:val="345"/>
        </w:trPr>
        <w:tc>
          <w:tcPr>
            <w:tcW w:w="530" w:type="pct"/>
            <w:shd w:val="clear" w:color="auto" w:fill="auto"/>
            <w:hideMark/>
          </w:tcPr>
          <w:p w14:paraId="69F986FE"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HRM-46</w:t>
            </w:r>
          </w:p>
        </w:tc>
        <w:tc>
          <w:tcPr>
            <w:tcW w:w="638" w:type="pct"/>
            <w:shd w:val="clear" w:color="auto" w:fill="auto"/>
            <w:hideMark/>
          </w:tcPr>
          <w:p w14:paraId="24BCBF6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Performance Management</w:t>
            </w:r>
          </w:p>
        </w:tc>
        <w:tc>
          <w:tcPr>
            <w:tcW w:w="2336" w:type="pct"/>
            <w:shd w:val="clear" w:color="auto" w:fill="auto"/>
            <w:hideMark/>
          </w:tcPr>
          <w:p w14:paraId="78069E7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submission of anonymous feedback (360 feedback) according to a user-defined questionnaire</w:t>
            </w:r>
          </w:p>
        </w:tc>
        <w:tc>
          <w:tcPr>
            <w:tcW w:w="440" w:type="pct"/>
            <w:shd w:val="clear" w:color="auto" w:fill="auto"/>
            <w:hideMark/>
          </w:tcPr>
          <w:p w14:paraId="30F9235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60CE067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5ADBDE9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CB233E1" w14:textId="77777777" w:rsidTr="00A464F0">
        <w:trPr>
          <w:trHeight w:val="345"/>
        </w:trPr>
        <w:tc>
          <w:tcPr>
            <w:tcW w:w="530" w:type="pct"/>
            <w:shd w:val="clear" w:color="auto" w:fill="auto"/>
            <w:hideMark/>
          </w:tcPr>
          <w:p w14:paraId="12AC143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HRM-47</w:t>
            </w:r>
          </w:p>
        </w:tc>
        <w:tc>
          <w:tcPr>
            <w:tcW w:w="638" w:type="pct"/>
            <w:shd w:val="clear" w:color="auto" w:fill="auto"/>
            <w:hideMark/>
          </w:tcPr>
          <w:p w14:paraId="6E9065D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Performance Management</w:t>
            </w:r>
          </w:p>
        </w:tc>
        <w:tc>
          <w:tcPr>
            <w:tcW w:w="2336" w:type="pct"/>
            <w:shd w:val="clear" w:color="auto" w:fill="auto"/>
            <w:hideMark/>
          </w:tcPr>
          <w:p w14:paraId="34A087A2"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use of ratings (e.g., meet expectations, partially meet expectations, fully meet expectations, does not meet expectations) when providing feedback</w:t>
            </w:r>
          </w:p>
        </w:tc>
        <w:tc>
          <w:tcPr>
            <w:tcW w:w="440" w:type="pct"/>
            <w:shd w:val="clear" w:color="auto" w:fill="auto"/>
            <w:hideMark/>
          </w:tcPr>
          <w:p w14:paraId="0D801C1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06C311E0"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04917E9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E0DE828" w14:textId="77777777" w:rsidTr="00A464F0">
        <w:trPr>
          <w:trHeight w:val="345"/>
        </w:trPr>
        <w:tc>
          <w:tcPr>
            <w:tcW w:w="530" w:type="pct"/>
            <w:shd w:val="clear" w:color="auto" w:fill="auto"/>
            <w:hideMark/>
          </w:tcPr>
          <w:p w14:paraId="3B7D347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HRM-48</w:t>
            </w:r>
          </w:p>
        </w:tc>
        <w:tc>
          <w:tcPr>
            <w:tcW w:w="638" w:type="pct"/>
            <w:shd w:val="clear" w:color="auto" w:fill="auto"/>
            <w:hideMark/>
          </w:tcPr>
          <w:p w14:paraId="4D52075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Performance Management</w:t>
            </w:r>
          </w:p>
        </w:tc>
        <w:tc>
          <w:tcPr>
            <w:tcW w:w="2336" w:type="pct"/>
            <w:shd w:val="clear" w:color="auto" w:fill="auto"/>
            <w:noWrap/>
            <w:hideMark/>
          </w:tcPr>
          <w:p w14:paraId="5EEFFC6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Generate dashboard(s) to summarise the performance of employee(s) across different scorecard perspectives</w:t>
            </w:r>
          </w:p>
        </w:tc>
        <w:tc>
          <w:tcPr>
            <w:tcW w:w="440" w:type="pct"/>
            <w:shd w:val="clear" w:color="auto" w:fill="auto"/>
            <w:hideMark/>
          </w:tcPr>
          <w:p w14:paraId="37B2E1EC"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6491E0CA"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Moderate</w:t>
            </w:r>
          </w:p>
        </w:tc>
        <w:tc>
          <w:tcPr>
            <w:tcW w:w="640" w:type="pct"/>
            <w:shd w:val="clear" w:color="auto" w:fill="auto"/>
            <w:hideMark/>
          </w:tcPr>
          <w:p w14:paraId="4B699F3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3802AF2" w14:textId="77777777" w:rsidTr="00A464F0">
        <w:trPr>
          <w:trHeight w:val="345"/>
        </w:trPr>
        <w:tc>
          <w:tcPr>
            <w:tcW w:w="530" w:type="pct"/>
            <w:shd w:val="clear" w:color="auto" w:fill="auto"/>
            <w:hideMark/>
          </w:tcPr>
          <w:p w14:paraId="669024F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HRM-49</w:t>
            </w:r>
          </w:p>
        </w:tc>
        <w:tc>
          <w:tcPr>
            <w:tcW w:w="638" w:type="pct"/>
            <w:shd w:val="clear" w:color="auto" w:fill="auto"/>
            <w:hideMark/>
          </w:tcPr>
          <w:p w14:paraId="42E6064B"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Interface</w:t>
            </w:r>
          </w:p>
        </w:tc>
        <w:tc>
          <w:tcPr>
            <w:tcW w:w="2336" w:type="pct"/>
            <w:shd w:val="clear" w:color="auto" w:fill="auto"/>
            <w:hideMark/>
          </w:tcPr>
          <w:p w14:paraId="0D8C55C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Allow the generation of reports or exports (e.g., in CSV format) which can be used for interfacing with separate payroll solution</w:t>
            </w:r>
          </w:p>
        </w:tc>
        <w:tc>
          <w:tcPr>
            <w:tcW w:w="440" w:type="pct"/>
            <w:shd w:val="clear" w:color="auto" w:fill="auto"/>
            <w:hideMark/>
          </w:tcPr>
          <w:p w14:paraId="5BC431D3"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Feature</w:t>
            </w:r>
          </w:p>
        </w:tc>
        <w:tc>
          <w:tcPr>
            <w:tcW w:w="416" w:type="pct"/>
            <w:shd w:val="clear" w:color="auto" w:fill="auto"/>
            <w:hideMark/>
          </w:tcPr>
          <w:p w14:paraId="10B846C5"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087FA24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4BDDA748" w14:textId="77777777" w:rsidTr="00A464F0">
        <w:trPr>
          <w:trHeight w:val="345"/>
        </w:trPr>
        <w:tc>
          <w:tcPr>
            <w:tcW w:w="530" w:type="pct"/>
            <w:shd w:val="clear" w:color="auto" w:fill="auto"/>
            <w:hideMark/>
          </w:tcPr>
          <w:p w14:paraId="06FC5A8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HRM-50</w:t>
            </w:r>
          </w:p>
        </w:tc>
        <w:tc>
          <w:tcPr>
            <w:tcW w:w="638" w:type="pct"/>
            <w:shd w:val="clear" w:color="auto" w:fill="auto"/>
            <w:hideMark/>
          </w:tcPr>
          <w:p w14:paraId="1A2909D7"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Reporting</w:t>
            </w:r>
          </w:p>
        </w:tc>
        <w:tc>
          <w:tcPr>
            <w:tcW w:w="2336" w:type="pct"/>
            <w:shd w:val="clear" w:color="auto" w:fill="auto"/>
            <w:hideMark/>
          </w:tcPr>
          <w:p w14:paraId="336B4410"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Generate exception report in case of errors in the interface with the attendance readers</w:t>
            </w:r>
          </w:p>
        </w:tc>
        <w:tc>
          <w:tcPr>
            <w:tcW w:w="440" w:type="pct"/>
            <w:shd w:val="clear" w:color="auto" w:fill="auto"/>
            <w:hideMark/>
          </w:tcPr>
          <w:p w14:paraId="351EF42D"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Report</w:t>
            </w:r>
          </w:p>
        </w:tc>
        <w:tc>
          <w:tcPr>
            <w:tcW w:w="416" w:type="pct"/>
            <w:shd w:val="clear" w:color="auto" w:fill="auto"/>
            <w:hideMark/>
          </w:tcPr>
          <w:p w14:paraId="7F8A3E6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758A0B3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2140EE88" w14:textId="77777777" w:rsidTr="00A464F0">
        <w:trPr>
          <w:trHeight w:val="345"/>
        </w:trPr>
        <w:tc>
          <w:tcPr>
            <w:tcW w:w="530" w:type="pct"/>
            <w:shd w:val="clear" w:color="auto" w:fill="auto"/>
            <w:hideMark/>
          </w:tcPr>
          <w:p w14:paraId="11674EB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HRM-51</w:t>
            </w:r>
          </w:p>
        </w:tc>
        <w:tc>
          <w:tcPr>
            <w:tcW w:w="638" w:type="pct"/>
            <w:shd w:val="clear" w:color="auto" w:fill="auto"/>
            <w:hideMark/>
          </w:tcPr>
          <w:p w14:paraId="4342DED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Reporting</w:t>
            </w:r>
          </w:p>
        </w:tc>
        <w:tc>
          <w:tcPr>
            <w:tcW w:w="2336" w:type="pct"/>
            <w:shd w:val="clear" w:color="auto" w:fill="auto"/>
            <w:hideMark/>
          </w:tcPr>
          <w:p w14:paraId="776B2E86"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Generate leaves reports (e.g., leaves per employee per user-defined period)</w:t>
            </w:r>
          </w:p>
        </w:tc>
        <w:tc>
          <w:tcPr>
            <w:tcW w:w="440" w:type="pct"/>
            <w:shd w:val="clear" w:color="auto" w:fill="auto"/>
            <w:hideMark/>
          </w:tcPr>
          <w:p w14:paraId="65E4BDC4"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Report</w:t>
            </w:r>
          </w:p>
        </w:tc>
        <w:tc>
          <w:tcPr>
            <w:tcW w:w="416" w:type="pct"/>
            <w:shd w:val="clear" w:color="auto" w:fill="auto"/>
            <w:hideMark/>
          </w:tcPr>
          <w:p w14:paraId="13510869"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26BC4F7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43A78BA" w14:textId="77777777" w:rsidTr="00A464F0">
        <w:trPr>
          <w:trHeight w:val="345"/>
        </w:trPr>
        <w:tc>
          <w:tcPr>
            <w:tcW w:w="530" w:type="pct"/>
            <w:shd w:val="clear" w:color="auto" w:fill="auto"/>
            <w:hideMark/>
          </w:tcPr>
          <w:p w14:paraId="530BA5A1"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HRM-52</w:t>
            </w:r>
          </w:p>
        </w:tc>
        <w:tc>
          <w:tcPr>
            <w:tcW w:w="638" w:type="pct"/>
            <w:shd w:val="clear" w:color="auto" w:fill="auto"/>
            <w:hideMark/>
          </w:tcPr>
          <w:p w14:paraId="00DE039C"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Reporting</w:t>
            </w:r>
          </w:p>
        </w:tc>
        <w:tc>
          <w:tcPr>
            <w:tcW w:w="2336" w:type="pct"/>
            <w:shd w:val="clear" w:color="auto" w:fill="auto"/>
            <w:noWrap/>
            <w:hideMark/>
          </w:tcPr>
          <w:p w14:paraId="603D1D49"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Generate report on attendance to trainings according to user-defined criteria</w:t>
            </w:r>
          </w:p>
        </w:tc>
        <w:tc>
          <w:tcPr>
            <w:tcW w:w="440" w:type="pct"/>
            <w:shd w:val="clear" w:color="auto" w:fill="auto"/>
            <w:hideMark/>
          </w:tcPr>
          <w:p w14:paraId="23995A6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Report</w:t>
            </w:r>
          </w:p>
        </w:tc>
        <w:tc>
          <w:tcPr>
            <w:tcW w:w="416" w:type="pct"/>
            <w:shd w:val="clear" w:color="auto" w:fill="auto"/>
            <w:hideMark/>
          </w:tcPr>
          <w:p w14:paraId="4D2E016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78F89A0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51CA3466" w14:textId="77777777" w:rsidTr="00A464F0">
        <w:trPr>
          <w:trHeight w:val="345"/>
        </w:trPr>
        <w:tc>
          <w:tcPr>
            <w:tcW w:w="530" w:type="pct"/>
            <w:shd w:val="clear" w:color="auto" w:fill="auto"/>
            <w:hideMark/>
          </w:tcPr>
          <w:p w14:paraId="0236649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HRM-53</w:t>
            </w:r>
          </w:p>
        </w:tc>
        <w:tc>
          <w:tcPr>
            <w:tcW w:w="638" w:type="pct"/>
            <w:shd w:val="clear" w:color="auto" w:fill="auto"/>
            <w:hideMark/>
          </w:tcPr>
          <w:p w14:paraId="7BBDD9C8"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Reporting</w:t>
            </w:r>
          </w:p>
        </w:tc>
        <w:tc>
          <w:tcPr>
            <w:tcW w:w="2336" w:type="pct"/>
            <w:shd w:val="clear" w:color="auto" w:fill="auto"/>
            <w:hideMark/>
          </w:tcPr>
          <w:p w14:paraId="3D58C13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Generate report on employees who are not on leave but did not sign in on the attendance readers</w:t>
            </w:r>
          </w:p>
        </w:tc>
        <w:tc>
          <w:tcPr>
            <w:tcW w:w="440" w:type="pct"/>
            <w:shd w:val="clear" w:color="auto" w:fill="auto"/>
            <w:hideMark/>
          </w:tcPr>
          <w:p w14:paraId="10F88F88"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Report</w:t>
            </w:r>
          </w:p>
        </w:tc>
        <w:tc>
          <w:tcPr>
            <w:tcW w:w="416" w:type="pct"/>
            <w:shd w:val="clear" w:color="auto" w:fill="auto"/>
            <w:hideMark/>
          </w:tcPr>
          <w:p w14:paraId="2AA70B41"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656794F4"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r w:rsidR="002411F4" w:rsidRPr="00E84663" w14:paraId="7FC70983" w14:textId="77777777" w:rsidTr="00A464F0">
        <w:trPr>
          <w:trHeight w:val="360"/>
        </w:trPr>
        <w:tc>
          <w:tcPr>
            <w:tcW w:w="530" w:type="pct"/>
            <w:shd w:val="clear" w:color="auto" w:fill="auto"/>
            <w:hideMark/>
          </w:tcPr>
          <w:p w14:paraId="55490C23"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HRM-54</w:t>
            </w:r>
          </w:p>
        </w:tc>
        <w:tc>
          <w:tcPr>
            <w:tcW w:w="638" w:type="pct"/>
            <w:shd w:val="clear" w:color="auto" w:fill="auto"/>
            <w:hideMark/>
          </w:tcPr>
          <w:p w14:paraId="6E6387CF"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Reporting</w:t>
            </w:r>
          </w:p>
        </w:tc>
        <w:tc>
          <w:tcPr>
            <w:tcW w:w="2336" w:type="pct"/>
            <w:shd w:val="clear" w:color="auto" w:fill="auto"/>
            <w:hideMark/>
          </w:tcPr>
          <w:p w14:paraId="7B5DFC05"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Support the generation of other reports and allow leveraging on all data fields in the database for reporting (using the integrated report generator)</w:t>
            </w:r>
          </w:p>
        </w:tc>
        <w:tc>
          <w:tcPr>
            <w:tcW w:w="440" w:type="pct"/>
            <w:shd w:val="clear" w:color="auto" w:fill="auto"/>
            <w:hideMark/>
          </w:tcPr>
          <w:p w14:paraId="5F9A3457"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Report</w:t>
            </w:r>
          </w:p>
        </w:tc>
        <w:tc>
          <w:tcPr>
            <w:tcW w:w="416" w:type="pct"/>
            <w:shd w:val="clear" w:color="auto" w:fill="auto"/>
            <w:hideMark/>
          </w:tcPr>
          <w:p w14:paraId="39D6D66E" w14:textId="77777777" w:rsidR="002411F4" w:rsidRPr="00E84663" w:rsidRDefault="002411F4" w:rsidP="00A464F0">
            <w:pPr>
              <w:suppressAutoHyphens w:val="0"/>
              <w:spacing w:after="0"/>
              <w:jc w:val="center"/>
              <w:rPr>
                <w:color w:val="2E2E38"/>
                <w:sz w:val="22"/>
                <w:szCs w:val="22"/>
                <w:lang w:val="en-GB" w:eastAsia="en-GB"/>
              </w:rPr>
            </w:pPr>
            <w:r w:rsidRPr="00E84663">
              <w:rPr>
                <w:color w:val="2E2E38"/>
                <w:sz w:val="22"/>
                <w:szCs w:val="22"/>
                <w:lang w:val="en-GB" w:eastAsia="en-GB"/>
              </w:rPr>
              <w:t>High</w:t>
            </w:r>
          </w:p>
        </w:tc>
        <w:tc>
          <w:tcPr>
            <w:tcW w:w="640" w:type="pct"/>
            <w:shd w:val="clear" w:color="auto" w:fill="auto"/>
            <w:hideMark/>
          </w:tcPr>
          <w:p w14:paraId="01ED183A" w14:textId="77777777" w:rsidR="002411F4" w:rsidRPr="00E84663" w:rsidRDefault="002411F4" w:rsidP="00AC133E">
            <w:pPr>
              <w:suppressAutoHyphens w:val="0"/>
              <w:spacing w:after="0"/>
              <w:jc w:val="left"/>
              <w:rPr>
                <w:color w:val="2E2E38"/>
                <w:sz w:val="22"/>
                <w:szCs w:val="22"/>
                <w:lang w:val="en-GB" w:eastAsia="en-GB"/>
              </w:rPr>
            </w:pPr>
            <w:r w:rsidRPr="00E84663">
              <w:rPr>
                <w:color w:val="2E2E38"/>
                <w:sz w:val="22"/>
                <w:szCs w:val="22"/>
                <w:lang w:val="en-GB" w:eastAsia="en-GB"/>
              </w:rPr>
              <w:t> </w:t>
            </w:r>
          </w:p>
        </w:tc>
      </w:tr>
    </w:tbl>
    <w:p w14:paraId="11C4D963" w14:textId="77777777" w:rsidR="002411F4" w:rsidRPr="00E84663" w:rsidRDefault="002411F4" w:rsidP="002411F4"/>
    <w:p w14:paraId="47D459A5" w14:textId="77777777" w:rsidR="002411F4" w:rsidRPr="00E84663" w:rsidRDefault="002411F4" w:rsidP="002411F4">
      <w:pPr>
        <w:suppressAutoHyphens w:val="0"/>
        <w:spacing w:after="0"/>
        <w:jc w:val="left"/>
      </w:pPr>
      <w:r w:rsidRPr="00E84663">
        <w:br w:type="page"/>
      </w:r>
    </w:p>
    <w:p w14:paraId="387FEF00" w14:textId="77777777" w:rsidR="002F1616" w:rsidRPr="00E84663" w:rsidRDefault="002F1616" w:rsidP="002F1616">
      <w:pPr>
        <w:pStyle w:val="Head72"/>
        <w:rPr>
          <w:sz w:val="24"/>
        </w:rPr>
      </w:pPr>
      <w:bookmarkStart w:id="410" w:name="_Toc119592558"/>
      <w:r w:rsidRPr="00E84663">
        <w:rPr>
          <w:sz w:val="24"/>
        </w:rPr>
        <w:lastRenderedPageBreak/>
        <w:t>1.2.6</w:t>
      </w:r>
      <w:r w:rsidRPr="00E84663">
        <w:rPr>
          <w:sz w:val="24"/>
        </w:rPr>
        <w:tab/>
        <w:t>Master Data Management</w:t>
      </w:r>
      <w:bookmarkEnd w:id="410"/>
    </w:p>
    <w:p w14:paraId="1F00A799" w14:textId="77777777" w:rsidR="002411F4" w:rsidRPr="00E84663" w:rsidRDefault="002411F4" w:rsidP="002F1616">
      <w:pPr>
        <w:ind w:left="720"/>
      </w:pPr>
      <w:r w:rsidRPr="00E84663">
        <w:t>This section covers the functional requirements for the centralized management of all master data (i.e., single source of truth) relating to different categories of entities.</w:t>
      </w:r>
    </w:p>
    <w:tbl>
      <w:tblPr>
        <w:tblW w:w="5000"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488"/>
        <w:gridCol w:w="6413"/>
        <w:gridCol w:w="1043"/>
        <w:gridCol w:w="961"/>
        <w:gridCol w:w="1623"/>
      </w:tblGrid>
      <w:tr w:rsidR="002411F4" w:rsidRPr="00E84663" w14:paraId="752C42CB" w14:textId="77777777" w:rsidTr="002F1616">
        <w:trPr>
          <w:trHeight w:val="632"/>
        </w:trPr>
        <w:tc>
          <w:tcPr>
            <w:tcW w:w="525" w:type="pct"/>
            <w:shd w:val="clear" w:color="000000" w:fill="2E2E38"/>
            <w:vAlign w:val="center"/>
            <w:hideMark/>
          </w:tcPr>
          <w:p w14:paraId="772A4ED4"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 xml:space="preserve">Requirement </w:t>
            </w:r>
            <w:r w:rsidRPr="00E84663">
              <w:rPr>
                <w:sz w:val="22"/>
                <w:szCs w:val="22"/>
                <w:lang w:val="en-GB" w:eastAsia="en-GB"/>
              </w:rPr>
              <w:br/>
              <w:t>reference</w:t>
            </w:r>
          </w:p>
        </w:tc>
        <w:tc>
          <w:tcPr>
            <w:tcW w:w="577" w:type="pct"/>
            <w:shd w:val="clear" w:color="000000" w:fill="2E2E38"/>
            <w:vAlign w:val="center"/>
            <w:hideMark/>
          </w:tcPr>
          <w:p w14:paraId="2D1F0856"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Domain</w:t>
            </w:r>
          </w:p>
        </w:tc>
        <w:tc>
          <w:tcPr>
            <w:tcW w:w="2489" w:type="pct"/>
            <w:shd w:val="clear" w:color="000000" w:fill="2E2E38"/>
            <w:vAlign w:val="center"/>
            <w:hideMark/>
          </w:tcPr>
          <w:p w14:paraId="1A8FA5AF"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Requirement description</w:t>
            </w:r>
          </w:p>
        </w:tc>
        <w:tc>
          <w:tcPr>
            <w:tcW w:w="405" w:type="pct"/>
            <w:shd w:val="clear" w:color="000000" w:fill="2E2E38"/>
            <w:vAlign w:val="center"/>
            <w:hideMark/>
          </w:tcPr>
          <w:p w14:paraId="13D3E745"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Category</w:t>
            </w:r>
          </w:p>
        </w:tc>
        <w:tc>
          <w:tcPr>
            <w:tcW w:w="373" w:type="pct"/>
            <w:shd w:val="clear" w:color="000000" w:fill="2E2E38"/>
            <w:vAlign w:val="center"/>
            <w:hideMark/>
          </w:tcPr>
          <w:p w14:paraId="435BFA7D"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Priority</w:t>
            </w:r>
          </w:p>
        </w:tc>
        <w:tc>
          <w:tcPr>
            <w:tcW w:w="630" w:type="pct"/>
            <w:shd w:val="clear" w:color="000000" w:fill="2E2E38"/>
            <w:vAlign w:val="center"/>
            <w:hideMark/>
          </w:tcPr>
          <w:p w14:paraId="3AA55EA2"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Bidder Comments</w:t>
            </w:r>
          </w:p>
        </w:tc>
      </w:tr>
      <w:tr w:rsidR="002411F4" w:rsidRPr="00E84663" w14:paraId="237FFEBD" w14:textId="77777777" w:rsidTr="002F1616">
        <w:trPr>
          <w:trHeight w:val="345"/>
        </w:trPr>
        <w:tc>
          <w:tcPr>
            <w:tcW w:w="525" w:type="pct"/>
            <w:shd w:val="clear" w:color="000000" w:fill="FFFF00"/>
            <w:vAlign w:val="center"/>
            <w:hideMark/>
          </w:tcPr>
          <w:p w14:paraId="3E0B4CB3"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c>
          <w:tcPr>
            <w:tcW w:w="577" w:type="pct"/>
            <w:shd w:val="clear" w:color="000000" w:fill="FFFF00"/>
            <w:vAlign w:val="center"/>
            <w:hideMark/>
          </w:tcPr>
          <w:p w14:paraId="528A38AE" w14:textId="77777777" w:rsidR="002411F4" w:rsidRPr="00E84663" w:rsidRDefault="002411F4" w:rsidP="00AC133E">
            <w:pPr>
              <w:suppressAutoHyphens w:val="0"/>
              <w:spacing w:after="0"/>
              <w:jc w:val="left"/>
              <w:rPr>
                <w:b/>
                <w:bCs/>
                <w:sz w:val="22"/>
                <w:szCs w:val="22"/>
                <w:lang w:val="en-GB" w:eastAsia="en-GB"/>
              </w:rPr>
            </w:pPr>
            <w:r w:rsidRPr="00E84663">
              <w:rPr>
                <w:b/>
                <w:bCs/>
                <w:sz w:val="22"/>
                <w:szCs w:val="22"/>
                <w:lang w:val="en-GB" w:eastAsia="en-GB"/>
              </w:rPr>
              <w:t> </w:t>
            </w:r>
          </w:p>
        </w:tc>
        <w:tc>
          <w:tcPr>
            <w:tcW w:w="2489" w:type="pct"/>
            <w:shd w:val="clear" w:color="000000" w:fill="FFFF00"/>
            <w:vAlign w:val="center"/>
            <w:hideMark/>
          </w:tcPr>
          <w:p w14:paraId="1BAD5A4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The system shall:</w:t>
            </w:r>
          </w:p>
        </w:tc>
        <w:tc>
          <w:tcPr>
            <w:tcW w:w="405" w:type="pct"/>
            <w:shd w:val="clear" w:color="000000" w:fill="FFFF00"/>
            <w:vAlign w:val="center"/>
            <w:hideMark/>
          </w:tcPr>
          <w:p w14:paraId="646C50CB"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c>
          <w:tcPr>
            <w:tcW w:w="373" w:type="pct"/>
            <w:shd w:val="clear" w:color="000000" w:fill="FFFF00"/>
            <w:vAlign w:val="center"/>
            <w:hideMark/>
          </w:tcPr>
          <w:p w14:paraId="2A646C24"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c>
          <w:tcPr>
            <w:tcW w:w="630" w:type="pct"/>
            <w:shd w:val="clear" w:color="000000" w:fill="FFFF00"/>
            <w:vAlign w:val="center"/>
            <w:hideMark/>
          </w:tcPr>
          <w:p w14:paraId="6995663C"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r>
      <w:tr w:rsidR="002411F4" w:rsidRPr="00E84663" w14:paraId="5DD71126" w14:textId="77777777" w:rsidTr="002F1616">
        <w:trPr>
          <w:trHeight w:val="3900"/>
        </w:trPr>
        <w:tc>
          <w:tcPr>
            <w:tcW w:w="525" w:type="pct"/>
            <w:shd w:val="clear" w:color="auto" w:fill="auto"/>
            <w:hideMark/>
          </w:tcPr>
          <w:p w14:paraId="005C649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MDM-01</w:t>
            </w:r>
          </w:p>
        </w:tc>
        <w:tc>
          <w:tcPr>
            <w:tcW w:w="577" w:type="pct"/>
            <w:shd w:val="clear" w:color="auto" w:fill="auto"/>
            <w:hideMark/>
          </w:tcPr>
          <w:p w14:paraId="738AC2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Master Records</w:t>
            </w:r>
          </w:p>
        </w:tc>
        <w:tc>
          <w:tcPr>
            <w:tcW w:w="2489" w:type="pct"/>
            <w:shd w:val="clear" w:color="auto" w:fill="auto"/>
            <w:hideMark/>
          </w:tcPr>
          <w:p w14:paraId="2D4A03B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creation of master records which can be used across all modules/sub-modules. Master records shall cover different entities such as (non-exhaustive):</w:t>
            </w:r>
            <w:r w:rsidRPr="00E84663">
              <w:rPr>
                <w:sz w:val="22"/>
                <w:szCs w:val="22"/>
                <w:lang w:val="en-GB" w:eastAsia="en-GB"/>
              </w:rPr>
              <w:br/>
              <w:t>- NGO</w:t>
            </w:r>
            <w:r w:rsidRPr="00E84663">
              <w:rPr>
                <w:sz w:val="22"/>
                <w:szCs w:val="22"/>
                <w:lang w:val="en-GB" w:eastAsia="en-GB"/>
              </w:rPr>
              <w:br/>
              <w:t>- NPO</w:t>
            </w:r>
            <w:r w:rsidRPr="00E84663">
              <w:rPr>
                <w:sz w:val="22"/>
                <w:szCs w:val="22"/>
                <w:lang w:val="en-GB" w:eastAsia="en-GB"/>
              </w:rPr>
              <w:br/>
              <w:t>- Intermediate agencies</w:t>
            </w:r>
            <w:r w:rsidRPr="00E84663">
              <w:rPr>
                <w:sz w:val="22"/>
                <w:szCs w:val="22"/>
                <w:lang w:val="en-GB" w:eastAsia="en-GB"/>
              </w:rPr>
              <w:br/>
              <w:t>- Representatives of NGO, NPO or intermediate agencies</w:t>
            </w:r>
            <w:r w:rsidRPr="00E84663">
              <w:rPr>
                <w:sz w:val="22"/>
                <w:szCs w:val="22"/>
                <w:lang w:val="en-GB" w:eastAsia="en-GB"/>
              </w:rPr>
              <w:br/>
              <w:t>- Companies (seeking reduction of CSR amount)</w:t>
            </w:r>
            <w:r w:rsidRPr="00E84663">
              <w:rPr>
                <w:sz w:val="22"/>
                <w:szCs w:val="22"/>
                <w:lang w:val="en-GB" w:eastAsia="en-GB"/>
              </w:rPr>
              <w:br/>
              <w:t>- Representatives of companies</w:t>
            </w:r>
            <w:r w:rsidRPr="00E84663">
              <w:rPr>
                <w:sz w:val="22"/>
                <w:szCs w:val="22"/>
                <w:lang w:val="en-GB" w:eastAsia="en-GB"/>
              </w:rPr>
              <w:br/>
              <w:t>- Council members</w:t>
            </w:r>
            <w:r w:rsidRPr="00E84663">
              <w:rPr>
                <w:sz w:val="22"/>
                <w:szCs w:val="22"/>
                <w:lang w:val="en-GB" w:eastAsia="en-GB"/>
              </w:rPr>
              <w:br/>
              <w:t>- Beneficiaries</w:t>
            </w:r>
            <w:r w:rsidRPr="00E84663">
              <w:rPr>
                <w:sz w:val="22"/>
                <w:szCs w:val="22"/>
                <w:lang w:val="en-GB" w:eastAsia="en-GB"/>
              </w:rPr>
              <w:br/>
              <w:t>- Service providers</w:t>
            </w:r>
            <w:r w:rsidRPr="00E84663">
              <w:rPr>
                <w:sz w:val="22"/>
                <w:szCs w:val="22"/>
                <w:lang w:val="en-GB" w:eastAsia="en-GB"/>
              </w:rPr>
              <w:br/>
              <w:t>- Employees of NSIF</w:t>
            </w:r>
            <w:r w:rsidRPr="00E84663">
              <w:rPr>
                <w:sz w:val="22"/>
                <w:szCs w:val="22"/>
                <w:lang w:val="en-GB" w:eastAsia="en-GB"/>
              </w:rPr>
              <w:br/>
              <w:t>- Donors (companies, trusts or individuals etc.)</w:t>
            </w:r>
            <w:r w:rsidRPr="00E84663">
              <w:rPr>
                <w:sz w:val="22"/>
                <w:szCs w:val="22"/>
                <w:lang w:val="en-GB" w:eastAsia="en-GB"/>
              </w:rPr>
              <w:br/>
              <w:t>- Ministries</w:t>
            </w:r>
            <w:r w:rsidRPr="00E84663">
              <w:rPr>
                <w:sz w:val="22"/>
                <w:szCs w:val="22"/>
                <w:lang w:val="en-GB" w:eastAsia="en-GB"/>
              </w:rPr>
              <w:br/>
            </w:r>
            <w:r w:rsidRPr="00E84663">
              <w:rPr>
                <w:sz w:val="22"/>
                <w:szCs w:val="22"/>
                <w:lang w:val="en-GB" w:eastAsia="en-GB"/>
              </w:rPr>
              <w:br/>
              <w:t>Note: The specific fields or attributes of each category will be provided during implementation.</w:t>
            </w:r>
          </w:p>
        </w:tc>
        <w:tc>
          <w:tcPr>
            <w:tcW w:w="405" w:type="pct"/>
            <w:shd w:val="clear" w:color="auto" w:fill="auto"/>
            <w:hideMark/>
          </w:tcPr>
          <w:p w14:paraId="0B7D40D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5F2D959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72D12D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91B4922" w14:textId="77777777" w:rsidTr="002F1616">
        <w:trPr>
          <w:trHeight w:val="345"/>
        </w:trPr>
        <w:tc>
          <w:tcPr>
            <w:tcW w:w="525" w:type="pct"/>
            <w:shd w:val="clear" w:color="auto" w:fill="auto"/>
            <w:hideMark/>
          </w:tcPr>
          <w:p w14:paraId="1EB9CC6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MDM-02</w:t>
            </w:r>
          </w:p>
        </w:tc>
        <w:tc>
          <w:tcPr>
            <w:tcW w:w="577" w:type="pct"/>
            <w:shd w:val="clear" w:color="auto" w:fill="auto"/>
            <w:hideMark/>
          </w:tcPr>
          <w:p w14:paraId="58E4417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Master Records</w:t>
            </w:r>
          </w:p>
        </w:tc>
        <w:tc>
          <w:tcPr>
            <w:tcW w:w="2489" w:type="pct"/>
            <w:shd w:val="clear" w:color="auto" w:fill="auto"/>
            <w:hideMark/>
          </w:tcPr>
          <w:p w14:paraId="47B08A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Support the modification, deletion, or deactivation of master records </w:t>
            </w:r>
          </w:p>
        </w:tc>
        <w:tc>
          <w:tcPr>
            <w:tcW w:w="405" w:type="pct"/>
            <w:shd w:val="clear" w:color="auto" w:fill="auto"/>
            <w:hideMark/>
          </w:tcPr>
          <w:p w14:paraId="5AC0745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243C89D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4180110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731728F" w14:textId="77777777" w:rsidTr="002F1616">
        <w:trPr>
          <w:trHeight w:val="345"/>
        </w:trPr>
        <w:tc>
          <w:tcPr>
            <w:tcW w:w="525" w:type="pct"/>
            <w:shd w:val="clear" w:color="auto" w:fill="auto"/>
            <w:hideMark/>
          </w:tcPr>
          <w:p w14:paraId="56D191A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MDM-03</w:t>
            </w:r>
          </w:p>
        </w:tc>
        <w:tc>
          <w:tcPr>
            <w:tcW w:w="577" w:type="pct"/>
            <w:shd w:val="clear" w:color="auto" w:fill="auto"/>
            <w:hideMark/>
          </w:tcPr>
          <w:p w14:paraId="40CD16D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Master Records</w:t>
            </w:r>
          </w:p>
        </w:tc>
        <w:tc>
          <w:tcPr>
            <w:tcW w:w="2489" w:type="pct"/>
            <w:shd w:val="clear" w:color="auto" w:fill="auto"/>
            <w:hideMark/>
          </w:tcPr>
          <w:p w14:paraId="16F152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Restrict deletion of master records to end-users with specific access rights</w:t>
            </w:r>
          </w:p>
        </w:tc>
        <w:tc>
          <w:tcPr>
            <w:tcW w:w="405" w:type="pct"/>
            <w:shd w:val="clear" w:color="auto" w:fill="auto"/>
            <w:hideMark/>
          </w:tcPr>
          <w:p w14:paraId="43006F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02B44D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5A1F8B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D6B18A4" w14:textId="77777777" w:rsidTr="002F1616">
        <w:trPr>
          <w:trHeight w:val="345"/>
        </w:trPr>
        <w:tc>
          <w:tcPr>
            <w:tcW w:w="525" w:type="pct"/>
            <w:shd w:val="clear" w:color="auto" w:fill="auto"/>
            <w:hideMark/>
          </w:tcPr>
          <w:p w14:paraId="0F049C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MDM-04</w:t>
            </w:r>
          </w:p>
        </w:tc>
        <w:tc>
          <w:tcPr>
            <w:tcW w:w="577" w:type="pct"/>
            <w:shd w:val="clear" w:color="auto" w:fill="auto"/>
            <w:hideMark/>
          </w:tcPr>
          <w:p w14:paraId="3EEC69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Master Records</w:t>
            </w:r>
          </w:p>
        </w:tc>
        <w:tc>
          <w:tcPr>
            <w:tcW w:w="2489" w:type="pct"/>
            <w:shd w:val="clear" w:color="auto" w:fill="auto"/>
            <w:hideMark/>
          </w:tcPr>
          <w:p w14:paraId="0E8B8F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linking of master records according to user-defined relationships (e.g., an NGO can have one or more contact persons)</w:t>
            </w:r>
          </w:p>
        </w:tc>
        <w:tc>
          <w:tcPr>
            <w:tcW w:w="405" w:type="pct"/>
            <w:shd w:val="clear" w:color="auto" w:fill="auto"/>
            <w:hideMark/>
          </w:tcPr>
          <w:p w14:paraId="1B1A9A5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66A047B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2DEBE2D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0A72E35" w14:textId="77777777" w:rsidTr="002F1616">
        <w:trPr>
          <w:trHeight w:val="345"/>
        </w:trPr>
        <w:tc>
          <w:tcPr>
            <w:tcW w:w="525" w:type="pct"/>
            <w:shd w:val="clear" w:color="auto" w:fill="auto"/>
            <w:hideMark/>
          </w:tcPr>
          <w:p w14:paraId="209D3C0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MDM-05</w:t>
            </w:r>
          </w:p>
        </w:tc>
        <w:tc>
          <w:tcPr>
            <w:tcW w:w="577" w:type="pct"/>
            <w:shd w:val="clear" w:color="auto" w:fill="auto"/>
            <w:hideMark/>
          </w:tcPr>
          <w:p w14:paraId="4B15647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Master Records</w:t>
            </w:r>
          </w:p>
        </w:tc>
        <w:tc>
          <w:tcPr>
            <w:tcW w:w="2489" w:type="pct"/>
            <w:shd w:val="clear" w:color="auto" w:fill="auto"/>
            <w:hideMark/>
          </w:tcPr>
          <w:p w14:paraId="0EBCD7D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Support the linking of transaction data (across the different modules/sub-modules) to relevant master records </w:t>
            </w:r>
          </w:p>
        </w:tc>
        <w:tc>
          <w:tcPr>
            <w:tcW w:w="405" w:type="pct"/>
            <w:shd w:val="clear" w:color="auto" w:fill="auto"/>
            <w:hideMark/>
          </w:tcPr>
          <w:p w14:paraId="7DB22BE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374BF97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78AF1AE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DFBC0B3" w14:textId="77777777" w:rsidTr="002F1616">
        <w:trPr>
          <w:trHeight w:val="345"/>
        </w:trPr>
        <w:tc>
          <w:tcPr>
            <w:tcW w:w="525" w:type="pct"/>
            <w:shd w:val="clear" w:color="auto" w:fill="auto"/>
            <w:hideMark/>
          </w:tcPr>
          <w:p w14:paraId="58A4ACD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MDM-06</w:t>
            </w:r>
          </w:p>
        </w:tc>
        <w:tc>
          <w:tcPr>
            <w:tcW w:w="577" w:type="pct"/>
            <w:shd w:val="clear" w:color="auto" w:fill="auto"/>
            <w:hideMark/>
          </w:tcPr>
          <w:p w14:paraId="4087FBF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Master Records</w:t>
            </w:r>
          </w:p>
        </w:tc>
        <w:tc>
          <w:tcPr>
            <w:tcW w:w="2489" w:type="pct"/>
            <w:shd w:val="clear" w:color="auto" w:fill="auto"/>
            <w:hideMark/>
          </w:tcPr>
          <w:p w14:paraId="3BD910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generate unique identifiers for new master records according to a user-defined convention</w:t>
            </w:r>
          </w:p>
        </w:tc>
        <w:tc>
          <w:tcPr>
            <w:tcW w:w="405" w:type="pct"/>
            <w:shd w:val="clear" w:color="auto" w:fill="auto"/>
            <w:hideMark/>
          </w:tcPr>
          <w:p w14:paraId="1163E16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3FC9FAF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42AE90F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4B77F1D" w14:textId="77777777" w:rsidTr="002F1616">
        <w:trPr>
          <w:trHeight w:val="345"/>
        </w:trPr>
        <w:tc>
          <w:tcPr>
            <w:tcW w:w="525" w:type="pct"/>
            <w:shd w:val="clear" w:color="auto" w:fill="auto"/>
            <w:hideMark/>
          </w:tcPr>
          <w:p w14:paraId="7E1C679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MDM-07</w:t>
            </w:r>
          </w:p>
        </w:tc>
        <w:tc>
          <w:tcPr>
            <w:tcW w:w="577" w:type="pct"/>
            <w:shd w:val="clear" w:color="auto" w:fill="auto"/>
            <w:hideMark/>
          </w:tcPr>
          <w:p w14:paraId="22C01B6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Master Records</w:t>
            </w:r>
          </w:p>
        </w:tc>
        <w:tc>
          <w:tcPr>
            <w:tcW w:w="2489" w:type="pct"/>
            <w:shd w:val="clear" w:color="auto" w:fill="auto"/>
            <w:hideMark/>
          </w:tcPr>
          <w:p w14:paraId="3EE6F8D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create new categories of master records</w:t>
            </w:r>
          </w:p>
        </w:tc>
        <w:tc>
          <w:tcPr>
            <w:tcW w:w="405" w:type="pct"/>
            <w:shd w:val="clear" w:color="auto" w:fill="auto"/>
            <w:hideMark/>
          </w:tcPr>
          <w:p w14:paraId="3DE4DDB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101B9E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0E8D7B1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7C67537" w14:textId="77777777" w:rsidTr="002F1616">
        <w:trPr>
          <w:trHeight w:val="345"/>
        </w:trPr>
        <w:tc>
          <w:tcPr>
            <w:tcW w:w="525" w:type="pct"/>
            <w:shd w:val="clear" w:color="auto" w:fill="auto"/>
            <w:hideMark/>
          </w:tcPr>
          <w:p w14:paraId="6E9454F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MDM-08</w:t>
            </w:r>
          </w:p>
        </w:tc>
        <w:tc>
          <w:tcPr>
            <w:tcW w:w="577" w:type="pct"/>
            <w:shd w:val="clear" w:color="auto" w:fill="auto"/>
            <w:hideMark/>
          </w:tcPr>
          <w:p w14:paraId="4B8DB63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Master Record and Attributes</w:t>
            </w:r>
          </w:p>
        </w:tc>
        <w:tc>
          <w:tcPr>
            <w:tcW w:w="2489" w:type="pct"/>
            <w:shd w:val="clear" w:color="auto" w:fill="auto"/>
            <w:hideMark/>
          </w:tcPr>
          <w:p w14:paraId="169363E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create new fields/attributes per category of master records</w:t>
            </w:r>
          </w:p>
        </w:tc>
        <w:tc>
          <w:tcPr>
            <w:tcW w:w="405" w:type="pct"/>
            <w:shd w:val="clear" w:color="auto" w:fill="auto"/>
            <w:hideMark/>
          </w:tcPr>
          <w:p w14:paraId="2F6B35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3EE9D7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2BEE808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D042620" w14:textId="77777777" w:rsidTr="002F1616">
        <w:trPr>
          <w:trHeight w:val="345"/>
        </w:trPr>
        <w:tc>
          <w:tcPr>
            <w:tcW w:w="525" w:type="pct"/>
            <w:shd w:val="clear" w:color="auto" w:fill="auto"/>
            <w:hideMark/>
          </w:tcPr>
          <w:p w14:paraId="138BB09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MDM-09</w:t>
            </w:r>
          </w:p>
        </w:tc>
        <w:tc>
          <w:tcPr>
            <w:tcW w:w="577" w:type="pct"/>
            <w:shd w:val="clear" w:color="auto" w:fill="auto"/>
            <w:hideMark/>
          </w:tcPr>
          <w:p w14:paraId="7101B8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Master Record and Attributes</w:t>
            </w:r>
          </w:p>
        </w:tc>
        <w:tc>
          <w:tcPr>
            <w:tcW w:w="2489" w:type="pct"/>
            <w:shd w:val="clear" w:color="auto" w:fill="auto"/>
            <w:hideMark/>
          </w:tcPr>
          <w:p w14:paraId="6A21B31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the ability to use mandatory or optional fields/attributes for each master record</w:t>
            </w:r>
          </w:p>
        </w:tc>
        <w:tc>
          <w:tcPr>
            <w:tcW w:w="405" w:type="pct"/>
            <w:shd w:val="clear" w:color="auto" w:fill="auto"/>
            <w:hideMark/>
          </w:tcPr>
          <w:p w14:paraId="29E0982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2838FF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2DBC54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CD5BDFE" w14:textId="77777777" w:rsidTr="002F1616">
        <w:trPr>
          <w:trHeight w:val="345"/>
        </w:trPr>
        <w:tc>
          <w:tcPr>
            <w:tcW w:w="525" w:type="pct"/>
            <w:shd w:val="clear" w:color="auto" w:fill="auto"/>
            <w:hideMark/>
          </w:tcPr>
          <w:p w14:paraId="133753F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MDM-10</w:t>
            </w:r>
          </w:p>
        </w:tc>
        <w:tc>
          <w:tcPr>
            <w:tcW w:w="577" w:type="pct"/>
            <w:shd w:val="clear" w:color="auto" w:fill="auto"/>
            <w:hideMark/>
          </w:tcPr>
          <w:p w14:paraId="4C9E243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Master Record and Attributes</w:t>
            </w:r>
          </w:p>
        </w:tc>
        <w:tc>
          <w:tcPr>
            <w:tcW w:w="2489" w:type="pct"/>
            <w:shd w:val="clear" w:color="auto" w:fill="auto"/>
            <w:hideMark/>
          </w:tcPr>
          <w:p w14:paraId="69E0563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link relevant documents (e.g., in the Electronic Document Management System) to master records</w:t>
            </w:r>
          </w:p>
        </w:tc>
        <w:tc>
          <w:tcPr>
            <w:tcW w:w="405" w:type="pct"/>
            <w:shd w:val="clear" w:color="auto" w:fill="auto"/>
            <w:hideMark/>
          </w:tcPr>
          <w:p w14:paraId="5E58DF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128D1CE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4A99797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347E846" w14:textId="77777777" w:rsidTr="002F1616">
        <w:trPr>
          <w:trHeight w:val="345"/>
        </w:trPr>
        <w:tc>
          <w:tcPr>
            <w:tcW w:w="525" w:type="pct"/>
            <w:shd w:val="clear" w:color="auto" w:fill="auto"/>
            <w:hideMark/>
          </w:tcPr>
          <w:p w14:paraId="2EE6AB7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MDM-11</w:t>
            </w:r>
          </w:p>
        </w:tc>
        <w:tc>
          <w:tcPr>
            <w:tcW w:w="577" w:type="pct"/>
            <w:shd w:val="clear" w:color="auto" w:fill="auto"/>
            <w:hideMark/>
          </w:tcPr>
          <w:p w14:paraId="624CC72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Workflow</w:t>
            </w:r>
          </w:p>
        </w:tc>
        <w:tc>
          <w:tcPr>
            <w:tcW w:w="2489" w:type="pct"/>
            <w:shd w:val="clear" w:color="auto" w:fill="auto"/>
            <w:hideMark/>
          </w:tcPr>
          <w:p w14:paraId="3681E61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use of workflows for approval of creation, modification, deletion, or deactivation of master records</w:t>
            </w:r>
          </w:p>
        </w:tc>
        <w:tc>
          <w:tcPr>
            <w:tcW w:w="405" w:type="pct"/>
            <w:shd w:val="clear" w:color="auto" w:fill="auto"/>
            <w:hideMark/>
          </w:tcPr>
          <w:p w14:paraId="3065951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44147F4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6164637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30B5CAA" w14:textId="77777777" w:rsidTr="002F1616">
        <w:trPr>
          <w:trHeight w:val="345"/>
        </w:trPr>
        <w:tc>
          <w:tcPr>
            <w:tcW w:w="525" w:type="pct"/>
            <w:shd w:val="clear" w:color="auto" w:fill="auto"/>
            <w:hideMark/>
          </w:tcPr>
          <w:p w14:paraId="58A6B9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MDM-12</w:t>
            </w:r>
          </w:p>
        </w:tc>
        <w:tc>
          <w:tcPr>
            <w:tcW w:w="577" w:type="pct"/>
            <w:shd w:val="clear" w:color="auto" w:fill="auto"/>
            <w:hideMark/>
          </w:tcPr>
          <w:p w14:paraId="0F327D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Data Privacy</w:t>
            </w:r>
          </w:p>
        </w:tc>
        <w:tc>
          <w:tcPr>
            <w:tcW w:w="2489" w:type="pct"/>
            <w:shd w:val="clear" w:color="auto" w:fill="auto"/>
            <w:hideMark/>
          </w:tcPr>
          <w:p w14:paraId="1F16F8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Link consent records (e.g., for NGO representatives) to the relevant master records where applicable (i.e., where personal data is processed)</w:t>
            </w:r>
          </w:p>
        </w:tc>
        <w:tc>
          <w:tcPr>
            <w:tcW w:w="405" w:type="pct"/>
            <w:shd w:val="clear" w:color="auto" w:fill="auto"/>
            <w:hideMark/>
          </w:tcPr>
          <w:p w14:paraId="4F4227B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37FAE9A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Low</w:t>
            </w:r>
          </w:p>
        </w:tc>
        <w:tc>
          <w:tcPr>
            <w:tcW w:w="630" w:type="pct"/>
            <w:shd w:val="clear" w:color="auto" w:fill="auto"/>
            <w:hideMark/>
          </w:tcPr>
          <w:p w14:paraId="2FE298C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9A0DCF7" w14:textId="77777777" w:rsidTr="002F1616">
        <w:trPr>
          <w:trHeight w:val="345"/>
        </w:trPr>
        <w:tc>
          <w:tcPr>
            <w:tcW w:w="525" w:type="pct"/>
            <w:shd w:val="clear" w:color="auto" w:fill="auto"/>
            <w:hideMark/>
          </w:tcPr>
          <w:p w14:paraId="05EEA7D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MDM-13</w:t>
            </w:r>
          </w:p>
        </w:tc>
        <w:tc>
          <w:tcPr>
            <w:tcW w:w="577" w:type="pct"/>
            <w:shd w:val="clear" w:color="auto" w:fill="auto"/>
            <w:hideMark/>
          </w:tcPr>
          <w:p w14:paraId="2FA9EB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Data Privacy</w:t>
            </w:r>
          </w:p>
        </w:tc>
        <w:tc>
          <w:tcPr>
            <w:tcW w:w="2489" w:type="pct"/>
            <w:shd w:val="clear" w:color="auto" w:fill="auto"/>
            <w:hideMark/>
          </w:tcPr>
          <w:p w14:paraId="24B2D1A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Prompt end-users to review and confirm the integrity and accuracy of master records on user-defined frequencies</w:t>
            </w:r>
          </w:p>
        </w:tc>
        <w:tc>
          <w:tcPr>
            <w:tcW w:w="405" w:type="pct"/>
            <w:shd w:val="clear" w:color="auto" w:fill="auto"/>
            <w:hideMark/>
          </w:tcPr>
          <w:p w14:paraId="7B22314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69CA99A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Low</w:t>
            </w:r>
          </w:p>
        </w:tc>
        <w:tc>
          <w:tcPr>
            <w:tcW w:w="630" w:type="pct"/>
            <w:shd w:val="clear" w:color="auto" w:fill="auto"/>
            <w:hideMark/>
          </w:tcPr>
          <w:p w14:paraId="1C74D87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B34B6B6" w14:textId="77777777" w:rsidTr="002F1616">
        <w:trPr>
          <w:trHeight w:val="345"/>
        </w:trPr>
        <w:tc>
          <w:tcPr>
            <w:tcW w:w="525" w:type="pct"/>
            <w:shd w:val="clear" w:color="auto" w:fill="auto"/>
            <w:hideMark/>
          </w:tcPr>
          <w:p w14:paraId="3B49CF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MDM-14</w:t>
            </w:r>
          </w:p>
        </w:tc>
        <w:tc>
          <w:tcPr>
            <w:tcW w:w="577" w:type="pct"/>
            <w:shd w:val="clear" w:color="auto" w:fill="auto"/>
            <w:hideMark/>
          </w:tcPr>
          <w:p w14:paraId="199B6E2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Reporting</w:t>
            </w:r>
          </w:p>
        </w:tc>
        <w:tc>
          <w:tcPr>
            <w:tcW w:w="2489" w:type="pct"/>
            <w:shd w:val="clear" w:color="auto" w:fill="auto"/>
            <w:hideMark/>
          </w:tcPr>
          <w:p w14:paraId="7ADD366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dynamic analytics on all master data records based on user-defined parameters</w:t>
            </w:r>
          </w:p>
        </w:tc>
        <w:tc>
          <w:tcPr>
            <w:tcW w:w="405" w:type="pct"/>
            <w:shd w:val="clear" w:color="auto" w:fill="auto"/>
            <w:hideMark/>
          </w:tcPr>
          <w:p w14:paraId="137D6A7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Feature</w:t>
            </w:r>
          </w:p>
        </w:tc>
        <w:tc>
          <w:tcPr>
            <w:tcW w:w="373" w:type="pct"/>
            <w:shd w:val="clear" w:color="auto" w:fill="auto"/>
            <w:hideMark/>
          </w:tcPr>
          <w:p w14:paraId="4D69DE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7183DFF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2FA3C24" w14:textId="77777777" w:rsidTr="002F1616">
        <w:trPr>
          <w:trHeight w:val="345"/>
        </w:trPr>
        <w:tc>
          <w:tcPr>
            <w:tcW w:w="525" w:type="pct"/>
            <w:shd w:val="clear" w:color="auto" w:fill="auto"/>
            <w:hideMark/>
          </w:tcPr>
          <w:p w14:paraId="605261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MDM-15</w:t>
            </w:r>
          </w:p>
        </w:tc>
        <w:tc>
          <w:tcPr>
            <w:tcW w:w="577" w:type="pct"/>
            <w:shd w:val="clear" w:color="auto" w:fill="auto"/>
            <w:hideMark/>
          </w:tcPr>
          <w:p w14:paraId="5366B4F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Reporting</w:t>
            </w:r>
          </w:p>
        </w:tc>
        <w:tc>
          <w:tcPr>
            <w:tcW w:w="2489" w:type="pct"/>
            <w:shd w:val="clear" w:color="auto" w:fill="auto"/>
            <w:hideMark/>
          </w:tcPr>
          <w:p w14:paraId="26395BB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generation of records of all changes made to master data for a user-defined period</w:t>
            </w:r>
          </w:p>
        </w:tc>
        <w:tc>
          <w:tcPr>
            <w:tcW w:w="405" w:type="pct"/>
            <w:shd w:val="clear" w:color="auto" w:fill="auto"/>
            <w:hideMark/>
          </w:tcPr>
          <w:p w14:paraId="0180829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Report</w:t>
            </w:r>
          </w:p>
        </w:tc>
        <w:tc>
          <w:tcPr>
            <w:tcW w:w="373" w:type="pct"/>
            <w:shd w:val="clear" w:color="auto" w:fill="auto"/>
            <w:hideMark/>
          </w:tcPr>
          <w:p w14:paraId="3A1E2E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High</w:t>
            </w:r>
          </w:p>
        </w:tc>
        <w:tc>
          <w:tcPr>
            <w:tcW w:w="630" w:type="pct"/>
            <w:shd w:val="clear" w:color="auto" w:fill="auto"/>
            <w:hideMark/>
          </w:tcPr>
          <w:p w14:paraId="32E4EA3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bl>
    <w:p w14:paraId="24E1E3BB" w14:textId="77777777" w:rsidR="002411F4" w:rsidRPr="00E84663" w:rsidRDefault="002411F4" w:rsidP="002411F4"/>
    <w:p w14:paraId="08EA4EAF" w14:textId="77777777" w:rsidR="002411F4" w:rsidRPr="00E84663" w:rsidRDefault="002411F4" w:rsidP="002411F4">
      <w:pPr>
        <w:suppressAutoHyphens w:val="0"/>
        <w:spacing w:after="0"/>
        <w:jc w:val="left"/>
      </w:pPr>
      <w:r w:rsidRPr="00E84663">
        <w:br w:type="page"/>
      </w:r>
    </w:p>
    <w:p w14:paraId="1FD94992" w14:textId="77777777" w:rsidR="002F1616" w:rsidRPr="00E84663" w:rsidRDefault="002F1616" w:rsidP="002F1616">
      <w:pPr>
        <w:pStyle w:val="Head72"/>
        <w:rPr>
          <w:sz w:val="24"/>
        </w:rPr>
      </w:pPr>
      <w:bookmarkStart w:id="411" w:name="_Toc119592559"/>
      <w:r w:rsidRPr="00E84663">
        <w:rPr>
          <w:sz w:val="24"/>
        </w:rPr>
        <w:lastRenderedPageBreak/>
        <w:t>1.2.</w:t>
      </w:r>
      <w:r w:rsidR="00130F86" w:rsidRPr="00E84663">
        <w:rPr>
          <w:sz w:val="24"/>
        </w:rPr>
        <w:t>7</w:t>
      </w:r>
      <w:r w:rsidRPr="00E84663">
        <w:rPr>
          <w:sz w:val="24"/>
        </w:rPr>
        <w:tab/>
        <w:t>Portal and Core Engine</w:t>
      </w:r>
      <w:bookmarkEnd w:id="411"/>
    </w:p>
    <w:p w14:paraId="6DE83024" w14:textId="77777777" w:rsidR="002411F4" w:rsidRPr="00E84663" w:rsidRDefault="002411F4" w:rsidP="002F1616">
      <w:pPr>
        <w:ind w:left="720"/>
      </w:pPr>
      <w:r w:rsidRPr="00E84663">
        <w:t>This section covers the functional requirements for the portal (external and internal end-users) and the core processing engine. This will support all the core operations of the Foundation.</w:t>
      </w:r>
    </w:p>
    <w:tbl>
      <w:tblPr>
        <w:tblW w:w="5000"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2"/>
        <w:gridCol w:w="1417"/>
        <w:gridCol w:w="6387"/>
        <w:gridCol w:w="1098"/>
        <w:gridCol w:w="1098"/>
        <w:gridCol w:w="1510"/>
      </w:tblGrid>
      <w:tr w:rsidR="002411F4" w:rsidRPr="00E84663" w14:paraId="5385AB29" w14:textId="77777777" w:rsidTr="007F0E34">
        <w:trPr>
          <w:trHeight w:val="621"/>
          <w:tblHeader/>
        </w:trPr>
        <w:tc>
          <w:tcPr>
            <w:tcW w:w="533" w:type="pct"/>
            <w:shd w:val="clear" w:color="000000" w:fill="2E2E38"/>
            <w:vAlign w:val="center"/>
            <w:hideMark/>
          </w:tcPr>
          <w:p w14:paraId="7F8BC791"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 xml:space="preserve">Requirement </w:t>
            </w:r>
            <w:r w:rsidRPr="00E84663">
              <w:rPr>
                <w:sz w:val="22"/>
                <w:szCs w:val="22"/>
                <w:lang w:val="en-GB" w:eastAsia="en-GB"/>
              </w:rPr>
              <w:br/>
              <w:t>reference</w:t>
            </w:r>
          </w:p>
        </w:tc>
        <w:tc>
          <w:tcPr>
            <w:tcW w:w="550" w:type="pct"/>
            <w:shd w:val="clear" w:color="000000" w:fill="2E2E38"/>
            <w:vAlign w:val="center"/>
            <w:hideMark/>
          </w:tcPr>
          <w:p w14:paraId="3073F47F"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Domain</w:t>
            </w:r>
          </w:p>
        </w:tc>
        <w:tc>
          <w:tcPr>
            <w:tcW w:w="2479" w:type="pct"/>
            <w:shd w:val="clear" w:color="000000" w:fill="2E2E38"/>
            <w:vAlign w:val="center"/>
            <w:hideMark/>
          </w:tcPr>
          <w:p w14:paraId="6B77787C"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Requirement description</w:t>
            </w:r>
          </w:p>
        </w:tc>
        <w:tc>
          <w:tcPr>
            <w:tcW w:w="426" w:type="pct"/>
            <w:shd w:val="clear" w:color="000000" w:fill="2E2E38"/>
            <w:vAlign w:val="center"/>
            <w:hideMark/>
          </w:tcPr>
          <w:p w14:paraId="615630C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Category</w:t>
            </w:r>
          </w:p>
        </w:tc>
        <w:tc>
          <w:tcPr>
            <w:tcW w:w="426" w:type="pct"/>
            <w:shd w:val="clear" w:color="000000" w:fill="2E2E38"/>
            <w:vAlign w:val="center"/>
            <w:hideMark/>
          </w:tcPr>
          <w:p w14:paraId="4299DBF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Priority</w:t>
            </w:r>
          </w:p>
        </w:tc>
        <w:tc>
          <w:tcPr>
            <w:tcW w:w="586" w:type="pct"/>
            <w:shd w:val="clear" w:color="000000" w:fill="2E2E38"/>
            <w:vAlign w:val="center"/>
            <w:hideMark/>
          </w:tcPr>
          <w:p w14:paraId="239984BA"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Bidder Comments</w:t>
            </w:r>
          </w:p>
        </w:tc>
      </w:tr>
      <w:tr w:rsidR="002411F4" w:rsidRPr="00E84663" w14:paraId="2E148A54" w14:textId="77777777" w:rsidTr="007F0E34">
        <w:trPr>
          <w:trHeight w:val="345"/>
          <w:tblHeader/>
        </w:trPr>
        <w:tc>
          <w:tcPr>
            <w:tcW w:w="533" w:type="pct"/>
            <w:shd w:val="clear" w:color="000000" w:fill="FFFF00"/>
            <w:vAlign w:val="center"/>
            <w:hideMark/>
          </w:tcPr>
          <w:p w14:paraId="4A042AB2"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c>
          <w:tcPr>
            <w:tcW w:w="550" w:type="pct"/>
            <w:shd w:val="clear" w:color="000000" w:fill="FFFF00"/>
            <w:vAlign w:val="center"/>
            <w:hideMark/>
          </w:tcPr>
          <w:p w14:paraId="1CE6D099" w14:textId="77777777" w:rsidR="002411F4" w:rsidRPr="00E84663" w:rsidRDefault="002411F4" w:rsidP="00AC133E">
            <w:pPr>
              <w:suppressAutoHyphens w:val="0"/>
              <w:spacing w:after="0"/>
              <w:jc w:val="left"/>
              <w:rPr>
                <w:b/>
                <w:bCs/>
                <w:sz w:val="22"/>
                <w:szCs w:val="22"/>
                <w:lang w:val="en-GB" w:eastAsia="en-GB"/>
              </w:rPr>
            </w:pPr>
            <w:r w:rsidRPr="00E84663">
              <w:rPr>
                <w:b/>
                <w:bCs/>
                <w:sz w:val="22"/>
                <w:szCs w:val="22"/>
                <w:lang w:val="en-GB" w:eastAsia="en-GB"/>
              </w:rPr>
              <w:t> </w:t>
            </w:r>
          </w:p>
        </w:tc>
        <w:tc>
          <w:tcPr>
            <w:tcW w:w="2479" w:type="pct"/>
            <w:shd w:val="clear" w:color="000000" w:fill="FFFF00"/>
            <w:vAlign w:val="center"/>
            <w:hideMark/>
          </w:tcPr>
          <w:p w14:paraId="5DDD409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The system shall:</w:t>
            </w:r>
          </w:p>
        </w:tc>
        <w:tc>
          <w:tcPr>
            <w:tcW w:w="426" w:type="pct"/>
            <w:shd w:val="clear" w:color="000000" w:fill="FFFF00"/>
            <w:vAlign w:val="center"/>
            <w:hideMark/>
          </w:tcPr>
          <w:p w14:paraId="0C02E35B" w14:textId="77777777" w:rsidR="002411F4" w:rsidRPr="00E84663" w:rsidRDefault="002411F4" w:rsidP="007F74C4">
            <w:pPr>
              <w:suppressAutoHyphens w:val="0"/>
              <w:spacing w:after="0"/>
              <w:jc w:val="center"/>
              <w:rPr>
                <w:b/>
                <w:bCs/>
                <w:sz w:val="22"/>
                <w:szCs w:val="22"/>
                <w:lang w:val="en-GB" w:eastAsia="en-GB"/>
              </w:rPr>
            </w:pPr>
          </w:p>
        </w:tc>
        <w:tc>
          <w:tcPr>
            <w:tcW w:w="426" w:type="pct"/>
            <w:shd w:val="clear" w:color="000000" w:fill="FFFF00"/>
            <w:vAlign w:val="center"/>
            <w:hideMark/>
          </w:tcPr>
          <w:p w14:paraId="65D8C404" w14:textId="77777777" w:rsidR="002411F4" w:rsidRPr="00E84663" w:rsidRDefault="002411F4" w:rsidP="007F74C4">
            <w:pPr>
              <w:suppressAutoHyphens w:val="0"/>
              <w:spacing w:after="0"/>
              <w:jc w:val="center"/>
              <w:rPr>
                <w:b/>
                <w:bCs/>
                <w:sz w:val="22"/>
                <w:szCs w:val="22"/>
                <w:lang w:val="en-GB" w:eastAsia="en-GB"/>
              </w:rPr>
            </w:pPr>
          </w:p>
        </w:tc>
        <w:tc>
          <w:tcPr>
            <w:tcW w:w="586" w:type="pct"/>
            <w:shd w:val="clear" w:color="000000" w:fill="FFFF00"/>
            <w:vAlign w:val="center"/>
            <w:hideMark/>
          </w:tcPr>
          <w:p w14:paraId="47E4C2DE"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r>
      <w:tr w:rsidR="002411F4" w:rsidRPr="00E84663" w14:paraId="32296BFA" w14:textId="77777777" w:rsidTr="007F0E34">
        <w:trPr>
          <w:trHeight w:val="345"/>
        </w:trPr>
        <w:tc>
          <w:tcPr>
            <w:tcW w:w="533" w:type="pct"/>
            <w:shd w:val="clear" w:color="auto" w:fill="auto"/>
            <w:hideMark/>
          </w:tcPr>
          <w:p w14:paraId="650B7D8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PCE-01</w:t>
            </w:r>
          </w:p>
        </w:tc>
        <w:tc>
          <w:tcPr>
            <w:tcW w:w="550" w:type="pct"/>
            <w:shd w:val="clear" w:color="auto" w:fill="auto"/>
            <w:hideMark/>
          </w:tcPr>
          <w:p w14:paraId="04DB62B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Portal Access</w:t>
            </w:r>
          </w:p>
        </w:tc>
        <w:tc>
          <w:tcPr>
            <w:tcW w:w="2479" w:type="pct"/>
            <w:shd w:val="clear" w:color="auto" w:fill="auto"/>
            <w:hideMark/>
          </w:tcPr>
          <w:p w14:paraId="6F65A7B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Be linked through the main website of the Foundation</w:t>
            </w:r>
          </w:p>
        </w:tc>
        <w:tc>
          <w:tcPr>
            <w:tcW w:w="426" w:type="pct"/>
            <w:shd w:val="clear" w:color="auto" w:fill="auto"/>
            <w:hideMark/>
          </w:tcPr>
          <w:p w14:paraId="29E0170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4DF879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E605F0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67A6DE1" w14:textId="77777777" w:rsidTr="007F0E34">
        <w:trPr>
          <w:trHeight w:val="705"/>
        </w:trPr>
        <w:tc>
          <w:tcPr>
            <w:tcW w:w="533" w:type="pct"/>
            <w:shd w:val="clear" w:color="auto" w:fill="auto"/>
            <w:hideMark/>
          </w:tcPr>
          <w:p w14:paraId="7A201BA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PCE-02</w:t>
            </w:r>
          </w:p>
        </w:tc>
        <w:tc>
          <w:tcPr>
            <w:tcW w:w="550" w:type="pct"/>
            <w:shd w:val="clear" w:color="auto" w:fill="auto"/>
            <w:hideMark/>
          </w:tcPr>
          <w:p w14:paraId="3CD1BA9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Access Registration (External End-Users)</w:t>
            </w:r>
          </w:p>
        </w:tc>
        <w:tc>
          <w:tcPr>
            <w:tcW w:w="2479" w:type="pct"/>
            <w:shd w:val="clear" w:color="auto" w:fill="auto"/>
            <w:hideMark/>
          </w:tcPr>
          <w:p w14:paraId="54F04CD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self-service requests for creation of user accounts by external end-users by submitting relevant data (e.g., name, surname, email address, telephone number, NGO details, password) through the portal</w:t>
            </w:r>
          </w:p>
        </w:tc>
        <w:tc>
          <w:tcPr>
            <w:tcW w:w="426" w:type="pct"/>
            <w:shd w:val="clear" w:color="auto" w:fill="auto"/>
            <w:hideMark/>
          </w:tcPr>
          <w:p w14:paraId="21C06BA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DEE010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5EAAB8A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AF4A6A8" w14:textId="77777777" w:rsidTr="007F0E34">
        <w:trPr>
          <w:trHeight w:val="345"/>
        </w:trPr>
        <w:tc>
          <w:tcPr>
            <w:tcW w:w="533" w:type="pct"/>
            <w:shd w:val="clear" w:color="auto" w:fill="auto"/>
            <w:hideMark/>
          </w:tcPr>
          <w:p w14:paraId="31D625B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PCE-03</w:t>
            </w:r>
          </w:p>
        </w:tc>
        <w:tc>
          <w:tcPr>
            <w:tcW w:w="550" w:type="pct"/>
            <w:shd w:val="clear" w:color="auto" w:fill="auto"/>
            <w:hideMark/>
          </w:tcPr>
          <w:p w14:paraId="7F7169D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Access Registration (External End-Users)</w:t>
            </w:r>
          </w:p>
        </w:tc>
        <w:tc>
          <w:tcPr>
            <w:tcW w:w="2479" w:type="pct"/>
            <w:shd w:val="clear" w:color="auto" w:fill="auto"/>
            <w:hideMark/>
          </w:tcPr>
          <w:p w14:paraId="3CF65C2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Prompt end-users to capture passwords twice to ensure accuracy</w:t>
            </w:r>
          </w:p>
        </w:tc>
        <w:tc>
          <w:tcPr>
            <w:tcW w:w="426" w:type="pct"/>
            <w:shd w:val="clear" w:color="auto" w:fill="auto"/>
            <w:hideMark/>
          </w:tcPr>
          <w:p w14:paraId="523B534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48F7EE8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6A87131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96267C0" w14:textId="77777777" w:rsidTr="007F0E34">
        <w:trPr>
          <w:trHeight w:val="345"/>
        </w:trPr>
        <w:tc>
          <w:tcPr>
            <w:tcW w:w="533" w:type="pct"/>
            <w:shd w:val="clear" w:color="auto" w:fill="auto"/>
            <w:hideMark/>
          </w:tcPr>
          <w:p w14:paraId="76AA6F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PCE-04</w:t>
            </w:r>
          </w:p>
        </w:tc>
        <w:tc>
          <w:tcPr>
            <w:tcW w:w="550" w:type="pct"/>
            <w:shd w:val="clear" w:color="auto" w:fill="auto"/>
            <w:hideMark/>
          </w:tcPr>
          <w:p w14:paraId="038612A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Access Registration (External End-Users)</w:t>
            </w:r>
          </w:p>
        </w:tc>
        <w:tc>
          <w:tcPr>
            <w:tcW w:w="2479" w:type="pct"/>
            <w:shd w:val="clear" w:color="auto" w:fill="auto"/>
            <w:hideMark/>
          </w:tcPr>
          <w:p w14:paraId="4986143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notify internal end-users (e.g., by email or workflow queues) of requests for creation of external end-user accounts channelled through the portal</w:t>
            </w:r>
          </w:p>
        </w:tc>
        <w:tc>
          <w:tcPr>
            <w:tcW w:w="426" w:type="pct"/>
            <w:shd w:val="clear" w:color="auto" w:fill="auto"/>
            <w:hideMark/>
          </w:tcPr>
          <w:p w14:paraId="37C163E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121A4E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52BFF68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87DD0B9" w14:textId="77777777" w:rsidTr="007F0E34">
        <w:trPr>
          <w:trHeight w:val="345"/>
        </w:trPr>
        <w:tc>
          <w:tcPr>
            <w:tcW w:w="533" w:type="pct"/>
            <w:shd w:val="clear" w:color="auto" w:fill="auto"/>
            <w:hideMark/>
          </w:tcPr>
          <w:p w14:paraId="3F32F32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PCE-05</w:t>
            </w:r>
          </w:p>
        </w:tc>
        <w:tc>
          <w:tcPr>
            <w:tcW w:w="550" w:type="pct"/>
            <w:shd w:val="clear" w:color="auto" w:fill="auto"/>
            <w:hideMark/>
          </w:tcPr>
          <w:p w14:paraId="20A65D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Access Registration (External End-Users)</w:t>
            </w:r>
          </w:p>
        </w:tc>
        <w:tc>
          <w:tcPr>
            <w:tcW w:w="2479" w:type="pct"/>
            <w:shd w:val="clear" w:color="auto" w:fill="auto"/>
            <w:hideMark/>
          </w:tcPr>
          <w:p w14:paraId="294AE0A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specific internal end-users (within NSIF) to review requests for creation of user accounts and approve requests</w:t>
            </w:r>
          </w:p>
        </w:tc>
        <w:tc>
          <w:tcPr>
            <w:tcW w:w="426" w:type="pct"/>
            <w:shd w:val="clear" w:color="auto" w:fill="auto"/>
            <w:hideMark/>
          </w:tcPr>
          <w:p w14:paraId="3899591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6DFB627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5FFDD91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264B476" w14:textId="77777777" w:rsidTr="007F0E34">
        <w:trPr>
          <w:trHeight w:val="345"/>
        </w:trPr>
        <w:tc>
          <w:tcPr>
            <w:tcW w:w="533" w:type="pct"/>
            <w:shd w:val="clear" w:color="auto" w:fill="auto"/>
            <w:hideMark/>
          </w:tcPr>
          <w:p w14:paraId="7DBD17B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PCE-06</w:t>
            </w:r>
          </w:p>
        </w:tc>
        <w:tc>
          <w:tcPr>
            <w:tcW w:w="550" w:type="pct"/>
            <w:shd w:val="clear" w:color="auto" w:fill="auto"/>
            <w:hideMark/>
          </w:tcPr>
          <w:p w14:paraId="5A4448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Access Registration (External End-Users)</w:t>
            </w:r>
          </w:p>
        </w:tc>
        <w:tc>
          <w:tcPr>
            <w:tcW w:w="2479" w:type="pct"/>
            <w:shd w:val="clear" w:color="auto" w:fill="auto"/>
            <w:hideMark/>
          </w:tcPr>
          <w:p w14:paraId="08A077E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specific internal end-users (within NSIF) to create user accounts for external end-users (without requests initiated through the portal)</w:t>
            </w:r>
          </w:p>
        </w:tc>
        <w:tc>
          <w:tcPr>
            <w:tcW w:w="426" w:type="pct"/>
            <w:shd w:val="clear" w:color="auto" w:fill="auto"/>
            <w:hideMark/>
          </w:tcPr>
          <w:p w14:paraId="0F23DC1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DBF20A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855107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A887F2F" w14:textId="77777777" w:rsidTr="007F0E34">
        <w:trPr>
          <w:trHeight w:val="345"/>
        </w:trPr>
        <w:tc>
          <w:tcPr>
            <w:tcW w:w="533" w:type="pct"/>
            <w:shd w:val="clear" w:color="auto" w:fill="auto"/>
            <w:hideMark/>
          </w:tcPr>
          <w:p w14:paraId="7C6C04E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PCE-07</w:t>
            </w:r>
          </w:p>
        </w:tc>
        <w:tc>
          <w:tcPr>
            <w:tcW w:w="550" w:type="pct"/>
            <w:shd w:val="clear" w:color="auto" w:fill="auto"/>
            <w:hideMark/>
          </w:tcPr>
          <w:p w14:paraId="570523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Access Registration (External End-Users)</w:t>
            </w:r>
          </w:p>
        </w:tc>
        <w:tc>
          <w:tcPr>
            <w:tcW w:w="2479" w:type="pct"/>
            <w:shd w:val="clear" w:color="auto" w:fill="auto"/>
            <w:hideMark/>
          </w:tcPr>
          <w:p w14:paraId="7B35A2B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notify external end-users by email once requests for creation of accounts have been approved or accounts have been created (in case created internally)</w:t>
            </w:r>
          </w:p>
        </w:tc>
        <w:tc>
          <w:tcPr>
            <w:tcW w:w="426" w:type="pct"/>
            <w:shd w:val="clear" w:color="auto" w:fill="auto"/>
            <w:hideMark/>
          </w:tcPr>
          <w:p w14:paraId="53B1548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503878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373BF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D3764BA" w14:textId="77777777" w:rsidTr="007F0E34">
        <w:trPr>
          <w:trHeight w:val="345"/>
        </w:trPr>
        <w:tc>
          <w:tcPr>
            <w:tcW w:w="533" w:type="pct"/>
            <w:shd w:val="clear" w:color="auto" w:fill="auto"/>
            <w:hideMark/>
          </w:tcPr>
          <w:p w14:paraId="3183E45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PCE-08</w:t>
            </w:r>
          </w:p>
        </w:tc>
        <w:tc>
          <w:tcPr>
            <w:tcW w:w="550" w:type="pct"/>
            <w:shd w:val="clear" w:color="auto" w:fill="auto"/>
            <w:hideMark/>
          </w:tcPr>
          <w:p w14:paraId="2BDB0B1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0D460B8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generate random passwords (in the scenario where the requests for creation of account are not channelled through the portal)</w:t>
            </w:r>
          </w:p>
        </w:tc>
        <w:tc>
          <w:tcPr>
            <w:tcW w:w="426" w:type="pct"/>
            <w:shd w:val="clear" w:color="auto" w:fill="auto"/>
            <w:hideMark/>
          </w:tcPr>
          <w:p w14:paraId="533562D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421E4E7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FB4FC1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946AFE9" w14:textId="77777777" w:rsidTr="007F0E34">
        <w:trPr>
          <w:trHeight w:val="345"/>
        </w:trPr>
        <w:tc>
          <w:tcPr>
            <w:tcW w:w="533" w:type="pct"/>
            <w:shd w:val="clear" w:color="auto" w:fill="auto"/>
            <w:hideMark/>
          </w:tcPr>
          <w:p w14:paraId="51202F2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PCE-09</w:t>
            </w:r>
          </w:p>
        </w:tc>
        <w:tc>
          <w:tcPr>
            <w:tcW w:w="550" w:type="pct"/>
            <w:shd w:val="clear" w:color="auto" w:fill="auto"/>
            <w:hideMark/>
          </w:tcPr>
          <w:p w14:paraId="5ABCCC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18059BF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Enforce change of password upon first login (in the scenario where the requests for creation of account are not channelled through the portal)</w:t>
            </w:r>
          </w:p>
        </w:tc>
        <w:tc>
          <w:tcPr>
            <w:tcW w:w="426" w:type="pct"/>
            <w:shd w:val="clear" w:color="auto" w:fill="auto"/>
            <w:hideMark/>
          </w:tcPr>
          <w:p w14:paraId="2A3DEBC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48B64A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2A1EE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F2B2A7C" w14:textId="77777777" w:rsidTr="007F0E34">
        <w:trPr>
          <w:trHeight w:val="345"/>
        </w:trPr>
        <w:tc>
          <w:tcPr>
            <w:tcW w:w="533" w:type="pct"/>
            <w:shd w:val="clear" w:color="auto" w:fill="auto"/>
            <w:hideMark/>
          </w:tcPr>
          <w:p w14:paraId="57D7659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PCE-10</w:t>
            </w:r>
          </w:p>
        </w:tc>
        <w:tc>
          <w:tcPr>
            <w:tcW w:w="550" w:type="pct"/>
            <w:shd w:val="clear" w:color="auto" w:fill="auto"/>
            <w:hideMark/>
          </w:tcPr>
          <w:p w14:paraId="7D6069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76B88C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the ability to link different individual details (e.g., email and password) to a single account (e.g., NGOs having more than one representative)</w:t>
            </w:r>
          </w:p>
        </w:tc>
        <w:tc>
          <w:tcPr>
            <w:tcW w:w="426" w:type="pct"/>
            <w:shd w:val="clear" w:color="auto" w:fill="auto"/>
            <w:hideMark/>
          </w:tcPr>
          <w:p w14:paraId="20F9B73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6F6A84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FA16E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D3A7D59" w14:textId="77777777" w:rsidTr="007F0E34">
        <w:trPr>
          <w:trHeight w:val="345"/>
        </w:trPr>
        <w:tc>
          <w:tcPr>
            <w:tcW w:w="533" w:type="pct"/>
            <w:shd w:val="clear" w:color="auto" w:fill="auto"/>
            <w:hideMark/>
          </w:tcPr>
          <w:p w14:paraId="4609C3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PCE-11</w:t>
            </w:r>
          </w:p>
        </w:tc>
        <w:tc>
          <w:tcPr>
            <w:tcW w:w="550" w:type="pct"/>
            <w:shd w:val="clear" w:color="auto" w:fill="auto"/>
            <w:hideMark/>
          </w:tcPr>
          <w:p w14:paraId="7FA545A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026ED8A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multi-factor authentication (i.e., password and additional credentials communicated by email or SMS)</w:t>
            </w:r>
          </w:p>
        </w:tc>
        <w:tc>
          <w:tcPr>
            <w:tcW w:w="426" w:type="pct"/>
            <w:shd w:val="clear" w:color="auto" w:fill="auto"/>
            <w:hideMark/>
          </w:tcPr>
          <w:p w14:paraId="717AAAE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09FC36A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BC91B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8B83AD9" w14:textId="77777777" w:rsidTr="007F0E34">
        <w:trPr>
          <w:trHeight w:val="345"/>
        </w:trPr>
        <w:tc>
          <w:tcPr>
            <w:tcW w:w="533" w:type="pct"/>
            <w:shd w:val="clear" w:color="auto" w:fill="auto"/>
            <w:hideMark/>
          </w:tcPr>
          <w:p w14:paraId="27E7AF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PCE-12</w:t>
            </w:r>
          </w:p>
        </w:tc>
        <w:tc>
          <w:tcPr>
            <w:tcW w:w="550" w:type="pct"/>
            <w:shd w:val="clear" w:color="auto" w:fill="auto"/>
            <w:hideMark/>
          </w:tcPr>
          <w:p w14:paraId="7E3358E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12E6147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end user sessions on the portal after a configurable period of inactivity (e.g., 15 minutes)</w:t>
            </w:r>
          </w:p>
        </w:tc>
        <w:tc>
          <w:tcPr>
            <w:tcW w:w="426" w:type="pct"/>
            <w:shd w:val="clear" w:color="auto" w:fill="auto"/>
            <w:hideMark/>
          </w:tcPr>
          <w:p w14:paraId="1FAD14B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4E01973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E13CD5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00514D6" w14:textId="77777777" w:rsidTr="007F0E34">
        <w:trPr>
          <w:trHeight w:val="345"/>
        </w:trPr>
        <w:tc>
          <w:tcPr>
            <w:tcW w:w="533" w:type="pct"/>
            <w:shd w:val="clear" w:color="auto" w:fill="auto"/>
            <w:hideMark/>
          </w:tcPr>
          <w:p w14:paraId="5EB666E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PCE-13</w:t>
            </w:r>
          </w:p>
        </w:tc>
        <w:tc>
          <w:tcPr>
            <w:tcW w:w="550" w:type="pct"/>
            <w:shd w:val="clear" w:color="auto" w:fill="auto"/>
            <w:hideMark/>
          </w:tcPr>
          <w:p w14:paraId="169798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50D43A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Enforce authentication of external end-users through usernames, passwords, and CAPTCHA before granting access</w:t>
            </w:r>
          </w:p>
        </w:tc>
        <w:tc>
          <w:tcPr>
            <w:tcW w:w="426" w:type="pct"/>
            <w:shd w:val="clear" w:color="auto" w:fill="auto"/>
            <w:hideMark/>
          </w:tcPr>
          <w:p w14:paraId="78C7149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086E212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3FA9A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4A09013" w14:textId="77777777" w:rsidTr="007F0E34">
        <w:trPr>
          <w:trHeight w:val="345"/>
        </w:trPr>
        <w:tc>
          <w:tcPr>
            <w:tcW w:w="533" w:type="pct"/>
            <w:shd w:val="clear" w:color="auto" w:fill="auto"/>
            <w:hideMark/>
          </w:tcPr>
          <w:p w14:paraId="1DFD196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PCE-14</w:t>
            </w:r>
          </w:p>
        </w:tc>
        <w:tc>
          <w:tcPr>
            <w:tcW w:w="550" w:type="pct"/>
            <w:shd w:val="clear" w:color="auto" w:fill="auto"/>
            <w:hideMark/>
          </w:tcPr>
          <w:p w14:paraId="11C45F1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35807A3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Use secure transmission protocols such as the Transport Layer Security (TLS) as per industry best practices</w:t>
            </w:r>
          </w:p>
        </w:tc>
        <w:tc>
          <w:tcPr>
            <w:tcW w:w="426" w:type="pct"/>
            <w:shd w:val="clear" w:color="auto" w:fill="auto"/>
            <w:hideMark/>
          </w:tcPr>
          <w:p w14:paraId="1CDDD57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0554152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5BB11A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D0A5CB" w14:textId="77777777" w:rsidTr="007F0E34">
        <w:trPr>
          <w:trHeight w:val="345"/>
        </w:trPr>
        <w:tc>
          <w:tcPr>
            <w:tcW w:w="533" w:type="pct"/>
            <w:shd w:val="clear" w:color="auto" w:fill="auto"/>
            <w:hideMark/>
          </w:tcPr>
          <w:p w14:paraId="4EC41E6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PCE-15</w:t>
            </w:r>
          </w:p>
        </w:tc>
        <w:tc>
          <w:tcPr>
            <w:tcW w:w="550" w:type="pct"/>
            <w:shd w:val="clear" w:color="auto" w:fill="auto"/>
            <w:hideMark/>
          </w:tcPr>
          <w:p w14:paraId="54CEB4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19019BB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Store and transmit passwords in protected (e.g., encrypted or hashed) form as per prevailing industry best practices</w:t>
            </w:r>
          </w:p>
        </w:tc>
        <w:tc>
          <w:tcPr>
            <w:tcW w:w="426" w:type="pct"/>
            <w:shd w:val="clear" w:color="auto" w:fill="auto"/>
            <w:hideMark/>
          </w:tcPr>
          <w:p w14:paraId="6DBF542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600B6CF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160776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C703454" w14:textId="77777777" w:rsidTr="007F0E34">
        <w:trPr>
          <w:trHeight w:val="345"/>
        </w:trPr>
        <w:tc>
          <w:tcPr>
            <w:tcW w:w="533" w:type="pct"/>
            <w:shd w:val="clear" w:color="auto" w:fill="auto"/>
            <w:hideMark/>
          </w:tcPr>
          <w:p w14:paraId="4B75499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PCE-16</w:t>
            </w:r>
          </w:p>
        </w:tc>
        <w:tc>
          <w:tcPr>
            <w:tcW w:w="550" w:type="pct"/>
            <w:shd w:val="clear" w:color="auto" w:fill="auto"/>
            <w:hideMark/>
          </w:tcPr>
          <w:p w14:paraId="6D96095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2FF036E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Mask passwords when being input by portal users on the login screen</w:t>
            </w:r>
          </w:p>
        </w:tc>
        <w:tc>
          <w:tcPr>
            <w:tcW w:w="426" w:type="pct"/>
            <w:shd w:val="clear" w:color="auto" w:fill="auto"/>
            <w:hideMark/>
          </w:tcPr>
          <w:p w14:paraId="2D76101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2554C8C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0A6720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CE843F5" w14:textId="77777777" w:rsidTr="007F0E34">
        <w:trPr>
          <w:trHeight w:val="345"/>
        </w:trPr>
        <w:tc>
          <w:tcPr>
            <w:tcW w:w="533" w:type="pct"/>
            <w:shd w:val="clear" w:color="auto" w:fill="auto"/>
            <w:hideMark/>
          </w:tcPr>
          <w:p w14:paraId="07945B8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PCE-17</w:t>
            </w:r>
          </w:p>
        </w:tc>
        <w:tc>
          <w:tcPr>
            <w:tcW w:w="550" w:type="pct"/>
            <w:shd w:val="clear" w:color="auto" w:fill="auto"/>
            <w:hideMark/>
          </w:tcPr>
          <w:p w14:paraId="6188EC5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5CDEACD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disclosure of sensitive information (e.g., software version) through error messages</w:t>
            </w:r>
          </w:p>
        </w:tc>
        <w:tc>
          <w:tcPr>
            <w:tcW w:w="426" w:type="pct"/>
            <w:shd w:val="clear" w:color="auto" w:fill="auto"/>
            <w:hideMark/>
          </w:tcPr>
          <w:p w14:paraId="65990CD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3B8E8D6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6D3F84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9732B83" w14:textId="77777777" w:rsidTr="007F0E34">
        <w:trPr>
          <w:trHeight w:val="345"/>
        </w:trPr>
        <w:tc>
          <w:tcPr>
            <w:tcW w:w="533" w:type="pct"/>
            <w:shd w:val="clear" w:color="auto" w:fill="auto"/>
            <w:hideMark/>
          </w:tcPr>
          <w:p w14:paraId="2584067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PCE-18</w:t>
            </w:r>
          </w:p>
        </w:tc>
        <w:tc>
          <w:tcPr>
            <w:tcW w:w="550" w:type="pct"/>
            <w:shd w:val="clear" w:color="auto" w:fill="auto"/>
            <w:hideMark/>
          </w:tcPr>
          <w:p w14:paraId="54F9C63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0D373A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Produce and record a history of all error log messages for traceability and troubleshooting</w:t>
            </w:r>
          </w:p>
        </w:tc>
        <w:tc>
          <w:tcPr>
            <w:tcW w:w="426" w:type="pct"/>
            <w:shd w:val="clear" w:color="auto" w:fill="auto"/>
            <w:hideMark/>
          </w:tcPr>
          <w:p w14:paraId="1AD5A5C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14493F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EED1CB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DD9818F" w14:textId="77777777" w:rsidTr="007F0E34">
        <w:trPr>
          <w:trHeight w:val="345"/>
        </w:trPr>
        <w:tc>
          <w:tcPr>
            <w:tcW w:w="533" w:type="pct"/>
            <w:shd w:val="clear" w:color="auto" w:fill="auto"/>
            <w:hideMark/>
          </w:tcPr>
          <w:p w14:paraId="12591F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PCE-19</w:t>
            </w:r>
          </w:p>
        </w:tc>
        <w:tc>
          <w:tcPr>
            <w:tcW w:w="550" w:type="pct"/>
            <w:shd w:val="clear" w:color="auto" w:fill="auto"/>
            <w:hideMark/>
          </w:tcPr>
          <w:p w14:paraId="0020F69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0BA0779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Enforce session termination upon closure of the browser window by end users</w:t>
            </w:r>
          </w:p>
        </w:tc>
        <w:tc>
          <w:tcPr>
            <w:tcW w:w="426" w:type="pct"/>
            <w:shd w:val="clear" w:color="auto" w:fill="auto"/>
            <w:hideMark/>
          </w:tcPr>
          <w:p w14:paraId="26189DF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197016B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C240B7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490FD07" w14:textId="77777777" w:rsidTr="007F0E34">
        <w:trPr>
          <w:trHeight w:val="345"/>
        </w:trPr>
        <w:tc>
          <w:tcPr>
            <w:tcW w:w="533" w:type="pct"/>
            <w:shd w:val="clear" w:color="auto" w:fill="auto"/>
            <w:hideMark/>
          </w:tcPr>
          <w:p w14:paraId="6C4BFD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PCE-20</w:t>
            </w:r>
          </w:p>
        </w:tc>
        <w:tc>
          <w:tcPr>
            <w:tcW w:w="550" w:type="pct"/>
            <w:shd w:val="clear" w:color="auto" w:fill="auto"/>
            <w:hideMark/>
          </w:tcPr>
          <w:p w14:paraId="3A3E6F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08422B5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auditing of all activities performed on the portal. The logs shall include all relevant information such as IP address, username, date, time, activity description etc.</w:t>
            </w:r>
          </w:p>
        </w:tc>
        <w:tc>
          <w:tcPr>
            <w:tcW w:w="426" w:type="pct"/>
            <w:shd w:val="clear" w:color="auto" w:fill="auto"/>
            <w:hideMark/>
          </w:tcPr>
          <w:p w14:paraId="6D86183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4C5C3E9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9D8FDE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73BCA8B" w14:textId="77777777" w:rsidTr="007F0E34">
        <w:trPr>
          <w:trHeight w:val="345"/>
        </w:trPr>
        <w:tc>
          <w:tcPr>
            <w:tcW w:w="533" w:type="pct"/>
            <w:shd w:val="clear" w:color="auto" w:fill="auto"/>
            <w:hideMark/>
          </w:tcPr>
          <w:p w14:paraId="2947D04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PCE-21</w:t>
            </w:r>
          </w:p>
        </w:tc>
        <w:tc>
          <w:tcPr>
            <w:tcW w:w="550" w:type="pct"/>
            <w:shd w:val="clear" w:color="auto" w:fill="auto"/>
            <w:hideMark/>
          </w:tcPr>
          <w:p w14:paraId="430E32B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12BCB18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Restrict viewing and management of audit logs to internal end-users with specific access rights</w:t>
            </w:r>
          </w:p>
        </w:tc>
        <w:tc>
          <w:tcPr>
            <w:tcW w:w="426" w:type="pct"/>
            <w:shd w:val="clear" w:color="auto" w:fill="auto"/>
            <w:hideMark/>
          </w:tcPr>
          <w:p w14:paraId="6BF29AF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52F242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C8A0DB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CF198CE" w14:textId="77777777" w:rsidTr="007F0E34">
        <w:trPr>
          <w:trHeight w:val="345"/>
        </w:trPr>
        <w:tc>
          <w:tcPr>
            <w:tcW w:w="533" w:type="pct"/>
            <w:shd w:val="clear" w:color="auto" w:fill="auto"/>
            <w:hideMark/>
          </w:tcPr>
          <w:p w14:paraId="3BD5F36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PCE-22</w:t>
            </w:r>
          </w:p>
        </w:tc>
        <w:tc>
          <w:tcPr>
            <w:tcW w:w="550" w:type="pct"/>
            <w:shd w:val="clear" w:color="auto" w:fill="auto"/>
            <w:hideMark/>
          </w:tcPr>
          <w:p w14:paraId="19E7F6D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72F5349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user friendly search and reporting facilities for the audit logs</w:t>
            </w:r>
          </w:p>
        </w:tc>
        <w:tc>
          <w:tcPr>
            <w:tcW w:w="426" w:type="pct"/>
            <w:shd w:val="clear" w:color="auto" w:fill="auto"/>
            <w:hideMark/>
          </w:tcPr>
          <w:p w14:paraId="43EFCF0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1E582A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CD11A7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9C5DD01" w14:textId="77777777" w:rsidTr="007F0E34">
        <w:trPr>
          <w:trHeight w:val="345"/>
        </w:trPr>
        <w:tc>
          <w:tcPr>
            <w:tcW w:w="533" w:type="pct"/>
            <w:shd w:val="clear" w:color="auto" w:fill="auto"/>
            <w:hideMark/>
          </w:tcPr>
          <w:p w14:paraId="1B7FF28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PCE-23</w:t>
            </w:r>
          </w:p>
        </w:tc>
        <w:tc>
          <w:tcPr>
            <w:tcW w:w="550" w:type="pct"/>
            <w:shd w:val="clear" w:color="auto" w:fill="auto"/>
            <w:hideMark/>
          </w:tcPr>
          <w:p w14:paraId="1688CB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18EB94F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an architecture which is secure (e.g., web application should be segregated from the application server) as per prevailing security best practices</w:t>
            </w:r>
          </w:p>
        </w:tc>
        <w:tc>
          <w:tcPr>
            <w:tcW w:w="426" w:type="pct"/>
            <w:shd w:val="clear" w:color="auto" w:fill="auto"/>
            <w:hideMark/>
          </w:tcPr>
          <w:p w14:paraId="20BEEC0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7726F2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C1F59D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CD0717B" w14:textId="77777777" w:rsidTr="007F0E34">
        <w:trPr>
          <w:trHeight w:val="345"/>
        </w:trPr>
        <w:tc>
          <w:tcPr>
            <w:tcW w:w="533" w:type="pct"/>
            <w:shd w:val="clear" w:color="auto" w:fill="auto"/>
            <w:hideMark/>
          </w:tcPr>
          <w:p w14:paraId="76BC31A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PCE-24</w:t>
            </w:r>
          </w:p>
        </w:tc>
        <w:tc>
          <w:tcPr>
            <w:tcW w:w="550" w:type="pct"/>
            <w:shd w:val="clear" w:color="auto" w:fill="auto"/>
            <w:hideMark/>
          </w:tcPr>
          <w:p w14:paraId="2CCA8A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712389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configuration of the number of concurrent sessions which can be open at any time per account</w:t>
            </w:r>
          </w:p>
        </w:tc>
        <w:tc>
          <w:tcPr>
            <w:tcW w:w="426" w:type="pct"/>
            <w:shd w:val="clear" w:color="auto" w:fill="auto"/>
            <w:hideMark/>
          </w:tcPr>
          <w:p w14:paraId="7B4CE9F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50B7D46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75D99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2836AE9" w14:textId="77777777" w:rsidTr="007F0E34">
        <w:trPr>
          <w:trHeight w:val="345"/>
        </w:trPr>
        <w:tc>
          <w:tcPr>
            <w:tcW w:w="533" w:type="pct"/>
            <w:shd w:val="clear" w:color="auto" w:fill="auto"/>
            <w:hideMark/>
          </w:tcPr>
          <w:p w14:paraId="039E2B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PCE-25</w:t>
            </w:r>
          </w:p>
        </w:tc>
        <w:tc>
          <w:tcPr>
            <w:tcW w:w="550" w:type="pct"/>
            <w:shd w:val="clear" w:color="auto" w:fill="auto"/>
            <w:hideMark/>
          </w:tcPr>
          <w:p w14:paraId="65E8D08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2F9582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enforcement of configurable password parameters. Refer to the common requirements.</w:t>
            </w:r>
          </w:p>
        </w:tc>
        <w:tc>
          <w:tcPr>
            <w:tcW w:w="426" w:type="pct"/>
            <w:shd w:val="clear" w:color="auto" w:fill="auto"/>
            <w:hideMark/>
          </w:tcPr>
          <w:p w14:paraId="15CE447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2524E03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2BB9D0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45FCE67" w14:textId="77777777" w:rsidTr="007F0E34">
        <w:trPr>
          <w:trHeight w:val="1215"/>
        </w:trPr>
        <w:tc>
          <w:tcPr>
            <w:tcW w:w="533" w:type="pct"/>
            <w:shd w:val="clear" w:color="auto" w:fill="auto"/>
            <w:hideMark/>
          </w:tcPr>
          <w:p w14:paraId="46A938E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PCE-26</w:t>
            </w:r>
          </w:p>
        </w:tc>
        <w:tc>
          <w:tcPr>
            <w:tcW w:w="550" w:type="pct"/>
            <w:shd w:val="clear" w:color="auto" w:fill="auto"/>
            <w:hideMark/>
          </w:tcPr>
          <w:p w14:paraId="64F98C2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5481920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standard password change features and approaches such as the following:</w:t>
            </w:r>
            <w:r w:rsidRPr="00E84663">
              <w:rPr>
                <w:sz w:val="22"/>
                <w:szCs w:val="22"/>
                <w:lang w:val="en-GB" w:eastAsia="en-GB"/>
              </w:rPr>
              <w:br/>
              <w:t>- Prompting portal users to enter their old passwords prior to changing passwords</w:t>
            </w:r>
            <w:r w:rsidRPr="00E84663">
              <w:rPr>
                <w:sz w:val="22"/>
                <w:szCs w:val="22"/>
                <w:lang w:val="en-GB" w:eastAsia="en-GB"/>
              </w:rPr>
              <w:br/>
              <w:t>- Prompting portal users to re-confirm the new passwords</w:t>
            </w:r>
            <w:r w:rsidRPr="00E84663">
              <w:rPr>
                <w:sz w:val="22"/>
                <w:szCs w:val="22"/>
                <w:lang w:val="en-GB" w:eastAsia="en-GB"/>
              </w:rPr>
              <w:br/>
              <w:t>- Notifying the portal users by email of the password changes</w:t>
            </w:r>
          </w:p>
        </w:tc>
        <w:tc>
          <w:tcPr>
            <w:tcW w:w="426" w:type="pct"/>
            <w:shd w:val="clear" w:color="auto" w:fill="auto"/>
            <w:hideMark/>
          </w:tcPr>
          <w:p w14:paraId="09CBC75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69AA782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BCFF7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807B1F1" w14:textId="77777777" w:rsidTr="007F0E34">
        <w:trPr>
          <w:trHeight w:val="1155"/>
        </w:trPr>
        <w:tc>
          <w:tcPr>
            <w:tcW w:w="533" w:type="pct"/>
            <w:shd w:val="clear" w:color="auto" w:fill="auto"/>
            <w:hideMark/>
          </w:tcPr>
          <w:p w14:paraId="6A7DF67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PCE-27</w:t>
            </w:r>
          </w:p>
        </w:tc>
        <w:tc>
          <w:tcPr>
            <w:tcW w:w="550" w:type="pct"/>
            <w:shd w:val="clear" w:color="auto" w:fill="auto"/>
            <w:hideMark/>
          </w:tcPr>
          <w:p w14:paraId="7D663F0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568BCD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standard password reset (in case of forgotten) features and approaches such as the following:</w:t>
            </w:r>
            <w:r w:rsidRPr="00E84663">
              <w:rPr>
                <w:sz w:val="22"/>
                <w:szCs w:val="22"/>
                <w:lang w:val="en-GB" w:eastAsia="en-GB"/>
              </w:rPr>
              <w:br/>
              <w:t>- Answering a pool of security questions, where the corresponding answers are specified during the account set-up stage</w:t>
            </w:r>
            <w:r w:rsidRPr="00E84663">
              <w:rPr>
                <w:sz w:val="22"/>
                <w:szCs w:val="22"/>
                <w:lang w:val="en-GB" w:eastAsia="en-GB"/>
              </w:rPr>
              <w:br/>
              <w:t>- Sending a temporary link to a registered email account of the relevant portal user and the link remains valid for a configurable amount of time</w:t>
            </w:r>
            <w:r w:rsidRPr="00E84663">
              <w:rPr>
                <w:sz w:val="22"/>
                <w:szCs w:val="22"/>
                <w:lang w:val="en-GB" w:eastAsia="en-GB"/>
              </w:rPr>
              <w:br/>
              <w:t>- Sending a confirmation code by Short Message Service (SMS) to a registered mobile contact number</w:t>
            </w:r>
          </w:p>
        </w:tc>
        <w:tc>
          <w:tcPr>
            <w:tcW w:w="426" w:type="pct"/>
            <w:shd w:val="clear" w:color="auto" w:fill="auto"/>
            <w:hideMark/>
          </w:tcPr>
          <w:p w14:paraId="4C4AF9A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735898B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8E799E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3526898" w14:textId="77777777" w:rsidTr="007F0E34">
        <w:trPr>
          <w:trHeight w:val="345"/>
        </w:trPr>
        <w:tc>
          <w:tcPr>
            <w:tcW w:w="533" w:type="pct"/>
            <w:shd w:val="clear" w:color="auto" w:fill="auto"/>
            <w:hideMark/>
          </w:tcPr>
          <w:p w14:paraId="3A425CE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PCE-28</w:t>
            </w:r>
          </w:p>
        </w:tc>
        <w:tc>
          <w:tcPr>
            <w:tcW w:w="550" w:type="pct"/>
            <w:shd w:val="clear" w:color="auto" w:fill="auto"/>
            <w:hideMark/>
          </w:tcPr>
          <w:p w14:paraId="1EF277B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56E755A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disable external end-user accounts after a configurable number of unsuccessful login attempts</w:t>
            </w:r>
          </w:p>
        </w:tc>
        <w:tc>
          <w:tcPr>
            <w:tcW w:w="426" w:type="pct"/>
            <w:shd w:val="clear" w:color="auto" w:fill="auto"/>
            <w:hideMark/>
          </w:tcPr>
          <w:p w14:paraId="03CD23D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6FE579F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1862BF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18AD7A4" w14:textId="77777777" w:rsidTr="007F0E34">
        <w:trPr>
          <w:trHeight w:val="345"/>
        </w:trPr>
        <w:tc>
          <w:tcPr>
            <w:tcW w:w="533" w:type="pct"/>
            <w:shd w:val="clear" w:color="auto" w:fill="auto"/>
            <w:hideMark/>
          </w:tcPr>
          <w:p w14:paraId="2B8367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PCE-29</w:t>
            </w:r>
          </w:p>
        </w:tc>
        <w:tc>
          <w:tcPr>
            <w:tcW w:w="550" w:type="pct"/>
            <w:shd w:val="clear" w:color="auto" w:fill="auto"/>
            <w:hideMark/>
          </w:tcPr>
          <w:p w14:paraId="6B20191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496F992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disable external end-user accounts which have been inactive for more than a user-defined period</w:t>
            </w:r>
          </w:p>
        </w:tc>
        <w:tc>
          <w:tcPr>
            <w:tcW w:w="426" w:type="pct"/>
            <w:shd w:val="clear" w:color="auto" w:fill="auto"/>
            <w:hideMark/>
          </w:tcPr>
          <w:p w14:paraId="5953CC6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7ED4833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9BA0CD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F78DC95" w14:textId="77777777" w:rsidTr="007F0E34">
        <w:trPr>
          <w:trHeight w:val="705"/>
        </w:trPr>
        <w:tc>
          <w:tcPr>
            <w:tcW w:w="533" w:type="pct"/>
            <w:shd w:val="clear" w:color="auto" w:fill="auto"/>
            <w:hideMark/>
          </w:tcPr>
          <w:p w14:paraId="367F720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PCE-30</w:t>
            </w:r>
          </w:p>
        </w:tc>
        <w:tc>
          <w:tcPr>
            <w:tcW w:w="550" w:type="pct"/>
            <w:shd w:val="clear" w:color="auto" w:fill="auto"/>
            <w:hideMark/>
          </w:tcPr>
          <w:p w14:paraId="5245C93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5A44FA9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Implement best practice security practices relating to authentication for web portals (e.g., the portal shall not indicate whether it was the </w:t>
            </w:r>
            <w:r w:rsidRPr="00E84663">
              <w:rPr>
                <w:sz w:val="22"/>
                <w:szCs w:val="22"/>
                <w:lang w:val="en-GB" w:eastAsia="en-GB"/>
              </w:rPr>
              <w:lastRenderedPageBreak/>
              <w:t>username or the password which was incorrect in case of unsuccessful login attempt)</w:t>
            </w:r>
          </w:p>
        </w:tc>
        <w:tc>
          <w:tcPr>
            <w:tcW w:w="426" w:type="pct"/>
            <w:shd w:val="clear" w:color="auto" w:fill="auto"/>
            <w:hideMark/>
          </w:tcPr>
          <w:p w14:paraId="234DD11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lastRenderedPageBreak/>
              <w:t>Control</w:t>
            </w:r>
          </w:p>
        </w:tc>
        <w:tc>
          <w:tcPr>
            <w:tcW w:w="426" w:type="pct"/>
            <w:shd w:val="clear" w:color="auto" w:fill="auto"/>
            <w:hideMark/>
          </w:tcPr>
          <w:p w14:paraId="7B5A2FB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DE5AF0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5263C73" w14:textId="77777777" w:rsidTr="007F0E34">
        <w:trPr>
          <w:trHeight w:val="345"/>
        </w:trPr>
        <w:tc>
          <w:tcPr>
            <w:tcW w:w="533" w:type="pct"/>
            <w:shd w:val="clear" w:color="auto" w:fill="auto"/>
            <w:hideMark/>
          </w:tcPr>
          <w:p w14:paraId="5AB34B0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PCE-31</w:t>
            </w:r>
          </w:p>
        </w:tc>
        <w:tc>
          <w:tcPr>
            <w:tcW w:w="550" w:type="pct"/>
            <w:shd w:val="clear" w:color="auto" w:fill="auto"/>
            <w:hideMark/>
          </w:tcPr>
          <w:p w14:paraId="2B52DC3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24D6B6B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Display the date and time of the last unsuccessful login, and the number of unsuccessful </w:t>
            </w:r>
            <w:proofErr w:type="gramStart"/>
            <w:r w:rsidRPr="00E84663">
              <w:rPr>
                <w:sz w:val="22"/>
                <w:szCs w:val="22"/>
                <w:lang w:val="en-GB" w:eastAsia="en-GB"/>
              </w:rPr>
              <w:t>login</w:t>
            </w:r>
            <w:proofErr w:type="gramEnd"/>
            <w:r w:rsidRPr="00E84663">
              <w:rPr>
                <w:sz w:val="22"/>
                <w:szCs w:val="22"/>
                <w:lang w:val="en-GB" w:eastAsia="en-GB"/>
              </w:rPr>
              <w:t xml:space="preserve"> attempts for each external end-user (after successful login)</w:t>
            </w:r>
          </w:p>
        </w:tc>
        <w:tc>
          <w:tcPr>
            <w:tcW w:w="426" w:type="pct"/>
            <w:shd w:val="clear" w:color="auto" w:fill="auto"/>
            <w:hideMark/>
          </w:tcPr>
          <w:p w14:paraId="5C2C860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31EF54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5B3FE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504BB3B" w14:textId="77777777" w:rsidTr="007F0E34">
        <w:trPr>
          <w:trHeight w:val="690"/>
        </w:trPr>
        <w:tc>
          <w:tcPr>
            <w:tcW w:w="533" w:type="pct"/>
            <w:shd w:val="clear" w:color="auto" w:fill="auto"/>
            <w:hideMark/>
          </w:tcPr>
          <w:p w14:paraId="46E9C7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PCE-32</w:t>
            </w:r>
          </w:p>
        </w:tc>
        <w:tc>
          <w:tcPr>
            <w:tcW w:w="550" w:type="pct"/>
            <w:shd w:val="clear" w:color="auto" w:fill="auto"/>
            <w:hideMark/>
          </w:tcPr>
          <w:p w14:paraId="119EA8D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0EBF39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notify end-users (e.g., by email or on screen after successful login) of the number of days remaining before expiry of password. The timeframe for the notifications shall be configurable.</w:t>
            </w:r>
          </w:p>
        </w:tc>
        <w:tc>
          <w:tcPr>
            <w:tcW w:w="426" w:type="pct"/>
            <w:shd w:val="clear" w:color="auto" w:fill="auto"/>
            <w:hideMark/>
          </w:tcPr>
          <w:p w14:paraId="5917AD8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7C68FD0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2BF6EA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D3253B3" w14:textId="77777777" w:rsidTr="007F0E34">
        <w:trPr>
          <w:trHeight w:val="345"/>
        </w:trPr>
        <w:tc>
          <w:tcPr>
            <w:tcW w:w="533" w:type="pct"/>
            <w:shd w:val="clear" w:color="auto" w:fill="auto"/>
            <w:hideMark/>
          </w:tcPr>
          <w:p w14:paraId="018FB9F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PCE-33</w:t>
            </w:r>
          </w:p>
        </w:tc>
        <w:tc>
          <w:tcPr>
            <w:tcW w:w="550" w:type="pct"/>
            <w:shd w:val="clear" w:color="auto" w:fill="auto"/>
            <w:hideMark/>
          </w:tcPr>
          <w:p w14:paraId="01DE62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4B7EF2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Display a customisable login page, including link to the terms and conditions</w:t>
            </w:r>
          </w:p>
        </w:tc>
        <w:tc>
          <w:tcPr>
            <w:tcW w:w="426" w:type="pct"/>
            <w:shd w:val="clear" w:color="auto" w:fill="auto"/>
            <w:hideMark/>
          </w:tcPr>
          <w:p w14:paraId="60238E0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4F0C069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B65D89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9B75C6B" w14:textId="77777777" w:rsidTr="007F0E34">
        <w:trPr>
          <w:trHeight w:val="1110"/>
        </w:trPr>
        <w:tc>
          <w:tcPr>
            <w:tcW w:w="533" w:type="pct"/>
            <w:shd w:val="clear" w:color="auto" w:fill="auto"/>
            <w:hideMark/>
          </w:tcPr>
          <w:p w14:paraId="7EC1BA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PCE-34</w:t>
            </w:r>
          </w:p>
        </w:tc>
        <w:tc>
          <w:tcPr>
            <w:tcW w:w="550" w:type="pct"/>
            <w:shd w:val="clear" w:color="auto" w:fill="auto"/>
            <w:hideMark/>
          </w:tcPr>
          <w:p w14:paraId="6926C8A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0FEC3AE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Implement security mechanisms to address common security vulnerabilities. Examples are the OWASP Top 10 vulnerabilities such as injection, broken authentication, sensitive data exposure, XML external entities, broken access control, security misconfiguration, insecure deserialization, components with known vulnerabilities and insufficient logging/monitoring. Other security references, benchmarks and/or security considerations (e.g., cross site scripting, session hijacking, brute forcing) shall be addressed as appropriate.</w:t>
            </w:r>
          </w:p>
        </w:tc>
        <w:tc>
          <w:tcPr>
            <w:tcW w:w="426" w:type="pct"/>
            <w:shd w:val="clear" w:color="auto" w:fill="auto"/>
            <w:hideMark/>
          </w:tcPr>
          <w:p w14:paraId="749BBAE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155D2E3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2C2E42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709920B" w14:textId="77777777" w:rsidTr="007F0E34">
        <w:trPr>
          <w:trHeight w:val="345"/>
        </w:trPr>
        <w:tc>
          <w:tcPr>
            <w:tcW w:w="533" w:type="pct"/>
            <w:shd w:val="clear" w:color="auto" w:fill="auto"/>
            <w:hideMark/>
          </w:tcPr>
          <w:p w14:paraId="0A61742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PCE-35</w:t>
            </w:r>
          </w:p>
        </w:tc>
        <w:tc>
          <w:tcPr>
            <w:tcW w:w="550" w:type="pct"/>
            <w:shd w:val="clear" w:color="auto" w:fill="auto"/>
            <w:hideMark/>
          </w:tcPr>
          <w:p w14:paraId="57B2AD3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7CAB68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Use a consistent date and time source, which is aligned or synchronised to the core system/other modules</w:t>
            </w:r>
          </w:p>
        </w:tc>
        <w:tc>
          <w:tcPr>
            <w:tcW w:w="426" w:type="pct"/>
            <w:shd w:val="clear" w:color="auto" w:fill="auto"/>
            <w:hideMark/>
          </w:tcPr>
          <w:p w14:paraId="56E7046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77A1C00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351DF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CE0CB79" w14:textId="77777777" w:rsidTr="007F0E34">
        <w:trPr>
          <w:trHeight w:val="345"/>
        </w:trPr>
        <w:tc>
          <w:tcPr>
            <w:tcW w:w="533" w:type="pct"/>
            <w:shd w:val="clear" w:color="auto" w:fill="auto"/>
            <w:hideMark/>
          </w:tcPr>
          <w:p w14:paraId="55349A3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PCE-36</w:t>
            </w:r>
          </w:p>
        </w:tc>
        <w:tc>
          <w:tcPr>
            <w:tcW w:w="550" w:type="pct"/>
            <w:shd w:val="clear" w:color="auto" w:fill="auto"/>
            <w:hideMark/>
          </w:tcPr>
          <w:p w14:paraId="5E0E2C1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60BE59F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safe file uploads by scanning uploaded files with malware scanning solutions (i.e., to ensure that uploaded files are not infected with malware).</w:t>
            </w:r>
          </w:p>
        </w:tc>
        <w:tc>
          <w:tcPr>
            <w:tcW w:w="426" w:type="pct"/>
            <w:shd w:val="clear" w:color="auto" w:fill="auto"/>
            <w:hideMark/>
          </w:tcPr>
          <w:p w14:paraId="018DB93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35062E3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927F4A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8B407C2" w14:textId="77777777" w:rsidTr="007F0E34">
        <w:trPr>
          <w:trHeight w:val="705"/>
        </w:trPr>
        <w:tc>
          <w:tcPr>
            <w:tcW w:w="533" w:type="pct"/>
            <w:shd w:val="clear" w:color="auto" w:fill="auto"/>
            <w:hideMark/>
          </w:tcPr>
          <w:p w14:paraId="76EAB03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PCE-37</w:t>
            </w:r>
          </w:p>
        </w:tc>
        <w:tc>
          <w:tcPr>
            <w:tcW w:w="550" w:type="pct"/>
            <w:shd w:val="clear" w:color="auto" w:fill="auto"/>
            <w:hideMark/>
          </w:tcPr>
          <w:p w14:paraId="2477A80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1D75808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validation of uploaded files to ensure that proper files are uploaded (e.g., checking that an Adobe Acrobat file is valid and does not contain executable code/extensions). In case of inappropriate files, the portal users shall be notified.</w:t>
            </w:r>
          </w:p>
        </w:tc>
        <w:tc>
          <w:tcPr>
            <w:tcW w:w="426" w:type="pct"/>
            <w:shd w:val="clear" w:color="auto" w:fill="auto"/>
            <w:hideMark/>
          </w:tcPr>
          <w:p w14:paraId="3FD0F4D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4E4EAE1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B7A2A4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93BE2CE" w14:textId="77777777" w:rsidTr="007F0E34">
        <w:trPr>
          <w:trHeight w:val="1140"/>
        </w:trPr>
        <w:tc>
          <w:tcPr>
            <w:tcW w:w="533" w:type="pct"/>
            <w:shd w:val="clear" w:color="auto" w:fill="auto"/>
            <w:hideMark/>
          </w:tcPr>
          <w:p w14:paraId="0D9A78E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PCE-38</w:t>
            </w:r>
          </w:p>
        </w:tc>
        <w:tc>
          <w:tcPr>
            <w:tcW w:w="550" w:type="pct"/>
            <w:shd w:val="clear" w:color="auto" w:fill="auto"/>
            <w:hideMark/>
          </w:tcPr>
          <w:p w14:paraId="7A1C8D6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3468B82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validation of portal user inputs at the server side to ensure that proper input is captured by portal users. E.g., input checks shall be used to detect and prompt for:</w:t>
            </w:r>
            <w:r w:rsidRPr="00E84663">
              <w:rPr>
                <w:sz w:val="22"/>
                <w:szCs w:val="22"/>
                <w:lang w:val="en-GB" w:eastAsia="en-GB"/>
              </w:rPr>
              <w:br/>
              <w:t>- Out of range values</w:t>
            </w:r>
            <w:r w:rsidRPr="00E84663">
              <w:rPr>
                <w:sz w:val="22"/>
                <w:szCs w:val="22"/>
                <w:lang w:val="en-GB" w:eastAsia="en-GB"/>
              </w:rPr>
              <w:br/>
              <w:t>- Missing or incomplete data</w:t>
            </w:r>
            <w:r w:rsidRPr="00E84663">
              <w:rPr>
                <w:sz w:val="22"/>
                <w:szCs w:val="22"/>
                <w:lang w:val="en-GB" w:eastAsia="en-GB"/>
              </w:rPr>
              <w:br/>
              <w:t>- Invalid characters in data fields</w:t>
            </w:r>
          </w:p>
        </w:tc>
        <w:tc>
          <w:tcPr>
            <w:tcW w:w="426" w:type="pct"/>
            <w:shd w:val="clear" w:color="auto" w:fill="auto"/>
            <w:hideMark/>
          </w:tcPr>
          <w:p w14:paraId="306E6C9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748B95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BFA37C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E8DDCF8" w14:textId="77777777" w:rsidTr="007F0E34">
        <w:trPr>
          <w:trHeight w:val="345"/>
        </w:trPr>
        <w:tc>
          <w:tcPr>
            <w:tcW w:w="533" w:type="pct"/>
            <w:shd w:val="clear" w:color="auto" w:fill="auto"/>
            <w:hideMark/>
          </w:tcPr>
          <w:p w14:paraId="7978D4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PCE-39</w:t>
            </w:r>
          </w:p>
        </w:tc>
        <w:tc>
          <w:tcPr>
            <w:tcW w:w="550" w:type="pct"/>
            <w:shd w:val="clear" w:color="auto" w:fill="auto"/>
            <w:hideMark/>
          </w:tcPr>
          <w:p w14:paraId="2B7085E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16CEF5A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reasonable field lengths and commonly used data types</w:t>
            </w:r>
          </w:p>
        </w:tc>
        <w:tc>
          <w:tcPr>
            <w:tcW w:w="426" w:type="pct"/>
            <w:shd w:val="clear" w:color="auto" w:fill="auto"/>
            <w:hideMark/>
          </w:tcPr>
          <w:p w14:paraId="1CB384C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DF9901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A19E5B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B4EC79D" w14:textId="77777777" w:rsidTr="007F0E34">
        <w:trPr>
          <w:trHeight w:val="345"/>
        </w:trPr>
        <w:tc>
          <w:tcPr>
            <w:tcW w:w="533" w:type="pct"/>
            <w:shd w:val="clear" w:color="auto" w:fill="auto"/>
            <w:hideMark/>
          </w:tcPr>
          <w:p w14:paraId="1362E0E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PCE-40</w:t>
            </w:r>
          </w:p>
        </w:tc>
        <w:tc>
          <w:tcPr>
            <w:tcW w:w="550" w:type="pct"/>
            <w:shd w:val="clear" w:color="auto" w:fill="auto"/>
            <w:hideMark/>
          </w:tcPr>
          <w:p w14:paraId="5359AF7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32AE3E8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Use obfuscation for client-side source code</w:t>
            </w:r>
          </w:p>
        </w:tc>
        <w:tc>
          <w:tcPr>
            <w:tcW w:w="426" w:type="pct"/>
            <w:shd w:val="clear" w:color="auto" w:fill="auto"/>
            <w:hideMark/>
          </w:tcPr>
          <w:p w14:paraId="61A0AA8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6BBA40A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634F111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1BCA8C0" w14:textId="77777777" w:rsidTr="007F0E34">
        <w:trPr>
          <w:trHeight w:val="345"/>
        </w:trPr>
        <w:tc>
          <w:tcPr>
            <w:tcW w:w="533" w:type="pct"/>
            <w:shd w:val="clear" w:color="auto" w:fill="auto"/>
            <w:hideMark/>
          </w:tcPr>
          <w:p w14:paraId="484CB7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PCE-41</w:t>
            </w:r>
          </w:p>
        </w:tc>
        <w:tc>
          <w:tcPr>
            <w:tcW w:w="550" w:type="pct"/>
            <w:shd w:val="clear" w:color="auto" w:fill="auto"/>
            <w:hideMark/>
          </w:tcPr>
          <w:p w14:paraId="42224E4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3921290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log out on any screen and upon logout, automatically clear all session information</w:t>
            </w:r>
          </w:p>
        </w:tc>
        <w:tc>
          <w:tcPr>
            <w:tcW w:w="426" w:type="pct"/>
            <w:shd w:val="clear" w:color="auto" w:fill="auto"/>
            <w:hideMark/>
          </w:tcPr>
          <w:p w14:paraId="482F860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234780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1ED901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ABFC858" w14:textId="77777777" w:rsidTr="007F0E34">
        <w:trPr>
          <w:trHeight w:val="345"/>
        </w:trPr>
        <w:tc>
          <w:tcPr>
            <w:tcW w:w="533" w:type="pct"/>
            <w:shd w:val="clear" w:color="auto" w:fill="auto"/>
            <w:hideMark/>
          </w:tcPr>
          <w:p w14:paraId="1DA2C00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PCE-42</w:t>
            </w:r>
          </w:p>
        </w:tc>
        <w:tc>
          <w:tcPr>
            <w:tcW w:w="550" w:type="pct"/>
            <w:shd w:val="clear" w:color="auto" w:fill="auto"/>
            <w:hideMark/>
          </w:tcPr>
          <w:p w14:paraId="07AD335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1A9875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Exclude any back door features</w:t>
            </w:r>
          </w:p>
        </w:tc>
        <w:tc>
          <w:tcPr>
            <w:tcW w:w="426" w:type="pct"/>
            <w:shd w:val="clear" w:color="auto" w:fill="auto"/>
            <w:hideMark/>
          </w:tcPr>
          <w:p w14:paraId="65EB9BA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26" w:type="pct"/>
            <w:shd w:val="clear" w:color="auto" w:fill="auto"/>
            <w:hideMark/>
          </w:tcPr>
          <w:p w14:paraId="1ABF244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1DF334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F9E7D7" w14:textId="77777777" w:rsidTr="007F0E34">
        <w:trPr>
          <w:trHeight w:val="345"/>
        </w:trPr>
        <w:tc>
          <w:tcPr>
            <w:tcW w:w="533" w:type="pct"/>
            <w:shd w:val="clear" w:color="auto" w:fill="auto"/>
            <w:hideMark/>
          </w:tcPr>
          <w:p w14:paraId="0A75BAB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PCE-43</w:t>
            </w:r>
          </w:p>
        </w:tc>
        <w:tc>
          <w:tcPr>
            <w:tcW w:w="550" w:type="pct"/>
            <w:shd w:val="clear" w:color="auto" w:fill="auto"/>
            <w:hideMark/>
          </w:tcPr>
          <w:p w14:paraId="618934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67AF346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context-sensitive guidance across all screens</w:t>
            </w:r>
          </w:p>
        </w:tc>
        <w:tc>
          <w:tcPr>
            <w:tcW w:w="426" w:type="pct"/>
            <w:shd w:val="clear" w:color="auto" w:fill="auto"/>
            <w:hideMark/>
          </w:tcPr>
          <w:p w14:paraId="4779B4C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318DE9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C20AF8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32CF18C" w14:textId="77777777" w:rsidTr="007F0E34">
        <w:trPr>
          <w:trHeight w:val="660"/>
        </w:trPr>
        <w:tc>
          <w:tcPr>
            <w:tcW w:w="533" w:type="pct"/>
            <w:shd w:val="clear" w:color="auto" w:fill="auto"/>
            <w:hideMark/>
          </w:tcPr>
          <w:p w14:paraId="7A40063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PCE-44</w:t>
            </w:r>
          </w:p>
        </w:tc>
        <w:tc>
          <w:tcPr>
            <w:tcW w:w="550" w:type="pct"/>
            <w:shd w:val="clear" w:color="auto" w:fill="auto"/>
            <w:hideMark/>
          </w:tcPr>
          <w:p w14:paraId="053C118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Security (Portal)</w:t>
            </w:r>
          </w:p>
        </w:tc>
        <w:tc>
          <w:tcPr>
            <w:tcW w:w="2479" w:type="pct"/>
            <w:shd w:val="clear" w:color="auto" w:fill="auto"/>
            <w:hideMark/>
          </w:tcPr>
          <w:p w14:paraId="6C7A1B7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generation of exception reports or automatic notifications for security issues (e.g., excessive number of unsuccessful login attempts, same user attempting to access the system from different IP addresses)</w:t>
            </w:r>
          </w:p>
        </w:tc>
        <w:tc>
          <w:tcPr>
            <w:tcW w:w="426" w:type="pct"/>
            <w:shd w:val="clear" w:color="auto" w:fill="auto"/>
            <w:hideMark/>
          </w:tcPr>
          <w:p w14:paraId="237CD53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70C53F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EFDA19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81FC978" w14:textId="77777777" w:rsidTr="007F0E34">
        <w:trPr>
          <w:trHeight w:val="345"/>
        </w:trPr>
        <w:tc>
          <w:tcPr>
            <w:tcW w:w="533" w:type="pct"/>
            <w:shd w:val="clear" w:color="auto" w:fill="auto"/>
            <w:hideMark/>
          </w:tcPr>
          <w:p w14:paraId="4E3B840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PCE-45</w:t>
            </w:r>
          </w:p>
        </w:tc>
        <w:tc>
          <w:tcPr>
            <w:tcW w:w="550" w:type="pct"/>
            <w:shd w:val="clear" w:color="auto" w:fill="auto"/>
            <w:hideMark/>
          </w:tcPr>
          <w:p w14:paraId="5C44667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Data Privacy</w:t>
            </w:r>
          </w:p>
        </w:tc>
        <w:tc>
          <w:tcPr>
            <w:tcW w:w="2479" w:type="pct"/>
            <w:shd w:val="clear" w:color="auto" w:fill="auto"/>
            <w:hideMark/>
          </w:tcPr>
          <w:p w14:paraId="471BDB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Include the link to the privacy notice on all pages and a page for the privacy notice</w:t>
            </w:r>
          </w:p>
        </w:tc>
        <w:tc>
          <w:tcPr>
            <w:tcW w:w="426" w:type="pct"/>
            <w:shd w:val="clear" w:color="auto" w:fill="auto"/>
            <w:hideMark/>
          </w:tcPr>
          <w:p w14:paraId="12BA78F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6BF65D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7B28ED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9E1B121" w14:textId="77777777" w:rsidTr="007F0E34">
        <w:trPr>
          <w:trHeight w:val="345"/>
        </w:trPr>
        <w:tc>
          <w:tcPr>
            <w:tcW w:w="533" w:type="pct"/>
            <w:shd w:val="clear" w:color="auto" w:fill="auto"/>
            <w:hideMark/>
          </w:tcPr>
          <w:p w14:paraId="6680CCD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PCE-46</w:t>
            </w:r>
          </w:p>
        </w:tc>
        <w:tc>
          <w:tcPr>
            <w:tcW w:w="550" w:type="pct"/>
            <w:shd w:val="clear" w:color="auto" w:fill="auto"/>
            <w:hideMark/>
          </w:tcPr>
          <w:p w14:paraId="76405D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Data Privacy</w:t>
            </w:r>
          </w:p>
        </w:tc>
        <w:tc>
          <w:tcPr>
            <w:tcW w:w="2479" w:type="pct"/>
            <w:shd w:val="clear" w:color="auto" w:fill="auto"/>
            <w:hideMark/>
          </w:tcPr>
          <w:p w14:paraId="1E4C22D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capture of consent for defined processing activities where personal data is processed</w:t>
            </w:r>
          </w:p>
        </w:tc>
        <w:tc>
          <w:tcPr>
            <w:tcW w:w="426" w:type="pct"/>
            <w:shd w:val="clear" w:color="auto" w:fill="auto"/>
            <w:hideMark/>
          </w:tcPr>
          <w:p w14:paraId="69E0831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511068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93463B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B1C5EBE" w14:textId="77777777" w:rsidTr="007F0E34">
        <w:trPr>
          <w:trHeight w:val="345"/>
        </w:trPr>
        <w:tc>
          <w:tcPr>
            <w:tcW w:w="533" w:type="pct"/>
            <w:shd w:val="clear" w:color="auto" w:fill="auto"/>
            <w:hideMark/>
          </w:tcPr>
          <w:p w14:paraId="7255166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PCE-47</w:t>
            </w:r>
          </w:p>
        </w:tc>
        <w:tc>
          <w:tcPr>
            <w:tcW w:w="550" w:type="pct"/>
            <w:shd w:val="clear" w:color="auto" w:fill="auto"/>
            <w:hideMark/>
          </w:tcPr>
          <w:p w14:paraId="454A52D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Data Privacy</w:t>
            </w:r>
          </w:p>
        </w:tc>
        <w:tc>
          <w:tcPr>
            <w:tcW w:w="2479" w:type="pct"/>
            <w:shd w:val="clear" w:color="auto" w:fill="auto"/>
            <w:hideMark/>
          </w:tcPr>
          <w:p w14:paraId="4F5852F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Require end-users to acknowledge relevant terms and conditions</w:t>
            </w:r>
          </w:p>
        </w:tc>
        <w:tc>
          <w:tcPr>
            <w:tcW w:w="426" w:type="pct"/>
            <w:shd w:val="clear" w:color="auto" w:fill="auto"/>
            <w:hideMark/>
          </w:tcPr>
          <w:p w14:paraId="0A7410F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1BCC7C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247E4A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ED5513F" w14:textId="77777777" w:rsidTr="007F0E34">
        <w:trPr>
          <w:trHeight w:val="345"/>
        </w:trPr>
        <w:tc>
          <w:tcPr>
            <w:tcW w:w="533" w:type="pct"/>
            <w:shd w:val="clear" w:color="auto" w:fill="auto"/>
            <w:hideMark/>
          </w:tcPr>
          <w:p w14:paraId="0A6B8B1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PCE-48</w:t>
            </w:r>
          </w:p>
        </w:tc>
        <w:tc>
          <w:tcPr>
            <w:tcW w:w="550" w:type="pct"/>
            <w:shd w:val="clear" w:color="auto" w:fill="auto"/>
            <w:hideMark/>
          </w:tcPr>
          <w:p w14:paraId="5AC308A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Data Privacy</w:t>
            </w:r>
          </w:p>
        </w:tc>
        <w:tc>
          <w:tcPr>
            <w:tcW w:w="2479" w:type="pct"/>
            <w:shd w:val="clear" w:color="auto" w:fill="auto"/>
            <w:hideMark/>
          </w:tcPr>
          <w:p w14:paraId="0730DE9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the use of non-essential cookies</w:t>
            </w:r>
          </w:p>
        </w:tc>
        <w:tc>
          <w:tcPr>
            <w:tcW w:w="426" w:type="pct"/>
            <w:shd w:val="clear" w:color="auto" w:fill="auto"/>
            <w:hideMark/>
          </w:tcPr>
          <w:p w14:paraId="78D734F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317F53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926569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5252979" w14:textId="77777777" w:rsidTr="007F0E34">
        <w:trPr>
          <w:trHeight w:val="345"/>
        </w:trPr>
        <w:tc>
          <w:tcPr>
            <w:tcW w:w="533" w:type="pct"/>
            <w:shd w:val="clear" w:color="auto" w:fill="auto"/>
            <w:hideMark/>
          </w:tcPr>
          <w:p w14:paraId="689ACF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PCE-49</w:t>
            </w:r>
          </w:p>
        </w:tc>
        <w:tc>
          <w:tcPr>
            <w:tcW w:w="550" w:type="pct"/>
            <w:shd w:val="clear" w:color="auto" w:fill="auto"/>
            <w:hideMark/>
          </w:tcPr>
          <w:p w14:paraId="160803E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Data Privacy</w:t>
            </w:r>
          </w:p>
        </w:tc>
        <w:tc>
          <w:tcPr>
            <w:tcW w:w="2479" w:type="pct"/>
            <w:shd w:val="clear" w:color="auto" w:fill="auto"/>
            <w:hideMark/>
          </w:tcPr>
          <w:p w14:paraId="4C8A2D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functionalities to meet the other requirements of the Mauritius Data Protection Act 2017 (e.g., exercise of right for access/deletion)</w:t>
            </w:r>
          </w:p>
        </w:tc>
        <w:tc>
          <w:tcPr>
            <w:tcW w:w="426" w:type="pct"/>
            <w:shd w:val="clear" w:color="auto" w:fill="auto"/>
            <w:hideMark/>
          </w:tcPr>
          <w:p w14:paraId="6C0BE17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ED69EA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A922F1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B06EC93" w14:textId="77777777" w:rsidTr="007F0E34">
        <w:trPr>
          <w:trHeight w:val="345"/>
        </w:trPr>
        <w:tc>
          <w:tcPr>
            <w:tcW w:w="533" w:type="pct"/>
            <w:shd w:val="clear" w:color="auto" w:fill="auto"/>
            <w:hideMark/>
          </w:tcPr>
          <w:p w14:paraId="3DB4CF9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PCE-50</w:t>
            </w:r>
          </w:p>
        </w:tc>
        <w:tc>
          <w:tcPr>
            <w:tcW w:w="550" w:type="pct"/>
            <w:shd w:val="clear" w:color="auto" w:fill="auto"/>
            <w:hideMark/>
          </w:tcPr>
          <w:p w14:paraId="5C8BA18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Data Privacy</w:t>
            </w:r>
          </w:p>
        </w:tc>
        <w:tc>
          <w:tcPr>
            <w:tcW w:w="2479" w:type="pct"/>
            <w:shd w:val="clear" w:color="auto" w:fill="auto"/>
            <w:hideMark/>
          </w:tcPr>
          <w:p w14:paraId="73C0863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workflow-based processing in case requests for exercise of data subjects rights are initiated through the portal</w:t>
            </w:r>
          </w:p>
        </w:tc>
        <w:tc>
          <w:tcPr>
            <w:tcW w:w="426" w:type="pct"/>
            <w:shd w:val="clear" w:color="auto" w:fill="auto"/>
            <w:hideMark/>
          </w:tcPr>
          <w:p w14:paraId="3BE8F0F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2706A8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DB3851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E01B40F" w14:textId="77777777" w:rsidTr="007F0E34">
        <w:trPr>
          <w:trHeight w:val="345"/>
        </w:trPr>
        <w:tc>
          <w:tcPr>
            <w:tcW w:w="533" w:type="pct"/>
            <w:shd w:val="clear" w:color="auto" w:fill="auto"/>
            <w:hideMark/>
          </w:tcPr>
          <w:p w14:paraId="63AE95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PCE-51</w:t>
            </w:r>
          </w:p>
        </w:tc>
        <w:tc>
          <w:tcPr>
            <w:tcW w:w="550" w:type="pct"/>
            <w:shd w:val="clear" w:color="auto" w:fill="auto"/>
            <w:hideMark/>
          </w:tcPr>
          <w:p w14:paraId="3BBC51B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w:t>
            </w:r>
          </w:p>
        </w:tc>
        <w:tc>
          <w:tcPr>
            <w:tcW w:w="2479" w:type="pct"/>
            <w:shd w:val="clear" w:color="auto" w:fill="auto"/>
            <w:hideMark/>
          </w:tcPr>
          <w:p w14:paraId="4298A9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Include links to and provide access to uploaded guidance materials (e.g., documents, videos, static and dynamic frequently-asked-questions)</w:t>
            </w:r>
          </w:p>
        </w:tc>
        <w:tc>
          <w:tcPr>
            <w:tcW w:w="426" w:type="pct"/>
            <w:shd w:val="clear" w:color="auto" w:fill="auto"/>
            <w:hideMark/>
          </w:tcPr>
          <w:p w14:paraId="759E5A2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6F5058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0E1B5A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785ABDA" w14:textId="77777777" w:rsidTr="007F0E34">
        <w:trPr>
          <w:trHeight w:val="345"/>
        </w:trPr>
        <w:tc>
          <w:tcPr>
            <w:tcW w:w="533" w:type="pct"/>
            <w:shd w:val="clear" w:color="auto" w:fill="auto"/>
            <w:hideMark/>
          </w:tcPr>
          <w:p w14:paraId="626583B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PCE-52</w:t>
            </w:r>
          </w:p>
        </w:tc>
        <w:tc>
          <w:tcPr>
            <w:tcW w:w="550" w:type="pct"/>
            <w:shd w:val="clear" w:color="auto" w:fill="auto"/>
            <w:hideMark/>
          </w:tcPr>
          <w:p w14:paraId="6B7B866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w:t>
            </w:r>
          </w:p>
        </w:tc>
        <w:tc>
          <w:tcPr>
            <w:tcW w:w="2479" w:type="pct"/>
            <w:shd w:val="clear" w:color="auto" w:fill="auto"/>
            <w:hideMark/>
          </w:tcPr>
          <w:p w14:paraId="7CE1209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Include links to and provide access to uploaded training materials</w:t>
            </w:r>
          </w:p>
        </w:tc>
        <w:tc>
          <w:tcPr>
            <w:tcW w:w="426" w:type="pct"/>
            <w:shd w:val="clear" w:color="auto" w:fill="auto"/>
            <w:hideMark/>
          </w:tcPr>
          <w:p w14:paraId="63AB6F8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2E397C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0430E3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2EC0DDE" w14:textId="77777777" w:rsidTr="007F0E34">
        <w:trPr>
          <w:trHeight w:val="345"/>
        </w:trPr>
        <w:tc>
          <w:tcPr>
            <w:tcW w:w="533" w:type="pct"/>
            <w:shd w:val="clear" w:color="auto" w:fill="auto"/>
            <w:hideMark/>
          </w:tcPr>
          <w:p w14:paraId="7E1E896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PCE-53</w:t>
            </w:r>
          </w:p>
        </w:tc>
        <w:tc>
          <w:tcPr>
            <w:tcW w:w="550" w:type="pct"/>
            <w:shd w:val="clear" w:color="auto" w:fill="auto"/>
            <w:hideMark/>
          </w:tcPr>
          <w:p w14:paraId="748B4CD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Integration</w:t>
            </w:r>
          </w:p>
        </w:tc>
        <w:tc>
          <w:tcPr>
            <w:tcW w:w="2479" w:type="pct"/>
            <w:shd w:val="clear" w:color="auto" w:fill="auto"/>
            <w:hideMark/>
          </w:tcPr>
          <w:p w14:paraId="1F1025D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Integrate with email/SMS gateways for system-generated emails or SMS</w:t>
            </w:r>
          </w:p>
        </w:tc>
        <w:tc>
          <w:tcPr>
            <w:tcW w:w="426" w:type="pct"/>
            <w:shd w:val="clear" w:color="auto" w:fill="auto"/>
            <w:hideMark/>
          </w:tcPr>
          <w:p w14:paraId="49881FB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6367AD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3125FA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A0C61F7" w14:textId="77777777" w:rsidTr="007F0E34">
        <w:trPr>
          <w:trHeight w:val="345"/>
        </w:trPr>
        <w:tc>
          <w:tcPr>
            <w:tcW w:w="533" w:type="pct"/>
            <w:shd w:val="clear" w:color="auto" w:fill="auto"/>
            <w:hideMark/>
          </w:tcPr>
          <w:p w14:paraId="54DCB7B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PCE-54</w:t>
            </w:r>
          </w:p>
        </w:tc>
        <w:tc>
          <w:tcPr>
            <w:tcW w:w="550" w:type="pct"/>
            <w:shd w:val="clear" w:color="auto" w:fill="auto"/>
            <w:hideMark/>
          </w:tcPr>
          <w:p w14:paraId="3280DEE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Integration</w:t>
            </w:r>
          </w:p>
        </w:tc>
        <w:tc>
          <w:tcPr>
            <w:tcW w:w="2479" w:type="pct"/>
            <w:shd w:val="clear" w:color="auto" w:fill="auto"/>
            <w:hideMark/>
          </w:tcPr>
          <w:p w14:paraId="14F4A56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Integrate with InfoHighway for verification of specific information. Note that this requirement will be defined during implementation.</w:t>
            </w:r>
          </w:p>
        </w:tc>
        <w:tc>
          <w:tcPr>
            <w:tcW w:w="426" w:type="pct"/>
            <w:shd w:val="clear" w:color="auto" w:fill="auto"/>
            <w:hideMark/>
          </w:tcPr>
          <w:p w14:paraId="0879431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F0ED24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66A66F6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68DD6A4" w14:textId="77777777" w:rsidTr="007F0E34">
        <w:trPr>
          <w:trHeight w:val="705"/>
        </w:trPr>
        <w:tc>
          <w:tcPr>
            <w:tcW w:w="533" w:type="pct"/>
            <w:shd w:val="clear" w:color="auto" w:fill="auto"/>
            <w:hideMark/>
          </w:tcPr>
          <w:p w14:paraId="6817064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PCE-55</w:t>
            </w:r>
          </w:p>
        </w:tc>
        <w:tc>
          <w:tcPr>
            <w:tcW w:w="550" w:type="pct"/>
            <w:shd w:val="clear" w:color="auto" w:fill="auto"/>
            <w:hideMark/>
          </w:tcPr>
          <w:p w14:paraId="565827C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0EFA1B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registration of NGOs/NPOs by allowing the capture of a checklist of information and documents. Note that the specific fields/attributes will be provided during implementation.</w:t>
            </w:r>
          </w:p>
        </w:tc>
        <w:tc>
          <w:tcPr>
            <w:tcW w:w="426" w:type="pct"/>
            <w:shd w:val="clear" w:color="auto" w:fill="auto"/>
            <w:hideMark/>
          </w:tcPr>
          <w:p w14:paraId="2BEFE98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DDDC0E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F3DF28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C25B25" w14:textId="77777777" w:rsidTr="007F0E34">
        <w:trPr>
          <w:trHeight w:val="345"/>
        </w:trPr>
        <w:tc>
          <w:tcPr>
            <w:tcW w:w="533" w:type="pct"/>
            <w:shd w:val="clear" w:color="auto" w:fill="auto"/>
            <w:hideMark/>
          </w:tcPr>
          <w:p w14:paraId="3A705B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PCE-56</w:t>
            </w:r>
          </w:p>
        </w:tc>
        <w:tc>
          <w:tcPr>
            <w:tcW w:w="550" w:type="pct"/>
            <w:shd w:val="clear" w:color="auto" w:fill="auto"/>
            <w:hideMark/>
          </w:tcPr>
          <w:p w14:paraId="036867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5748690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customisation of the checklist of information/documents required for the registration process</w:t>
            </w:r>
          </w:p>
        </w:tc>
        <w:tc>
          <w:tcPr>
            <w:tcW w:w="426" w:type="pct"/>
            <w:shd w:val="clear" w:color="auto" w:fill="auto"/>
            <w:hideMark/>
          </w:tcPr>
          <w:p w14:paraId="0FF0F7F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A64DBA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A4C50B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295E975" w14:textId="77777777" w:rsidTr="007F0E34">
        <w:trPr>
          <w:trHeight w:val="345"/>
        </w:trPr>
        <w:tc>
          <w:tcPr>
            <w:tcW w:w="533" w:type="pct"/>
            <w:shd w:val="clear" w:color="auto" w:fill="auto"/>
            <w:hideMark/>
          </w:tcPr>
          <w:p w14:paraId="272F774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PCE-57</w:t>
            </w:r>
          </w:p>
        </w:tc>
        <w:tc>
          <w:tcPr>
            <w:tcW w:w="550" w:type="pct"/>
            <w:shd w:val="clear" w:color="auto" w:fill="auto"/>
            <w:hideMark/>
          </w:tcPr>
          <w:p w14:paraId="62FFBA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07A88D0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Indicate mandatory/non-mandatory information/documents and force end-users to submit all mandatory information/documents</w:t>
            </w:r>
          </w:p>
        </w:tc>
        <w:tc>
          <w:tcPr>
            <w:tcW w:w="426" w:type="pct"/>
            <w:shd w:val="clear" w:color="auto" w:fill="auto"/>
            <w:hideMark/>
          </w:tcPr>
          <w:p w14:paraId="6837491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BFCDC3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E99EFE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8F1D873" w14:textId="77777777" w:rsidTr="007F0E34">
        <w:trPr>
          <w:trHeight w:val="345"/>
        </w:trPr>
        <w:tc>
          <w:tcPr>
            <w:tcW w:w="533" w:type="pct"/>
            <w:shd w:val="clear" w:color="auto" w:fill="auto"/>
            <w:hideMark/>
          </w:tcPr>
          <w:p w14:paraId="1C29F43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PCE-58</w:t>
            </w:r>
          </w:p>
        </w:tc>
        <w:tc>
          <w:tcPr>
            <w:tcW w:w="550" w:type="pct"/>
            <w:shd w:val="clear" w:color="auto" w:fill="auto"/>
            <w:hideMark/>
          </w:tcPr>
          <w:p w14:paraId="108B8D9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54C4CED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a user-friendly way where external end-users can view the list of requirements and tasks that apply</w:t>
            </w:r>
          </w:p>
        </w:tc>
        <w:tc>
          <w:tcPr>
            <w:tcW w:w="426" w:type="pct"/>
            <w:shd w:val="clear" w:color="auto" w:fill="auto"/>
            <w:hideMark/>
          </w:tcPr>
          <w:p w14:paraId="1D403C9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4622E7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59CBC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35B0409" w14:textId="77777777" w:rsidTr="007F0E34">
        <w:trPr>
          <w:trHeight w:val="345"/>
        </w:trPr>
        <w:tc>
          <w:tcPr>
            <w:tcW w:w="533" w:type="pct"/>
            <w:shd w:val="clear" w:color="auto" w:fill="auto"/>
            <w:hideMark/>
          </w:tcPr>
          <w:p w14:paraId="2109B03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PCE-59</w:t>
            </w:r>
          </w:p>
        </w:tc>
        <w:tc>
          <w:tcPr>
            <w:tcW w:w="550" w:type="pct"/>
            <w:shd w:val="clear" w:color="auto" w:fill="auto"/>
            <w:hideMark/>
          </w:tcPr>
          <w:p w14:paraId="0BBABC5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15D77D6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upload of relevant documentation as per the submission requirements</w:t>
            </w:r>
          </w:p>
        </w:tc>
        <w:tc>
          <w:tcPr>
            <w:tcW w:w="426" w:type="pct"/>
            <w:shd w:val="clear" w:color="auto" w:fill="auto"/>
            <w:hideMark/>
          </w:tcPr>
          <w:p w14:paraId="06F32D5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A202B2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F24D7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C340B4E" w14:textId="77777777" w:rsidTr="007F0E34">
        <w:trPr>
          <w:trHeight w:val="345"/>
        </w:trPr>
        <w:tc>
          <w:tcPr>
            <w:tcW w:w="533" w:type="pct"/>
            <w:shd w:val="clear" w:color="auto" w:fill="auto"/>
            <w:hideMark/>
          </w:tcPr>
          <w:p w14:paraId="15B69FE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PCE-60</w:t>
            </w:r>
          </w:p>
        </w:tc>
        <w:tc>
          <w:tcPr>
            <w:tcW w:w="550" w:type="pct"/>
            <w:shd w:val="clear" w:color="auto" w:fill="auto"/>
            <w:hideMark/>
          </w:tcPr>
          <w:p w14:paraId="1A21BB4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1B19B85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save submissions in draft and resume at a later stage</w:t>
            </w:r>
          </w:p>
        </w:tc>
        <w:tc>
          <w:tcPr>
            <w:tcW w:w="426" w:type="pct"/>
            <w:shd w:val="clear" w:color="auto" w:fill="auto"/>
            <w:hideMark/>
          </w:tcPr>
          <w:p w14:paraId="44C24BA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CDE3D2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4DC22E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9F20544" w14:textId="77777777" w:rsidTr="007F0E34">
        <w:trPr>
          <w:trHeight w:val="345"/>
        </w:trPr>
        <w:tc>
          <w:tcPr>
            <w:tcW w:w="533" w:type="pct"/>
            <w:shd w:val="clear" w:color="auto" w:fill="auto"/>
            <w:hideMark/>
          </w:tcPr>
          <w:p w14:paraId="63A26DD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PCE-61</w:t>
            </w:r>
          </w:p>
        </w:tc>
        <w:tc>
          <w:tcPr>
            <w:tcW w:w="550" w:type="pct"/>
            <w:shd w:val="clear" w:color="auto" w:fill="auto"/>
            <w:hideMark/>
          </w:tcPr>
          <w:p w14:paraId="695C24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0EE680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Generate a unique identifier for applications for registration according to a user-defined convention</w:t>
            </w:r>
          </w:p>
        </w:tc>
        <w:tc>
          <w:tcPr>
            <w:tcW w:w="426" w:type="pct"/>
            <w:shd w:val="clear" w:color="auto" w:fill="auto"/>
            <w:hideMark/>
          </w:tcPr>
          <w:p w14:paraId="3BCDB77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E0455C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75A9AD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5EFB395" w14:textId="77777777" w:rsidTr="007F0E34">
        <w:trPr>
          <w:trHeight w:val="345"/>
        </w:trPr>
        <w:tc>
          <w:tcPr>
            <w:tcW w:w="533" w:type="pct"/>
            <w:shd w:val="clear" w:color="auto" w:fill="auto"/>
            <w:hideMark/>
          </w:tcPr>
          <w:p w14:paraId="74C0C4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PCE-62</w:t>
            </w:r>
          </w:p>
        </w:tc>
        <w:tc>
          <w:tcPr>
            <w:tcW w:w="550" w:type="pct"/>
            <w:shd w:val="clear" w:color="auto" w:fill="auto"/>
            <w:hideMark/>
          </w:tcPr>
          <w:p w14:paraId="22325D8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013A7E4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perform a preliminary check on eligibility based on pre-defined criteria/rules (e.g., NGOs/NPOs not based in Mauritius/Rodrigues)</w:t>
            </w:r>
          </w:p>
        </w:tc>
        <w:tc>
          <w:tcPr>
            <w:tcW w:w="426" w:type="pct"/>
            <w:shd w:val="clear" w:color="auto" w:fill="auto"/>
            <w:hideMark/>
          </w:tcPr>
          <w:p w14:paraId="3C0B1DC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182D0D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629269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06D9030" w14:textId="77777777" w:rsidTr="007F0E34">
        <w:trPr>
          <w:trHeight w:val="345"/>
        </w:trPr>
        <w:tc>
          <w:tcPr>
            <w:tcW w:w="533" w:type="pct"/>
            <w:shd w:val="clear" w:color="auto" w:fill="auto"/>
            <w:hideMark/>
          </w:tcPr>
          <w:p w14:paraId="77C923E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PCE-63</w:t>
            </w:r>
          </w:p>
        </w:tc>
        <w:tc>
          <w:tcPr>
            <w:tcW w:w="550" w:type="pct"/>
            <w:shd w:val="clear" w:color="auto" w:fill="auto"/>
            <w:hideMark/>
          </w:tcPr>
          <w:p w14:paraId="7A727D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153BEC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Notify end-users of eligibility check and prevent submission if eligibility criteria are not met</w:t>
            </w:r>
          </w:p>
        </w:tc>
        <w:tc>
          <w:tcPr>
            <w:tcW w:w="426" w:type="pct"/>
            <w:shd w:val="clear" w:color="auto" w:fill="auto"/>
            <w:hideMark/>
          </w:tcPr>
          <w:p w14:paraId="36F3560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03838B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77E392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7326A29" w14:textId="77777777" w:rsidTr="007F0E34">
        <w:trPr>
          <w:trHeight w:val="345"/>
        </w:trPr>
        <w:tc>
          <w:tcPr>
            <w:tcW w:w="533" w:type="pct"/>
            <w:shd w:val="clear" w:color="auto" w:fill="auto"/>
            <w:hideMark/>
          </w:tcPr>
          <w:p w14:paraId="3641687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PCE-64</w:t>
            </w:r>
          </w:p>
        </w:tc>
        <w:tc>
          <w:tcPr>
            <w:tcW w:w="550" w:type="pct"/>
            <w:shd w:val="clear" w:color="auto" w:fill="auto"/>
            <w:hideMark/>
          </w:tcPr>
          <w:p w14:paraId="06516DC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7CED4F3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index information in scanned documents using OCR and automatically pre-fill data fields</w:t>
            </w:r>
          </w:p>
        </w:tc>
        <w:tc>
          <w:tcPr>
            <w:tcW w:w="426" w:type="pct"/>
            <w:shd w:val="clear" w:color="auto" w:fill="auto"/>
            <w:hideMark/>
          </w:tcPr>
          <w:p w14:paraId="3706099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DA9C5E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7519508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B0165BB" w14:textId="77777777" w:rsidTr="007F0E34">
        <w:trPr>
          <w:trHeight w:val="345"/>
        </w:trPr>
        <w:tc>
          <w:tcPr>
            <w:tcW w:w="533" w:type="pct"/>
            <w:shd w:val="clear" w:color="auto" w:fill="auto"/>
            <w:hideMark/>
          </w:tcPr>
          <w:p w14:paraId="141F86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PCE-65</w:t>
            </w:r>
          </w:p>
        </w:tc>
        <w:tc>
          <w:tcPr>
            <w:tcW w:w="550" w:type="pct"/>
            <w:shd w:val="clear" w:color="auto" w:fill="auto"/>
            <w:hideMark/>
          </w:tcPr>
          <w:p w14:paraId="186974A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20AD349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Perform automatic integrity checks (e.g., duplicate, incorrect fields)</w:t>
            </w:r>
          </w:p>
        </w:tc>
        <w:tc>
          <w:tcPr>
            <w:tcW w:w="426" w:type="pct"/>
            <w:shd w:val="clear" w:color="auto" w:fill="auto"/>
            <w:hideMark/>
          </w:tcPr>
          <w:p w14:paraId="2FC82DD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D949EC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99B045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1946DD4" w14:textId="77777777" w:rsidTr="007F0E34">
        <w:trPr>
          <w:trHeight w:val="345"/>
        </w:trPr>
        <w:tc>
          <w:tcPr>
            <w:tcW w:w="533" w:type="pct"/>
            <w:shd w:val="clear" w:color="auto" w:fill="auto"/>
            <w:hideMark/>
          </w:tcPr>
          <w:p w14:paraId="4FA863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PCE-66</w:t>
            </w:r>
          </w:p>
        </w:tc>
        <w:tc>
          <w:tcPr>
            <w:tcW w:w="550" w:type="pct"/>
            <w:shd w:val="clear" w:color="auto" w:fill="auto"/>
            <w:hideMark/>
          </w:tcPr>
          <w:p w14:paraId="09F5FC1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3CD552B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Require end-users to confirm accuracy of submitted information prior to submission</w:t>
            </w:r>
          </w:p>
        </w:tc>
        <w:tc>
          <w:tcPr>
            <w:tcW w:w="426" w:type="pct"/>
            <w:shd w:val="clear" w:color="auto" w:fill="auto"/>
            <w:hideMark/>
          </w:tcPr>
          <w:p w14:paraId="5ED2946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F93815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8D6C01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2A1C250" w14:textId="77777777" w:rsidTr="007F0E34">
        <w:trPr>
          <w:trHeight w:val="345"/>
        </w:trPr>
        <w:tc>
          <w:tcPr>
            <w:tcW w:w="533" w:type="pct"/>
            <w:shd w:val="clear" w:color="auto" w:fill="auto"/>
            <w:hideMark/>
          </w:tcPr>
          <w:p w14:paraId="0646235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PCE-67</w:t>
            </w:r>
          </w:p>
        </w:tc>
        <w:tc>
          <w:tcPr>
            <w:tcW w:w="550" w:type="pct"/>
            <w:shd w:val="clear" w:color="auto" w:fill="auto"/>
            <w:hideMark/>
          </w:tcPr>
          <w:p w14:paraId="4BC601A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063AC0C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send an email acknowledgement after submission of application for registration. Email content shall be defined during implementation phase.</w:t>
            </w:r>
          </w:p>
        </w:tc>
        <w:tc>
          <w:tcPr>
            <w:tcW w:w="426" w:type="pct"/>
            <w:shd w:val="clear" w:color="auto" w:fill="auto"/>
            <w:hideMark/>
          </w:tcPr>
          <w:p w14:paraId="1702935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8DA826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1C8E26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15CC112" w14:textId="77777777" w:rsidTr="007F0E34">
        <w:trPr>
          <w:trHeight w:val="345"/>
        </w:trPr>
        <w:tc>
          <w:tcPr>
            <w:tcW w:w="533" w:type="pct"/>
            <w:shd w:val="clear" w:color="auto" w:fill="auto"/>
            <w:hideMark/>
          </w:tcPr>
          <w:p w14:paraId="32A8427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PCE-68</w:t>
            </w:r>
          </w:p>
        </w:tc>
        <w:tc>
          <w:tcPr>
            <w:tcW w:w="550" w:type="pct"/>
            <w:shd w:val="clear" w:color="auto" w:fill="auto"/>
            <w:hideMark/>
          </w:tcPr>
          <w:p w14:paraId="7C09B88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1BF9C8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send email notifications to internal end-users once applications for registration have been submitted</w:t>
            </w:r>
          </w:p>
        </w:tc>
        <w:tc>
          <w:tcPr>
            <w:tcW w:w="426" w:type="pct"/>
            <w:shd w:val="clear" w:color="auto" w:fill="auto"/>
            <w:hideMark/>
          </w:tcPr>
          <w:p w14:paraId="5887D0F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D68EE1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D820DE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2DC1594" w14:textId="77777777" w:rsidTr="007F0E34">
        <w:trPr>
          <w:trHeight w:val="345"/>
        </w:trPr>
        <w:tc>
          <w:tcPr>
            <w:tcW w:w="533" w:type="pct"/>
            <w:shd w:val="clear" w:color="auto" w:fill="auto"/>
            <w:hideMark/>
          </w:tcPr>
          <w:p w14:paraId="4E679B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PCE-69</w:t>
            </w:r>
          </w:p>
        </w:tc>
        <w:tc>
          <w:tcPr>
            <w:tcW w:w="550" w:type="pct"/>
            <w:shd w:val="clear" w:color="auto" w:fill="auto"/>
            <w:hideMark/>
          </w:tcPr>
          <w:p w14:paraId="77B798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59618FC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internal end-users to create an application for registration (i.e., without application channelled through the portal)</w:t>
            </w:r>
          </w:p>
        </w:tc>
        <w:tc>
          <w:tcPr>
            <w:tcW w:w="426" w:type="pct"/>
            <w:shd w:val="clear" w:color="auto" w:fill="auto"/>
            <w:hideMark/>
          </w:tcPr>
          <w:p w14:paraId="0ED6CC0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15EA5A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705C17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AE564BA" w14:textId="77777777" w:rsidTr="007F0E34">
        <w:trPr>
          <w:trHeight w:val="345"/>
        </w:trPr>
        <w:tc>
          <w:tcPr>
            <w:tcW w:w="533" w:type="pct"/>
            <w:shd w:val="clear" w:color="auto" w:fill="auto"/>
            <w:hideMark/>
          </w:tcPr>
          <w:p w14:paraId="503481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PCE-70</w:t>
            </w:r>
          </w:p>
        </w:tc>
        <w:tc>
          <w:tcPr>
            <w:tcW w:w="550" w:type="pct"/>
            <w:shd w:val="clear" w:color="auto" w:fill="auto"/>
            <w:hideMark/>
          </w:tcPr>
          <w:p w14:paraId="0952D7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4A2BB5D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use of workflows for the review and approval/rejection of applications for registration (by internal end-users)</w:t>
            </w:r>
          </w:p>
        </w:tc>
        <w:tc>
          <w:tcPr>
            <w:tcW w:w="426" w:type="pct"/>
            <w:shd w:val="clear" w:color="auto" w:fill="auto"/>
            <w:hideMark/>
          </w:tcPr>
          <w:p w14:paraId="09ECECA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140795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17B1BC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591E127" w14:textId="77777777" w:rsidTr="007F0E34">
        <w:trPr>
          <w:trHeight w:val="345"/>
        </w:trPr>
        <w:tc>
          <w:tcPr>
            <w:tcW w:w="533" w:type="pct"/>
            <w:shd w:val="clear" w:color="auto" w:fill="auto"/>
            <w:hideMark/>
          </w:tcPr>
          <w:p w14:paraId="7D561F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PCE-71</w:t>
            </w:r>
          </w:p>
        </w:tc>
        <w:tc>
          <w:tcPr>
            <w:tcW w:w="550" w:type="pct"/>
            <w:shd w:val="clear" w:color="auto" w:fill="auto"/>
            <w:hideMark/>
          </w:tcPr>
          <w:p w14:paraId="6C0AB2D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717D12A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upload of documents and link to the applications for registration</w:t>
            </w:r>
          </w:p>
        </w:tc>
        <w:tc>
          <w:tcPr>
            <w:tcW w:w="426" w:type="pct"/>
            <w:shd w:val="clear" w:color="auto" w:fill="auto"/>
            <w:hideMark/>
          </w:tcPr>
          <w:p w14:paraId="6641F51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B659FB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54AD408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BF4CBE2" w14:textId="77777777" w:rsidTr="007F0E34">
        <w:trPr>
          <w:trHeight w:val="345"/>
        </w:trPr>
        <w:tc>
          <w:tcPr>
            <w:tcW w:w="533" w:type="pct"/>
            <w:shd w:val="clear" w:color="auto" w:fill="auto"/>
            <w:hideMark/>
          </w:tcPr>
          <w:p w14:paraId="187741A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PCE-72</w:t>
            </w:r>
          </w:p>
        </w:tc>
        <w:tc>
          <w:tcPr>
            <w:tcW w:w="550" w:type="pct"/>
            <w:shd w:val="clear" w:color="auto" w:fill="auto"/>
            <w:hideMark/>
          </w:tcPr>
          <w:p w14:paraId="321F5FA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78A4EF9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review documents side-by-side to facilitate review on screen</w:t>
            </w:r>
          </w:p>
        </w:tc>
        <w:tc>
          <w:tcPr>
            <w:tcW w:w="426" w:type="pct"/>
            <w:shd w:val="clear" w:color="auto" w:fill="auto"/>
            <w:hideMark/>
          </w:tcPr>
          <w:p w14:paraId="6A886BF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EA2C32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525F3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0DF61CD" w14:textId="77777777" w:rsidTr="007F0E34">
        <w:trPr>
          <w:trHeight w:val="345"/>
        </w:trPr>
        <w:tc>
          <w:tcPr>
            <w:tcW w:w="533" w:type="pct"/>
            <w:shd w:val="clear" w:color="auto" w:fill="auto"/>
            <w:hideMark/>
          </w:tcPr>
          <w:p w14:paraId="293E8C4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PCE-73</w:t>
            </w:r>
          </w:p>
        </w:tc>
        <w:tc>
          <w:tcPr>
            <w:tcW w:w="550" w:type="pct"/>
            <w:shd w:val="clear" w:color="auto" w:fill="auto"/>
            <w:hideMark/>
          </w:tcPr>
          <w:p w14:paraId="5F99085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0CE2BF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printing of information relating to the applications for registration</w:t>
            </w:r>
          </w:p>
        </w:tc>
        <w:tc>
          <w:tcPr>
            <w:tcW w:w="426" w:type="pct"/>
            <w:shd w:val="clear" w:color="auto" w:fill="auto"/>
            <w:hideMark/>
          </w:tcPr>
          <w:p w14:paraId="71EA201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DDE249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E2F8A7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EE2CB14" w14:textId="77777777" w:rsidTr="007F0E34">
        <w:trPr>
          <w:trHeight w:val="345"/>
        </w:trPr>
        <w:tc>
          <w:tcPr>
            <w:tcW w:w="533" w:type="pct"/>
            <w:shd w:val="clear" w:color="auto" w:fill="auto"/>
            <w:hideMark/>
          </w:tcPr>
          <w:p w14:paraId="24B7D14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PCE-74</w:t>
            </w:r>
          </w:p>
        </w:tc>
        <w:tc>
          <w:tcPr>
            <w:tcW w:w="550" w:type="pct"/>
            <w:shd w:val="clear" w:color="auto" w:fill="auto"/>
            <w:hideMark/>
          </w:tcPr>
          <w:p w14:paraId="3AE3BE5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4E0B23D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internal end-users to request for additional information or documents from applicants (e.g., by changing the status and including notes for attention of applicants)</w:t>
            </w:r>
          </w:p>
        </w:tc>
        <w:tc>
          <w:tcPr>
            <w:tcW w:w="426" w:type="pct"/>
            <w:shd w:val="clear" w:color="auto" w:fill="auto"/>
            <w:hideMark/>
          </w:tcPr>
          <w:p w14:paraId="1C6AED7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D239E9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A886DA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18BBE16" w14:textId="77777777" w:rsidTr="007F0E34">
        <w:trPr>
          <w:trHeight w:val="345"/>
        </w:trPr>
        <w:tc>
          <w:tcPr>
            <w:tcW w:w="533" w:type="pct"/>
            <w:shd w:val="clear" w:color="auto" w:fill="auto"/>
            <w:hideMark/>
          </w:tcPr>
          <w:p w14:paraId="2D956EF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PCE-75</w:t>
            </w:r>
          </w:p>
        </w:tc>
        <w:tc>
          <w:tcPr>
            <w:tcW w:w="550" w:type="pct"/>
            <w:shd w:val="clear" w:color="auto" w:fill="auto"/>
            <w:hideMark/>
          </w:tcPr>
          <w:p w14:paraId="58CEFC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17B8D3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submit missing or additional information/documents as per request</w:t>
            </w:r>
          </w:p>
        </w:tc>
        <w:tc>
          <w:tcPr>
            <w:tcW w:w="426" w:type="pct"/>
            <w:shd w:val="clear" w:color="auto" w:fill="auto"/>
            <w:hideMark/>
          </w:tcPr>
          <w:p w14:paraId="28874CC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99A7C2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69A1E5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6953B0" w14:textId="77777777" w:rsidTr="007F0E34">
        <w:trPr>
          <w:trHeight w:val="345"/>
        </w:trPr>
        <w:tc>
          <w:tcPr>
            <w:tcW w:w="533" w:type="pct"/>
            <w:shd w:val="clear" w:color="auto" w:fill="auto"/>
            <w:hideMark/>
          </w:tcPr>
          <w:p w14:paraId="290825D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PCE-76</w:t>
            </w:r>
          </w:p>
        </w:tc>
        <w:tc>
          <w:tcPr>
            <w:tcW w:w="550" w:type="pct"/>
            <w:shd w:val="clear" w:color="auto" w:fill="auto"/>
            <w:hideMark/>
          </w:tcPr>
          <w:p w14:paraId="38A0666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7C8520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approval or rejection of applications for registration</w:t>
            </w:r>
          </w:p>
        </w:tc>
        <w:tc>
          <w:tcPr>
            <w:tcW w:w="426" w:type="pct"/>
            <w:shd w:val="clear" w:color="auto" w:fill="auto"/>
            <w:hideMark/>
          </w:tcPr>
          <w:p w14:paraId="1A4A6E8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47F7D1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9EE0CA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A50198E" w14:textId="77777777" w:rsidTr="007F0E34">
        <w:trPr>
          <w:trHeight w:val="345"/>
        </w:trPr>
        <w:tc>
          <w:tcPr>
            <w:tcW w:w="533" w:type="pct"/>
            <w:shd w:val="clear" w:color="auto" w:fill="auto"/>
            <w:hideMark/>
          </w:tcPr>
          <w:p w14:paraId="4FBC77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PCE-77</w:t>
            </w:r>
          </w:p>
        </w:tc>
        <w:tc>
          <w:tcPr>
            <w:tcW w:w="550" w:type="pct"/>
            <w:shd w:val="clear" w:color="auto" w:fill="auto"/>
            <w:hideMark/>
          </w:tcPr>
          <w:p w14:paraId="0C2F3D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0B594D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generation of emails or letters (based on pre-defined templates which are customisable) notifying of approval or rejection</w:t>
            </w:r>
          </w:p>
        </w:tc>
        <w:tc>
          <w:tcPr>
            <w:tcW w:w="426" w:type="pct"/>
            <w:shd w:val="clear" w:color="auto" w:fill="auto"/>
            <w:hideMark/>
          </w:tcPr>
          <w:p w14:paraId="7C04A3B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9093EC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52B9507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64344BF" w14:textId="77777777" w:rsidTr="007F0E34">
        <w:trPr>
          <w:trHeight w:val="345"/>
        </w:trPr>
        <w:tc>
          <w:tcPr>
            <w:tcW w:w="533" w:type="pct"/>
            <w:shd w:val="clear" w:color="auto" w:fill="auto"/>
            <w:hideMark/>
          </w:tcPr>
          <w:p w14:paraId="5DF124E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PCE-78</w:t>
            </w:r>
          </w:p>
        </w:tc>
        <w:tc>
          <w:tcPr>
            <w:tcW w:w="550" w:type="pct"/>
            <w:shd w:val="clear" w:color="auto" w:fill="auto"/>
            <w:hideMark/>
          </w:tcPr>
          <w:p w14:paraId="0721238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Application for Registration</w:t>
            </w:r>
          </w:p>
        </w:tc>
        <w:tc>
          <w:tcPr>
            <w:tcW w:w="2479" w:type="pct"/>
            <w:shd w:val="clear" w:color="auto" w:fill="auto"/>
            <w:hideMark/>
          </w:tcPr>
          <w:p w14:paraId="1D5CF70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update the status of processing of applications for registration and reflect on portal</w:t>
            </w:r>
          </w:p>
        </w:tc>
        <w:tc>
          <w:tcPr>
            <w:tcW w:w="426" w:type="pct"/>
            <w:shd w:val="clear" w:color="auto" w:fill="auto"/>
            <w:hideMark/>
          </w:tcPr>
          <w:p w14:paraId="127E244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C42BC5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77403BC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96DEAD2" w14:textId="77777777" w:rsidTr="007F0E34">
        <w:trPr>
          <w:trHeight w:val="345"/>
        </w:trPr>
        <w:tc>
          <w:tcPr>
            <w:tcW w:w="533" w:type="pct"/>
            <w:shd w:val="clear" w:color="auto" w:fill="auto"/>
            <w:hideMark/>
          </w:tcPr>
          <w:p w14:paraId="0DB1376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PCE-79</w:t>
            </w:r>
          </w:p>
        </w:tc>
        <w:tc>
          <w:tcPr>
            <w:tcW w:w="550" w:type="pct"/>
            <w:shd w:val="clear" w:color="auto" w:fill="auto"/>
            <w:hideMark/>
          </w:tcPr>
          <w:p w14:paraId="62A7CA3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Due-Diligence</w:t>
            </w:r>
          </w:p>
        </w:tc>
        <w:tc>
          <w:tcPr>
            <w:tcW w:w="2479" w:type="pct"/>
            <w:shd w:val="clear" w:color="auto" w:fill="auto"/>
            <w:hideMark/>
          </w:tcPr>
          <w:p w14:paraId="5A06026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 due-diligence checklist for internal end-users to capture all due-diligence activities</w:t>
            </w:r>
          </w:p>
        </w:tc>
        <w:tc>
          <w:tcPr>
            <w:tcW w:w="426" w:type="pct"/>
            <w:shd w:val="clear" w:color="auto" w:fill="auto"/>
            <w:hideMark/>
          </w:tcPr>
          <w:p w14:paraId="3397733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42B4B6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BF9CE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D1469BD" w14:textId="77777777" w:rsidTr="007F0E34">
        <w:trPr>
          <w:trHeight w:val="345"/>
        </w:trPr>
        <w:tc>
          <w:tcPr>
            <w:tcW w:w="533" w:type="pct"/>
            <w:shd w:val="clear" w:color="auto" w:fill="auto"/>
            <w:hideMark/>
          </w:tcPr>
          <w:p w14:paraId="68D666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PCE-80</w:t>
            </w:r>
          </w:p>
        </w:tc>
        <w:tc>
          <w:tcPr>
            <w:tcW w:w="550" w:type="pct"/>
            <w:shd w:val="clear" w:color="auto" w:fill="auto"/>
            <w:hideMark/>
          </w:tcPr>
          <w:p w14:paraId="0434E7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Due-Diligence</w:t>
            </w:r>
          </w:p>
        </w:tc>
        <w:tc>
          <w:tcPr>
            <w:tcW w:w="2479" w:type="pct"/>
            <w:shd w:val="clear" w:color="auto" w:fill="auto"/>
            <w:hideMark/>
          </w:tcPr>
          <w:p w14:paraId="7C9B607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customisation of the due-diligence checklist</w:t>
            </w:r>
          </w:p>
        </w:tc>
        <w:tc>
          <w:tcPr>
            <w:tcW w:w="426" w:type="pct"/>
            <w:shd w:val="clear" w:color="auto" w:fill="auto"/>
            <w:hideMark/>
          </w:tcPr>
          <w:p w14:paraId="6FCFFAE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8DA970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4E129F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63630D4" w14:textId="77777777" w:rsidTr="007F0E34">
        <w:trPr>
          <w:trHeight w:val="345"/>
        </w:trPr>
        <w:tc>
          <w:tcPr>
            <w:tcW w:w="533" w:type="pct"/>
            <w:shd w:val="clear" w:color="auto" w:fill="auto"/>
            <w:hideMark/>
          </w:tcPr>
          <w:p w14:paraId="33292C3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PCE-81</w:t>
            </w:r>
          </w:p>
        </w:tc>
        <w:tc>
          <w:tcPr>
            <w:tcW w:w="550" w:type="pct"/>
            <w:shd w:val="clear" w:color="auto" w:fill="auto"/>
            <w:hideMark/>
          </w:tcPr>
          <w:p w14:paraId="4D90ED9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Due-Diligence</w:t>
            </w:r>
          </w:p>
        </w:tc>
        <w:tc>
          <w:tcPr>
            <w:tcW w:w="2479" w:type="pct"/>
            <w:shd w:val="clear" w:color="auto" w:fill="auto"/>
            <w:hideMark/>
          </w:tcPr>
          <w:p w14:paraId="4BF70CD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capture of information or upload of documents against each criterion in the checklist</w:t>
            </w:r>
          </w:p>
        </w:tc>
        <w:tc>
          <w:tcPr>
            <w:tcW w:w="426" w:type="pct"/>
            <w:shd w:val="clear" w:color="auto" w:fill="auto"/>
            <w:hideMark/>
          </w:tcPr>
          <w:p w14:paraId="5FB3CE1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FF7627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088411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8DC7EFF" w14:textId="77777777" w:rsidTr="007F0E34">
        <w:trPr>
          <w:trHeight w:val="345"/>
        </w:trPr>
        <w:tc>
          <w:tcPr>
            <w:tcW w:w="533" w:type="pct"/>
            <w:shd w:val="clear" w:color="auto" w:fill="auto"/>
            <w:hideMark/>
          </w:tcPr>
          <w:p w14:paraId="07FBF93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PCE-82</w:t>
            </w:r>
          </w:p>
        </w:tc>
        <w:tc>
          <w:tcPr>
            <w:tcW w:w="550" w:type="pct"/>
            <w:shd w:val="clear" w:color="auto" w:fill="auto"/>
            <w:hideMark/>
          </w:tcPr>
          <w:p w14:paraId="6893FE9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Progress View (Registration)</w:t>
            </w:r>
          </w:p>
        </w:tc>
        <w:tc>
          <w:tcPr>
            <w:tcW w:w="2479" w:type="pct"/>
            <w:shd w:val="clear" w:color="auto" w:fill="auto"/>
            <w:hideMark/>
          </w:tcPr>
          <w:p w14:paraId="109B5B6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Display the status of processing of the applications for registration (e.g., draft, submitted, in-review, additional information required, rejected, approved) on the portal</w:t>
            </w:r>
          </w:p>
        </w:tc>
        <w:tc>
          <w:tcPr>
            <w:tcW w:w="426" w:type="pct"/>
            <w:shd w:val="clear" w:color="auto" w:fill="auto"/>
            <w:hideMark/>
          </w:tcPr>
          <w:p w14:paraId="330F134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4636AD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50701C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5200A3E" w14:textId="77777777" w:rsidTr="007F0E34">
        <w:trPr>
          <w:trHeight w:val="345"/>
        </w:trPr>
        <w:tc>
          <w:tcPr>
            <w:tcW w:w="533" w:type="pct"/>
            <w:shd w:val="clear" w:color="auto" w:fill="auto"/>
            <w:hideMark/>
          </w:tcPr>
          <w:p w14:paraId="0E00C39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PCE-83</w:t>
            </w:r>
          </w:p>
        </w:tc>
        <w:tc>
          <w:tcPr>
            <w:tcW w:w="550" w:type="pct"/>
            <w:shd w:val="clear" w:color="auto" w:fill="auto"/>
            <w:hideMark/>
          </w:tcPr>
          <w:p w14:paraId="4E5C789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4C8AC83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 a register of NGOs/NPOs and their user-defined fields/attributes. Note that the specific fields/attributes will be provided during implementation.</w:t>
            </w:r>
          </w:p>
        </w:tc>
        <w:tc>
          <w:tcPr>
            <w:tcW w:w="426" w:type="pct"/>
            <w:shd w:val="clear" w:color="auto" w:fill="auto"/>
            <w:hideMark/>
          </w:tcPr>
          <w:p w14:paraId="032FC8E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B3A7D5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DE63F8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C0EBF1C" w14:textId="77777777" w:rsidTr="007F0E34">
        <w:trPr>
          <w:trHeight w:val="345"/>
        </w:trPr>
        <w:tc>
          <w:tcPr>
            <w:tcW w:w="533" w:type="pct"/>
            <w:shd w:val="clear" w:color="auto" w:fill="auto"/>
            <w:hideMark/>
          </w:tcPr>
          <w:p w14:paraId="2935AB1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PCE-84</w:t>
            </w:r>
          </w:p>
        </w:tc>
        <w:tc>
          <w:tcPr>
            <w:tcW w:w="550" w:type="pct"/>
            <w:shd w:val="clear" w:color="auto" w:fill="auto"/>
            <w:hideMark/>
          </w:tcPr>
          <w:p w14:paraId="0AF15E8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68C464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publishing of defined fields/attributes on the portal once application has been approved</w:t>
            </w:r>
          </w:p>
        </w:tc>
        <w:tc>
          <w:tcPr>
            <w:tcW w:w="426" w:type="pct"/>
            <w:shd w:val="clear" w:color="auto" w:fill="auto"/>
            <w:hideMark/>
          </w:tcPr>
          <w:p w14:paraId="5157B99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D78715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09FC3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04C90F6" w14:textId="77777777" w:rsidTr="007F0E34">
        <w:trPr>
          <w:trHeight w:val="345"/>
        </w:trPr>
        <w:tc>
          <w:tcPr>
            <w:tcW w:w="533" w:type="pct"/>
            <w:shd w:val="clear" w:color="auto" w:fill="auto"/>
            <w:hideMark/>
          </w:tcPr>
          <w:p w14:paraId="2CC6460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PCE-85</w:t>
            </w:r>
          </w:p>
        </w:tc>
        <w:tc>
          <w:tcPr>
            <w:tcW w:w="550" w:type="pct"/>
            <w:shd w:val="clear" w:color="auto" w:fill="auto"/>
            <w:hideMark/>
          </w:tcPr>
          <w:p w14:paraId="4D794A0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4118E72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selection of information (by internal end-users) which needs to be published on the public register on the portal (in case application is approved)</w:t>
            </w:r>
          </w:p>
        </w:tc>
        <w:tc>
          <w:tcPr>
            <w:tcW w:w="426" w:type="pct"/>
            <w:shd w:val="clear" w:color="auto" w:fill="auto"/>
            <w:hideMark/>
          </w:tcPr>
          <w:p w14:paraId="7369DDE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F739D7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16DE73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9BE853C" w14:textId="77777777" w:rsidTr="007F0E34">
        <w:trPr>
          <w:trHeight w:val="345"/>
        </w:trPr>
        <w:tc>
          <w:tcPr>
            <w:tcW w:w="533" w:type="pct"/>
            <w:shd w:val="clear" w:color="auto" w:fill="auto"/>
            <w:hideMark/>
          </w:tcPr>
          <w:p w14:paraId="1461EEA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PCE-86</w:t>
            </w:r>
          </w:p>
        </w:tc>
        <w:tc>
          <w:tcPr>
            <w:tcW w:w="550" w:type="pct"/>
            <w:shd w:val="clear" w:color="auto" w:fill="auto"/>
            <w:hideMark/>
          </w:tcPr>
          <w:p w14:paraId="0C0C78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5571B8B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the publishing of personal data (e.g., for NGO/NPO representatives) on the public portal in case consent was not provided during registration</w:t>
            </w:r>
          </w:p>
        </w:tc>
        <w:tc>
          <w:tcPr>
            <w:tcW w:w="426" w:type="pct"/>
            <w:shd w:val="clear" w:color="auto" w:fill="auto"/>
            <w:hideMark/>
          </w:tcPr>
          <w:p w14:paraId="06C8345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98C637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9D19E9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51E524" w14:textId="77777777" w:rsidTr="007F0E34">
        <w:trPr>
          <w:trHeight w:val="345"/>
        </w:trPr>
        <w:tc>
          <w:tcPr>
            <w:tcW w:w="533" w:type="pct"/>
            <w:shd w:val="clear" w:color="auto" w:fill="auto"/>
            <w:hideMark/>
          </w:tcPr>
          <w:p w14:paraId="4D0A42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PCE-87</w:t>
            </w:r>
          </w:p>
        </w:tc>
        <w:tc>
          <w:tcPr>
            <w:tcW w:w="550" w:type="pct"/>
            <w:shd w:val="clear" w:color="auto" w:fill="auto"/>
            <w:hideMark/>
          </w:tcPr>
          <w:p w14:paraId="1D9FBA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13C3AC5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assign a registration number based on a user-defined convention</w:t>
            </w:r>
          </w:p>
        </w:tc>
        <w:tc>
          <w:tcPr>
            <w:tcW w:w="426" w:type="pct"/>
            <w:shd w:val="clear" w:color="auto" w:fill="auto"/>
            <w:hideMark/>
          </w:tcPr>
          <w:p w14:paraId="54B7D45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B59A05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868ECD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9555861" w14:textId="77777777" w:rsidTr="007F0E34">
        <w:trPr>
          <w:trHeight w:val="345"/>
        </w:trPr>
        <w:tc>
          <w:tcPr>
            <w:tcW w:w="533" w:type="pct"/>
            <w:shd w:val="clear" w:color="auto" w:fill="auto"/>
            <w:hideMark/>
          </w:tcPr>
          <w:p w14:paraId="4CD080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PCE-88</w:t>
            </w:r>
          </w:p>
        </w:tc>
        <w:tc>
          <w:tcPr>
            <w:tcW w:w="550" w:type="pct"/>
            <w:shd w:val="clear" w:color="auto" w:fill="auto"/>
            <w:hideMark/>
          </w:tcPr>
          <w:p w14:paraId="75DABF9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63F4EB5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update master records</w:t>
            </w:r>
          </w:p>
        </w:tc>
        <w:tc>
          <w:tcPr>
            <w:tcW w:w="426" w:type="pct"/>
            <w:shd w:val="clear" w:color="auto" w:fill="auto"/>
            <w:hideMark/>
          </w:tcPr>
          <w:p w14:paraId="45F4EFE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0A32F9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F660ED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51E1D4A" w14:textId="77777777" w:rsidTr="007F0E34">
        <w:trPr>
          <w:trHeight w:val="345"/>
        </w:trPr>
        <w:tc>
          <w:tcPr>
            <w:tcW w:w="533" w:type="pct"/>
            <w:shd w:val="clear" w:color="auto" w:fill="auto"/>
            <w:hideMark/>
          </w:tcPr>
          <w:p w14:paraId="1A2C53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PCE-89</w:t>
            </w:r>
          </w:p>
        </w:tc>
        <w:tc>
          <w:tcPr>
            <w:tcW w:w="550" w:type="pct"/>
            <w:shd w:val="clear" w:color="auto" w:fill="auto"/>
            <w:hideMark/>
          </w:tcPr>
          <w:p w14:paraId="3183ED6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2D36CEF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Initiate requests by email for NGOs/NPOs to review/update information on the register based on a configurable frequency</w:t>
            </w:r>
          </w:p>
        </w:tc>
        <w:tc>
          <w:tcPr>
            <w:tcW w:w="426" w:type="pct"/>
            <w:shd w:val="clear" w:color="auto" w:fill="auto"/>
            <w:hideMark/>
          </w:tcPr>
          <w:p w14:paraId="2AAE0DE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25837A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3D5BC8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BB5005B" w14:textId="77777777" w:rsidTr="007F0E34">
        <w:trPr>
          <w:trHeight w:val="345"/>
        </w:trPr>
        <w:tc>
          <w:tcPr>
            <w:tcW w:w="533" w:type="pct"/>
            <w:shd w:val="clear" w:color="auto" w:fill="auto"/>
            <w:hideMark/>
          </w:tcPr>
          <w:p w14:paraId="6F5651C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PCE-90</w:t>
            </w:r>
          </w:p>
        </w:tc>
        <w:tc>
          <w:tcPr>
            <w:tcW w:w="550" w:type="pct"/>
            <w:shd w:val="clear" w:color="auto" w:fill="auto"/>
            <w:hideMark/>
          </w:tcPr>
          <w:p w14:paraId="5D8C64C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6E043C7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Initiate requests by SMS for NGOs/NPOs to review/update information on the register based on a configurable frequency</w:t>
            </w:r>
          </w:p>
        </w:tc>
        <w:tc>
          <w:tcPr>
            <w:tcW w:w="426" w:type="pct"/>
            <w:shd w:val="clear" w:color="auto" w:fill="auto"/>
            <w:hideMark/>
          </w:tcPr>
          <w:p w14:paraId="3391080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DED1FF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6CEF84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BC597EE" w14:textId="77777777" w:rsidTr="007F0E34">
        <w:trPr>
          <w:trHeight w:val="345"/>
        </w:trPr>
        <w:tc>
          <w:tcPr>
            <w:tcW w:w="533" w:type="pct"/>
            <w:shd w:val="clear" w:color="auto" w:fill="auto"/>
            <w:hideMark/>
          </w:tcPr>
          <w:p w14:paraId="29DB7B8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PCE-91</w:t>
            </w:r>
          </w:p>
        </w:tc>
        <w:tc>
          <w:tcPr>
            <w:tcW w:w="550" w:type="pct"/>
            <w:shd w:val="clear" w:color="auto" w:fill="auto"/>
            <w:hideMark/>
          </w:tcPr>
          <w:p w14:paraId="641F978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2B05F96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submit new information or documents based on requests for refresh information on the register</w:t>
            </w:r>
          </w:p>
        </w:tc>
        <w:tc>
          <w:tcPr>
            <w:tcW w:w="426" w:type="pct"/>
            <w:shd w:val="clear" w:color="auto" w:fill="auto"/>
            <w:hideMark/>
          </w:tcPr>
          <w:p w14:paraId="1F3EB87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436ABD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006AC99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03C6BEB" w14:textId="77777777" w:rsidTr="007F0E34">
        <w:trPr>
          <w:trHeight w:val="345"/>
        </w:trPr>
        <w:tc>
          <w:tcPr>
            <w:tcW w:w="533" w:type="pct"/>
            <w:shd w:val="clear" w:color="auto" w:fill="auto"/>
            <w:hideMark/>
          </w:tcPr>
          <w:p w14:paraId="06623DA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PCE-92</w:t>
            </w:r>
          </w:p>
        </w:tc>
        <w:tc>
          <w:tcPr>
            <w:tcW w:w="550" w:type="pct"/>
            <w:shd w:val="clear" w:color="auto" w:fill="auto"/>
            <w:hideMark/>
          </w:tcPr>
          <w:p w14:paraId="01E4443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2D19BC9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internal end-users to send reminders manually or based on pre-defined rules</w:t>
            </w:r>
          </w:p>
        </w:tc>
        <w:tc>
          <w:tcPr>
            <w:tcW w:w="426" w:type="pct"/>
            <w:shd w:val="clear" w:color="auto" w:fill="auto"/>
            <w:hideMark/>
          </w:tcPr>
          <w:p w14:paraId="4F64134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D44890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5948FDC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E86CD62" w14:textId="77777777" w:rsidTr="007F0E34">
        <w:trPr>
          <w:trHeight w:val="345"/>
        </w:trPr>
        <w:tc>
          <w:tcPr>
            <w:tcW w:w="533" w:type="pct"/>
            <w:shd w:val="clear" w:color="auto" w:fill="auto"/>
            <w:hideMark/>
          </w:tcPr>
          <w:p w14:paraId="090512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PCE-93</w:t>
            </w:r>
          </w:p>
        </w:tc>
        <w:tc>
          <w:tcPr>
            <w:tcW w:w="550" w:type="pct"/>
            <w:shd w:val="clear" w:color="auto" w:fill="auto"/>
            <w:hideMark/>
          </w:tcPr>
          <w:p w14:paraId="22963EB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78F065B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Require end-users to acknowledge the review and/or submission of updated information/documents</w:t>
            </w:r>
          </w:p>
        </w:tc>
        <w:tc>
          <w:tcPr>
            <w:tcW w:w="426" w:type="pct"/>
            <w:shd w:val="clear" w:color="auto" w:fill="auto"/>
            <w:hideMark/>
          </w:tcPr>
          <w:p w14:paraId="397C088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65F3F0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6F01437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F1012B3" w14:textId="77777777" w:rsidTr="007F0E34">
        <w:trPr>
          <w:trHeight w:val="345"/>
        </w:trPr>
        <w:tc>
          <w:tcPr>
            <w:tcW w:w="533" w:type="pct"/>
            <w:shd w:val="clear" w:color="auto" w:fill="auto"/>
            <w:hideMark/>
          </w:tcPr>
          <w:p w14:paraId="3481DA4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PCE-94</w:t>
            </w:r>
          </w:p>
        </w:tc>
        <w:tc>
          <w:tcPr>
            <w:tcW w:w="550" w:type="pct"/>
            <w:shd w:val="clear" w:color="auto" w:fill="auto"/>
            <w:hideMark/>
          </w:tcPr>
          <w:p w14:paraId="749FC00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Register Management</w:t>
            </w:r>
          </w:p>
        </w:tc>
        <w:tc>
          <w:tcPr>
            <w:tcW w:w="2479" w:type="pct"/>
            <w:shd w:val="clear" w:color="auto" w:fill="auto"/>
            <w:hideMark/>
          </w:tcPr>
          <w:p w14:paraId="2F972F3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the grouping of NGOs/NPOs by different criteria and dimensions (e.g., region, priority area)</w:t>
            </w:r>
          </w:p>
        </w:tc>
        <w:tc>
          <w:tcPr>
            <w:tcW w:w="426" w:type="pct"/>
            <w:shd w:val="clear" w:color="auto" w:fill="auto"/>
            <w:hideMark/>
          </w:tcPr>
          <w:p w14:paraId="55FAA33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B53B60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57B87A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2B0AC5A" w14:textId="77777777" w:rsidTr="007F0E34">
        <w:trPr>
          <w:trHeight w:val="345"/>
        </w:trPr>
        <w:tc>
          <w:tcPr>
            <w:tcW w:w="533" w:type="pct"/>
            <w:shd w:val="clear" w:color="auto" w:fill="auto"/>
            <w:hideMark/>
          </w:tcPr>
          <w:p w14:paraId="76AA084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PCE-95</w:t>
            </w:r>
          </w:p>
        </w:tc>
        <w:tc>
          <w:tcPr>
            <w:tcW w:w="550" w:type="pct"/>
            <w:shd w:val="clear" w:color="auto" w:fill="auto"/>
            <w:hideMark/>
          </w:tcPr>
          <w:p w14:paraId="740BC4C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Relationship/Complaints Management</w:t>
            </w:r>
          </w:p>
        </w:tc>
        <w:tc>
          <w:tcPr>
            <w:tcW w:w="2479" w:type="pct"/>
            <w:shd w:val="clear" w:color="auto" w:fill="auto"/>
            <w:hideMark/>
          </w:tcPr>
          <w:p w14:paraId="02883F3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send messages (e.g., queries, complaints) to the Foundation (or vice versa) through the portal</w:t>
            </w:r>
          </w:p>
        </w:tc>
        <w:tc>
          <w:tcPr>
            <w:tcW w:w="426" w:type="pct"/>
            <w:shd w:val="clear" w:color="auto" w:fill="auto"/>
            <w:hideMark/>
          </w:tcPr>
          <w:p w14:paraId="3FECDFE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D56044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67EFB99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B056EAC" w14:textId="77777777" w:rsidTr="007F0E34">
        <w:trPr>
          <w:trHeight w:val="345"/>
        </w:trPr>
        <w:tc>
          <w:tcPr>
            <w:tcW w:w="533" w:type="pct"/>
            <w:shd w:val="clear" w:color="auto" w:fill="auto"/>
            <w:hideMark/>
          </w:tcPr>
          <w:p w14:paraId="7ED0DD3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PCE-96</w:t>
            </w:r>
          </w:p>
        </w:tc>
        <w:tc>
          <w:tcPr>
            <w:tcW w:w="550" w:type="pct"/>
            <w:shd w:val="clear" w:color="auto" w:fill="auto"/>
            <w:hideMark/>
          </w:tcPr>
          <w:p w14:paraId="2DC4B11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Relationship/Complaints Management</w:t>
            </w:r>
          </w:p>
        </w:tc>
        <w:tc>
          <w:tcPr>
            <w:tcW w:w="2479" w:type="pct"/>
            <w:shd w:val="clear" w:color="auto" w:fill="auto"/>
            <w:hideMark/>
          </w:tcPr>
          <w:p w14:paraId="6DCAE59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channel messages to designed end-users (internal or external) or groups of end-users</w:t>
            </w:r>
          </w:p>
        </w:tc>
        <w:tc>
          <w:tcPr>
            <w:tcW w:w="426" w:type="pct"/>
            <w:shd w:val="clear" w:color="auto" w:fill="auto"/>
            <w:hideMark/>
          </w:tcPr>
          <w:p w14:paraId="1BD7E0E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3DCA7C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031C982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3E1A554" w14:textId="77777777" w:rsidTr="007F0E34">
        <w:trPr>
          <w:trHeight w:val="345"/>
        </w:trPr>
        <w:tc>
          <w:tcPr>
            <w:tcW w:w="533" w:type="pct"/>
            <w:shd w:val="clear" w:color="auto" w:fill="auto"/>
            <w:hideMark/>
          </w:tcPr>
          <w:p w14:paraId="1A73B5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PCE-97</w:t>
            </w:r>
          </w:p>
        </w:tc>
        <w:tc>
          <w:tcPr>
            <w:tcW w:w="550" w:type="pct"/>
            <w:shd w:val="clear" w:color="auto" w:fill="auto"/>
            <w:hideMark/>
          </w:tcPr>
          <w:p w14:paraId="63FE017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Relationship/Complaints Management</w:t>
            </w:r>
          </w:p>
        </w:tc>
        <w:tc>
          <w:tcPr>
            <w:tcW w:w="2479" w:type="pct"/>
            <w:shd w:val="clear" w:color="auto" w:fill="auto"/>
            <w:hideMark/>
          </w:tcPr>
          <w:p w14:paraId="228C08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upload of documents while sending messages</w:t>
            </w:r>
          </w:p>
        </w:tc>
        <w:tc>
          <w:tcPr>
            <w:tcW w:w="426" w:type="pct"/>
            <w:shd w:val="clear" w:color="auto" w:fill="auto"/>
            <w:hideMark/>
          </w:tcPr>
          <w:p w14:paraId="711DCD4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F595F4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42AA21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1E7C5EE" w14:textId="77777777" w:rsidTr="007F0E34">
        <w:trPr>
          <w:trHeight w:val="345"/>
        </w:trPr>
        <w:tc>
          <w:tcPr>
            <w:tcW w:w="533" w:type="pct"/>
            <w:shd w:val="clear" w:color="auto" w:fill="auto"/>
            <w:hideMark/>
          </w:tcPr>
          <w:p w14:paraId="5290480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PCE-98</w:t>
            </w:r>
          </w:p>
        </w:tc>
        <w:tc>
          <w:tcPr>
            <w:tcW w:w="550" w:type="pct"/>
            <w:shd w:val="clear" w:color="auto" w:fill="auto"/>
            <w:hideMark/>
          </w:tcPr>
          <w:p w14:paraId="04281D7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Relationship/Complaints Management</w:t>
            </w:r>
          </w:p>
        </w:tc>
        <w:tc>
          <w:tcPr>
            <w:tcW w:w="2479" w:type="pct"/>
            <w:shd w:val="clear" w:color="auto" w:fill="auto"/>
            <w:hideMark/>
          </w:tcPr>
          <w:p w14:paraId="11FE5D4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initiators of messages to view the status</w:t>
            </w:r>
          </w:p>
        </w:tc>
        <w:tc>
          <w:tcPr>
            <w:tcW w:w="426" w:type="pct"/>
            <w:shd w:val="clear" w:color="auto" w:fill="auto"/>
            <w:hideMark/>
          </w:tcPr>
          <w:p w14:paraId="664D55D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FE30C4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045A93E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0489D9C" w14:textId="77777777" w:rsidTr="007F0E34">
        <w:trPr>
          <w:trHeight w:val="345"/>
        </w:trPr>
        <w:tc>
          <w:tcPr>
            <w:tcW w:w="533" w:type="pct"/>
            <w:shd w:val="clear" w:color="auto" w:fill="auto"/>
            <w:hideMark/>
          </w:tcPr>
          <w:p w14:paraId="53A0EE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PCE-99</w:t>
            </w:r>
          </w:p>
        </w:tc>
        <w:tc>
          <w:tcPr>
            <w:tcW w:w="550" w:type="pct"/>
            <w:shd w:val="clear" w:color="auto" w:fill="auto"/>
            <w:hideMark/>
          </w:tcPr>
          <w:p w14:paraId="5FF85EF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Relationship/Complaints Management</w:t>
            </w:r>
          </w:p>
        </w:tc>
        <w:tc>
          <w:tcPr>
            <w:tcW w:w="2479" w:type="pct"/>
            <w:shd w:val="clear" w:color="auto" w:fill="auto"/>
            <w:hideMark/>
          </w:tcPr>
          <w:p w14:paraId="5660ED6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initiators of messages to close messages upon closure</w:t>
            </w:r>
          </w:p>
        </w:tc>
        <w:tc>
          <w:tcPr>
            <w:tcW w:w="426" w:type="pct"/>
            <w:shd w:val="clear" w:color="auto" w:fill="auto"/>
            <w:hideMark/>
          </w:tcPr>
          <w:p w14:paraId="5F81161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639194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078B26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674B7C9" w14:textId="77777777" w:rsidTr="007F0E34">
        <w:trPr>
          <w:trHeight w:val="345"/>
        </w:trPr>
        <w:tc>
          <w:tcPr>
            <w:tcW w:w="533" w:type="pct"/>
            <w:shd w:val="clear" w:color="auto" w:fill="auto"/>
            <w:hideMark/>
          </w:tcPr>
          <w:p w14:paraId="7CD30A0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PCE-100</w:t>
            </w:r>
          </w:p>
        </w:tc>
        <w:tc>
          <w:tcPr>
            <w:tcW w:w="550" w:type="pct"/>
            <w:shd w:val="clear" w:color="auto" w:fill="auto"/>
            <w:hideMark/>
          </w:tcPr>
          <w:p w14:paraId="47350D7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Relationship/Complaints Management</w:t>
            </w:r>
          </w:p>
        </w:tc>
        <w:tc>
          <w:tcPr>
            <w:tcW w:w="2479" w:type="pct"/>
            <w:shd w:val="clear" w:color="auto" w:fill="auto"/>
            <w:hideMark/>
          </w:tcPr>
          <w:p w14:paraId="595212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 a history of all messages for future reference</w:t>
            </w:r>
          </w:p>
        </w:tc>
        <w:tc>
          <w:tcPr>
            <w:tcW w:w="426" w:type="pct"/>
            <w:shd w:val="clear" w:color="auto" w:fill="auto"/>
            <w:hideMark/>
          </w:tcPr>
          <w:p w14:paraId="3C8B60A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A08B28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4AB5AB2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4CED5C4" w14:textId="77777777" w:rsidTr="007F0E34">
        <w:trPr>
          <w:trHeight w:val="345"/>
        </w:trPr>
        <w:tc>
          <w:tcPr>
            <w:tcW w:w="533" w:type="pct"/>
            <w:shd w:val="clear" w:color="auto" w:fill="auto"/>
            <w:hideMark/>
          </w:tcPr>
          <w:p w14:paraId="36BB7D1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PCE-101</w:t>
            </w:r>
          </w:p>
        </w:tc>
        <w:tc>
          <w:tcPr>
            <w:tcW w:w="550" w:type="pct"/>
            <w:shd w:val="clear" w:color="auto" w:fill="auto"/>
            <w:hideMark/>
          </w:tcPr>
          <w:p w14:paraId="51BA20B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Events Management</w:t>
            </w:r>
          </w:p>
        </w:tc>
        <w:tc>
          <w:tcPr>
            <w:tcW w:w="2479" w:type="pct"/>
            <w:shd w:val="clear" w:color="auto" w:fill="auto"/>
            <w:hideMark/>
          </w:tcPr>
          <w:p w14:paraId="6C84D1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creation of requests (e.g., in the form of tickets or service requests relating to different categories (e.g., events such as trainings, workshops, presentations))</w:t>
            </w:r>
          </w:p>
        </w:tc>
        <w:tc>
          <w:tcPr>
            <w:tcW w:w="426" w:type="pct"/>
            <w:shd w:val="clear" w:color="auto" w:fill="auto"/>
            <w:hideMark/>
          </w:tcPr>
          <w:p w14:paraId="3E58E7D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3C2E3C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16A8CD0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CAD5850" w14:textId="77777777" w:rsidTr="007F0E34">
        <w:trPr>
          <w:trHeight w:val="345"/>
        </w:trPr>
        <w:tc>
          <w:tcPr>
            <w:tcW w:w="533" w:type="pct"/>
            <w:shd w:val="clear" w:color="auto" w:fill="auto"/>
            <w:hideMark/>
          </w:tcPr>
          <w:p w14:paraId="6DEBB7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PCE-102</w:t>
            </w:r>
          </w:p>
        </w:tc>
        <w:tc>
          <w:tcPr>
            <w:tcW w:w="550" w:type="pct"/>
            <w:shd w:val="clear" w:color="auto" w:fill="auto"/>
            <w:hideMark/>
          </w:tcPr>
          <w:p w14:paraId="06FC561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Events Management</w:t>
            </w:r>
          </w:p>
        </w:tc>
        <w:tc>
          <w:tcPr>
            <w:tcW w:w="2479" w:type="pct"/>
            <w:shd w:val="clear" w:color="auto" w:fill="auto"/>
            <w:hideMark/>
          </w:tcPr>
          <w:p w14:paraId="197EA8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upload of documents (e.g., documents relating to budget for event)</w:t>
            </w:r>
          </w:p>
        </w:tc>
        <w:tc>
          <w:tcPr>
            <w:tcW w:w="426" w:type="pct"/>
            <w:shd w:val="clear" w:color="auto" w:fill="auto"/>
            <w:hideMark/>
          </w:tcPr>
          <w:p w14:paraId="2B24B69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A7D94C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7EC23D0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05D77D1" w14:textId="77777777" w:rsidTr="007F0E34">
        <w:trPr>
          <w:trHeight w:val="345"/>
        </w:trPr>
        <w:tc>
          <w:tcPr>
            <w:tcW w:w="533" w:type="pct"/>
            <w:shd w:val="clear" w:color="auto" w:fill="auto"/>
            <w:hideMark/>
          </w:tcPr>
          <w:p w14:paraId="2121FC9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PCE-103</w:t>
            </w:r>
          </w:p>
        </w:tc>
        <w:tc>
          <w:tcPr>
            <w:tcW w:w="550" w:type="pct"/>
            <w:shd w:val="clear" w:color="auto" w:fill="auto"/>
            <w:hideMark/>
          </w:tcPr>
          <w:p w14:paraId="2FE4B6C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Events Management</w:t>
            </w:r>
          </w:p>
        </w:tc>
        <w:tc>
          <w:tcPr>
            <w:tcW w:w="2479" w:type="pct"/>
            <w:shd w:val="clear" w:color="auto" w:fill="auto"/>
            <w:hideMark/>
          </w:tcPr>
          <w:p w14:paraId="7444BC6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review and approvals of requests</w:t>
            </w:r>
          </w:p>
        </w:tc>
        <w:tc>
          <w:tcPr>
            <w:tcW w:w="426" w:type="pct"/>
            <w:shd w:val="clear" w:color="auto" w:fill="auto"/>
            <w:hideMark/>
          </w:tcPr>
          <w:p w14:paraId="0BFD43B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E1AA9A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2FEB49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4E75BAD" w14:textId="77777777" w:rsidTr="007F0E34">
        <w:trPr>
          <w:trHeight w:val="345"/>
        </w:trPr>
        <w:tc>
          <w:tcPr>
            <w:tcW w:w="533" w:type="pct"/>
            <w:shd w:val="clear" w:color="auto" w:fill="auto"/>
            <w:hideMark/>
          </w:tcPr>
          <w:p w14:paraId="4CCA8AC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PCE-104</w:t>
            </w:r>
          </w:p>
        </w:tc>
        <w:tc>
          <w:tcPr>
            <w:tcW w:w="550" w:type="pct"/>
            <w:shd w:val="clear" w:color="auto" w:fill="auto"/>
            <w:hideMark/>
          </w:tcPr>
          <w:p w14:paraId="113BE0A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Events Management</w:t>
            </w:r>
          </w:p>
        </w:tc>
        <w:tc>
          <w:tcPr>
            <w:tcW w:w="2479" w:type="pct"/>
            <w:shd w:val="clear" w:color="auto" w:fill="auto"/>
            <w:hideMark/>
          </w:tcPr>
          <w:p w14:paraId="4126E6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viewing of the status of requests</w:t>
            </w:r>
          </w:p>
        </w:tc>
        <w:tc>
          <w:tcPr>
            <w:tcW w:w="426" w:type="pct"/>
            <w:shd w:val="clear" w:color="auto" w:fill="auto"/>
            <w:hideMark/>
          </w:tcPr>
          <w:p w14:paraId="0C590EF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F9FB93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3D90BE7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92BFF86" w14:textId="77777777" w:rsidTr="007F0E34">
        <w:trPr>
          <w:trHeight w:val="345"/>
        </w:trPr>
        <w:tc>
          <w:tcPr>
            <w:tcW w:w="533" w:type="pct"/>
            <w:shd w:val="clear" w:color="auto" w:fill="auto"/>
            <w:hideMark/>
          </w:tcPr>
          <w:p w14:paraId="6AB4FF7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PCE-105</w:t>
            </w:r>
          </w:p>
        </w:tc>
        <w:tc>
          <w:tcPr>
            <w:tcW w:w="550" w:type="pct"/>
            <w:shd w:val="clear" w:color="auto" w:fill="auto"/>
            <w:hideMark/>
          </w:tcPr>
          <w:p w14:paraId="3CBA8A8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Events Management</w:t>
            </w:r>
          </w:p>
        </w:tc>
        <w:tc>
          <w:tcPr>
            <w:tcW w:w="2479" w:type="pct"/>
            <w:shd w:val="clear" w:color="auto" w:fill="auto"/>
            <w:hideMark/>
          </w:tcPr>
          <w:p w14:paraId="5B60F2E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closure of requests</w:t>
            </w:r>
          </w:p>
        </w:tc>
        <w:tc>
          <w:tcPr>
            <w:tcW w:w="426" w:type="pct"/>
            <w:shd w:val="clear" w:color="auto" w:fill="auto"/>
            <w:hideMark/>
          </w:tcPr>
          <w:p w14:paraId="3154231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3D2537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36D9B61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84E8D42" w14:textId="77777777" w:rsidTr="007F0E34">
        <w:trPr>
          <w:trHeight w:val="345"/>
        </w:trPr>
        <w:tc>
          <w:tcPr>
            <w:tcW w:w="533" w:type="pct"/>
            <w:shd w:val="clear" w:color="auto" w:fill="auto"/>
            <w:hideMark/>
          </w:tcPr>
          <w:p w14:paraId="07F6B01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PCE-106</w:t>
            </w:r>
          </w:p>
        </w:tc>
        <w:tc>
          <w:tcPr>
            <w:tcW w:w="550" w:type="pct"/>
            <w:shd w:val="clear" w:color="auto" w:fill="auto"/>
            <w:hideMark/>
          </w:tcPr>
          <w:p w14:paraId="1DCE383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Events Management</w:t>
            </w:r>
          </w:p>
        </w:tc>
        <w:tc>
          <w:tcPr>
            <w:tcW w:w="2479" w:type="pct"/>
            <w:shd w:val="clear" w:color="auto" w:fill="auto"/>
            <w:hideMark/>
          </w:tcPr>
          <w:p w14:paraId="0B4FC2B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 a history of all requests for future reference</w:t>
            </w:r>
          </w:p>
        </w:tc>
        <w:tc>
          <w:tcPr>
            <w:tcW w:w="426" w:type="pct"/>
            <w:shd w:val="clear" w:color="auto" w:fill="auto"/>
            <w:hideMark/>
          </w:tcPr>
          <w:p w14:paraId="0DECCDE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0A4DDD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5FDEFA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0BFC1DB" w14:textId="77777777" w:rsidTr="007F0E34">
        <w:trPr>
          <w:trHeight w:val="345"/>
        </w:trPr>
        <w:tc>
          <w:tcPr>
            <w:tcW w:w="533" w:type="pct"/>
            <w:shd w:val="clear" w:color="auto" w:fill="auto"/>
            <w:hideMark/>
          </w:tcPr>
          <w:p w14:paraId="488DC0F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PCE-107</w:t>
            </w:r>
          </w:p>
        </w:tc>
        <w:tc>
          <w:tcPr>
            <w:tcW w:w="550" w:type="pct"/>
            <w:shd w:val="clear" w:color="auto" w:fill="auto"/>
            <w:hideMark/>
          </w:tcPr>
          <w:p w14:paraId="012FBE9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1FAF3C9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initiation of requests for appeals. Note that the specific fields/attributes will be provided during implementation.</w:t>
            </w:r>
          </w:p>
        </w:tc>
        <w:tc>
          <w:tcPr>
            <w:tcW w:w="426" w:type="pct"/>
            <w:shd w:val="clear" w:color="auto" w:fill="auto"/>
            <w:hideMark/>
          </w:tcPr>
          <w:p w14:paraId="20B413E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76C0F8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479C42E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134771D" w14:textId="77777777" w:rsidTr="007F0E34">
        <w:trPr>
          <w:trHeight w:val="345"/>
        </w:trPr>
        <w:tc>
          <w:tcPr>
            <w:tcW w:w="533" w:type="pct"/>
            <w:shd w:val="clear" w:color="auto" w:fill="auto"/>
            <w:hideMark/>
          </w:tcPr>
          <w:p w14:paraId="677CC6E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PCE-108</w:t>
            </w:r>
          </w:p>
        </w:tc>
        <w:tc>
          <w:tcPr>
            <w:tcW w:w="550" w:type="pct"/>
            <w:shd w:val="clear" w:color="auto" w:fill="auto"/>
            <w:hideMark/>
          </w:tcPr>
          <w:p w14:paraId="38E7455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1B5AED2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Indicate mandatory/non-mandatory information/documents and force end-users to submit all mandatory information/documents</w:t>
            </w:r>
          </w:p>
        </w:tc>
        <w:tc>
          <w:tcPr>
            <w:tcW w:w="426" w:type="pct"/>
            <w:shd w:val="clear" w:color="auto" w:fill="auto"/>
            <w:hideMark/>
          </w:tcPr>
          <w:p w14:paraId="0A48918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D04209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4263294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822695A" w14:textId="77777777" w:rsidTr="007F0E34">
        <w:trPr>
          <w:trHeight w:val="345"/>
        </w:trPr>
        <w:tc>
          <w:tcPr>
            <w:tcW w:w="533" w:type="pct"/>
            <w:shd w:val="clear" w:color="auto" w:fill="auto"/>
            <w:hideMark/>
          </w:tcPr>
          <w:p w14:paraId="04CA955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PCE-109</w:t>
            </w:r>
          </w:p>
        </w:tc>
        <w:tc>
          <w:tcPr>
            <w:tcW w:w="550" w:type="pct"/>
            <w:shd w:val="clear" w:color="auto" w:fill="auto"/>
            <w:hideMark/>
          </w:tcPr>
          <w:p w14:paraId="6ACEE89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1EBEC4F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upload of relevant documentation relating to requests for appeals</w:t>
            </w:r>
          </w:p>
        </w:tc>
        <w:tc>
          <w:tcPr>
            <w:tcW w:w="426" w:type="pct"/>
            <w:shd w:val="clear" w:color="auto" w:fill="auto"/>
            <w:hideMark/>
          </w:tcPr>
          <w:p w14:paraId="17975AB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47F617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45CBD7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FBA6BB7" w14:textId="77777777" w:rsidTr="007F0E34">
        <w:trPr>
          <w:trHeight w:val="345"/>
        </w:trPr>
        <w:tc>
          <w:tcPr>
            <w:tcW w:w="533" w:type="pct"/>
            <w:shd w:val="clear" w:color="auto" w:fill="auto"/>
            <w:hideMark/>
          </w:tcPr>
          <w:p w14:paraId="1B307D0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PCE-110</w:t>
            </w:r>
          </w:p>
        </w:tc>
        <w:tc>
          <w:tcPr>
            <w:tcW w:w="550" w:type="pct"/>
            <w:shd w:val="clear" w:color="auto" w:fill="auto"/>
            <w:hideMark/>
          </w:tcPr>
          <w:p w14:paraId="2E3985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6FD0F6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Generate a unique identifier for requests for appeals</w:t>
            </w:r>
          </w:p>
        </w:tc>
        <w:tc>
          <w:tcPr>
            <w:tcW w:w="426" w:type="pct"/>
            <w:shd w:val="clear" w:color="auto" w:fill="auto"/>
            <w:hideMark/>
          </w:tcPr>
          <w:p w14:paraId="3E83F15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6CE1BE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0C1228F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30A6C61" w14:textId="77777777" w:rsidTr="007F0E34">
        <w:trPr>
          <w:trHeight w:val="345"/>
        </w:trPr>
        <w:tc>
          <w:tcPr>
            <w:tcW w:w="533" w:type="pct"/>
            <w:shd w:val="clear" w:color="auto" w:fill="auto"/>
            <w:hideMark/>
          </w:tcPr>
          <w:p w14:paraId="1DC3191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PCE-111</w:t>
            </w:r>
          </w:p>
        </w:tc>
        <w:tc>
          <w:tcPr>
            <w:tcW w:w="550" w:type="pct"/>
            <w:shd w:val="clear" w:color="auto" w:fill="auto"/>
            <w:hideMark/>
          </w:tcPr>
          <w:p w14:paraId="60A7018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01F2F81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linkage of the requests for appeals to the relevant applications for registration</w:t>
            </w:r>
          </w:p>
        </w:tc>
        <w:tc>
          <w:tcPr>
            <w:tcW w:w="426" w:type="pct"/>
            <w:shd w:val="clear" w:color="auto" w:fill="auto"/>
            <w:hideMark/>
          </w:tcPr>
          <w:p w14:paraId="6123F52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B80A38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510D37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6675067" w14:textId="77777777" w:rsidTr="007F0E34">
        <w:trPr>
          <w:trHeight w:val="345"/>
        </w:trPr>
        <w:tc>
          <w:tcPr>
            <w:tcW w:w="533" w:type="pct"/>
            <w:shd w:val="clear" w:color="auto" w:fill="auto"/>
            <w:hideMark/>
          </w:tcPr>
          <w:p w14:paraId="41EC6D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PCE-112</w:t>
            </w:r>
          </w:p>
        </w:tc>
        <w:tc>
          <w:tcPr>
            <w:tcW w:w="550" w:type="pct"/>
            <w:shd w:val="clear" w:color="auto" w:fill="auto"/>
            <w:hideMark/>
          </w:tcPr>
          <w:p w14:paraId="26224A3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0C85698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submission of requests for appeals in case requests are initiated after a user-defined number of days, from the date on which the decision was communicated</w:t>
            </w:r>
          </w:p>
        </w:tc>
        <w:tc>
          <w:tcPr>
            <w:tcW w:w="426" w:type="pct"/>
            <w:shd w:val="clear" w:color="auto" w:fill="auto"/>
            <w:hideMark/>
          </w:tcPr>
          <w:p w14:paraId="752D780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C63135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2FE9C6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942AE5C" w14:textId="77777777" w:rsidTr="007F0E34">
        <w:trPr>
          <w:trHeight w:val="345"/>
        </w:trPr>
        <w:tc>
          <w:tcPr>
            <w:tcW w:w="533" w:type="pct"/>
            <w:shd w:val="clear" w:color="auto" w:fill="auto"/>
            <w:hideMark/>
          </w:tcPr>
          <w:p w14:paraId="3484606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PCE-113</w:t>
            </w:r>
          </w:p>
        </w:tc>
        <w:tc>
          <w:tcPr>
            <w:tcW w:w="550" w:type="pct"/>
            <w:shd w:val="clear" w:color="auto" w:fill="auto"/>
            <w:hideMark/>
          </w:tcPr>
          <w:p w14:paraId="55721E5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1603A74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Notify external end-users in case the requests for appeals are not within the required timeframe</w:t>
            </w:r>
          </w:p>
        </w:tc>
        <w:tc>
          <w:tcPr>
            <w:tcW w:w="426" w:type="pct"/>
            <w:shd w:val="clear" w:color="auto" w:fill="auto"/>
            <w:hideMark/>
          </w:tcPr>
          <w:p w14:paraId="25364D2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F3AA7A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783DE33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AA6563E" w14:textId="77777777" w:rsidTr="007F0E34">
        <w:trPr>
          <w:trHeight w:val="345"/>
        </w:trPr>
        <w:tc>
          <w:tcPr>
            <w:tcW w:w="533" w:type="pct"/>
            <w:shd w:val="clear" w:color="auto" w:fill="auto"/>
            <w:hideMark/>
          </w:tcPr>
          <w:p w14:paraId="0E28098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PCE-114</w:t>
            </w:r>
          </w:p>
        </w:tc>
        <w:tc>
          <w:tcPr>
            <w:tcW w:w="550" w:type="pct"/>
            <w:shd w:val="clear" w:color="auto" w:fill="auto"/>
            <w:hideMark/>
          </w:tcPr>
          <w:p w14:paraId="3101DD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2FA6DA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send an email acknowledgement after submission of requests for appeals. Email content shall be defined during implementation phase.</w:t>
            </w:r>
          </w:p>
        </w:tc>
        <w:tc>
          <w:tcPr>
            <w:tcW w:w="426" w:type="pct"/>
            <w:shd w:val="clear" w:color="auto" w:fill="auto"/>
            <w:hideMark/>
          </w:tcPr>
          <w:p w14:paraId="2F29FE6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910BD3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1238732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627239F" w14:textId="77777777" w:rsidTr="007F0E34">
        <w:trPr>
          <w:trHeight w:val="345"/>
        </w:trPr>
        <w:tc>
          <w:tcPr>
            <w:tcW w:w="533" w:type="pct"/>
            <w:shd w:val="clear" w:color="auto" w:fill="auto"/>
            <w:hideMark/>
          </w:tcPr>
          <w:p w14:paraId="7A474F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PCE-115</w:t>
            </w:r>
          </w:p>
        </w:tc>
        <w:tc>
          <w:tcPr>
            <w:tcW w:w="550" w:type="pct"/>
            <w:shd w:val="clear" w:color="auto" w:fill="auto"/>
            <w:hideMark/>
          </w:tcPr>
          <w:p w14:paraId="1CBE1C2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444BCAA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internal end-users to create a request for appeals (e.g., in case requests are submitted in hard copy and channelled through the portal)</w:t>
            </w:r>
          </w:p>
        </w:tc>
        <w:tc>
          <w:tcPr>
            <w:tcW w:w="426" w:type="pct"/>
            <w:shd w:val="clear" w:color="auto" w:fill="auto"/>
            <w:hideMark/>
          </w:tcPr>
          <w:p w14:paraId="2AA96BF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0A0992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6C2081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BEA9FED" w14:textId="77777777" w:rsidTr="007F0E34">
        <w:trPr>
          <w:trHeight w:val="345"/>
        </w:trPr>
        <w:tc>
          <w:tcPr>
            <w:tcW w:w="533" w:type="pct"/>
            <w:shd w:val="clear" w:color="auto" w:fill="auto"/>
            <w:hideMark/>
          </w:tcPr>
          <w:p w14:paraId="168E4F7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PCE-116</w:t>
            </w:r>
          </w:p>
        </w:tc>
        <w:tc>
          <w:tcPr>
            <w:tcW w:w="550" w:type="pct"/>
            <w:shd w:val="clear" w:color="auto" w:fill="auto"/>
            <w:hideMark/>
          </w:tcPr>
          <w:p w14:paraId="6C8B9E1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433C969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use of workflows for the review and approval/rejection of requests for appeals</w:t>
            </w:r>
          </w:p>
        </w:tc>
        <w:tc>
          <w:tcPr>
            <w:tcW w:w="426" w:type="pct"/>
            <w:shd w:val="clear" w:color="auto" w:fill="auto"/>
            <w:hideMark/>
          </w:tcPr>
          <w:p w14:paraId="066B298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824083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795CE5D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7D4B91B" w14:textId="77777777" w:rsidTr="007F0E34">
        <w:trPr>
          <w:trHeight w:val="345"/>
        </w:trPr>
        <w:tc>
          <w:tcPr>
            <w:tcW w:w="533" w:type="pct"/>
            <w:shd w:val="clear" w:color="auto" w:fill="auto"/>
            <w:hideMark/>
          </w:tcPr>
          <w:p w14:paraId="73064F1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PCE-117</w:t>
            </w:r>
          </w:p>
        </w:tc>
        <w:tc>
          <w:tcPr>
            <w:tcW w:w="550" w:type="pct"/>
            <w:shd w:val="clear" w:color="auto" w:fill="auto"/>
            <w:hideMark/>
          </w:tcPr>
          <w:p w14:paraId="5415194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487745E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internal end-users to request for additional information or documents (e.g., by changing the status and including notes for attention of applicants)</w:t>
            </w:r>
          </w:p>
        </w:tc>
        <w:tc>
          <w:tcPr>
            <w:tcW w:w="426" w:type="pct"/>
            <w:shd w:val="clear" w:color="auto" w:fill="auto"/>
            <w:hideMark/>
          </w:tcPr>
          <w:p w14:paraId="22C1A6F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A2EB80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6D56D92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23014C6" w14:textId="77777777" w:rsidTr="007F0E34">
        <w:trPr>
          <w:trHeight w:val="345"/>
        </w:trPr>
        <w:tc>
          <w:tcPr>
            <w:tcW w:w="533" w:type="pct"/>
            <w:shd w:val="clear" w:color="auto" w:fill="auto"/>
            <w:hideMark/>
          </w:tcPr>
          <w:p w14:paraId="76CE0C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PCE-118</w:t>
            </w:r>
          </w:p>
        </w:tc>
        <w:tc>
          <w:tcPr>
            <w:tcW w:w="550" w:type="pct"/>
            <w:shd w:val="clear" w:color="auto" w:fill="auto"/>
            <w:hideMark/>
          </w:tcPr>
          <w:p w14:paraId="59D03BC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2491EB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submit missing or additional information/documents as per request</w:t>
            </w:r>
          </w:p>
        </w:tc>
        <w:tc>
          <w:tcPr>
            <w:tcW w:w="426" w:type="pct"/>
            <w:shd w:val="clear" w:color="auto" w:fill="auto"/>
            <w:hideMark/>
          </w:tcPr>
          <w:p w14:paraId="0D038B4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C02E21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75A912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594228A" w14:textId="77777777" w:rsidTr="007F0E34">
        <w:trPr>
          <w:trHeight w:val="345"/>
        </w:trPr>
        <w:tc>
          <w:tcPr>
            <w:tcW w:w="533" w:type="pct"/>
            <w:shd w:val="clear" w:color="auto" w:fill="auto"/>
            <w:hideMark/>
          </w:tcPr>
          <w:p w14:paraId="3999D30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PCE-119</w:t>
            </w:r>
          </w:p>
        </w:tc>
        <w:tc>
          <w:tcPr>
            <w:tcW w:w="550" w:type="pct"/>
            <w:shd w:val="clear" w:color="auto" w:fill="auto"/>
            <w:hideMark/>
          </w:tcPr>
          <w:p w14:paraId="5D42CC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66A393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approval or rejection of applications for requests for appeals</w:t>
            </w:r>
          </w:p>
        </w:tc>
        <w:tc>
          <w:tcPr>
            <w:tcW w:w="426" w:type="pct"/>
            <w:shd w:val="clear" w:color="auto" w:fill="auto"/>
            <w:hideMark/>
          </w:tcPr>
          <w:p w14:paraId="2C6C577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364ED7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61F7AC2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6C377AD" w14:textId="77777777" w:rsidTr="007F0E34">
        <w:trPr>
          <w:trHeight w:val="345"/>
        </w:trPr>
        <w:tc>
          <w:tcPr>
            <w:tcW w:w="533" w:type="pct"/>
            <w:shd w:val="clear" w:color="auto" w:fill="auto"/>
            <w:hideMark/>
          </w:tcPr>
          <w:p w14:paraId="4EFE082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PCE-120</w:t>
            </w:r>
          </w:p>
        </w:tc>
        <w:tc>
          <w:tcPr>
            <w:tcW w:w="550" w:type="pct"/>
            <w:shd w:val="clear" w:color="auto" w:fill="auto"/>
            <w:hideMark/>
          </w:tcPr>
          <w:p w14:paraId="028CDD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7110A27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generation of emails or letters (based on pre-defined templates which are customisable) notifying of approval or rejection</w:t>
            </w:r>
          </w:p>
        </w:tc>
        <w:tc>
          <w:tcPr>
            <w:tcW w:w="426" w:type="pct"/>
            <w:shd w:val="clear" w:color="auto" w:fill="auto"/>
            <w:hideMark/>
          </w:tcPr>
          <w:p w14:paraId="26365EC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EDE6F6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06639E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14CCE94" w14:textId="77777777" w:rsidTr="007F0E34">
        <w:trPr>
          <w:trHeight w:val="345"/>
        </w:trPr>
        <w:tc>
          <w:tcPr>
            <w:tcW w:w="533" w:type="pct"/>
            <w:shd w:val="clear" w:color="auto" w:fill="auto"/>
            <w:hideMark/>
          </w:tcPr>
          <w:p w14:paraId="03D2FB0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PCE-121</w:t>
            </w:r>
          </w:p>
        </w:tc>
        <w:tc>
          <w:tcPr>
            <w:tcW w:w="550" w:type="pct"/>
            <w:shd w:val="clear" w:color="auto" w:fill="auto"/>
            <w:hideMark/>
          </w:tcPr>
          <w:p w14:paraId="4FF4BA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Appeals Handling</w:t>
            </w:r>
          </w:p>
        </w:tc>
        <w:tc>
          <w:tcPr>
            <w:tcW w:w="2479" w:type="pct"/>
            <w:shd w:val="clear" w:color="auto" w:fill="auto"/>
            <w:hideMark/>
          </w:tcPr>
          <w:p w14:paraId="7A94FFC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update the status of processing of the requests for appeals</w:t>
            </w:r>
          </w:p>
        </w:tc>
        <w:tc>
          <w:tcPr>
            <w:tcW w:w="426" w:type="pct"/>
            <w:shd w:val="clear" w:color="auto" w:fill="auto"/>
            <w:hideMark/>
          </w:tcPr>
          <w:p w14:paraId="4125E1F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55B9F9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0707622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E3B464C" w14:textId="77777777" w:rsidTr="007F0E34">
        <w:trPr>
          <w:trHeight w:val="345"/>
        </w:trPr>
        <w:tc>
          <w:tcPr>
            <w:tcW w:w="533" w:type="pct"/>
            <w:shd w:val="clear" w:color="auto" w:fill="auto"/>
            <w:hideMark/>
          </w:tcPr>
          <w:p w14:paraId="3A9DD2E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PCE-122</w:t>
            </w:r>
          </w:p>
        </w:tc>
        <w:tc>
          <w:tcPr>
            <w:tcW w:w="550" w:type="pct"/>
            <w:shd w:val="clear" w:color="auto" w:fill="auto"/>
            <w:hideMark/>
          </w:tcPr>
          <w:p w14:paraId="53B0477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Progress View (Appeals Handling)</w:t>
            </w:r>
          </w:p>
        </w:tc>
        <w:tc>
          <w:tcPr>
            <w:tcW w:w="2479" w:type="pct"/>
            <w:shd w:val="clear" w:color="auto" w:fill="auto"/>
            <w:hideMark/>
          </w:tcPr>
          <w:p w14:paraId="2CB2D43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Display the status of processing of the requests for appeals (e.g., submitted, in-review, additional information required, rejected, approved) on the portal</w:t>
            </w:r>
          </w:p>
        </w:tc>
        <w:tc>
          <w:tcPr>
            <w:tcW w:w="426" w:type="pct"/>
            <w:shd w:val="clear" w:color="auto" w:fill="auto"/>
            <w:hideMark/>
          </w:tcPr>
          <w:p w14:paraId="6383DAA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467497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197A91E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E6A8E9F" w14:textId="77777777" w:rsidTr="007F0E34">
        <w:trPr>
          <w:trHeight w:val="345"/>
        </w:trPr>
        <w:tc>
          <w:tcPr>
            <w:tcW w:w="533" w:type="pct"/>
            <w:shd w:val="clear" w:color="auto" w:fill="auto"/>
            <w:hideMark/>
          </w:tcPr>
          <w:p w14:paraId="1304981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PCE-123</w:t>
            </w:r>
          </w:p>
        </w:tc>
        <w:tc>
          <w:tcPr>
            <w:tcW w:w="550" w:type="pct"/>
            <w:shd w:val="clear" w:color="auto" w:fill="auto"/>
            <w:hideMark/>
          </w:tcPr>
          <w:p w14:paraId="324C8DD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De-Registration or Blacklisting</w:t>
            </w:r>
          </w:p>
        </w:tc>
        <w:tc>
          <w:tcPr>
            <w:tcW w:w="2479" w:type="pct"/>
            <w:shd w:val="clear" w:color="auto" w:fill="auto"/>
            <w:hideMark/>
          </w:tcPr>
          <w:p w14:paraId="3DE9596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automatic (based on defined rules) or manual tagging of NGOs/NPOs which may need to be de-registered (temporary) or blacklisted (permanent)</w:t>
            </w:r>
          </w:p>
        </w:tc>
        <w:tc>
          <w:tcPr>
            <w:tcW w:w="426" w:type="pct"/>
            <w:shd w:val="clear" w:color="auto" w:fill="auto"/>
            <w:hideMark/>
          </w:tcPr>
          <w:p w14:paraId="3C16988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9E67F6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2AB1B49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3EAED44" w14:textId="77777777" w:rsidTr="007F0E34">
        <w:trPr>
          <w:trHeight w:val="345"/>
        </w:trPr>
        <w:tc>
          <w:tcPr>
            <w:tcW w:w="533" w:type="pct"/>
            <w:shd w:val="clear" w:color="auto" w:fill="auto"/>
            <w:hideMark/>
          </w:tcPr>
          <w:p w14:paraId="58EE74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PCE-124</w:t>
            </w:r>
          </w:p>
        </w:tc>
        <w:tc>
          <w:tcPr>
            <w:tcW w:w="550" w:type="pct"/>
            <w:shd w:val="clear" w:color="auto" w:fill="auto"/>
            <w:hideMark/>
          </w:tcPr>
          <w:p w14:paraId="4EFF080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De-Registration or Blacklisting</w:t>
            </w:r>
          </w:p>
        </w:tc>
        <w:tc>
          <w:tcPr>
            <w:tcW w:w="2479" w:type="pct"/>
            <w:shd w:val="clear" w:color="auto" w:fill="auto"/>
            <w:hideMark/>
          </w:tcPr>
          <w:p w14:paraId="28E500E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review and approvals of NGOs/NPOs which are tagged for de-registration or blacklisting</w:t>
            </w:r>
          </w:p>
        </w:tc>
        <w:tc>
          <w:tcPr>
            <w:tcW w:w="426" w:type="pct"/>
            <w:shd w:val="clear" w:color="auto" w:fill="auto"/>
            <w:hideMark/>
          </w:tcPr>
          <w:p w14:paraId="7460E63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46C208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0328810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0395108" w14:textId="77777777" w:rsidTr="007F0E34">
        <w:trPr>
          <w:trHeight w:val="345"/>
        </w:trPr>
        <w:tc>
          <w:tcPr>
            <w:tcW w:w="533" w:type="pct"/>
            <w:shd w:val="clear" w:color="auto" w:fill="auto"/>
            <w:hideMark/>
          </w:tcPr>
          <w:p w14:paraId="269D2FF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PCE-125</w:t>
            </w:r>
          </w:p>
        </w:tc>
        <w:tc>
          <w:tcPr>
            <w:tcW w:w="550" w:type="pct"/>
            <w:shd w:val="clear" w:color="auto" w:fill="auto"/>
            <w:hideMark/>
          </w:tcPr>
          <w:p w14:paraId="77469EB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De-Registration or Blacklisting</w:t>
            </w:r>
          </w:p>
        </w:tc>
        <w:tc>
          <w:tcPr>
            <w:tcW w:w="2479" w:type="pct"/>
            <w:shd w:val="clear" w:color="auto" w:fill="auto"/>
            <w:hideMark/>
          </w:tcPr>
          <w:p w14:paraId="6B4336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deletion of NGOs/NPOs which have either been de-registered or blacklisted from the internal database</w:t>
            </w:r>
          </w:p>
        </w:tc>
        <w:tc>
          <w:tcPr>
            <w:tcW w:w="426" w:type="pct"/>
            <w:shd w:val="clear" w:color="auto" w:fill="auto"/>
            <w:hideMark/>
          </w:tcPr>
          <w:p w14:paraId="0C81839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FA0D57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382B4D1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9AA025C" w14:textId="77777777" w:rsidTr="007F0E34">
        <w:trPr>
          <w:trHeight w:val="345"/>
        </w:trPr>
        <w:tc>
          <w:tcPr>
            <w:tcW w:w="533" w:type="pct"/>
            <w:shd w:val="clear" w:color="auto" w:fill="auto"/>
            <w:hideMark/>
          </w:tcPr>
          <w:p w14:paraId="61E68C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PCE-126</w:t>
            </w:r>
          </w:p>
        </w:tc>
        <w:tc>
          <w:tcPr>
            <w:tcW w:w="550" w:type="pct"/>
            <w:shd w:val="clear" w:color="auto" w:fill="auto"/>
            <w:hideMark/>
          </w:tcPr>
          <w:p w14:paraId="64A525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De-Registration or Blacklisting</w:t>
            </w:r>
          </w:p>
        </w:tc>
        <w:tc>
          <w:tcPr>
            <w:tcW w:w="2479" w:type="pct"/>
            <w:shd w:val="clear" w:color="auto" w:fill="auto"/>
            <w:hideMark/>
          </w:tcPr>
          <w:p w14:paraId="2EAA259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upload of documents to support de-registration or blacklisting</w:t>
            </w:r>
          </w:p>
        </w:tc>
        <w:tc>
          <w:tcPr>
            <w:tcW w:w="426" w:type="pct"/>
            <w:shd w:val="clear" w:color="auto" w:fill="auto"/>
            <w:hideMark/>
          </w:tcPr>
          <w:p w14:paraId="5071D6D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A4B078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6B6C02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132212A" w14:textId="77777777" w:rsidTr="007F0E34">
        <w:trPr>
          <w:trHeight w:val="345"/>
        </w:trPr>
        <w:tc>
          <w:tcPr>
            <w:tcW w:w="533" w:type="pct"/>
            <w:shd w:val="clear" w:color="auto" w:fill="auto"/>
            <w:hideMark/>
          </w:tcPr>
          <w:p w14:paraId="7A294D1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PCE-127</w:t>
            </w:r>
          </w:p>
        </w:tc>
        <w:tc>
          <w:tcPr>
            <w:tcW w:w="550" w:type="pct"/>
            <w:shd w:val="clear" w:color="auto" w:fill="auto"/>
            <w:hideMark/>
          </w:tcPr>
          <w:p w14:paraId="1D7EC0F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De-Registration or Blacklisting</w:t>
            </w:r>
          </w:p>
        </w:tc>
        <w:tc>
          <w:tcPr>
            <w:tcW w:w="2479" w:type="pct"/>
            <w:shd w:val="clear" w:color="auto" w:fill="auto"/>
            <w:hideMark/>
          </w:tcPr>
          <w:p w14:paraId="22BCE53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either individual or bulk de-registration or blacklisting of NGOs/NPOs</w:t>
            </w:r>
          </w:p>
        </w:tc>
        <w:tc>
          <w:tcPr>
            <w:tcW w:w="426" w:type="pct"/>
            <w:shd w:val="clear" w:color="auto" w:fill="auto"/>
            <w:hideMark/>
          </w:tcPr>
          <w:p w14:paraId="43B379D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756837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2CFEACA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81EE6FA" w14:textId="77777777" w:rsidTr="007F0E34">
        <w:trPr>
          <w:trHeight w:val="345"/>
        </w:trPr>
        <w:tc>
          <w:tcPr>
            <w:tcW w:w="533" w:type="pct"/>
            <w:shd w:val="clear" w:color="auto" w:fill="auto"/>
            <w:hideMark/>
          </w:tcPr>
          <w:p w14:paraId="3B2F1F5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PCE-128</w:t>
            </w:r>
          </w:p>
        </w:tc>
        <w:tc>
          <w:tcPr>
            <w:tcW w:w="550" w:type="pct"/>
            <w:shd w:val="clear" w:color="auto" w:fill="auto"/>
            <w:hideMark/>
          </w:tcPr>
          <w:p w14:paraId="19D18F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De-Registration </w:t>
            </w:r>
            <w:r w:rsidRPr="00E84663">
              <w:rPr>
                <w:sz w:val="22"/>
                <w:szCs w:val="22"/>
                <w:lang w:val="en-GB" w:eastAsia="en-GB"/>
              </w:rPr>
              <w:lastRenderedPageBreak/>
              <w:t>or Blacklisting</w:t>
            </w:r>
          </w:p>
        </w:tc>
        <w:tc>
          <w:tcPr>
            <w:tcW w:w="2479" w:type="pct"/>
            <w:shd w:val="clear" w:color="auto" w:fill="auto"/>
            <w:hideMark/>
          </w:tcPr>
          <w:p w14:paraId="177C798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Allow generation of emails or letters (based on pre-defined templates which are customisable) notifying of de-registration or blacklisting</w:t>
            </w:r>
          </w:p>
        </w:tc>
        <w:tc>
          <w:tcPr>
            <w:tcW w:w="426" w:type="pct"/>
            <w:shd w:val="clear" w:color="auto" w:fill="auto"/>
            <w:hideMark/>
          </w:tcPr>
          <w:p w14:paraId="1D4FD69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AE8137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543F369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6683DD5" w14:textId="77777777" w:rsidTr="007F0E34">
        <w:trPr>
          <w:trHeight w:val="345"/>
        </w:trPr>
        <w:tc>
          <w:tcPr>
            <w:tcW w:w="533" w:type="pct"/>
            <w:shd w:val="clear" w:color="auto" w:fill="auto"/>
            <w:hideMark/>
          </w:tcPr>
          <w:p w14:paraId="748FB2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PCE-129</w:t>
            </w:r>
          </w:p>
        </w:tc>
        <w:tc>
          <w:tcPr>
            <w:tcW w:w="550" w:type="pct"/>
            <w:shd w:val="clear" w:color="auto" w:fill="auto"/>
            <w:hideMark/>
          </w:tcPr>
          <w:p w14:paraId="47B817A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De-Registration or Blacklisting</w:t>
            </w:r>
          </w:p>
        </w:tc>
        <w:tc>
          <w:tcPr>
            <w:tcW w:w="2479" w:type="pct"/>
            <w:shd w:val="clear" w:color="auto" w:fill="auto"/>
            <w:hideMark/>
          </w:tcPr>
          <w:p w14:paraId="7C6F457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remove de-registered or blacklisted NGOs/NPOs from the register on the portal, once de-registration or blacklisting is approved</w:t>
            </w:r>
          </w:p>
        </w:tc>
        <w:tc>
          <w:tcPr>
            <w:tcW w:w="426" w:type="pct"/>
            <w:shd w:val="clear" w:color="auto" w:fill="auto"/>
            <w:hideMark/>
          </w:tcPr>
          <w:p w14:paraId="53C7E49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699DF2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4812DAF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47BD012" w14:textId="77777777" w:rsidTr="007F0E34">
        <w:trPr>
          <w:trHeight w:val="345"/>
        </w:trPr>
        <w:tc>
          <w:tcPr>
            <w:tcW w:w="533" w:type="pct"/>
            <w:shd w:val="clear" w:color="auto" w:fill="auto"/>
            <w:hideMark/>
          </w:tcPr>
          <w:p w14:paraId="3818DC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PCE-130</w:t>
            </w:r>
          </w:p>
        </w:tc>
        <w:tc>
          <w:tcPr>
            <w:tcW w:w="550" w:type="pct"/>
            <w:shd w:val="clear" w:color="auto" w:fill="auto"/>
            <w:hideMark/>
          </w:tcPr>
          <w:p w14:paraId="2CBD2B7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De-Registration or Blacklisting</w:t>
            </w:r>
          </w:p>
        </w:tc>
        <w:tc>
          <w:tcPr>
            <w:tcW w:w="2479" w:type="pct"/>
            <w:shd w:val="clear" w:color="auto" w:fill="auto"/>
            <w:hideMark/>
          </w:tcPr>
          <w:p w14:paraId="70386B6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disable the external user accounts (which are used to access the portal) associated with de-registered or blacklisted NGOs/NPOs</w:t>
            </w:r>
          </w:p>
        </w:tc>
        <w:tc>
          <w:tcPr>
            <w:tcW w:w="426" w:type="pct"/>
            <w:shd w:val="clear" w:color="auto" w:fill="auto"/>
            <w:hideMark/>
          </w:tcPr>
          <w:p w14:paraId="3F7D816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CDAE3D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0462FC7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C8BD536" w14:textId="77777777" w:rsidTr="007F0E34">
        <w:trPr>
          <w:trHeight w:val="345"/>
        </w:trPr>
        <w:tc>
          <w:tcPr>
            <w:tcW w:w="533" w:type="pct"/>
            <w:shd w:val="clear" w:color="auto" w:fill="auto"/>
            <w:hideMark/>
          </w:tcPr>
          <w:p w14:paraId="7CEA2BE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PCE-131</w:t>
            </w:r>
          </w:p>
        </w:tc>
        <w:tc>
          <w:tcPr>
            <w:tcW w:w="550" w:type="pct"/>
            <w:shd w:val="clear" w:color="auto" w:fill="auto"/>
            <w:hideMark/>
          </w:tcPr>
          <w:p w14:paraId="3EA28C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De-Registration or Blacklisting</w:t>
            </w:r>
          </w:p>
        </w:tc>
        <w:tc>
          <w:tcPr>
            <w:tcW w:w="2479" w:type="pct"/>
            <w:shd w:val="clear" w:color="auto" w:fill="auto"/>
            <w:hideMark/>
          </w:tcPr>
          <w:p w14:paraId="7CE7117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Update relevant master records</w:t>
            </w:r>
          </w:p>
        </w:tc>
        <w:tc>
          <w:tcPr>
            <w:tcW w:w="426" w:type="pct"/>
            <w:shd w:val="clear" w:color="auto" w:fill="auto"/>
            <w:hideMark/>
          </w:tcPr>
          <w:p w14:paraId="47964B5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BD5102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67D9E0A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CAA4C42" w14:textId="77777777" w:rsidTr="007F0E34">
        <w:trPr>
          <w:trHeight w:val="345"/>
        </w:trPr>
        <w:tc>
          <w:tcPr>
            <w:tcW w:w="533" w:type="pct"/>
            <w:shd w:val="clear" w:color="auto" w:fill="auto"/>
            <w:hideMark/>
          </w:tcPr>
          <w:p w14:paraId="0B7F461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PCE-132</w:t>
            </w:r>
          </w:p>
        </w:tc>
        <w:tc>
          <w:tcPr>
            <w:tcW w:w="550" w:type="pct"/>
            <w:shd w:val="clear" w:color="auto" w:fill="auto"/>
            <w:hideMark/>
          </w:tcPr>
          <w:p w14:paraId="2CB0D98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De-Registration or Blacklisting</w:t>
            </w:r>
          </w:p>
        </w:tc>
        <w:tc>
          <w:tcPr>
            <w:tcW w:w="2479" w:type="pct"/>
            <w:shd w:val="clear" w:color="auto" w:fill="auto"/>
            <w:hideMark/>
          </w:tcPr>
          <w:p w14:paraId="17956BC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re-registration through the portal for NGOs/NPOs which have been de-registered or blacklisted. Re-registration shall follow a manual process.</w:t>
            </w:r>
          </w:p>
        </w:tc>
        <w:tc>
          <w:tcPr>
            <w:tcW w:w="426" w:type="pct"/>
            <w:shd w:val="clear" w:color="auto" w:fill="auto"/>
            <w:hideMark/>
          </w:tcPr>
          <w:p w14:paraId="5A548E6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8E8E35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196617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B749AFA" w14:textId="77777777" w:rsidTr="007F0E34">
        <w:trPr>
          <w:trHeight w:val="705"/>
        </w:trPr>
        <w:tc>
          <w:tcPr>
            <w:tcW w:w="533" w:type="pct"/>
            <w:shd w:val="clear" w:color="auto" w:fill="auto"/>
            <w:hideMark/>
          </w:tcPr>
          <w:p w14:paraId="2C3C779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PCE-133</w:t>
            </w:r>
          </w:p>
        </w:tc>
        <w:tc>
          <w:tcPr>
            <w:tcW w:w="550" w:type="pct"/>
            <w:shd w:val="clear" w:color="auto" w:fill="auto"/>
            <w:hideMark/>
          </w:tcPr>
          <w:p w14:paraId="26C3A54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3AA7959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application for reduced CSR amount by allowing the capture of a checklist of information and documents. Note that the specific fields/attributes will be provided during implementation.</w:t>
            </w:r>
          </w:p>
        </w:tc>
        <w:tc>
          <w:tcPr>
            <w:tcW w:w="426" w:type="pct"/>
            <w:shd w:val="clear" w:color="auto" w:fill="auto"/>
            <w:hideMark/>
          </w:tcPr>
          <w:p w14:paraId="4A21A52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7CAB6D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6D4595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5FBF8BB" w14:textId="77777777" w:rsidTr="007F0E34">
        <w:trPr>
          <w:trHeight w:val="345"/>
        </w:trPr>
        <w:tc>
          <w:tcPr>
            <w:tcW w:w="533" w:type="pct"/>
            <w:shd w:val="clear" w:color="auto" w:fill="auto"/>
            <w:hideMark/>
          </w:tcPr>
          <w:p w14:paraId="636A350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PCE-134</w:t>
            </w:r>
          </w:p>
        </w:tc>
        <w:tc>
          <w:tcPr>
            <w:tcW w:w="550" w:type="pct"/>
            <w:shd w:val="clear" w:color="auto" w:fill="auto"/>
            <w:hideMark/>
          </w:tcPr>
          <w:p w14:paraId="7C80F69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7A81607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customisation of the checklist of information/documents required for the application process</w:t>
            </w:r>
          </w:p>
        </w:tc>
        <w:tc>
          <w:tcPr>
            <w:tcW w:w="426" w:type="pct"/>
            <w:shd w:val="clear" w:color="auto" w:fill="auto"/>
            <w:hideMark/>
          </w:tcPr>
          <w:p w14:paraId="505E8C1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6307C7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D23804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9BFF372" w14:textId="77777777" w:rsidTr="007F0E34">
        <w:trPr>
          <w:trHeight w:val="345"/>
        </w:trPr>
        <w:tc>
          <w:tcPr>
            <w:tcW w:w="533" w:type="pct"/>
            <w:shd w:val="clear" w:color="auto" w:fill="auto"/>
            <w:hideMark/>
          </w:tcPr>
          <w:p w14:paraId="5E8203D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PCE-135</w:t>
            </w:r>
          </w:p>
        </w:tc>
        <w:tc>
          <w:tcPr>
            <w:tcW w:w="550" w:type="pct"/>
            <w:shd w:val="clear" w:color="auto" w:fill="auto"/>
            <w:hideMark/>
          </w:tcPr>
          <w:p w14:paraId="3CDA03C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12CFDD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Indicate mandatory/non-mandatory information/documents and force end-users to submit all mandatory information/documents</w:t>
            </w:r>
          </w:p>
        </w:tc>
        <w:tc>
          <w:tcPr>
            <w:tcW w:w="426" w:type="pct"/>
            <w:shd w:val="clear" w:color="auto" w:fill="auto"/>
            <w:hideMark/>
          </w:tcPr>
          <w:p w14:paraId="4B7A331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A07B3C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487D3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AFC4119" w14:textId="77777777" w:rsidTr="007F0E34">
        <w:trPr>
          <w:trHeight w:val="345"/>
        </w:trPr>
        <w:tc>
          <w:tcPr>
            <w:tcW w:w="533" w:type="pct"/>
            <w:shd w:val="clear" w:color="auto" w:fill="auto"/>
            <w:hideMark/>
          </w:tcPr>
          <w:p w14:paraId="03EB5B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PCE-136</w:t>
            </w:r>
          </w:p>
        </w:tc>
        <w:tc>
          <w:tcPr>
            <w:tcW w:w="550" w:type="pct"/>
            <w:shd w:val="clear" w:color="auto" w:fill="auto"/>
            <w:hideMark/>
          </w:tcPr>
          <w:p w14:paraId="77192D6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1BEF78E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a user-friendly way where external end-users can view the list of requirements and tasks that apply</w:t>
            </w:r>
          </w:p>
        </w:tc>
        <w:tc>
          <w:tcPr>
            <w:tcW w:w="426" w:type="pct"/>
            <w:shd w:val="clear" w:color="auto" w:fill="auto"/>
            <w:hideMark/>
          </w:tcPr>
          <w:p w14:paraId="4CFDD71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13238E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EBE70D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F5A0EC3" w14:textId="77777777" w:rsidTr="007F0E34">
        <w:trPr>
          <w:trHeight w:val="345"/>
        </w:trPr>
        <w:tc>
          <w:tcPr>
            <w:tcW w:w="533" w:type="pct"/>
            <w:shd w:val="clear" w:color="auto" w:fill="auto"/>
            <w:hideMark/>
          </w:tcPr>
          <w:p w14:paraId="2A5A371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PCE-137</w:t>
            </w:r>
          </w:p>
        </w:tc>
        <w:tc>
          <w:tcPr>
            <w:tcW w:w="550" w:type="pct"/>
            <w:shd w:val="clear" w:color="auto" w:fill="auto"/>
            <w:hideMark/>
          </w:tcPr>
          <w:p w14:paraId="62016E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6BF2BD6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upload of relevant documentation as per the submission requirements</w:t>
            </w:r>
          </w:p>
        </w:tc>
        <w:tc>
          <w:tcPr>
            <w:tcW w:w="426" w:type="pct"/>
            <w:shd w:val="clear" w:color="auto" w:fill="auto"/>
            <w:hideMark/>
          </w:tcPr>
          <w:p w14:paraId="5A59AC7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D39BE4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B455EF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EC70A52" w14:textId="77777777" w:rsidTr="007F0E34">
        <w:trPr>
          <w:trHeight w:val="345"/>
        </w:trPr>
        <w:tc>
          <w:tcPr>
            <w:tcW w:w="533" w:type="pct"/>
            <w:shd w:val="clear" w:color="auto" w:fill="auto"/>
            <w:hideMark/>
          </w:tcPr>
          <w:p w14:paraId="1CF53C9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PCE-138</w:t>
            </w:r>
          </w:p>
        </w:tc>
        <w:tc>
          <w:tcPr>
            <w:tcW w:w="550" w:type="pct"/>
            <w:shd w:val="clear" w:color="auto" w:fill="auto"/>
            <w:hideMark/>
          </w:tcPr>
          <w:p w14:paraId="07230A7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6655FA6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save submissions in draft and resume at a later stage</w:t>
            </w:r>
          </w:p>
        </w:tc>
        <w:tc>
          <w:tcPr>
            <w:tcW w:w="426" w:type="pct"/>
            <w:shd w:val="clear" w:color="auto" w:fill="auto"/>
            <w:hideMark/>
          </w:tcPr>
          <w:p w14:paraId="0B744CF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7B84EE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4B7EB3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84DA1FB" w14:textId="77777777" w:rsidTr="007F0E34">
        <w:trPr>
          <w:trHeight w:val="345"/>
        </w:trPr>
        <w:tc>
          <w:tcPr>
            <w:tcW w:w="533" w:type="pct"/>
            <w:shd w:val="clear" w:color="auto" w:fill="auto"/>
            <w:hideMark/>
          </w:tcPr>
          <w:p w14:paraId="14E3E33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PCE-139</w:t>
            </w:r>
          </w:p>
        </w:tc>
        <w:tc>
          <w:tcPr>
            <w:tcW w:w="550" w:type="pct"/>
            <w:shd w:val="clear" w:color="auto" w:fill="auto"/>
            <w:hideMark/>
          </w:tcPr>
          <w:p w14:paraId="0590F01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2456F81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Generate a unique identifier for applications for reduced CSR amount according to a user-defined convention</w:t>
            </w:r>
          </w:p>
        </w:tc>
        <w:tc>
          <w:tcPr>
            <w:tcW w:w="426" w:type="pct"/>
            <w:shd w:val="clear" w:color="auto" w:fill="auto"/>
            <w:hideMark/>
          </w:tcPr>
          <w:p w14:paraId="37789FD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998BCE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393631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6EB1289" w14:textId="77777777" w:rsidTr="007F0E34">
        <w:trPr>
          <w:trHeight w:val="345"/>
        </w:trPr>
        <w:tc>
          <w:tcPr>
            <w:tcW w:w="533" w:type="pct"/>
            <w:shd w:val="clear" w:color="auto" w:fill="auto"/>
            <w:hideMark/>
          </w:tcPr>
          <w:p w14:paraId="454BE33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PCE-140</w:t>
            </w:r>
          </w:p>
        </w:tc>
        <w:tc>
          <w:tcPr>
            <w:tcW w:w="550" w:type="pct"/>
            <w:shd w:val="clear" w:color="auto" w:fill="auto"/>
            <w:hideMark/>
          </w:tcPr>
          <w:p w14:paraId="0B5978D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027CEC1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Automatically perform a preliminary check on eligibility based on pre-defined criteria/rules </w:t>
            </w:r>
          </w:p>
        </w:tc>
        <w:tc>
          <w:tcPr>
            <w:tcW w:w="426" w:type="pct"/>
            <w:shd w:val="clear" w:color="auto" w:fill="auto"/>
            <w:hideMark/>
          </w:tcPr>
          <w:p w14:paraId="0D79824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9887EF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547AD28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DA5918D" w14:textId="77777777" w:rsidTr="007F0E34">
        <w:trPr>
          <w:trHeight w:val="345"/>
        </w:trPr>
        <w:tc>
          <w:tcPr>
            <w:tcW w:w="533" w:type="pct"/>
            <w:shd w:val="clear" w:color="auto" w:fill="auto"/>
            <w:hideMark/>
          </w:tcPr>
          <w:p w14:paraId="0332B9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PCE-141</w:t>
            </w:r>
          </w:p>
        </w:tc>
        <w:tc>
          <w:tcPr>
            <w:tcW w:w="550" w:type="pct"/>
            <w:shd w:val="clear" w:color="auto" w:fill="auto"/>
            <w:hideMark/>
          </w:tcPr>
          <w:p w14:paraId="4C0567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066967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Notify end-users of eligibility check and prevent submission if eligibility criteria are not met</w:t>
            </w:r>
          </w:p>
        </w:tc>
        <w:tc>
          <w:tcPr>
            <w:tcW w:w="426" w:type="pct"/>
            <w:shd w:val="clear" w:color="auto" w:fill="auto"/>
            <w:hideMark/>
          </w:tcPr>
          <w:p w14:paraId="14B0853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2F2EAD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4C290B5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2BDD854" w14:textId="77777777" w:rsidTr="007F0E34">
        <w:trPr>
          <w:trHeight w:val="345"/>
        </w:trPr>
        <w:tc>
          <w:tcPr>
            <w:tcW w:w="533" w:type="pct"/>
            <w:shd w:val="clear" w:color="auto" w:fill="auto"/>
            <w:hideMark/>
          </w:tcPr>
          <w:p w14:paraId="33CDB2D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PCE-142</w:t>
            </w:r>
          </w:p>
        </w:tc>
        <w:tc>
          <w:tcPr>
            <w:tcW w:w="550" w:type="pct"/>
            <w:shd w:val="clear" w:color="auto" w:fill="auto"/>
            <w:hideMark/>
          </w:tcPr>
          <w:p w14:paraId="75532C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12ECE1B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index information in scanned documents using OCR and automatically pre-fill data fields</w:t>
            </w:r>
          </w:p>
        </w:tc>
        <w:tc>
          <w:tcPr>
            <w:tcW w:w="426" w:type="pct"/>
            <w:shd w:val="clear" w:color="auto" w:fill="auto"/>
            <w:hideMark/>
          </w:tcPr>
          <w:p w14:paraId="249B213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E54F8C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4CD8583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62FDDDC" w14:textId="77777777" w:rsidTr="007F0E34">
        <w:trPr>
          <w:trHeight w:val="345"/>
        </w:trPr>
        <w:tc>
          <w:tcPr>
            <w:tcW w:w="533" w:type="pct"/>
            <w:shd w:val="clear" w:color="auto" w:fill="auto"/>
            <w:hideMark/>
          </w:tcPr>
          <w:p w14:paraId="6820E2E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PCE-143</w:t>
            </w:r>
          </w:p>
        </w:tc>
        <w:tc>
          <w:tcPr>
            <w:tcW w:w="550" w:type="pct"/>
            <w:shd w:val="clear" w:color="auto" w:fill="auto"/>
            <w:hideMark/>
          </w:tcPr>
          <w:p w14:paraId="50ACE6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1406F94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Perform automatic integrity checks (e.g., duplicate, incorrect fields)</w:t>
            </w:r>
          </w:p>
        </w:tc>
        <w:tc>
          <w:tcPr>
            <w:tcW w:w="426" w:type="pct"/>
            <w:shd w:val="clear" w:color="auto" w:fill="auto"/>
            <w:hideMark/>
          </w:tcPr>
          <w:p w14:paraId="6A96FE9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DB1340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226D11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E6E33E" w14:textId="77777777" w:rsidTr="007F0E34">
        <w:trPr>
          <w:trHeight w:val="345"/>
        </w:trPr>
        <w:tc>
          <w:tcPr>
            <w:tcW w:w="533" w:type="pct"/>
            <w:shd w:val="clear" w:color="auto" w:fill="auto"/>
            <w:hideMark/>
          </w:tcPr>
          <w:p w14:paraId="655F02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PCE-144</w:t>
            </w:r>
          </w:p>
        </w:tc>
        <w:tc>
          <w:tcPr>
            <w:tcW w:w="550" w:type="pct"/>
            <w:shd w:val="clear" w:color="auto" w:fill="auto"/>
            <w:hideMark/>
          </w:tcPr>
          <w:p w14:paraId="08EF266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59A182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Load existing information (e.g., </w:t>
            </w:r>
            <w:proofErr w:type="gramStart"/>
            <w:r w:rsidRPr="00E84663">
              <w:rPr>
                <w:sz w:val="22"/>
                <w:szCs w:val="22"/>
                <w:lang w:val="en-GB" w:eastAsia="en-GB"/>
              </w:rPr>
              <w:t>automated</w:t>
            </w:r>
            <w:proofErr w:type="gramEnd"/>
            <w:r w:rsidRPr="00E84663">
              <w:rPr>
                <w:sz w:val="22"/>
                <w:szCs w:val="22"/>
                <w:lang w:val="en-GB" w:eastAsia="en-GB"/>
              </w:rPr>
              <w:t xml:space="preserve"> or manual feeds from InfoHighway). Note that this requirement will be defined during implementation.</w:t>
            </w:r>
          </w:p>
        </w:tc>
        <w:tc>
          <w:tcPr>
            <w:tcW w:w="426" w:type="pct"/>
            <w:shd w:val="clear" w:color="auto" w:fill="auto"/>
            <w:hideMark/>
          </w:tcPr>
          <w:p w14:paraId="241497B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50D095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202C41D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B07AE04" w14:textId="77777777" w:rsidTr="007F0E34">
        <w:trPr>
          <w:trHeight w:val="345"/>
        </w:trPr>
        <w:tc>
          <w:tcPr>
            <w:tcW w:w="533" w:type="pct"/>
            <w:shd w:val="clear" w:color="auto" w:fill="auto"/>
            <w:hideMark/>
          </w:tcPr>
          <w:p w14:paraId="20A8B15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PCE-145</w:t>
            </w:r>
          </w:p>
        </w:tc>
        <w:tc>
          <w:tcPr>
            <w:tcW w:w="550" w:type="pct"/>
            <w:shd w:val="clear" w:color="auto" w:fill="auto"/>
            <w:hideMark/>
          </w:tcPr>
          <w:p w14:paraId="02A74A9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66E463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Require end-users to confirm accuracy of submitted information prior to submission</w:t>
            </w:r>
          </w:p>
        </w:tc>
        <w:tc>
          <w:tcPr>
            <w:tcW w:w="426" w:type="pct"/>
            <w:shd w:val="clear" w:color="auto" w:fill="auto"/>
            <w:hideMark/>
          </w:tcPr>
          <w:p w14:paraId="62D7B7D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8B426B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23F21F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3FD89AF" w14:textId="77777777" w:rsidTr="007F0E34">
        <w:trPr>
          <w:trHeight w:val="345"/>
        </w:trPr>
        <w:tc>
          <w:tcPr>
            <w:tcW w:w="533" w:type="pct"/>
            <w:shd w:val="clear" w:color="auto" w:fill="auto"/>
            <w:hideMark/>
          </w:tcPr>
          <w:p w14:paraId="00ABB7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PCE-146</w:t>
            </w:r>
          </w:p>
        </w:tc>
        <w:tc>
          <w:tcPr>
            <w:tcW w:w="550" w:type="pct"/>
            <w:shd w:val="clear" w:color="auto" w:fill="auto"/>
            <w:hideMark/>
          </w:tcPr>
          <w:p w14:paraId="56B551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051624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send an email acknowledgement after submission of applications. Email content shall be defined during implementation phase.</w:t>
            </w:r>
          </w:p>
        </w:tc>
        <w:tc>
          <w:tcPr>
            <w:tcW w:w="426" w:type="pct"/>
            <w:shd w:val="clear" w:color="auto" w:fill="auto"/>
            <w:hideMark/>
          </w:tcPr>
          <w:p w14:paraId="3D94A11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9F50A9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8A4C3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74C8D1F" w14:textId="77777777" w:rsidTr="007F0E34">
        <w:trPr>
          <w:trHeight w:val="345"/>
        </w:trPr>
        <w:tc>
          <w:tcPr>
            <w:tcW w:w="533" w:type="pct"/>
            <w:shd w:val="clear" w:color="auto" w:fill="auto"/>
            <w:hideMark/>
          </w:tcPr>
          <w:p w14:paraId="3097BA9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PCE-147</w:t>
            </w:r>
          </w:p>
        </w:tc>
        <w:tc>
          <w:tcPr>
            <w:tcW w:w="550" w:type="pct"/>
            <w:shd w:val="clear" w:color="auto" w:fill="auto"/>
            <w:hideMark/>
          </w:tcPr>
          <w:p w14:paraId="47DE1F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2F71199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send email notifications to internal end-users once applications have been submitted</w:t>
            </w:r>
          </w:p>
        </w:tc>
        <w:tc>
          <w:tcPr>
            <w:tcW w:w="426" w:type="pct"/>
            <w:shd w:val="clear" w:color="auto" w:fill="auto"/>
            <w:hideMark/>
          </w:tcPr>
          <w:p w14:paraId="20F094F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88FCE6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FED226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8648D43" w14:textId="77777777" w:rsidTr="007F0E34">
        <w:trPr>
          <w:trHeight w:val="345"/>
        </w:trPr>
        <w:tc>
          <w:tcPr>
            <w:tcW w:w="533" w:type="pct"/>
            <w:shd w:val="clear" w:color="auto" w:fill="auto"/>
            <w:hideMark/>
          </w:tcPr>
          <w:p w14:paraId="2ECECCB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PCE-148</w:t>
            </w:r>
          </w:p>
        </w:tc>
        <w:tc>
          <w:tcPr>
            <w:tcW w:w="550" w:type="pct"/>
            <w:shd w:val="clear" w:color="auto" w:fill="auto"/>
            <w:hideMark/>
          </w:tcPr>
          <w:p w14:paraId="4E900B8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07180B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internal end-users to create an application for reduced CSR amount (without request channelled through the portal)</w:t>
            </w:r>
          </w:p>
        </w:tc>
        <w:tc>
          <w:tcPr>
            <w:tcW w:w="426" w:type="pct"/>
            <w:shd w:val="clear" w:color="auto" w:fill="auto"/>
            <w:hideMark/>
          </w:tcPr>
          <w:p w14:paraId="40734BD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2326C6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3755C5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F332552" w14:textId="77777777" w:rsidTr="007F0E34">
        <w:trPr>
          <w:trHeight w:val="345"/>
        </w:trPr>
        <w:tc>
          <w:tcPr>
            <w:tcW w:w="533" w:type="pct"/>
            <w:shd w:val="clear" w:color="auto" w:fill="auto"/>
            <w:hideMark/>
          </w:tcPr>
          <w:p w14:paraId="548C0F6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PCE-149</w:t>
            </w:r>
          </w:p>
        </w:tc>
        <w:tc>
          <w:tcPr>
            <w:tcW w:w="550" w:type="pct"/>
            <w:shd w:val="clear" w:color="auto" w:fill="auto"/>
            <w:hideMark/>
          </w:tcPr>
          <w:p w14:paraId="1C37572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121850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use of workflows for the review and approval/rejection of applications (by internal end-users)</w:t>
            </w:r>
          </w:p>
        </w:tc>
        <w:tc>
          <w:tcPr>
            <w:tcW w:w="426" w:type="pct"/>
            <w:shd w:val="clear" w:color="auto" w:fill="auto"/>
            <w:hideMark/>
          </w:tcPr>
          <w:p w14:paraId="49C6183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F9AD75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244A9C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5AB2207" w14:textId="77777777" w:rsidTr="007F0E34">
        <w:trPr>
          <w:trHeight w:val="345"/>
        </w:trPr>
        <w:tc>
          <w:tcPr>
            <w:tcW w:w="533" w:type="pct"/>
            <w:shd w:val="clear" w:color="auto" w:fill="auto"/>
            <w:hideMark/>
          </w:tcPr>
          <w:p w14:paraId="082B7A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PCE-150</w:t>
            </w:r>
          </w:p>
        </w:tc>
        <w:tc>
          <w:tcPr>
            <w:tcW w:w="550" w:type="pct"/>
            <w:shd w:val="clear" w:color="auto" w:fill="auto"/>
            <w:hideMark/>
          </w:tcPr>
          <w:p w14:paraId="0700DA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46CD64F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upload of documents and link to the applications for reduced CSR amount</w:t>
            </w:r>
          </w:p>
        </w:tc>
        <w:tc>
          <w:tcPr>
            <w:tcW w:w="426" w:type="pct"/>
            <w:shd w:val="clear" w:color="auto" w:fill="auto"/>
            <w:hideMark/>
          </w:tcPr>
          <w:p w14:paraId="50A6F00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F5250D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3F5542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572FD58" w14:textId="77777777" w:rsidTr="007F0E34">
        <w:trPr>
          <w:trHeight w:val="345"/>
        </w:trPr>
        <w:tc>
          <w:tcPr>
            <w:tcW w:w="533" w:type="pct"/>
            <w:shd w:val="clear" w:color="auto" w:fill="auto"/>
            <w:hideMark/>
          </w:tcPr>
          <w:p w14:paraId="4145650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PCE-151</w:t>
            </w:r>
          </w:p>
        </w:tc>
        <w:tc>
          <w:tcPr>
            <w:tcW w:w="550" w:type="pct"/>
            <w:shd w:val="clear" w:color="auto" w:fill="auto"/>
            <w:hideMark/>
          </w:tcPr>
          <w:p w14:paraId="1E41620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4D5AB85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review documents side-by-side to facilitate review on screen</w:t>
            </w:r>
          </w:p>
        </w:tc>
        <w:tc>
          <w:tcPr>
            <w:tcW w:w="426" w:type="pct"/>
            <w:shd w:val="clear" w:color="auto" w:fill="auto"/>
            <w:hideMark/>
          </w:tcPr>
          <w:p w14:paraId="2C5F40A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D40B02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5B254F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027923C" w14:textId="77777777" w:rsidTr="007F0E34">
        <w:trPr>
          <w:trHeight w:val="345"/>
        </w:trPr>
        <w:tc>
          <w:tcPr>
            <w:tcW w:w="533" w:type="pct"/>
            <w:shd w:val="clear" w:color="auto" w:fill="auto"/>
            <w:hideMark/>
          </w:tcPr>
          <w:p w14:paraId="576E02D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PCE-152</w:t>
            </w:r>
          </w:p>
        </w:tc>
        <w:tc>
          <w:tcPr>
            <w:tcW w:w="550" w:type="pct"/>
            <w:shd w:val="clear" w:color="auto" w:fill="auto"/>
            <w:hideMark/>
          </w:tcPr>
          <w:p w14:paraId="326FE54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09BB68E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printing of information relating to the applications for reduced CSR amount</w:t>
            </w:r>
          </w:p>
        </w:tc>
        <w:tc>
          <w:tcPr>
            <w:tcW w:w="426" w:type="pct"/>
            <w:shd w:val="clear" w:color="auto" w:fill="auto"/>
            <w:hideMark/>
          </w:tcPr>
          <w:p w14:paraId="75B326E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4E92BD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04488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3935ECC" w14:textId="77777777" w:rsidTr="007F0E34">
        <w:trPr>
          <w:trHeight w:val="345"/>
        </w:trPr>
        <w:tc>
          <w:tcPr>
            <w:tcW w:w="533" w:type="pct"/>
            <w:shd w:val="clear" w:color="auto" w:fill="auto"/>
            <w:hideMark/>
          </w:tcPr>
          <w:p w14:paraId="1921FAB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PCE-153</w:t>
            </w:r>
          </w:p>
        </w:tc>
        <w:tc>
          <w:tcPr>
            <w:tcW w:w="550" w:type="pct"/>
            <w:shd w:val="clear" w:color="auto" w:fill="auto"/>
            <w:hideMark/>
          </w:tcPr>
          <w:p w14:paraId="479CF09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6AC59E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internal end-users to request for additional information or documents from applicants (e.g., by changing the status and including notes for attention of applicants)</w:t>
            </w:r>
          </w:p>
        </w:tc>
        <w:tc>
          <w:tcPr>
            <w:tcW w:w="426" w:type="pct"/>
            <w:shd w:val="clear" w:color="auto" w:fill="auto"/>
            <w:hideMark/>
          </w:tcPr>
          <w:p w14:paraId="3A53EFB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11FEE7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10BFA7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2676940" w14:textId="77777777" w:rsidTr="007F0E34">
        <w:trPr>
          <w:trHeight w:val="345"/>
        </w:trPr>
        <w:tc>
          <w:tcPr>
            <w:tcW w:w="533" w:type="pct"/>
            <w:shd w:val="clear" w:color="auto" w:fill="auto"/>
            <w:hideMark/>
          </w:tcPr>
          <w:p w14:paraId="07A896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PCE-154</w:t>
            </w:r>
          </w:p>
        </w:tc>
        <w:tc>
          <w:tcPr>
            <w:tcW w:w="550" w:type="pct"/>
            <w:shd w:val="clear" w:color="auto" w:fill="auto"/>
            <w:hideMark/>
          </w:tcPr>
          <w:p w14:paraId="6997CD0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7FA1EBA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submit missing or additional information/documents as per request</w:t>
            </w:r>
          </w:p>
        </w:tc>
        <w:tc>
          <w:tcPr>
            <w:tcW w:w="426" w:type="pct"/>
            <w:shd w:val="clear" w:color="auto" w:fill="auto"/>
            <w:hideMark/>
          </w:tcPr>
          <w:p w14:paraId="01DA122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5F81E4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AAEE3D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3CD3CA9" w14:textId="77777777" w:rsidTr="007F0E34">
        <w:trPr>
          <w:trHeight w:val="345"/>
        </w:trPr>
        <w:tc>
          <w:tcPr>
            <w:tcW w:w="533" w:type="pct"/>
            <w:shd w:val="clear" w:color="auto" w:fill="auto"/>
            <w:hideMark/>
          </w:tcPr>
          <w:p w14:paraId="343D944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PCE-155</w:t>
            </w:r>
          </w:p>
        </w:tc>
        <w:tc>
          <w:tcPr>
            <w:tcW w:w="550" w:type="pct"/>
            <w:shd w:val="clear" w:color="auto" w:fill="auto"/>
            <w:hideMark/>
          </w:tcPr>
          <w:p w14:paraId="396EC5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698D728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approval or rejection of applications for reduced CSR amount</w:t>
            </w:r>
          </w:p>
        </w:tc>
        <w:tc>
          <w:tcPr>
            <w:tcW w:w="426" w:type="pct"/>
            <w:shd w:val="clear" w:color="auto" w:fill="auto"/>
            <w:hideMark/>
          </w:tcPr>
          <w:p w14:paraId="72709D2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54AE79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5A4869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B0F8E00" w14:textId="77777777" w:rsidTr="007F0E34">
        <w:trPr>
          <w:trHeight w:val="345"/>
        </w:trPr>
        <w:tc>
          <w:tcPr>
            <w:tcW w:w="533" w:type="pct"/>
            <w:shd w:val="clear" w:color="auto" w:fill="auto"/>
            <w:hideMark/>
          </w:tcPr>
          <w:p w14:paraId="439CCA0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PCE-156</w:t>
            </w:r>
          </w:p>
        </w:tc>
        <w:tc>
          <w:tcPr>
            <w:tcW w:w="550" w:type="pct"/>
            <w:shd w:val="clear" w:color="auto" w:fill="auto"/>
            <w:hideMark/>
          </w:tcPr>
          <w:p w14:paraId="70FF55F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0E90F1D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generation of certificates (based on pre-defined templates which are customisable)</w:t>
            </w:r>
          </w:p>
        </w:tc>
        <w:tc>
          <w:tcPr>
            <w:tcW w:w="426" w:type="pct"/>
            <w:shd w:val="clear" w:color="auto" w:fill="auto"/>
            <w:hideMark/>
          </w:tcPr>
          <w:p w14:paraId="699B9A1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173CA1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21C846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7F39EAF" w14:textId="77777777" w:rsidTr="007F0E34">
        <w:trPr>
          <w:trHeight w:val="345"/>
        </w:trPr>
        <w:tc>
          <w:tcPr>
            <w:tcW w:w="533" w:type="pct"/>
            <w:shd w:val="clear" w:color="auto" w:fill="auto"/>
            <w:hideMark/>
          </w:tcPr>
          <w:p w14:paraId="5EC76D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PCE-157</w:t>
            </w:r>
          </w:p>
        </w:tc>
        <w:tc>
          <w:tcPr>
            <w:tcW w:w="550" w:type="pct"/>
            <w:shd w:val="clear" w:color="auto" w:fill="auto"/>
            <w:hideMark/>
          </w:tcPr>
          <w:p w14:paraId="23B2E16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Reduced CSR Amount</w:t>
            </w:r>
          </w:p>
        </w:tc>
        <w:tc>
          <w:tcPr>
            <w:tcW w:w="2479" w:type="pct"/>
            <w:shd w:val="clear" w:color="auto" w:fill="auto"/>
            <w:hideMark/>
          </w:tcPr>
          <w:p w14:paraId="207F339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update the status of processing of application</w:t>
            </w:r>
          </w:p>
        </w:tc>
        <w:tc>
          <w:tcPr>
            <w:tcW w:w="426" w:type="pct"/>
            <w:shd w:val="clear" w:color="auto" w:fill="auto"/>
            <w:hideMark/>
          </w:tcPr>
          <w:p w14:paraId="4AEC1B8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EE7D4F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EE0FA6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DC65319" w14:textId="77777777" w:rsidTr="007F0E34">
        <w:trPr>
          <w:trHeight w:val="345"/>
        </w:trPr>
        <w:tc>
          <w:tcPr>
            <w:tcW w:w="533" w:type="pct"/>
            <w:shd w:val="clear" w:color="auto" w:fill="auto"/>
            <w:hideMark/>
          </w:tcPr>
          <w:p w14:paraId="781B61E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PCE-158</w:t>
            </w:r>
          </w:p>
        </w:tc>
        <w:tc>
          <w:tcPr>
            <w:tcW w:w="550" w:type="pct"/>
            <w:shd w:val="clear" w:color="auto" w:fill="auto"/>
            <w:hideMark/>
          </w:tcPr>
          <w:p w14:paraId="4D8711C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Visitor/Call/Correspondence Tracking</w:t>
            </w:r>
          </w:p>
        </w:tc>
        <w:tc>
          <w:tcPr>
            <w:tcW w:w="2479" w:type="pct"/>
            <w:shd w:val="clear" w:color="auto" w:fill="auto"/>
            <w:hideMark/>
          </w:tcPr>
          <w:p w14:paraId="51C2416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internal end-users to maintain a database of visitors (e.g., name, date of visit, time of visit, purpose of visit, organisation)</w:t>
            </w:r>
          </w:p>
        </w:tc>
        <w:tc>
          <w:tcPr>
            <w:tcW w:w="426" w:type="pct"/>
            <w:shd w:val="clear" w:color="auto" w:fill="auto"/>
            <w:hideMark/>
          </w:tcPr>
          <w:p w14:paraId="24550B0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D93EA5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5E93238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07A84B9" w14:textId="77777777" w:rsidTr="007F0E34">
        <w:trPr>
          <w:trHeight w:val="345"/>
        </w:trPr>
        <w:tc>
          <w:tcPr>
            <w:tcW w:w="533" w:type="pct"/>
            <w:shd w:val="clear" w:color="auto" w:fill="auto"/>
            <w:hideMark/>
          </w:tcPr>
          <w:p w14:paraId="4C6EBF3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PCE-159</w:t>
            </w:r>
          </w:p>
        </w:tc>
        <w:tc>
          <w:tcPr>
            <w:tcW w:w="550" w:type="pct"/>
            <w:shd w:val="clear" w:color="auto" w:fill="auto"/>
            <w:hideMark/>
          </w:tcPr>
          <w:p w14:paraId="4FABB39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Visitor/Call/Correspondence Tracking</w:t>
            </w:r>
          </w:p>
        </w:tc>
        <w:tc>
          <w:tcPr>
            <w:tcW w:w="2479" w:type="pct"/>
            <w:shd w:val="clear" w:color="auto" w:fill="auto"/>
            <w:hideMark/>
          </w:tcPr>
          <w:p w14:paraId="0914C0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internal end-users to maintain a database of incoming and outgoing calls</w:t>
            </w:r>
          </w:p>
        </w:tc>
        <w:tc>
          <w:tcPr>
            <w:tcW w:w="426" w:type="pct"/>
            <w:shd w:val="clear" w:color="auto" w:fill="auto"/>
            <w:hideMark/>
          </w:tcPr>
          <w:p w14:paraId="7C1C896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DCF600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47A498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613E618" w14:textId="77777777" w:rsidTr="007F0E34">
        <w:trPr>
          <w:trHeight w:val="345"/>
        </w:trPr>
        <w:tc>
          <w:tcPr>
            <w:tcW w:w="533" w:type="pct"/>
            <w:shd w:val="clear" w:color="auto" w:fill="auto"/>
            <w:hideMark/>
          </w:tcPr>
          <w:p w14:paraId="47425F1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PCE-160</w:t>
            </w:r>
          </w:p>
        </w:tc>
        <w:tc>
          <w:tcPr>
            <w:tcW w:w="550" w:type="pct"/>
            <w:shd w:val="clear" w:color="auto" w:fill="auto"/>
            <w:hideMark/>
          </w:tcPr>
          <w:p w14:paraId="58478D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Visitor/Call/Correspondence Tracking</w:t>
            </w:r>
          </w:p>
        </w:tc>
        <w:tc>
          <w:tcPr>
            <w:tcW w:w="2479" w:type="pct"/>
            <w:shd w:val="clear" w:color="auto" w:fill="auto"/>
            <w:hideMark/>
          </w:tcPr>
          <w:p w14:paraId="4C1DF99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internal end-users to maintain a database of incoming and outgoing correspondences</w:t>
            </w:r>
          </w:p>
        </w:tc>
        <w:tc>
          <w:tcPr>
            <w:tcW w:w="426" w:type="pct"/>
            <w:shd w:val="clear" w:color="auto" w:fill="auto"/>
            <w:hideMark/>
          </w:tcPr>
          <w:p w14:paraId="34FC42C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C99FBD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4A5E7DF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4A91EAB" w14:textId="77777777" w:rsidTr="007F0E34">
        <w:trPr>
          <w:trHeight w:val="705"/>
        </w:trPr>
        <w:tc>
          <w:tcPr>
            <w:tcW w:w="533" w:type="pct"/>
            <w:shd w:val="clear" w:color="auto" w:fill="auto"/>
            <w:hideMark/>
          </w:tcPr>
          <w:p w14:paraId="646EED6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PCE-161</w:t>
            </w:r>
          </w:p>
        </w:tc>
        <w:tc>
          <w:tcPr>
            <w:tcW w:w="550" w:type="pct"/>
            <w:shd w:val="clear" w:color="auto" w:fill="auto"/>
            <w:hideMark/>
          </w:tcPr>
          <w:p w14:paraId="0E9560B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13ACAC2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internal end-users to define calls for proposals for funding and related attributes (e.g., criteria, objective, deadline). Note that the specific fields/attributes will be provided during implementation. The information/documents required shall be customisable according to the specific needs of each funding instrument.</w:t>
            </w:r>
          </w:p>
        </w:tc>
        <w:tc>
          <w:tcPr>
            <w:tcW w:w="426" w:type="pct"/>
            <w:shd w:val="clear" w:color="auto" w:fill="auto"/>
            <w:hideMark/>
          </w:tcPr>
          <w:p w14:paraId="6254C27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8B5EDF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677955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53BFB37" w14:textId="77777777" w:rsidTr="007F0E34">
        <w:trPr>
          <w:trHeight w:val="345"/>
        </w:trPr>
        <w:tc>
          <w:tcPr>
            <w:tcW w:w="533" w:type="pct"/>
            <w:shd w:val="clear" w:color="auto" w:fill="auto"/>
            <w:hideMark/>
          </w:tcPr>
          <w:p w14:paraId="770A6DD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PCE-162</w:t>
            </w:r>
          </w:p>
        </w:tc>
        <w:tc>
          <w:tcPr>
            <w:tcW w:w="550" w:type="pct"/>
            <w:shd w:val="clear" w:color="auto" w:fill="auto"/>
            <w:hideMark/>
          </w:tcPr>
          <w:p w14:paraId="6623FA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0D3F08E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review and approval of calls for proposals</w:t>
            </w:r>
          </w:p>
        </w:tc>
        <w:tc>
          <w:tcPr>
            <w:tcW w:w="426" w:type="pct"/>
            <w:shd w:val="clear" w:color="auto" w:fill="auto"/>
            <w:hideMark/>
          </w:tcPr>
          <w:p w14:paraId="464420C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EAAADB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4D61DA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551A443" w14:textId="77777777" w:rsidTr="007F0E34">
        <w:trPr>
          <w:trHeight w:val="345"/>
        </w:trPr>
        <w:tc>
          <w:tcPr>
            <w:tcW w:w="533" w:type="pct"/>
            <w:shd w:val="clear" w:color="auto" w:fill="auto"/>
            <w:hideMark/>
          </w:tcPr>
          <w:p w14:paraId="3921304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PCE-163</w:t>
            </w:r>
          </w:p>
        </w:tc>
        <w:tc>
          <w:tcPr>
            <w:tcW w:w="550" w:type="pct"/>
            <w:shd w:val="clear" w:color="auto" w:fill="auto"/>
            <w:hideMark/>
          </w:tcPr>
          <w:p w14:paraId="49457EE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0A21B0A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publish calls for proposals on the portal, once approved</w:t>
            </w:r>
          </w:p>
        </w:tc>
        <w:tc>
          <w:tcPr>
            <w:tcW w:w="426" w:type="pct"/>
            <w:shd w:val="clear" w:color="auto" w:fill="auto"/>
            <w:hideMark/>
          </w:tcPr>
          <w:p w14:paraId="498360A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020641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5AC129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85205D9" w14:textId="77777777" w:rsidTr="007F0E34">
        <w:trPr>
          <w:trHeight w:val="345"/>
        </w:trPr>
        <w:tc>
          <w:tcPr>
            <w:tcW w:w="533" w:type="pct"/>
            <w:shd w:val="clear" w:color="auto" w:fill="auto"/>
            <w:hideMark/>
          </w:tcPr>
          <w:p w14:paraId="181778C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PCE-164</w:t>
            </w:r>
          </w:p>
        </w:tc>
        <w:tc>
          <w:tcPr>
            <w:tcW w:w="550" w:type="pct"/>
            <w:shd w:val="clear" w:color="auto" w:fill="auto"/>
            <w:hideMark/>
          </w:tcPr>
          <w:p w14:paraId="57814D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16812E1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internal end-users to initiate calls for proposals process</w:t>
            </w:r>
          </w:p>
        </w:tc>
        <w:tc>
          <w:tcPr>
            <w:tcW w:w="426" w:type="pct"/>
            <w:shd w:val="clear" w:color="auto" w:fill="auto"/>
            <w:hideMark/>
          </w:tcPr>
          <w:p w14:paraId="74D3061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E9EA93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7CE16E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426A3E2" w14:textId="77777777" w:rsidTr="007F0E34">
        <w:trPr>
          <w:trHeight w:val="345"/>
        </w:trPr>
        <w:tc>
          <w:tcPr>
            <w:tcW w:w="533" w:type="pct"/>
            <w:shd w:val="clear" w:color="auto" w:fill="auto"/>
            <w:hideMark/>
          </w:tcPr>
          <w:p w14:paraId="4DB70C7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PCE-165</w:t>
            </w:r>
          </w:p>
        </w:tc>
        <w:tc>
          <w:tcPr>
            <w:tcW w:w="550" w:type="pct"/>
            <w:shd w:val="clear" w:color="auto" w:fill="auto"/>
            <w:hideMark/>
          </w:tcPr>
          <w:p w14:paraId="0265A7F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10E88E5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communication of emails (relating to launch for calls for proposals) to NGOs/NPOs or specific groups of NGOs/NPOs</w:t>
            </w:r>
          </w:p>
        </w:tc>
        <w:tc>
          <w:tcPr>
            <w:tcW w:w="426" w:type="pct"/>
            <w:shd w:val="clear" w:color="auto" w:fill="auto"/>
            <w:hideMark/>
          </w:tcPr>
          <w:p w14:paraId="44A84AA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7451DB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191098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00B497B" w14:textId="77777777" w:rsidTr="007F0E34">
        <w:trPr>
          <w:trHeight w:val="345"/>
        </w:trPr>
        <w:tc>
          <w:tcPr>
            <w:tcW w:w="533" w:type="pct"/>
            <w:shd w:val="clear" w:color="auto" w:fill="auto"/>
            <w:hideMark/>
          </w:tcPr>
          <w:p w14:paraId="4969DEE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PCE-166</w:t>
            </w:r>
          </w:p>
        </w:tc>
        <w:tc>
          <w:tcPr>
            <w:tcW w:w="550" w:type="pct"/>
            <w:shd w:val="clear" w:color="auto" w:fill="auto"/>
            <w:hideMark/>
          </w:tcPr>
          <w:p w14:paraId="7D994C6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7D14CC9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submission of calls for proposals after the set deadlines</w:t>
            </w:r>
          </w:p>
        </w:tc>
        <w:tc>
          <w:tcPr>
            <w:tcW w:w="426" w:type="pct"/>
            <w:shd w:val="clear" w:color="auto" w:fill="auto"/>
            <w:hideMark/>
          </w:tcPr>
          <w:p w14:paraId="21FA315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643F17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793E6D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62F1967" w14:textId="77777777" w:rsidTr="007F0E34">
        <w:trPr>
          <w:trHeight w:val="345"/>
        </w:trPr>
        <w:tc>
          <w:tcPr>
            <w:tcW w:w="533" w:type="pct"/>
            <w:shd w:val="clear" w:color="auto" w:fill="auto"/>
            <w:hideMark/>
          </w:tcPr>
          <w:p w14:paraId="1C0EADD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PCE-167</w:t>
            </w:r>
          </w:p>
        </w:tc>
        <w:tc>
          <w:tcPr>
            <w:tcW w:w="550" w:type="pct"/>
            <w:shd w:val="clear" w:color="auto" w:fill="auto"/>
            <w:hideMark/>
          </w:tcPr>
          <w:p w14:paraId="7A2F76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09D0E1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a user-friendly way where external end-users can view the list of requirements and tasks that apply</w:t>
            </w:r>
          </w:p>
        </w:tc>
        <w:tc>
          <w:tcPr>
            <w:tcW w:w="426" w:type="pct"/>
            <w:shd w:val="clear" w:color="auto" w:fill="auto"/>
            <w:hideMark/>
          </w:tcPr>
          <w:p w14:paraId="2D61699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D1CE5C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8A6E86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D197DD6" w14:textId="77777777" w:rsidTr="007F0E34">
        <w:trPr>
          <w:trHeight w:val="345"/>
        </w:trPr>
        <w:tc>
          <w:tcPr>
            <w:tcW w:w="533" w:type="pct"/>
            <w:shd w:val="clear" w:color="auto" w:fill="auto"/>
            <w:hideMark/>
          </w:tcPr>
          <w:p w14:paraId="77EE57A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PCE-168</w:t>
            </w:r>
          </w:p>
        </w:tc>
        <w:tc>
          <w:tcPr>
            <w:tcW w:w="550" w:type="pct"/>
            <w:shd w:val="clear" w:color="auto" w:fill="auto"/>
            <w:hideMark/>
          </w:tcPr>
          <w:p w14:paraId="0DA5E7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309CE27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upload of relevant documentation as per the submission requirements</w:t>
            </w:r>
          </w:p>
        </w:tc>
        <w:tc>
          <w:tcPr>
            <w:tcW w:w="426" w:type="pct"/>
            <w:shd w:val="clear" w:color="auto" w:fill="auto"/>
            <w:hideMark/>
          </w:tcPr>
          <w:p w14:paraId="0DA8D0C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05E9BE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88F50B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25912BF" w14:textId="77777777" w:rsidTr="007F0E34">
        <w:trPr>
          <w:trHeight w:val="345"/>
        </w:trPr>
        <w:tc>
          <w:tcPr>
            <w:tcW w:w="533" w:type="pct"/>
            <w:shd w:val="clear" w:color="auto" w:fill="auto"/>
            <w:hideMark/>
          </w:tcPr>
          <w:p w14:paraId="35FD5B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PCE-169</w:t>
            </w:r>
          </w:p>
        </w:tc>
        <w:tc>
          <w:tcPr>
            <w:tcW w:w="550" w:type="pct"/>
            <w:shd w:val="clear" w:color="auto" w:fill="auto"/>
            <w:hideMark/>
          </w:tcPr>
          <w:p w14:paraId="53A83E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78609AE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save submissions in draft and resume at a later stage</w:t>
            </w:r>
          </w:p>
        </w:tc>
        <w:tc>
          <w:tcPr>
            <w:tcW w:w="426" w:type="pct"/>
            <w:shd w:val="clear" w:color="auto" w:fill="auto"/>
            <w:hideMark/>
          </w:tcPr>
          <w:p w14:paraId="2D23CCF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17ADDF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1A357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33DB22B" w14:textId="77777777" w:rsidTr="007F0E34">
        <w:trPr>
          <w:trHeight w:val="345"/>
        </w:trPr>
        <w:tc>
          <w:tcPr>
            <w:tcW w:w="533" w:type="pct"/>
            <w:shd w:val="clear" w:color="auto" w:fill="auto"/>
            <w:hideMark/>
          </w:tcPr>
          <w:p w14:paraId="4E30E0E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PCE-170</w:t>
            </w:r>
          </w:p>
        </w:tc>
        <w:tc>
          <w:tcPr>
            <w:tcW w:w="550" w:type="pct"/>
            <w:shd w:val="clear" w:color="auto" w:fill="auto"/>
            <w:hideMark/>
          </w:tcPr>
          <w:p w14:paraId="443114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29FE757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Generate a unique identifier for applications according to a user-defined convention</w:t>
            </w:r>
          </w:p>
        </w:tc>
        <w:tc>
          <w:tcPr>
            <w:tcW w:w="426" w:type="pct"/>
            <w:shd w:val="clear" w:color="auto" w:fill="auto"/>
            <w:hideMark/>
          </w:tcPr>
          <w:p w14:paraId="21EE1ED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722F80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392D68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CFD79FF" w14:textId="77777777" w:rsidTr="007F0E34">
        <w:trPr>
          <w:trHeight w:val="345"/>
        </w:trPr>
        <w:tc>
          <w:tcPr>
            <w:tcW w:w="533" w:type="pct"/>
            <w:shd w:val="clear" w:color="auto" w:fill="auto"/>
            <w:hideMark/>
          </w:tcPr>
          <w:p w14:paraId="00E8F86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PCE-171</w:t>
            </w:r>
          </w:p>
        </w:tc>
        <w:tc>
          <w:tcPr>
            <w:tcW w:w="550" w:type="pct"/>
            <w:shd w:val="clear" w:color="auto" w:fill="auto"/>
            <w:hideMark/>
          </w:tcPr>
          <w:p w14:paraId="048D9C8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47B9864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perform a preliminary check on eligibility based on pre-defined criteria/rules</w:t>
            </w:r>
          </w:p>
        </w:tc>
        <w:tc>
          <w:tcPr>
            <w:tcW w:w="426" w:type="pct"/>
            <w:shd w:val="clear" w:color="auto" w:fill="auto"/>
            <w:hideMark/>
          </w:tcPr>
          <w:p w14:paraId="33607A5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7410B9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5670A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5FC77C9" w14:textId="77777777" w:rsidTr="007F0E34">
        <w:trPr>
          <w:trHeight w:val="345"/>
        </w:trPr>
        <w:tc>
          <w:tcPr>
            <w:tcW w:w="533" w:type="pct"/>
            <w:shd w:val="clear" w:color="auto" w:fill="auto"/>
            <w:hideMark/>
          </w:tcPr>
          <w:p w14:paraId="333E00D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PCE-172</w:t>
            </w:r>
          </w:p>
        </w:tc>
        <w:tc>
          <w:tcPr>
            <w:tcW w:w="550" w:type="pct"/>
            <w:shd w:val="clear" w:color="auto" w:fill="auto"/>
            <w:hideMark/>
          </w:tcPr>
          <w:p w14:paraId="6CB2B3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1E8A467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Notify end-users of eligibility check and prevent submission if eligibility criteria are not met</w:t>
            </w:r>
          </w:p>
        </w:tc>
        <w:tc>
          <w:tcPr>
            <w:tcW w:w="426" w:type="pct"/>
            <w:shd w:val="clear" w:color="auto" w:fill="auto"/>
            <w:hideMark/>
          </w:tcPr>
          <w:p w14:paraId="39BD3A7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B79944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23AD4A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359EAA6" w14:textId="77777777" w:rsidTr="007F0E34">
        <w:trPr>
          <w:trHeight w:val="345"/>
        </w:trPr>
        <w:tc>
          <w:tcPr>
            <w:tcW w:w="533" w:type="pct"/>
            <w:shd w:val="clear" w:color="auto" w:fill="auto"/>
            <w:hideMark/>
          </w:tcPr>
          <w:p w14:paraId="518C3C8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PCE-173</w:t>
            </w:r>
          </w:p>
        </w:tc>
        <w:tc>
          <w:tcPr>
            <w:tcW w:w="550" w:type="pct"/>
            <w:shd w:val="clear" w:color="auto" w:fill="auto"/>
            <w:hideMark/>
          </w:tcPr>
          <w:p w14:paraId="0BFBC19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543EABE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index information in scanned documents using OCR and automatically pre-fill data fields</w:t>
            </w:r>
          </w:p>
        </w:tc>
        <w:tc>
          <w:tcPr>
            <w:tcW w:w="426" w:type="pct"/>
            <w:shd w:val="clear" w:color="auto" w:fill="auto"/>
            <w:hideMark/>
          </w:tcPr>
          <w:p w14:paraId="0356766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709C01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C1BD8D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661F11C" w14:textId="77777777" w:rsidTr="007F0E34">
        <w:trPr>
          <w:trHeight w:val="345"/>
        </w:trPr>
        <w:tc>
          <w:tcPr>
            <w:tcW w:w="533" w:type="pct"/>
            <w:shd w:val="clear" w:color="auto" w:fill="auto"/>
            <w:hideMark/>
          </w:tcPr>
          <w:p w14:paraId="7B8BAD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PCE-174</w:t>
            </w:r>
          </w:p>
        </w:tc>
        <w:tc>
          <w:tcPr>
            <w:tcW w:w="550" w:type="pct"/>
            <w:shd w:val="clear" w:color="auto" w:fill="auto"/>
            <w:hideMark/>
          </w:tcPr>
          <w:p w14:paraId="388D22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196AEE5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pre-fill data fields (e.g., after inputting identification details) based on existing data (e.g., during registration process)</w:t>
            </w:r>
          </w:p>
        </w:tc>
        <w:tc>
          <w:tcPr>
            <w:tcW w:w="426" w:type="pct"/>
            <w:shd w:val="clear" w:color="auto" w:fill="auto"/>
            <w:hideMark/>
          </w:tcPr>
          <w:p w14:paraId="364598A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6FE28D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F71A8B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C145C18" w14:textId="77777777" w:rsidTr="007F0E34">
        <w:trPr>
          <w:trHeight w:val="345"/>
        </w:trPr>
        <w:tc>
          <w:tcPr>
            <w:tcW w:w="533" w:type="pct"/>
            <w:shd w:val="clear" w:color="auto" w:fill="auto"/>
            <w:hideMark/>
          </w:tcPr>
          <w:p w14:paraId="366B926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PCE-175</w:t>
            </w:r>
          </w:p>
        </w:tc>
        <w:tc>
          <w:tcPr>
            <w:tcW w:w="550" w:type="pct"/>
            <w:shd w:val="clear" w:color="auto" w:fill="auto"/>
            <w:hideMark/>
          </w:tcPr>
          <w:p w14:paraId="57DCE5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504F80D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Perform automatic integrity checks (e.g., duplicate, incorrect fields)</w:t>
            </w:r>
          </w:p>
        </w:tc>
        <w:tc>
          <w:tcPr>
            <w:tcW w:w="426" w:type="pct"/>
            <w:shd w:val="clear" w:color="auto" w:fill="auto"/>
            <w:hideMark/>
          </w:tcPr>
          <w:p w14:paraId="150EFED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B5266A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339D10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5CA8B16" w14:textId="77777777" w:rsidTr="007F0E34">
        <w:trPr>
          <w:trHeight w:val="345"/>
        </w:trPr>
        <w:tc>
          <w:tcPr>
            <w:tcW w:w="533" w:type="pct"/>
            <w:shd w:val="clear" w:color="auto" w:fill="auto"/>
            <w:hideMark/>
          </w:tcPr>
          <w:p w14:paraId="341DF6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PCE-176</w:t>
            </w:r>
          </w:p>
        </w:tc>
        <w:tc>
          <w:tcPr>
            <w:tcW w:w="550" w:type="pct"/>
            <w:shd w:val="clear" w:color="auto" w:fill="auto"/>
            <w:hideMark/>
          </w:tcPr>
          <w:p w14:paraId="7C795D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56F2E97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Require end-users to confirm accuracy of submitted information prior to submission</w:t>
            </w:r>
          </w:p>
        </w:tc>
        <w:tc>
          <w:tcPr>
            <w:tcW w:w="426" w:type="pct"/>
            <w:shd w:val="clear" w:color="auto" w:fill="auto"/>
            <w:hideMark/>
          </w:tcPr>
          <w:p w14:paraId="3FF2D03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129EBD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048D97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7E9F169" w14:textId="77777777" w:rsidTr="007F0E34">
        <w:trPr>
          <w:trHeight w:val="345"/>
        </w:trPr>
        <w:tc>
          <w:tcPr>
            <w:tcW w:w="533" w:type="pct"/>
            <w:shd w:val="clear" w:color="auto" w:fill="auto"/>
            <w:hideMark/>
          </w:tcPr>
          <w:p w14:paraId="664685F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PCE-177</w:t>
            </w:r>
          </w:p>
        </w:tc>
        <w:tc>
          <w:tcPr>
            <w:tcW w:w="550" w:type="pct"/>
            <w:shd w:val="clear" w:color="auto" w:fill="auto"/>
            <w:hideMark/>
          </w:tcPr>
          <w:p w14:paraId="3A8E065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7595CE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send an email acknowledgement after submission of application. Email content shall be defined during implementation phase.</w:t>
            </w:r>
          </w:p>
        </w:tc>
        <w:tc>
          <w:tcPr>
            <w:tcW w:w="426" w:type="pct"/>
            <w:shd w:val="clear" w:color="auto" w:fill="auto"/>
            <w:hideMark/>
          </w:tcPr>
          <w:p w14:paraId="0F12C83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E97F79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7014C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AB259CF" w14:textId="77777777" w:rsidTr="007F0E34">
        <w:trPr>
          <w:trHeight w:val="345"/>
        </w:trPr>
        <w:tc>
          <w:tcPr>
            <w:tcW w:w="533" w:type="pct"/>
            <w:shd w:val="clear" w:color="auto" w:fill="auto"/>
            <w:hideMark/>
          </w:tcPr>
          <w:p w14:paraId="44DF218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PCE-178</w:t>
            </w:r>
          </w:p>
        </w:tc>
        <w:tc>
          <w:tcPr>
            <w:tcW w:w="550" w:type="pct"/>
            <w:shd w:val="clear" w:color="auto" w:fill="auto"/>
            <w:hideMark/>
          </w:tcPr>
          <w:p w14:paraId="3F1751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7CA534C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send email notifications to internal end-users once applications have been submitted</w:t>
            </w:r>
          </w:p>
        </w:tc>
        <w:tc>
          <w:tcPr>
            <w:tcW w:w="426" w:type="pct"/>
            <w:shd w:val="clear" w:color="auto" w:fill="auto"/>
            <w:hideMark/>
          </w:tcPr>
          <w:p w14:paraId="68E7D6A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123468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15450F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8FA31D6" w14:textId="77777777" w:rsidTr="007F0E34">
        <w:trPr>
          <w:trHeight w:val="345"/>
        </w:trPr>
        <w:tc>
          <w:tcPr>
            <w:tcW w:w="533" w:type="pct"/>
            <w:shd w:val="clear" w:color="auto" w:fill="auto"/>
            <w:hideMark/>
          </w:tcPr>
          <w:p w14:paraId="272C4AB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PCE-179</w:t>
            </w:r>
          </w:p>
        </w:tc>
        <w:tc>
          <w:tcPr>
            <w:tcW w:w="550" w:type="pct"/>
            <w:shd w:val="clear" w:color="auto" w:fill="auto"/>
            <w:hideMark/>
          </w:tcPr>
          <w:p w14:paraId="693C2E4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44C7DF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internal end-users to create an application</w:t>
            </w:r>
          </w:p>
        </w:tc>
        <w:tc>
          <w:tcPr>
            <w:tcW w:w="426" w:type="pct"/>
            <w:shd w:val="clear" w:color="auto" w:fill="auto"/>
            <w:hideMark/>
          </w:tcPr>
          <w:p w14:paraId="42CFD10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9925A1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E9659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1F995D7" w14:textId="77777777" w:rsidTr="007F0E34">
        <w:trPr>
          <w:trHeight w:val="345"/>
        </w:trPr>
        <w:tc>
          <w:tcPr>
            <w:tcW w:w="533" w:type="pct"/>
            <w:shd w:val="clear" w:color="auto" w:fill="auto"/>
            <w:hideMark/>
          </w:tcPr>
          <w:p w14:paraId="2156B43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PCE-180</w:t>
            </w:r>
          </w:p>
        </w:tc>
        <w:tc>
          <w:tcPr>
            <w:tcW w:w="550" w:type="pct"/>
            <w:shd w:val="clear" w:color="auto" w:fill="auto"/>
            <w:hideMark/>
          </w:tcPr>
          <w:p w14:paraId="164D454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2D687D3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Show dashboard to internal end-users to facilitate monitoring of extent of submissions</w:t>
            </w:r>
          </w:p>
        </w:tc>
        <w:tc>
          <w:tcPr>
            <w:tcW w:w="426" w:type="pct"/>
            <w:shd w:val="clear" w:color="auto" w:fill="auto"/>
            <w:hideMark/>
          </w:tcPr>
          <w:p w14:paraId="1C9812C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11427F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D4D1A5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9229078" w14:textId="77777777" w:rsidTr="007F0E34">
        <w:trPr>
          <w:trHeight w:val="345"/>
        </w:trPr>
        <w:tc>
          <w:tcPr>
            <w:tcW w:w="533" w:type="pct"/>
            <w:shd w:val="clear" w:color="auto" w:fill="auto"/>
            <w:hideMark/>
          </w:tcPr>
          <w:p w14:paraId="7EF61F1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PCE-181</w:t>
            </w:r>
          </w:p>
        </w:tc>
        <w:tc>
          <w:tcPr>
            <w:tcW w:w="550" w:type="pct"/>
            <w:shd w:val="clear" w:color="auto" w:fill="auto"/>
            <w:hideMark/>
          </w:tcPr>
          <w:p w14:paraId="431381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5E6999E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use of workflows for the review and approval/rejection of applications for registration (by internal end-users)</w:t>
            </w:r>
          </w:p>
        </w:tc>
        <w:tc>
          <w:tcPr>
            <w:tcW w:w="426" w:type="pct"/>
            <w:shd w:val="clear" w:color="auto" w:fill="auto"/>
            <w:hideMark/>
          </w:tcPr>
          <w:p w14:paraId="1443247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EDABD5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89FE50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4ECA9EC" w14:textId="77777777" w:rsidTr="007F0E34">
        <w:trPr>
          <w:trHeight w:val="345"/>
        </w:trPr>
        <w:tc>
          <w:tcPr>
            <w:tcW w:w="533" w:type="pct"/>
            <w:shd w:val="clear" w:color="auto" w:fill="auto"/>
            <w:hideMark/>
          </w:tcPr>
          <w:p w14:paraId="0E0D0B4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PCE-182</w:t>
            </w:r>
          </w:p>
        </w:tc>
        <w:tc>
          <w:tcPr>
            <w:tcW w:w="550" w:type="pct"/>
            <w:shd w:val="clear" w:color="auto" w:fill="auto"/>
            <w:hideMark/>
          </w:tcPr>
          <w:p w14:paraId="2576B2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559C882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upload of documents and link to the applications for registration</w:t>
            </w:r>
          </w:p>
        </w:tc>
        <w:tc>
          <w:tcPr>
            <w:tcW w:w="426" w:type="pct"/>
            <w:shd w:val="clear" w:color="auto" w:fill="auto"/>
            <w:hideMark/>
          </w:tcPr>
          <w:p w14:paraId="7121580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739EB8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40DEA9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0D0B5A1" w14:textId="77777777" w:rsidTr="007F0E34">
        <w:trPr>
          <w:trHeight w:val="345"/>
        </w:trPr>
        <w:tc>
          <w:tcPr>
            <w:tcW w:w="533" w:type="pct"/>
            <w:shd w:val="clear" w:color="auto" w:fill="auto"/>
            <w:hideMark/>
          </w:tcPr>
          <w:p w14:paraId="163F964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PCE-183</w:t>
            </w:r>
          </w:p>
        </w:tc>
        <w:tc>
          <w:tcPr>
            <w:tcW w:w="550" w:type="pct"/>
            <w:shd w:val="clear" w:color="auto" w:fill="auto"/>
            <w:hideMark/>
          </w:tcPr>
          <w:p w14:paraId="20750FF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45F1447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review documents side-by-side to facilitate review on screen</w:t>
            </w:r>
          </w:p>
        </w:tc>
        <w:tc>
          <w:tcPr>
            <w:tcW w:w="426" w:type="pct"/>
            <w:shd w:val="clear" w:color="auto" w:fill="auto"/>
            <w:hideMark/>
          </w:tcPr>
          <w:p w14:paraId="53DCD17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95B9CB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A97E8F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7B953AB" w14:textId="77777777" w:rsidTr="007F0E34">
        <w:trPr>
          <w:trHeight w:val="345"/>
        </w:trPr>
        <w:tc>
          <w:tcPr>
            <w:tcW w:w="533" w:type="pct"/>
            <w:shd w:val="clear" w:color="auto" w:fill="auto"/>
            <w:hideMark/>
          </w:tcPr>
          <w:p w14:paraId="01D4A4E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PCE-184</w:t>
            </w:r>
          </w:p>
        </w:tc>
        <w:tc>
          <w:tcPr>
            <w:tcW w:w="550" w:type="pct"/>
            <w:shd w:val="clear" w:color="auto" w:fill="auto"/>
            <w:hideMark/>
          </w:tcPr>
          <w:p w14:paraId="55C7DD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6F96F88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printing of information relating to the applications for registration</w:t>
            </w:r>
          </w:p>
        </w:tc>
        <w:tc>
          <w:tcPr>
            <w:tcW w:w="426" w:type="pct"/>
            <w:shd w:val="clear" w:color="auto" w:fill="auto"/>
            <w:hideMark/>
          </w:tcPr>
          <w:p w14:paraId="0DC8EE9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076F73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EF7E92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462A747" w14:textId="77777777" w:rsidTr="007F0E34">
        <w:trPr>
          <w:trHeight w:val="345"/>
        </w:trPr>
        <w:tc>
          <w:tcPr>
            <w:tcW w:w="533" w:type="pct"/>
            <w:shd w:val="clear" w:color="auto" w:fill="auto"/>
            <w:hideMark/>
          </w:tcPr>
          <w:p w14:paraId="0BCB855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PCE-185</w:t>
            </w:r>
          </w:p>
        </w:tc>
        <w:tc>
          <w:tcPr>
            <w:tcW w:w="550" w:type="pct"/>
            <w:shd w:val="clear" w:color="auto" w:fill="auto"/>
            <w:hideMark/>
          </w:tcPr>
          <w:p w14:paraId="19C61E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6096EA5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internal end-users to request for additional information or documents from applicants (e.g., by changing the status and including notes for attention of applicants)</w:t>
            </w:r>
          </w:p>
        </w:tc>
        <w:tc>
          <w:tcPr>
            <w:tcW w:w="426" w:type="pct"/>
            <w:shd w:val="clear" w:color="auto" w:fill="auto"/>
            <w:hideMark/>
          </w:tcPr>
          <w:p w14:paraId="18A9F59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B3F426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4E2304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DE362E7" w14:textId="77777777" w:rsidTr="007F0E34">
        <w:trPr>
          <w:trHeight w:val="345"/>
        </w:trPr>
        <w:tc>
          <w:tcPr>
            <w:tcW w:w="533" w:type="pct"/>
            <w:shd w:val="clear" w:color="auto" w:fill="auto"/>
            <w:hideMark/>
          </w:tcPr>
          <w:p w14:paraId="57B80A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PCE-186</w:t>
            </w:r>
          </w:p>
        </w:tc>
        <w:tc>
          <w:tcPr>
            <w:tcW w:w="550" w:type="pct"/>
            <w:shd w:val="clear" w:color="auto" w:fill="auto"/>
            <w:hideMark/>
          </w:tcPr>
          <w:p w14:paraId="4A8953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115E415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submit missing or additional information/documents as per request</w:t>
            </w:r>
          </w:p>
        </w:tc>
        <w:tc>
          <w:tcPr>
            <w:tcW w:w="426" w:type="pct"/>
            <w:shd w:val="clear" w:color="auto" w:fill="auto"/>
            <w:hideMark/>
          </w:tcPr>
          <w:p w14:paraId="67FE867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A7982D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29D0C0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2A40625" w14:textId="77777777" w:rsidTr="007F0E34">
        <w:trPr>
          <w:trHeight w:val="345"/>
        </w:trPr>
        <w:tc>
          <w:tcPr>
            <w:tcW w:w="533" w:type="pct"/>
            <w:shd w:val="clear" w:color="auto" w:fill="auto"/>
            <w:hideMark/>
          </w:tcPr>
          <w:p w14:paraId="0756032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PCE-187</w:t>
            </w:r>
          </w:p>
        </w:tc>
        <w:tc>
          <w:tcPr>
            <w:tcW w:w="550" w:type="pct"/>
            <w:shd w:val="clear" w:color="auto" w:fill="auto"/>
            <w:hideMark/>
          </w:tcPr>
          <w:p w14:paraId="09C38A5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2DA00F8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approval or rejection of applications</w:t>
            </w:r>
          </w:p>
        </w:tc>
        <w:tc>
          <w:tcPr>
            <w:tcW w:w="426" w:type="pct"/>
            <w:shd w:val="clear" w:color="auto" w:fill="auto"/>
            <w:hideMark/>
          </w:tcPr>
          <w:p w14:paraId="70800CD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B79CF2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B0BE6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A43151D" w14:textId="77777777" w:rsidTr="007F0E34">
        <w:trPr>
          <w:trHeight w:val="345"/>
        </w:trPr>
        <w:tc>
          <w:tcPr>
            <w:tcW w:w="533" w:type="pct"/>
            <w:shd w:val="clear" w:color="auto" w:fill="auto"/>
            <w:hideMark/>
          </w:tcPr>
          <w:p w14:paraId="498CA82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PCE-188</w:t>
            </w:r>
          </w:p>
        </w:tc>
        <w:tc>
          <w:tcPr>
            <w:tcW w:w="550" w:type="pct"/>
            <w:shd w:val="clear" w:color="auto" w:fill="auto"/>
            <w:hideMark/>
          </w:tcPr>
          <w:p w14:paraId="341CFE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5765BFE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generation of emails or letters (based on pre-defined templates which are customisable) notifying of approval or rejection</w:t>
            </w:r>
          </w:p>
        </w:tc>
        <w:tc>
          <w:tcPr>
            <w:tcW w:w="426" w:type="pct"/>
            <w:shd w:val="clear" w:color="auto" w:fill="auto"/>
            <w:hideMark/>
          </w:tcPr>
          <w:p w14:paraId="757FC49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1A53C6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B0C19B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F6E8C7E" w14:textId="77777777" w:rsidTr="007F0E34">
        <w:trPr>
          <w:trHeight w:val="345"/>
        </w:trPr>
        <w:tc>
          <w:tcPr>
            <w:tcW w:w="533" w:type="pct"/>
            <w:shd w:val="clear" w:color="auto" w:fill="auto"/>
            <w:hideMark/>
          </w:tcPr>
          <w:p w14:paraId="1A8DC3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PCE-189</w:t>
            </w:r>
          </w:p>
        </w:tc>
        <w:tc>
          <w:tcPr>
            <w:tcW w:w="550" w:type="pct"/>
            <w:shd w:val="clear" w:color="auto" w:fill="auto"/>
            <w:hideMark/>
          </w:tcPr>
          <w:p w14:paraId="4B9CF67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5FA759F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update the status of processing of applications and display on the portal</w:t>
            </w:r>
          </w:p>
        </w:tc>
        <w:tc>
          <w:tcPr>
            <w:tcW w:w="426" w:type="pct"/>
            <w:shd w:val="clear" w:color="auto" w:fill="auto"/>
            <w:hideMark/>
          </w:tcPr>
          <w:p w14:paraId="3234324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77A835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20CC8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0E540AF" w14:textId="77777777" w:rsidTr="007F0E34">
        <w:trPr>
          <w:trHeight w:val="345"/>
        </w:trPr>
        <w:tc>
          <w:tcPr>
            <w:tcW w:w="533" w:type="pct"/>
            <w:shd w:val="clear" w:color="auto" w:fill="auto"/>
            <w:hideMark/>
          </w:tcPr>
          <w:p w14:paraId="5F10A4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PCE-190</w:t>
            </w:r>
          </w:p>
        </w:tc>
        <w:tc>
          <w:tcPr>
            <w:tcW w:w="550" w:type="pct"/>
            <w:shd w:val="clear" w:color="auto" w:fill="auto"/>
            <w:hideMark/>
          </w:tcPr>
          <w:p w14:paraId="1C7AFDD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Call for Proposals</w:t>
            </w:r>
          </w:p>
        </w:tc>
        <w:tc>
          <w:tcPr>
            <w:tcW w:w="2479" w:type="pct"/>
            <w:shd w:val="clear" w:color="auto" w:fill="auto"/>
            <w:hideMark/>
          </w:tcPr>
          <w:p w14:paraId="356967A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use of an assessment checklist to facilitate assessment based on the funding framework criteria</w:t>
            </w:r>
          </w:p>
        </w:tc>
        <w:tc>
          <w:tcPr>
            <w:tcW w:w="426" w:type="pct"/>
            <w:shd w:val="clear" w:color="auto" w:fill="auto"/>
            <w:hideMark/>
          </w:tcPr>
          <w:p w14:paraId="27BACBF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42E6E3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447C88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6B295AF" w14:textId="77777777" w:rsidTr="007F0E34">
        <w:trPr>
          <w:trHeight w:val="345"/>
        </w:trPr>
        <w:tc>
          <w:tcPr>
            <w:tcW w:w="533" w:type="pct"/>
            <w:shd w:val="clear" w:color="auto" w:fill="auto"/>
            <w:hideMark/>
          </w:tcPr>
          <w:p w14:paraId="45EF38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PCE-191</w:t>
            </w:r>
          </w:p>
        </w:tc>
        <w:tc>
          <w:tcPr>
            <w:tcW w:w="550" w:type="pct"/>
            <w:shd w:val="clear" w:color="auto" w:fill="auto"/>
            <w:hideMark/>
          </w:tcPr>
          <w:p w14:paraId="054F4A0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First Disbursement</w:t>
            </w:r>
          </w:p>
        </w:tc>
        <w:tc>
          <w:tcPr>
            <w:tcW w:w="2479" w:type="pct"/>
            <w:shd w:val="clear" w:color="auto" w:fill="auto"/>
            <w:hideMark/>
          </w:tcPr>
          <w:p w14:paraId="4DD690A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creation and maintenance of templates for Funding Contract Agreements</w:t>
            </w:r>
          </w:p>
        </w:tc>
        <w:tc>
          <w:tcPr>
            <w:tcW w:w="426" w:type="pct"/>
            <w:shd w:val="clear" w:color="auto" w:fill="auto"/>
            <w:hideMark/>
          </w:tcPr>
          <w:p w14:paraId="3B79434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61682A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89F6A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D4F5F0D" w14:textId="77777777" w:rsidTr="007F0E34">
        <w:trPr>
          <w:trHeight w:val="345"/>
        </w:trPr>
        <w:tc>
          <w:tcPr>
            <w:tcW w:w="533" w:type="pct"/>
            <w:shd w:val="clear" w:color="auto" w:fill="auto"/>
            <w:hideMark/>
          </w:tcPr>
          <w:p w14:paraId="7C2534E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PCE-192</w:t>
            </w:r>
          </w:p>
        </w:tc>
        <w:tc>
          <w:tcPr>
            <w:tcW w:w="550" w:type="pct"/>
            <w:shd w:val="clear" w:color="auto" w:fill="auto"/>
            <w:hideMark/>
          </w:tcPr>
          <w:p w14:paraId="3A6CB7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First Disbursement</w:t>
            </w:r>
          </w:p>
        </w:tc>
        <w:tc>
          <w:tcPr>
            <w:tcW w:w="2479" w:type="pct"/>
            <w:shd w:val="clear" w:color="auto" w:fill="auto"/>
            <w:hideMark/>
          </w:tcPr>
          <w:p w14:paraId="77BFDB6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customisation of the Funding Contract Agreement templates according to calls for proposals and NGOs</w:t>
            </w:r>
          </w:p>
        </w:tc>
        <w:tc>
          <w:tcPr>
            <w:tcW w:w="426" w:type="pct"/>
            <w:shd w:val="clear" w:color="auto" w:fill="auto"/>
            <w:hideMark/>
          </w:tcPr>
          <w:p w14:paraId="165122F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1B70CB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66F77B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13C4709" w14:textId="77777777" w:rsidTr="007F0E34">
        <w:trPr>
          <w:trHeight w:val="345"/>
        </w:trPr>
        <w:tc>
          <w:tcPr>
            <w:tcW w:w="533" w:type="pct"/>
            <w:shd w:val="clear" w:color="auto" w:fill="auto"/>
            <w:hideMark/>
          </w:tcPr>
          <w:p w14:paraId="08FE2D7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PCE-193</w:t>
            </w:r>
          </w:p>
        </w:tc>
        <w:tc>
          <w:tcPr>
            <w:tcW w:w="550" w:type="pct"/>
            <w:shd w:val="clear" w:color="auto" w:fill="auto"/>
            <w:hideMark/>
          </w:tcPr>
          <w:p w14:paraId="1A2333D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First Disbursement</w:t>
            </w:r>
          </w:p>
        </w:tc>
        <w:tc>
          <w:tcPr>
            <w:tcW w:w="2479" w:type="pct"/>
            <w:shd w:val="clear" w:color="auto" w:fill="auto"/>
            <w:hideMark/>
          </w:tcPr>
          <w:p w14:paraId="538820A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electronic signature of Funding Contract Agreements</w:t>
            </w:r>
          </w:p>
        </w:tc>
        <w:tc>
          <w:tcPr>
            <w:tcW w:w="426" w:type="pct"/>
            <w:shd w:val="clear" w:color="auto" w:fill="auto"/>
            <w:hideMark/>
          </w:tcPr>
          <w:p w14:paraId="285ABD2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C176A5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695872E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C0418DD" w14:textId="77777777" w:rsidTr="007F0E34">
        <w:trPr>
          <w:trHeight w:val="345"/>
        </w:trPr>
        <w:tc>
          <w:tcPr>
            <w:tcW w:w="533" w:type="pct"/>
            <w:shd w:val="clear" w:color="auto" w:fill="auto"/>
            <w:hideMark/>
          </w:tcPr>
          <w:p w14:paraId="007DCC3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PCE-194</w:t>
            </w:r>
          </w:p>
        </w:tc>
        <w:tc>
          <w:tcPr>
            <w:tcW w:w="550" w:type="pct"/>
            <w:shd w:val="clear" w:color="auto" w:fill="auto"/>
            <w:hideMark/>
          </w:tcPr>
          <w:p w14:paraId="750FDF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First Disbursement</w:t>
            </w:r>
          </w:p>
        </w:tc>
        <w:tc>
          <w:tcPr>
            <w:tcW w:w="2479" w:type="pct"/>
            <w:shd w:val="clear" w:color="auto" w:fill="auto"/>
            <w:hideMark/>
          </w:tcPr>
          <w:p w14:paraId="7D104D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upload the signed Funding Contract Agreements on the portal</w:t>
            </w:r>
          </w:p>
        </w:tc>
        <w:tc>
          <w:tcPr>
            <w:tcW w:w="426" w:type="pct"/>
            <w:shd w:val="clear" w:color="auto" w:fill="auto"/>
            <w:hideMark/>
          </w:tcPr>
          <w:p w14:paraId="756D904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74531B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0491E4D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0BC0800" w14:textId="77777777" w:rsidTr="007F0E34">
        <w:trPr>
          <w:trHeight w:val="345"/>
        </w:trPr>
        <w:tc>
          <w:tcPr>
            <w:tcW w:w="533" w:type="pct"/>
            <w:shd w:val="clear" w:color="auto" w:fill="auto"/>
            <w:hideMark/>
          </w:tcPr>
          <w:p w14:paraId="743AC88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PCE-195</w:t>
            </w:r>
          </w:p>
        </w:tc>
        <w:tc>
          <w:tcPr>
            <w:tcW w:w="550" w:type="pct"/>
            <w:shd w:val="clear" w:color="auto" w:fill="auto"/>
            <w:hideMark/>
          </w:tcPr>
          <w:p w14:paraId="0E2CA33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First Disbursement</w:t>
            </w:r>
          </w:p>
        </w:tc>
        <w:tc>
          <w:tcPr>
            <w:tcW w:w="2479" w:type="pct"/>
            <w:shd w:val="clear" w:color="auto" w:fill="auto"/>
            <w:hideMark/>
          </w:tcPr>
          <w:p w14:paraId="617E2E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capture of the date on which contracts have been signed</w:t>
            </w:r>
          </w:p>
        </w:tc>
        <w:tc>
          <w:tcPr>
            <w:tcW w:w="426" w:type="pct"/>
            <w:shd w:val="clear" w:color="auto" w:fill="auto"/>
            <w:hideMark/>
          </w:tcPr>
          <w:p w14:paraId="40C3181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77FF53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2EEDDB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2A4F26A" w14:textId="77777777" w:rsidTr="007F0E34">
        <w:trPr>
          <w:trHeight w:val="345"/>
        </w:trPr>
        <w:tc>
          <w:tcPr>
            <w:tcW w:w="533" w:type="pct"/>
            <w:shd w:val="clear" w:color="auto" w:fill="auto"/>
            <w:hideMark/>
          </w:tcPr>
          <w:p w14:paraId="088BB80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PCE-196</w:t>
            </w:r>
          </w:p>
        </w:tc>
        <w:tc>
          <w:tcPr>
            <w:tcW w:w="550" w:type="pct"/>
            <w:shd w:val="clear" w:color="auto" w:fill="auto"/>
            <w:hideMark/>
          </w:tcPr>
          <w:p w14:paraId="731F97B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First Disbursement</w:t>
            </w:r>
          </w:p>
        </w:tc>
        <w:tc>
          <w:tcPr>
            <w:tcW w:w="2479" w:type="pct"/>
            <w:shd w:val="clear" w:color="auto" w:fill="auto"/>
            <w:hideMark/>
          </w:tcPr>
          <w:p w14:paraId="1E0C4A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calendarize funded amount (i.e., when first/second disbursement is due,) and related milestones (e.g., when progress report is due, when closure report is due)</w:t>
            </w:r>
          </w:p>
        </w:tc>
        <w:tc>
          <w:tcPr>
            <w:tcW w:w="426" w:type="pct"/>
            <w:shd w:val="clear" w:color="auto" w:fill="auto"/>
            <w:hideMark/>
          </w:tcPr>
          <w:p w14:paraId="587FF26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F829AA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072E41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B0187A5" w14:textId="77777777" w:rsidTr="007F0E34">
        <w:trPr>
          <w:trHeight w:val="345"/>
        </w:trPr>
        <w:tc>
          <w:tcPr>
            <w:tcW w:w="533" w:type="pct"/>
            <w:shd w:val="clear" w:color="auto" w:fill="auto"/>
            <w:hideMark/>
          </w:tcPr>
          <w:p w14:paraId="2CF49E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PCE-197</w:t>
            </w:r>
          </w:p>
        </w:tc>
        <w:tc>
          <w:tcPr>
            <w:tcW w:w="550" w:type="pct"/>
            <w:shd w:val="clear" w:color="auto" w:fill="auto"/>
            <w:hideMark/>
          </w:tcPr>
          <w:p w14:paraId="3F7F02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First Disbursement</w:t>
            </w:r>
          </w:p>
        </w:tc>
        <w:tc>
          <w:tcPr>
            <w:tcW w:w="2479" w:type="pct"/>
            <w:shd w:val="clear" w:color="auto" w:fill="auto"/>
            <w:hideMark/>
          </w:tcPr>
          <w:p w14:paraId="06A080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initiation of instructions for disbursement of funds as per the calendarized breakdown</w:t>
            </w:r>
          </w:p>
        </w:tc>
        <w:tc>
          <w:tcPr>
            <w:tcW w:w="426" w:type="pct"/>
            <w:shd w:val="clear" w:color="auto" w:fill="auto"/>
            <w:hideMark/>
          </w:tcPr>
          <w:p w14:paraId="5675AF1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BC9CB7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78F2EC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1DD046D" w14:textId="77777777" w:rsidTr="007F0E34">
        <w:trPr>
          <w:trHeight w:val="345"/>
        </w:trPr>
        <w:tc>
          <w:tcPr>
            <w:tcW w:w="533" w:type="pct"/>
            <w:shd w:val="clear" w:color="auto" w:fill="auto"/>
            <w:hideMark/>
          </w:tcPr>
          <w:p w14:paraId="24BD7D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PCE-198</w:t>
            </w:r>
          </w:p>
        </w:tc>
        <w:tc>
          <w:tcPr>
            <w:tcW w:w="550" w:type="pct"/>
            <w:shd w:val="clear" w:color="auto" w:fill="auto"/>
            <w:hideMark/>
          </w:tcPr>
          <w:p w14:paraId="14768A6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First Disbursement</w:t>
            </w:r>
          </w:p>
        </w:tc>
        <w:tc>
          <w:tcPr>
            <w:tcW w:w="2479" w:type="pct"/>
            <w:shd w:val="clear" w:color="auto" w:fill="auto"/>
            <w:hideMark/>
          </w:tcPr>
          <w:p w14:paraId="22A8270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definition and customisation of the funding period (e.g., 1 year, 2 years) and related rules (e.g., when key milestones should be performed)</w:t>
            </w:r>
          </w:p>
        </w:tc>
        <w:tc>
          <w:tcPr>
            <w:tcW w:w="426" w:type="pct"/>
            <w:shd w:val="clear" w:color="auto" w:fill="auto"/>
            <w:hideMark/>
          </w:tcPr>
          <w:p w14:paraId="27ECEA7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6EBAB4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A177B2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27FF9DB" w14:textId="77777777" w:rsidTr="007F0E34">
        <w:trPr>
          <w:trHeight w:val="345"/>
        </w:trPr>
        <w:tc>
          <w:tcPr>
            <w:tcW w:w="533" w:type="pct"/>
            <w:shd w:val="clear" w:color="auto" w:fill="auto"/>
            <w:hideMark/>
          </w:tcPr>
          <w:p w14:paraId="26FFA1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PCE-199</w:t>
            </w:r>
          </w:p>
        </w:tc>
        <w:tc>
          <w:tcPr>
            <w:tcW w:w="550" w:type="pct"/>
            <w:shd w:val="clear" w:color="auto" w:fill="auto"/>
            <w:hideMark/>
          </w:tcPr>
          <w:p w14:paraId="37DD54F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First Disbursement</w:t>
            </w:r>
          </w:p>
        </w:tc>
        <w:tc>
          <w:tcPr>
            <w:tcW w:w="2479" w:type="pct"/>
            <w:shd w:val="clear" w:color="auto" w:fill="auto"/>
            <w:hideMark/>
          </w:tcPr>
          <w:p w14:paraId="4111FAD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review and approval of instructions for disbursements</w:t>
            </w:r>
          </w:p>
        </w:tc>
        <w:tc>
          <w:tcPr>
            <w:tcW w:w="426" w:type="pct"/>
            <w:shd w:val="clear" w:color="auto" w:fill="auto"/>
            <w:hideMark/>
          </w:tcPr>
          <w:p w14:paraId="69D2271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E333EC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EFD325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1760A95" w14:textId="77777777" w:rsidTr="007F0E34">
        <w:trPr>
          <w:trHeight w:val="345"/>
        </w:trPr>
        <w:tc>
          <w:tcPr>
            <w:tcW w:w="533" w:type="pct"/>
            <w:shd w:val="clear" w:color="auto" w:fill="auto"/>
            <w:hideMark/>
          </w:tcPr>
          <w:p w14:paraId="62A13B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PCE-200</w:t>
            </w:r>
          </w:p>
        </w:tc>
        <w:tc>
          <w:tcPr>
            <w:tcW w:w="550" w:type="pct"/>
            <w:shd w:val="clear" w:color="auto" w:fill="auto"/>
            <w:hideMark/>
          </w:tcPr>
          <w:p w14:paraId="5E7DEB8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First Disbursement</w:t>
            </w:r>
          </w:p>
        </w:tc>
        <w:tc>
          <w:tcPr>
            <w:tcW w:w="2479" w:type="pct"/>
            <w:shd w:val="clear" w:color="auto" w:fill="auto"/>
            <w:hideMark/>
          </w:tcPr>
          <w:p w14:paraId="1FC145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notification by email or generation of letters once first disbursements have been processed</w:t>
            </w:r>
          </w:p>
        </w:tc>
        <w:tc>
          <w:tcPr>
            <w:tcW w:w="426" w:type="pct"/>
            <w:shd w:val="clear" w:color="auto" w:fill="auto"/>
            <w:hideMark/>
          </w:tcPr>
          <w:p w14:paraId="5482E79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CFBDDA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57340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10071B9" w14:textId="77777777" w:rsidTr="007F0E34">
        <w:trPr>
          <w:trHeight w:val="345"/>
        </w:trPr>
        <w:tc>
          <w:tcPr>
            <w:tcW w:w="533" w:type="pct"/>
            <w:shd w:val="clear" w:color="auto" w:fill="auto"/>
            <w:hideMark/>
          </w:tcPr>
          <w:p w14:paraId="3880DCB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PCE-201</w:t>
            </w:r>
          </w:p>
        </w:tc>
        <w:tc>
          <w:tcPr>
            <w:tcW w:w="550" w:type="pct"/>
            <w:shd w:val="clear" w:color="auto" w:fill="auto"/>
            <w:hideMark/>
          </w:tcPr>
          <w:p w14:paraId="429FD8C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Progress View (Calls for Proposals)</w:t>
            </w:r>
          </w:p>
        </w:tc>
        <w:tc>
          <w:tcPr>
            <w:tcW w:w="2479" w:type="pct"/>
            <w:shd w:val="clear" w:color="auto" w:fill="auto"/>
            <w:hideMark/>
          </w:tcPr>
          <w:p w14:paraId="094C40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Display the status of processing of the applications for calls for proposals (e.g., draft, submitted, in-review, rejected, approved, first disbursement released)</w:t>
            </w:r>
          </w:p>
        </w:tc>
        <w:tc>
          <w:tcPr>
            <w:tcW w:w="426" w:type="pct"/>
            <w:shd w:val="clear" w:color="auto" w:fill="auto"/>
            <w:hideMark/>
          </w:tcPr>
          <w:p w14:paraId="4D404DE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6F9E4E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BCF0BB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9839C4A" w14:textId="77777777" w:rsidTr="007F0E34">
        <w:trPr>
          <w:trHeight w:val="390"/>
        </w:trPr>
        <w:tc>
          <w:tcPr>
            <w:tcW w:w="533" w:type="pct"/>
            <w:shd w:val="clear" w:color="auto" w:fill="auto"/>
            <w:hideMark/>
          </w:tcPr>
          <w:p w14:paraId="491799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PCE-202</w:t>
            </w:r>
          </w:p>
        </w:tc>
        <w:tc>
          <w:tcPr>
            <w:tcW w:w="550" w:type="pct"/>
            <w:shd w:val="clear" w:color="auto" w:fill="auto"/>
            <w:hideMark/>
          </w:tcPr>
          <w:p w14:paraId="296F690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 Re-allocation</w:t>
            </w:r>
          </w:p>
        </w:tc>
        <w:tc>
          <w:tcPr>
            <w:tcW w:w="2479" w:type="pct"/>
            <w:shd w:val="clear" w:color="auto" w:fill="auto"/>
            <w:hideMark/>
          </w:tcPr>
          <w:p w14:paraId="321CE99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initiate requests for budget re-allocation through the portal. Note that the specific fields/attributes will be provided during implementation.</w:t>
            </w:r>
          </w:p>
        </w:tc>
        <w:tc>
          <w:tcPr>
            <w:tcW w:w="426" w:type="pct"/>
            <w:shd w:val="clear" w:color="auto" w:fill="auto"/>
            <w:hideMark/>
          </w:tcPr>
          <w:p w14:paraId="1A3A1A9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21B4A2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BF7B91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09C9C6D" w14:textId="77777777" w:rsidTr="007F0E34">
        <w:trPr>
          <w:trHeight w:val="345"/>
        </w:trPr>
        <w:tc>
          <w:tcPr>
            <w:tcW w:w="533" w:type="pct"/>
            <w:shd w:val="clear" w:color="auto" w:fill="auto"/>
            <w:hideMark/>
          </w:tcPr>
          <w:p w14:paraId="290F97E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PCE-203</w:t>
            </w:r>
          </w:p>
        </w:tc>
        <w:tc>
          <w:tcPr>
            <w:tcW w:w="550" w:type="pct"/>
            <w:shd w:val="clear" w:color="auto" w:fill="auto"/>
            <w:hideMark/>
          </w:tcPr>
          <w:p w14:paraId="56443F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 Re-allocation</w:t>
            </w:r>
          </w:p>
        </w:tc>
        <w:tc>
          <w:tcPr>
            <w:tcW w:w="2479" w:type="pct"/>
            <w:shd w:val="clear" w:color="auto" w:fill="auto"/>
            <w:hideMark/>
          </w:tcPr>
          <w:p w14:paraId="1337B62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review and approval of requests for re-allocation</w:t>
            </w:r>
          </w:p>
        </w:tc>
        <w:tc>
          <w:tcPr>
            <w:tcW w:w="426" w:type="pct"/>
            <w:shd w:val="clear" w:color="auto" w:fill="auto"/>
            <w:hideMark/>
          </w:tcPr>
          <w:p w14:paraId="5B52C63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18BD91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D152E4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CEC5709" w14:textId="77777777" w:rsidTr="007F0E34">
        <w:trPr>
          <w:trHeight w:val="345"/>
        </w:trPr>
        <w:tc>
          <w:tcPr>
            <w:tcW w:w="533" w:type="pct"/>
            <w:shd w:val="clear" w:color="auto" w:fill="auto"/>
            <w:hideMark/>
          </w:tcPr>
          <w:p w14:paraId="4329E48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PCE-204</w:t>
            </w:r>
          </w:p>
        </w:tc>
        <w:tc>
          <w:tcPr>
            <w:tcW w:w="550" w:type="pct"/>
            <w:shd w:val="clear" w:color="auto" w:fill="auto"/>
            <w:hideMark/>
          </w:tcPr>
          <w:p w14:paraId="392FF9B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 Re-allocation</w:t>
            </w:r>
          </w:p>
        </w:tc>
        <w:tc>
          <w:tcPr>
            <w:tcW w:w="2479" w:type="pct"/>
            <w:shd w:val="clear" w:color="auto" w:fill="auto"/>
            <w:hideMark/>
          </w:tcPr>
          <w:p w14:paraId="008B949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upload of relevant documentation</w:t>
            </w:r>
          </w:p>
        </w:tc>
        <w:tc>
          <w:tcPr>
            <w:tcW w:w="426" w:type="pct"/>
            <w:shd w:val="clear" w:color="auto" w:fill="auto"/>
            <w:hideMark/>
          </w:tcPr>
          <w:p w14:paraId="05CFED5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4D050C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6B806D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3E91890" w14:textId="77777777" w:rsidTr="007F0E34">
        <w:trPr>
          <w:trHeight w:val="345"/>
        </w:trPr>
        <w:tc>
          <w:tcPr>
            <w:tcW w:w="533" w:type="pct"/>
            <w:shd w:val="clear" w:color="auto" w:fill="auto"/>
            <w:hideMark/>
          </w:tcPr>
          <w:p w14:paraId="01D3BEE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PCE-205</w:t>
            </w:r>
          </w:p>
        </w:tc>
        <w:tc>
          <w:tcPr>
            <w:tcW w:w="550" w:type="pct"/>
            <w:shd w:val="clear" w:color="auto" w:fill="auto"/>
            <w:hideMark/>
          </w:tcPr>
          <w:p w14:paraId="334E9C2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 Re-allocation</w:t>
            </w:r>
          </w:p>
        </w:tc>
        <w:tc>
          <w:tcPr>
            <w:tcW w:w="2479" w:type="pct"/>
            <w:shd w:val="clear" w:color="auto" w:fill="auto"/>
            <w:hideMark/>
          </w:tcPr>
          <w:p w14:paraId="69C9328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internal end-users to request for additional information or documents from applicants (e.g., by changing the status and including notes for attention of applicants)</w:t>
            </w:r>
          </w:p>
        </w:tc>
        <w:tc>
          <w:tcPr>
            <w:tcW w:w="426" w:type="pct"/>
            <w:shd w:val="clear" w:color="auto" w:fill="auto"/>
            <w:hideMark/>
          </w:tcPr>
          <w:p w14:paraId="66A5266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8BF662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1BEE87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56361D3" w14:textId="77777777" w:rsidTr="007F0E34">
        <w:trPr>
          <w:trHeight w:val="345"/>
        </w:trPr>
        <w:tc>
          <w:tcPr>
            <w:tcW w:w="533" w:type="pct"/>
            <w:shd w:val="clear" w:color="auto" w:fill="auto"/>
            <w:hideMark/>
          </w:tcPr>
          <w:p w14:paraId="0060256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PCE-206</w:t>
            </w:r>
          </w:p>
        </w:tc>
        <w:tc>
          <w:tcPr>
            <w:tcW w:w="550" w:type="pct"/>
            <w:shd w:val="clear" w:color="auto" w:fill="auto"/>
            <w:hideMark/>
          </w:tcPr>
          <w:p w14:paraId="0387B92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 Re-allocation</w:t>
            </w:r>
          </w:p>
        </w:tc>
        <w:tc>
          <w:tcPr>
            <w:tcW w:w="2479" w:type="pct"/>
            <w:shd w:val="clear" w:color="auto" w:fill="auto"/>
            <w:hideMark/>
          </w:tcPr>
          <w:p w14:paraId="08D6299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submit missing or additional information/documents as per request</w:t>
            </w:r>
          </w:p>
        </w:tc>
        <w:tc>
          <w:tcPr>
            <w:tcW w:w="426" w:type="pct"/>
            <w:shd w:val="clear" w:color="auto" w:fill="auto"/>
            <w:hideMark/>
          </w:tcPr>
          <w:p w14:paraId="1B065EB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E6C190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409573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886A3CE" w14:textId="77777777" w:rsidTr="007F0E34">
        <w:trPr>
          <w:trHeight w:val="345"/>
        </w:trPr>
        <w:tc>
          <w:tcPr>
            <w:tcW w:w="533" w:type="pct"/>
            <w:shd w:val="clear" w:color="auto" w:fill="auto"/>
            <w:hideMark/>
          </w:tcPr>
          <w:p w14:paraId="70AC9FE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PCE-207</w:t>
            </w:r>
          </w:p>
        </w:tc>
        <w:tc>
          <w:tcPr>
            <w:tcW w:w="550" w:type="pct"/>
            <w:shd w:val="clear" w:color="auto" w:fill="auto"/>
            <w:hideMark/>
          </w:tcPr>
          <w:p w14:paraId="297F99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 Re-allocation</w:t>
            </w:r>
          </w:p>
        </w:tc>
        <w:tc>
          <w:tcPr>
            <w:tcW w:w="2479" w:type="pct"/>
            <w:shd w:val="clear" w:color="auto" w:fill="auto"/>
            <w:hideMark/>
          </w:tcPr>
          <w:p w14:paraId="1F37F27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approval or rejection of requests for re-allocation</w:t>
            </w:r>
          </w:p>
        </w:tc>
        <w:tc>
          <w:tcPr>
            <w:tcW w:w="426" w:type="pct"/>
            <w:shd w:val="clear" w:color="auto" w:fill="auto"/>
            <w:hideMark/>
          </w:tcPr>
          <w:p w14:paraId="405CBC6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0B4B61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FB9DE0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1F8BCF7" w14:textId="77777777" w:rsidTr="007F0E34">
        <w:trPr>
          <w:trHeight w:val="345"/>
        </w:trPr>
        <w:tc>
          <w:tcPr>
            <w:tcW w:w="533" w:type="pct"/>
            <w:shd w:val="clear" w:color="auto" w:fill="auto"/>
            <w:hideMark/>
          </w:tcPr>
          <w:p w14:paraId="7046EEC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PCE-208</w:t>
            </w:r>
          </w:p>
        </w:tc>
        <w:tc>
          <w:tcPr>
            <w:tcW w:w="550" w:type="pct"/>
            <w:shd w:val="clear" w:color="auto" w:fill="auto"/>
            <w:hideMark/>
          </w:tcPr>
          <w:p w14:paraId="6C43131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 Re-allocation</w:t>
            </w:r>
          </w:p>
        </w:tc>
        <w:tc>
          <w:tcPr>
            <w:tcW w:w="2479" w:type="pct"/>
            <w:shd w:val="clear" w:color="auto" w:fill="auto"/>
            <w:hideMark/>
          </w:tcPr>
          <w:p w14:paraId="643F7E2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generation of emails or letters (based on pre-defined templates which are customisable) notifying of approval or rejection</w:t>
            </w:r>
          </w:p>
        </w:tc>
        <w:tc>
          <w:tcPr>
            <w:tcW w:w="426" w:type="pct"/>
            <w:shd w:val="clear" w:color="auto" w:fill="auto"/>
            <w:hideMark/>
          </w:tcPr>
          <w:p w14:paraId="72D80F5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5D2312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BB4CB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E089FEE" w14:textId="77777777" w:rsidTr="007F0E34">
        <w:trPr>
          <w:trHeight w:val="345"/>
        </w:trPr>
        <w:tc>
          <w:tcPr>
            <w:tcW w:w="533" w:type="pct"/>
            <w:shd w:val="clear" w:color="auto" w:fill="auto"/>
            <w:hideMark/>
          </w:tcPr>
          <w:p w14:paraId="6E764F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PCE-209</w:t>
            </w:r>
          </w:p>
        </w:tc>
        <w:tc>
          <w:tcPr>
            <w:tcW w:w="550" w:type="pct"/>
            <w:shd w:val="clear" w:color="auto" w:fill="auto"/>
            <w:hideMark/>
          </w:tcPr>
          <w:p w14:paraId="4BD416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 Re-allocation</w:t>
            </w:r>
          </w:p>
        </w:tc>
        <w:tc>
          <w:tcPr>
            <w:tcW w:w="2479" w:type="pct"/>
            <w:shd w:val="clear" w:color="auto" w:fill="auto"/>
            <w:hideMark/>
          </w:tcPr>
          <w:p w14:paraId="226A272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update the status of processing of applications and display on the portal</w:t>
            </w:r>
          </w:p>
        </w:tc>
        <w:tc>
          <w:tcPr>
            <w:tcW w:w="426" w:type="pct"/>
            <w:shd w:val="clear" w:color="auto" w:fill="auto"/>
            <w:hideMark/>
          </w:tcPr>
          <w:p w14:paraId="5D6BEBD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04267B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E910F6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40D202F" w14:textId="77777777" w:rsidTr="007F0E34">
        <w:trPr>
          <w:trHeight w:val="345"/>
        </w:trPr>
        <w:tc>
          <w:tcPr>
            <w:tcW w:w="533" w:type="pct"/>
            <w:shd w:val="clear" w:color="auto" w:fill="auto"/>
            <w:hideMark/>
          </w:tcPr>
          <w:p w14:paraId="2BEC728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PCE-210</w:t>
            </w:r>
          </w:p>
        </w:tc>
        <w:tc>
          <w:tcPr>
            <w:tcW w:w="550" w:type="pct"/>
            <w:shd w:val="clear" w:color="auto" w:fill="auto"/>
            <w:hideMark/>
          </w:tcPr>
          <w:p w14:paraId="28F2BC0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 Re-allocation</w:t>
            </w:r>
          </w:p>
        </w:tc>
        <w:tc>
          <w:tcPr>
            <w:tcW w:w="2479" w:type="pct"/>
            <w:shd w:val="clear" w:color="auto" w:fill="auto"/>
            <w:hideMark/>
          </w:tcPr>
          <w:p w14:paraId="03240C3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re-calendarization of budget as required</w:t>
            </w:r>
          </w:p>
        </w:tc>
        <w:tc>
          <w:tcPr>
            <w:tcW w:w="426" w:type="pct"/>
            <w:shd w:val="clear" w:color="auto" w:fill="auto"/>
            <w:hideMark/>
          </w:tcPr>
          <w:p w14:paraId="18F68D1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58FEB7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D49674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74EE6F6" w14:textId="77777777" w:rsidTr="007F0E34">
        <w:trPr>
          <w:trHeight w:val="675"/>
        </w:trPr>
        <w:tc>
          <w:tcPr>
            <w:tcW w:w="533" w:type="pct"/>
            <w:shd w:val="clear" w:color="auto" w:fill="auto"/>
            <w:hideMark/>
          </w:tcPr>
          <w:p w14:paraId="469886C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PCE-211</w:t>
            </w:r>
          </w:p>
        </w:tc>
        <w:tc>
          <w:tcPr>
            <w:tcW w:w="550" w:type="pct"/>
            <w:shd w:val="clear" w:color="auto" w:fill="auto"/>
            <w:hideMark/>
          </w:tcPr>
          <w:p w14:paraId="6477B37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Funding Instruments and Attributes</w:t>
            </w:r>
          </w:p>
        </w:tc>
        <w:tc>
          <w:tcPr>
            <w:tcW w:w="2479" w:type="pct"/>
            <w:shd w:val="clear" w:color="auto" w:fill="auto"/>
            <w:hideMark/>
          </w:tcPr>
          <w:p w14:paraId="5F2C01D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definition and maintenance of funding instruments (e.g., F1, F2) and their attributes (e.g., priority areas of intervention, technical assessment criteria, criteria for second disbursement)</w:t>
            </w:r>
          </w:p>
        </w:tc>
        <w:tc>
          <w:tcPr>
            <w:tcW w:w="426" w:type="pct"/>
            <w:shd w:val="clear" w:color="auto" w:fill="auto"/>
            <w:hideMark/>
          </w:tcPr>
          <w:p w14:paraId="3650793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847FFF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D3362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15D7A20" w14:textId="77777777" w:rsidTr="007F0E34">
        <w:trPr>
          <w:trHeight w:val="1140"/>
        </w:trPr>
        <w:tc>
          <w:tcPr>
            <w:tcW w:w="533" w:type="pct"/>
            <w:shd w:val="clear" w:color="auto" w:fill="auto"/>
            <w:hideMark/>
          </w:tcPr>
          <w:p w14:paraId="78FF2D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PCE-212</w:t>
            </w:r>
          </w:p>
        </w:tc>
        <w:tc>
          <w:tcPr>
            <w:tcW w:w="550" w:type="pct"/>
            <w:shd w:val="clear" w:color="auto" w:fill="auto"/>
            <w:hideMark/>
          </w:tcPr>
          <w:p w14:paraId="70883C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Key Performance Indicators</w:t>
            </w:r>
          </w:p>
        </w:tc>
        <w:tc>
          <w:tcPr>
            <w:tcW w:w="2479" w:type="pct"/>
            <w:shd w:val="clear" w:color="auto" w:fill="auto"/>
            <w:hideMark/>
          </w:tcPr>
          <w:p w14:paraId="358722D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definition, calculation (where underlying data is in the system) and manual capture of key performance indicators relating to the following areas:</w:t>
            </w:r>
            <w:r w:rsidRPr="00E84663">
              <w:rPr>
                <w:sz w:val="22"/>
                <w:szCs w:val="22"/>
                <w:lang w:val="en-GB" w:eastAsia="en-GB"/>
              </w:rPr>
              <w:br/>
              <w:t>- Performance of the Foundation</w:t>
            </w:r>
            <w:r w:rsidRPr="00E84663">
              <w:rPr>
                <w:sz w:val="22"/>
                <w:szCs w:val="22"/>
                <w:lang w:val="en-GB" w:eastAsia="en-GB"/>
              </w:rPr>
              <w:br/>
              <w:t>- Performance of NGOs/NPOs and intermediaries</w:t>
            </w:r>
            <w:r w:rsidRPr="00E84663">
              <w:rPr>
                <w:sz w:val="22"/>
                <w:szCs w:val="22"/>
                <w:lang w:val="en-GB" w:eastAsia="en-GB"/>
              </w:rPr>
              <w:br/>
              <w:t>- Performance of funding activities (i.e., impact per priority area)</w:t>
            </w:r>
          </w:p>
        </w:tc>
        <w:tc>
          <w:tcPr>
            <w:tcW w:w="426" w:type="pct"/>
            <w:shd w:val="clear" w:color="auto" w:fill="auto"/>
            <w:hideMark/>
          </w:tcPr>
          <w:p w14:paraId="1C4F9E0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56ED7F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586" w:type="pct"/>
            <w:shd w:val="clear" w:color="auto" w:fill="auto"/>
            <w:hideMark/>
          </w:tcPr>
          <w:p w14:paraId="78604C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C54662D" w14:textId="77777777" w:rsidTr="007F0E34">
        <w:trPr>
          <w:trHeight w:val="345"/>
        </w:trPr>
        <w:tc>
          <w:tcPr>
            <w:tcW w:w="533" w:type="pct"/>
            <w:shd w:val="clear" w:color="auto" w:fill="auto"/>
            <w:hideMark/>
          </w:tcPr>
          <w:p w14:paraId="1A22F34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PCE-213</w:t>
            </w:r>
          </w:p>
        </w:tc>
        <w:tc>
          <w:tcPr>
            <w:tcW w:w="550" w:type="pct"/>
            <w:shd w:val="clear" w:color="auto" w:fill="auto"/>
            <w:hideMark/>
          </w:tcPr>
          <w:p w14:paraId="49DB692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Intermediaries Tracking</w:t>
            </w:r>
          </w:p>
        </w:tc>
        <w:tc>
          <w:tcPr>
            <w:tcW w:w="2479" w:type="pct"/>
            <w:shd w:val="clear" w:color="auto" w:fill="auto"/>
            <w:hideMark/>
          </w:tcPr>
          <w:p w14:paraId="015D8A6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capture and maintenance of intermediaries (e.g., tutors) which may be used by NGOs/NPOs for projects</w:t>
            </w:r>
          </w:p>
        </w:tc>
        <w:tc>
          <w:tcPr>
            <w:tcW w:w="426" w:type="pct"/>
            <w:shd w:val="clear" w:color="auto" w:fill="auto"/>
            <w:hideMark/>
          </w:tcPr>
          <w:p w14:paraId="7C947D9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7A21B2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0F9DB0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B36EBFF" w14:textId="77777777" w:rsidTr="007F0E34">
        <w:trPr>
          <w:trHeight w:val="345"/>
        </w:trPr>
        <w:tc>
          <w:tcPr>
            <w:tcW w:w="533" w:type="pct"/>
            <w:shd w:val="clear" w:color="auto" w:fill="auto"/>
            <w:hideMark/>
          </w:tcPr>
          <w:p w14:paraId="6CE07C8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PCE-214</w:t>
            </w:r>
          </w:p>
        </w:tc>
        <w:tc>
          <w:tcPr>
            <w:tcW w:w="550" w:type="pct"/>
            <w:shd w:val="clear" w:color="auto" w:fill="auto"/>
            <w:hideMark/>
          </w:tcPr>
          <w:p w14:paraId="7B1619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Intermediaries Tracking</w:t>
            </w:r>
          </w:p>
        </w:tc>
        <w:tc>
          <w:tcPr>
            <w:tcW w:w="2479" w:type="pct"/>
            <w:shd w:val="clear" w:color="auto" w:fill="auto"/>
            <w:hideMark/>
          </w:tcPr>
          <w:p w14:paraId="19CA7D8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capture and maintenance of attributes (which can be configurable based on funding instrument/project) per category of intermediary</w:t>
            </w:r>
          </w:p>
        </w:tc>
        <w:tc>
          <w:tcPr>
            <w:tcW w:w="426" w:type="pct"/>
            <w:shd w:val="clear" w:color="auto" w:fill="auto"/>
            <w:hideMark/>
          </w:tcPr>
          <w:p w14:paraId="083D899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BD53E6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EC6C9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752B140" w14:textId="77777777" w:rsidTr="007F0E34">
        <w:trPr>
          <w:trHeight w:val="345"/>
        </w:trPr>
        <w:tc>
          <w:tcPr>
            <w:tcW w:w="533" w:type="pct"/>
            <w:shd w:val="clear" w:color="auto" w:fill="auto"/>
            <w:hideMark/>
          </w:tcPr>
          <w:p w14:paraId="75086B4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PCE-215</w:t>
            </w:r>
          </w:p>
        </w:tc>
        <w:tc>
          <w:tcPr>
            <w:tcW w:w="550" w:type="pct"/>
            <w:shd w:val="clear" w:color="auto" w:fill="auto"/>
            <w:hideMark/>
          </w:tcPr>
          <w:p w14:paraId="5F08743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Beneficiaries Tracking</w:t>
            </w:r>
          </w:p>
        </w:tc>
        <w:tc>
          <w:tcPr>
            <w:tcW w:w="2479" w:type="pct"/>
            <w:shd w:val="clear" w:color="auto" w:fill="auto"/>
            <w:hideMark/>
          </w:tcPr>
          <w:p w14:paraId="625FFBE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capture of the beneficiaries relating to each project. Note that the specific fields/attributes will be provided during implementation.</w:t>
            </w:r>
          </w:p>
        </w:tc>
        <w:tc>
          <w:tcPr>
            <w:tcW w:w="426" w:type="pct"/>
            <w:shd w:val="clear" w:color="auto" w:fill="auto"/>
            <w:hideMark/>
          </w:tcPr>
          <w:p w14:paraId="1750ED5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6AF1E6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72EBE9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ABA378C" w14:textId="77777777" w:rsidTr="007F0E34">
        <w:trPr>
          <w:trHeight w:val="345"/>
        </w:trPr>
        <w:tc>
          <w:tcPr>
            <w:tcW w:w="533" w:type="pct"/>
            <w:shd w:val="clear" w:color="auto" w:fill="auto"/>
            <w:hideMark/>
          </w:tcPr>
          <w:p w14:paraId="7A66AA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PCE-216</w:t>
            </w:r>
          </w:p>
        </w:tc>
        <w:tc>
          <w:tcPr>
            <w:tcW w:w="550" w:type="pct"/>
            <w:shd w:val="clear" w:color="auto" w:fill="auto"/>
            <w:hideMark/>
          </w:tcPr>
          <w:p w14:paraId="4FA90BC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2335D28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planning activities for monitoring progress/closure of activities for each project. Note that the specific fields/attributes will be provided during implementation.</w:t>
            </w:r>
          </w:p>
        </w:tc>
        <w:tc>
          <w:tcPr>
            <w:tcW w:w="426" w:type="pct"/>
            <w:shd w:val="clear" w:color="auto" w:fill="auto"/>
            <w:hideMark/>
          </w:tcPr>
          <w:p w14:paraId="62DB04F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75B971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5FBEEDE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0228A27" w14:textId="77777777" w:rsidTr="007F0E34">
        <w:trPr>
          <w:trHeight w:val="345"/>
        </w:trPr>
        <w:tc>
          <w:tcPr>
            <w:tcW w:w="533" w:type="pct"/>
            <w:shd w:val="clear" w:color="auto" w:fill="auto"/>
            <w:hideMark/>
          </w:tcPr>
          <w:p w14:paraId="14F1D4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PCE-217</w:t>
            </w:r>
          </w:p>
        </w:tc>
        <w:tc>
          <w:tcPr>
            <w:tcW w:w="550" w:type="pct"/>
            <w:shd w:val="clear" w:color="auto" w:fill="auto"/>
            <w:hideMark/>
          </w:tcPr>
          <w:p w14:paraId="1C692FD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0A5C02C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capture progress/closure of project activities, including list of expenditures per budgeted item</w:t>
            </w:r>
          </w:p>
        </w:tc>
        <w:tc>
          <w:tcPr>
            <w:tcW w:w="426" w:type="pct"/>
            <w:shd w:val="clear" w:color="auto" w:fill="auto"/>
            <w:hideMark/>
          </w:tcPr>
          <w:p w14:paraId="06E23E7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083365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4C8A3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E90828C" w14:textId="77777777" w:rsidTr="007F0E34">
        <w:trPr>
          <w:trHeight w:val="345"/>
        </w:trPr>
        <w:tc>
          <w:tcPr>
            <w:tcW w:w="533" w:type="pct"/>
            <w:shd w:val="clear" w:color="auto" w:fill="auto"/>
            <w:hideMark/>
          </w:tcPr>
          <w:p w14:paraId="181AA8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PCE-218</w:t>
            </w:r>
          </w:p>
        </w:tc>
        <w:tc>
          <w:tcPr>
            <w:tcW w:w="550" w:type="pct"/>
            <w:shd w:val="clear" w:color="auto" w:fill="auto"/>
            <w:hideMark/>
          </w:tcPr>
          <w:p w14:paraId="51BB2DA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14D3C01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definition of the frequencies for updating progress on the portal</w:t>
            </w:r>
          </w:p>
        </w:tc>
        <w:tc>
          <w:tcPr>
            <w:tcW w:w="426" w:type="pct"/>
            <w:shd w:val="clear" w:color="auto" w:fill="auto"/>
            <w:hideMark/>
          </w:tcPr>
          <w:p w14:paraId="1A7C99A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91E919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4C3974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4C890D8" w14:textId="77777777" w:rsidTr="007F0E34">
        <w:trPr>
          <w:trHeight w:val="345"/>
        </w:trPr>
        <w:tc>
          <w:tcPr>
            <w:tcW w:w="533" w:type="pct"/>
            <w:shd w:val="clear" w:color="auto" w:fill="auto"/>
            <w:hideMark/>
          </w:tcPr>
          <w:p w14:paraId="48ED0E5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PCE-219</w:t>
            </w:r>
          </w:p>
        </w:tc>
        <w:tc>
          <w:tcPr>
            <w:tcW w:w="550" w:type="pct"/>
            <w:shd w:val="clear" w:color="auto" w:fill="auto"/>
            <w:hideMark/>
          </w:tcPr>
          <w:p w14:paraId="494B5B5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6AFC2C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notify external end-users by email when submission of progress/closure is required (as per defined frequency)</w:t>
            </w:r>
          </w:p>
        </w:tc>
        <w:tc>
          <w:tcPr>
            <w:tcW w:w="426" w:type="pct"/>
            <w:shd w:val="clear" w:color="auto" w:fill="auto"/>
            <w:hideMark/>
          </w:tcPr>
          <w:p w14:paraId="6755CC1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61831F1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E4B96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7E5153E" w14:textId="77777777" w:rsidTr="007F0E34">
        <w:trPr>
          <w:trHeight w:val="345"/>
        </w:trPr>
        <w:tc>
          <w:tcPr>
            <w:tcW w:w="533" w:type="pct"/>
            <w:shd w:val="clear" w:color="auto" w:fill="auto"/>
            <w:hideMark/>
          </w:tcPr>
          <w:p w14:paraId="0D698E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PCE-220</w:t>
            </w:r>
          </w:p>
        </w:tc>
        <w:tc>
          <w:tcPr>
            <w:tcW w:w="550" w:type="pct"/>
            <w:shd w:val="clear" w:color="auto" w:fill="auto"/>
            <w:hideMark/>
          </w:tcPr>
          <w:p w14:paraId="259645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10EB788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a user-friendly way where external end-users can view the list of requirements and tasks that apply</w:t>
            </w:r>
          </w:p>
        </w:tc>
        <w:tc>
          <w:tcPr>
            <w:tcW w:w="426" w:type="pct"/>
            <w:shd w:val="clear" w:color="auto" w:fill="auto"/>
            <w:hideMark/>
          </w:tcPr>
          <w:p w14:paraId="347A8E9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CBCB9E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F35A41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3403D10" w14:textId="77777777" w:rsidTr="007F0E34">
        <w:trPr>
          <w:trHeight w:val="345"/>
        </w:trPr>
        <w:tc>
          <w:tcPr>
            <w:tcW w:w="533" w:type="pct"/>
            <w:shd w:val="clear" w:color="auto" w:fill="auto"/>
            <w:hideMark/>
          </w:tcPr>
          <w:p w14:paraId="0A6CD44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PCE-221</w:t>
            </w:r>
          </w:p>
        </w:tc>
        <w:tc>
          <w:tcPr>
            <w:tcW w:w="550" w:type="pct"/>
            <w:shd w:val="clear" w:color="auto" w:fill="auto"/>
            <w:hideMark/>
          </w:tcPr>
          <w:p w14:paraId="0C1858B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1D107C2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upload of relevant documentation as per the submission requirements</w:t>
            </w:r>
          </w:p>
        </w:tc>
        <w:tc>
          <w:tcPr>
            <w:tcW w:w="426" w:type="pct"/>
            <w:shd w:val="clear" w:color="auto" w:fill="auto"/>
            <w:hideMark/>
          </w:tcPr>
          <w:p w14:paraId="1C7716C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FB1450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EB2FA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A9C19F3" w14:textId="77777777" w:rsidTr="007F0E34">
        <w:trPr>
          <w:trHeight w:val="345"/>
        </w:trPr>
        <w:tc>
          <w:tcPr>
            <w:tcW w:w="533" w:type="pct"/>
            <w:shd w:val="clear" w:color="auto" w:fill="auto"/>
            <w:hideMark/>
          </w:tcPr>
          <w:p w14:paraId="32737C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PCE-222</w:t>
            </w:r>
          </w:p>
        </w:tc>
        <w:tc>
          <w:tcPr>
            <w:tcW w:w="550" w:type="pct"/>
            <w:shd w:val="clear" w:color="auto" w:fill="auto"/>
            <w:hideMark/>
          </w:tcPr>
          <w:p w14:paraId="1384FDA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7004DD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save submissions in draft and resume at a later stage</w:t>
            </w:r>
          </w:p>
        </w:tc>
        <w:tc>
          <w:tcPr>
            <w:tcW w:w="426" w:type="pct"/>
            <w:shd w:val="clear" w:color="auto" w:fill="auto"/>
            <w:hideMark/>
          </w:tcPr>
          <w:p w14:paraId="05B9B53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406966E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69E868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201D097" w14:textId="77777777" w:rsidTr="007F0E34">
        <w:trPr>
          <w:trHeight w:val="345"/>
        </w:trPr>
        <w:tc>
          <w:tcPr>
            <w:tcW w:w="533" w:type="pct"/>
            <w:shd w:val="clear" w:color="auto" w:fill="auto"/>
            <w:hideMark/>
          </w:tcPr>
          <w:p w14:paraId="419C537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PCE-223</w:t>
            </w:r>
          </w:p>
        </w:tc>
        <w:tc>
          <w:tcPr>
            <w:tcW w:w="550" w:type="pct"/>
            <w:shd w:val="clear" w:color="auto" w:fill="auto"/>
            <w:hideMark/>
          </w:tcPr>
          <w:p w14:paraId="253C0F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0C22A5A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Display the comparison between the approved budget (including any approved re-allocation) and captured actual expenditures</w:t>
            </w:r>
          </w:p>
        </w:tc>
        <w:tc>
          <w:tcPr>
            <w:tcW w:w="426" w:type="pct"/>
            <w:shd w:val="clear" w:color="auto" w:fill="auto"/>
            <w:hideMark/>
          </w:tcPr>
          <w:p w14:paraId="2838E9F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A75098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6FAE3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7A04A2D" w14:textId="77777777" w:rsidTr="007F0E34">
        <w:trPr>
          <w:trHeight w:val="345"/>
        </w:trPr>
        <w:tc>
          <w:tcPr>
            <w:tcW w:w="533" w:type="pct"/>
            <w:shd w:val="clear" w:color="auto" w:fill="auto"/>
            <w:hideMark/>
          </w:tcPr>
          <w:p w14:paraId="5AAC15A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PCE-224</w:t>
            </w:r>
          </w:p>
        </w:tc>
        <w:tc>
          <w:tcPr>
            <w:tcW w:w="550" w:type="pct"/>
            <w:shd w:val="clear" w:color="auto" w:fill="auto"/>
            <w:hideMark/>
          </w:tcPr>
          <w:p w14:paraId="16C6CD7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63C4C0A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index information in scanned documents using OCR and automatically pre-fill data fields</w:t>
            </w:r>
          </w:p>
        </w:tc>
        <w:tc>
          <w:tcPr>
            <w:tcW w:w="426" w:type="pct"/>
            <w:shd w:val="clear" w:color="auto" w:fill="auto"/>
            <w:hideMark/>
          </w:tcPr>
          <w:p w14:paraId="0E203EA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06117BE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67CABC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8927A33" w14:textId="77777777" w:rsidTr="007F0E34">
        <w:trPr>
          <w:trHeight w:val="345"/>
        </w:trPr>
        <w:tc>
          <w:tcPr>
            <w:tcW w:w="533" w:type="pct"/>
            <w:shd w:val="clear" w:color="auto" w:fill="auto"/>
            <w:hideMark/>
          </w:tcPr>
          <w:p w14:paraId="0B4A9AC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PCE-225</w:t>
            </w:r>
          </w:p>
        </w:tc>
        <w:tc>
          <w:tcPr>
            <w:tcW w:w="550" w:type="pct"/>
            <w:shd w:val="clear" w:color="auto" w:fill="auto"/>
            <w:hideMark/>
          </w:tcPr>
          <w:p w14:paraId="4820BCD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2AF9DB0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pre-fill data fields (e.g., after inputting identification details) based on existing data (e.g., during registration process)</w:t>
            </w:r>
          </w:p>
        </w:tc>
        <w:tc>
          <w:tcPr>
            <w:tcW w:w="426" w:type="pct"/>
            <w:shd w:val="clear" w:color="auto" w:fill="auto"/>
            <w:hideMark/>
          </w:tcPr>
          <w:p w14:paraId="4E5366B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099556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586" w:type="pct"/>
            <w:shd w:val="clear" w:color="auto" w:fill="auto"/>
            <w:hideMark/>
          </w:tcPr>
          <w:p w14:paraId="456E03B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0565B12" w14:textId="77777777" w:rsidTr="007F0E34">
        <w:trPr>
          <w:trHeight w:val="345"/>
        </w:trPr>
        <w:tc>
          <w:tcPr>
            <w:tcW w:w="533" w:type="pct"/>
            <w:shd w:val="clear" w:color="auto" w:fill="auto"/>
            <w:hideMark/>
          </w:tcPr>
          <w:p w14:paraId="1666B8C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PCE-226</w:t>
            </w:r>
          </w:p>
        </w:tc>
        <w:tc>
          <w:tcPr>
            <w:tcW w:w="550" w:type="pct"/>
            <w:shd w:val="clear" w:color="auto" w:fill="auto"/>
            <w:hideMark/>
          </w:tcPr>
          <w:p w14:paraId="7DCB008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6FE141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Perform automatic integrity checks (e.g., duplicate, incorrect fields)</w:t>
            </w:r>
          </w:p>
        </w:tc>
        <w:tc>
          <w:tcPr>
            <w:tcW w:w="426" w:type="pct"/>
            <w:shd w:val="clear" w:color="auto" w:fill="auto"/>
            <w:hideMark/>
          </w:tcPr>
          <w:p w14:paraId="2F8C0DB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AF6FC0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02F442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CD6F4B0" w14:textId="77777777" w:rsidTr="007F0E34">
        <w:trPr>
          <w:trHeight w:val="345"/>
        </w:trPr>
        <w:tc>
          <w:tcPr>
            <w:tcW w:w="533" w:type="pct"/>
            <w:shd w:val="clear" w:color="auto" w:fill="auto"/>
            <w:hideMark/>
          </w:tcPr>
          <w:p w14:paraId="5BF07F4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PCE-227</w:t>
            </w:r>
          </w:p>
        </w:tc>
        <w:tc>
          <w:tcPr>
            <w:tcW w:w="550" w:type="pct"/>
            <w:shd w:val="clear" w:color="auto" w:fill="auto"/>
            <w:hideMark/>
          </w:tcPr>
          <w:p w14:paraId="344FBA6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71AF0C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Require end-users to confirm accuracy of submitted information prior to submission</w:t>
            </w:r>
          </w:p>
        </w:tc>
        <w:tc>
          <w:tcPr>
            <w:tcW w:w="426" w:type="pct"/>
            <w:shd w:val="clear" w:color="auto" w:fill="auto"/>
            <w:hideMark/>
          </w:tcPr>
          <w:p w14:paraId="636D907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D4BB49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C5BE7C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C23776E" w14:textId="77777777" w:rsidTr="007F0E34">
        <w:trPr>
          <w:trHeight w:val="345"/>
        </w:trPr>
        <w:tc>
          <w:tcPr>
            <w:tcW w:w="533" w:type="pct"/>
            <w:shd w:val="clear" w:color="auto" w:fill="auto"/>
            <w:hideMark/>
          </w:tcPr>
          <w:p w14:paraId="6D75DD6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PCE-228</w:t>
            </w:r>
          </w:p>
        </w:tc>
        <w:tc>
          <w:tcPr>
            <w:tcW w:w="550" w:type="pct"/>
            <w:shd w:val="clear" w:color="auto" w:fill="auto"/>
            <w:hideMark/>
          </w:tcPr>
          <w:p w14:paraId="5DBB8D9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7F3487B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send an email acknowledgement after submission. Email content shall be defined during implementation phase.</w:t>
            </w:r>
          </w:p>
        </w:tc>
        <w:tc>
          <w:tcPr>
            <w:tcW w:w="426" w:type="pct"/>
            <w:shd w:val="clear" w:color="auto" w:fill="auto"/>
            <w:hideMark/>
          </w:tcPr>
          <w:p w14:paraId="1D48575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B4BA43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FE76BE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A546B8A" w14:textId="77777777" w:rsidTr="007F0E34">
        <w:trPr>
          <w:trHeight w:val="345"/>
        </w:trPr>
        <w:tc>
          <w:tcPr>
            <w:tcW w:w="533" w:type="pct"/>
            <w:shd w:val="clear" w:color="auto" w:fill="auto"/>
            <w:hideMark/>
          </w:tcPr>
          <w:p w14:paraId="47A969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PCE-229</w:t>
            </w:r>
          </w:p>
        </w:tc>
        <w:tc>
          <w:tcPr>
            <w:tcW w:w="550" w:type="pct"/>
            <w:shd w:val="clear" w:color="auto" w:fill="auto"/>
            <w:hideMark/>
          </w:tcPr>
          <w:p w14:paraId="494B3D8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668415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Show dashboard to internal end-users to facilitate monitoring of extent of submissions</w:t>
            </w:r>
          </w:p>
        </w:tc>
        <w:tc>
          <w:tcPr>
            <w:tcW w:w="426" w:type="pct"/>
            <w:shd w:val="clear" w:color="auto" w:fill="auto"/>
            <w:hideMark/>
          </w:tcPr>
          <w:p w14:paraId="7444FDF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5CFB1D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5BE564A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E2485E0" w14:textId="77777777" w:rsidTr="007F0E34">
        <w:trPr>
          <w:trHeight w:val="345"/>
        </w:trPr>
        <w:tc>
          <w:tcPr>
            <w:tcW w:w="533" w:type="pct"/>
            <w:shd w:val="clear" w:color="auto" w:fill="auto"/>
            <w:hideMark/>
          </w:tcPr>
          <w:p w14:paraId="63AE381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PCE-230</w:t>
            </w:r>
          </w:p>
        </w:tc>
        <w:tc>
          <w:tcPr>
            <w:tcW w:w="550" w:type="pct"/>
            <w:shd w:val="clear" w:color="auto" w:fill="auto"/>
            <w:hideMark/>
          </w:tcPr>
          <w:p w14:paraId="2DA9C11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64614BD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use of workflows for the review and approval/rejection of progress updates</w:t>
            </w:r>
          </w:p>
        </w:tc>
        <w:tc>
          <w:tcPr>
            <w:tcW w:w="426" w:type="pct"/>
            <w:shd w:val="clear" w:color="auto" w:fill="auto"/>
            <w:hideMark/>
          </w:tcPr>
          <w:p w14:paraId="03A6A78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B75E9F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59E8A1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3481936" w14:textId="77777777" w:rsidTr="007F0E34">
        <w:trPr>
          <w:trHeight w:val="345"/>
        </w:trPr>
        <w:tc>
          <w:tcPr>
            <w:tcW w:w="533" w:type="pct"/>
            <w:shd w:val="clear" w:color="auto" w:fill="auto"/>
            <w:hideMark/>
          </w:tcPr>
          <w:p w14:paraId="2A309CF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PCE-231</w:t>
            </w:r>
          </w:p>
        </w:tc>
        <w:tc>
          <w:tcPr>
            <w:tcW w:w="550" w:type="pct"/>
            <w:shd w:val="clear" w:color="auto" w:fill="auto"/>
            <w:hideMark/>
          </w:tcPr>
          <w:p w14:paraId="2602B19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506372A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flag instances where actuals exceed the budgeted amount per item</w:t>
            </w:r>
          </w:p>
        </w:tc>
        <w:tc>
          <w:tcPr>
            <w:tcW w:w="426" w:type="pct"/>
            <w:shd w:val="clear" w:color="auto" w:fill="auto"/>
            <w:hideMark/>
          </w:tcPr>
          <w:p w14:paraId="12323C2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C3947B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C819B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179ECD5" w14:textId="77777777" w:rsidTr="007F0E34">
        <w:trPr>
          <w:trHeight w:val="345"/>
        </w:trPr>
        <w:tc>
          <w:tcPr>
            <w:tcW w:w="533" w:type="pct"/>
            <w:shd w:val="clear" w:color="auto" w:fill="auto"/>
            <w:hideMark/>
          </w:tcPr>
          <w:p w14:paraId="7FFBE9F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PCE-232</w:t>
            </w:r>
          </w:p>
        </w:tc>
        <w:tc>
          <w:tcPr>
            <w:tcW w:w="550" w:type="pct"/>
            <w:shd w:val="clear" w:color="auto" w:fill="auto"/>
            <w:hideMark/>
          </w:tcPr>
          <w:p w14:paraId="7E4C395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4D3FE85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use of an assessment checklist to facilitate assessment based on the funding framework criteria</w:t>
            </w:r>
          </w:p>
        </w:tc>
        <w:tc>
          <w:tcPr>
            <w:tcW w:w="426" w:type="pct"/>
            <w:shd w:val="clear" w:color="auto" w:fill="auto"/>
            <w:hideMark/>
          </w:tcPr>
          <w:p w14:paraId="27C20F1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AC93D3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53D733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A51F381" w14:textId="77777777" w:rsidTr="007F0E34">
        <w:trPr>
          <w:trHeight w:val="345"/>
        </w:trPr>
        <w:tc>
          <w:tcPr>
            <w:tcW w:w="533" w:type="pct"/>
            <w:shd w:val="clear" w:color="auto" w:fill="auto"/>
            <w:hideMark/>
          </w:tcPr>
          <w:p w14:paraId="4D7F77E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PCE-233</w:t>
            </w:r>
          </w:p>
        </w:tc>
        <w:tc>
          <w:tcPr>
            <w:tcW w:w="550" w:type="pct"/>
            <w:shd w:val="clear" w:color="auto" w:fill="auto"/>
            <w:hideMark/>
          </w:tcPr>
          <w:p w14:paraId="2E28A3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68040F6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review documents side-by-side to facilitate review on screen</w:t>
            </w:r>
          </w:p>
        </w:tc>
        <w:tc>
          <w:tcPr>
            <w:tcW w:w="426" w:type="pct"/>
            <w:shd w:val="clear" w:color="auto" w:fill="auto"/>
            <w:hideMark/>
          </w:tcPr>
          <w:p w14:paraId="7ECFA88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7F8203A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39D34D8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332CFD4" w14:textId="77777777" w:rsidTr="007F0E34">
        <w:trPr>
          <w:trHeight w:val="345"/>
        </w:trPr>
        <w:tc>
          <w:tcPr>
            <w:tcW w:w="533" w:type="pct"/>
            <w:shd w:val="clear" w:color="auto" w:fill="auto"/>
            <w:hideMark/>
          </w:tcPr>
          <w:p w14:paraId="34F7964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PCE-234</w:t>
            </w:r>
          </w:p>
        </w:tc>
        <w:tc>
          <w:tcPr>
            <w:tcW w:w="550" w:type="pct"/>
            <w:shd w:val="clear" w:color="auto" w:fill="auto"/>
            <w:hideMark/>
          </w:tcPr>
          <w:p w14:paraId="194DB3F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54FD896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internal end-users to request for additional information or documents from applicants</w:t>
            </w:r>
          </w:p>
        </w:tc>
        <w:tc>
          <w:tcPr>
            <w:tcW w:w="426" w:type="pct"/>
            <w:shd w:val="clear" w:color="auto" w:fill="auto"/>
            <w:hideMark/>
          </w:tcPr>
          <w:p w14:paraId="1D8C441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291D689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8417BA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58137A2" w14:textId="77777777" w:rsidTr="007F0E34">
        <w:trPr>
          <w:trHeight w:val="345"/>
        </w:trPr>
        <w:tc>
          <w:tcPr>
            <w:tcW w:w="533" w:type="pct"/>
            <w:shd w:val="clear" w:color="auto" w:fill="auto"/>
            <w:hideMark/>
          </w:tcPr>
          <w:p w14:paraId="3F5BB7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PCE-235</w:t>
            </w:r>
          </w:p>
        </w:tc>
        <w:tc>
          <w:tcPr>
            <w:tcW w:w="550" w:type="pct"/>
            <w:shd w:val="clear" w:color="auto" w:fill="auto"/>
            <w:hideMark/>
          </w:tcPr>
          <w:p w14:paraId="3C897E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01C7EBF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external end-users to submit missing or additional information/documents as per request</w:t>
            </w:r>
          </w:p>
        </w:tc>
        <w:tc>
          <w:tcPr>
            <w:tcW w:w="426" w:type="pct"/>
            <w:shd w:val="clear" w:color="auto" w:fill="auto"/>
            <w:hideMark/>
          </w:tcPr>
          <w:p w14:paraId="6DB4444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7AC916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7252973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8F89C98" w14:textId="77777777" w:rsidTr="007F0E34">
        <w:trPr>
          <w:trHeight w:val="345"/>
        </w:trPr>
        <w:tc>
          <w:tcPr>
            <w:tcW w:w="533" w:type="pct"/>
            <w:shd w:val="clear" w:color="auto" w:fill="auto"/>
            <w:hideMark/>
          </w:tcPr>
          <w:p w14:paraId="2940237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PCE-236</w:t>
            </w:r>
          </w:p>
        </w:tc>
        <w:tc>
          <w:tcPr>
            <w:tcW w:w="550" w:type="pct"/>
            <w:shd w:val="clear" w:color="auto" w:fill="auto"/>
            <w:hideMark/>
          </w:tcPr>
          <w:p w14:paraId="1C9E198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7845FC7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update the status of processing of applications and display on the portal</w:t>
            </w:r>
          </w:p>
        </w:tc>
        <w:tc>
          <w:tcPr>
            <w:tcW w:w="426" w:type="pct"/>
            <w:shd w:val="clear" w:color="auto" w:fill="auto"/>
            <w:hideMark/>
          </w:tcPr>
          <w:p w14:paraId="2FF3A32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0C69F9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EE4C22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15B2929" w14:textId="77777777" w:rsidTr="007F0E34">
        <w:trPr>
          <w:trHeight w:val="345"/>
        </w:trPr>
        <w:tc>
          <w:tcPr>
            <w:tcW w:w="533" w:type="pct"/>
            <w:shd w:val="clear" w:color="auto" w:fill="auto"/>
            <w:hideMark/>
          </w:tcPr>
          <w:p w14:paraId="349C51E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PCE-237</w:t>
            </w:r>
          </w:p>
        </w:tc>
        <w:tc>
          <w:tcPr>
            <w:tcW w:w="550" w:type="pct"/>
            <w:shd w:val="clear" w:color="auto" w:fill="auto"/>
            <w:hideMark/>
          </w:tcPr>
          <w:p w14:paraId="6BFFE1B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528303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indicate if second disbursement can be issued based on compliance with defined criteria</w:t>
            </w:r>
          </w:p>
        </w:tc>
        <w:tc>
          <w:tcPr>
            <w:tcW w:w="426" w:type="pct"/>
            <w:shd w:val="clear" w:color="auto" w:fill="auto"/>
            <w:hideMark/>
          </w:tcPr>
          <w:p w14:paraId="072BD23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72CAFA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485C209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2B958E7" w14:textId="77777777" w:rsidTr="007F0E34">
        <w:trPr>
          <w:trHeight w:val="345"/>
        </w:trPr>
        <w:tc>
          <w:tcPr>
            <w:tcW w:w="533" w:type="pct"/>
            <w:shd w:val="clear" w:color="auto" w:fill="auto"/>
            <w:hideMark/>
          </w:tcPr>
          <w:p w14:paraId="7146B76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PCE-238</w:t>
            </w:r>
          </w:p>
        </w:tc>
        <w:tc>
          <w:tcPr>
            <w:tcW w:w="550" w:type="pct"/>
            <w:shd w:val="clear" w:color="auto" w:fill="auto"/>
            <w:hideMark/>
          </w:tcPr>
          <w:p w14:paraId="40F5C1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2F0E485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approval or rejection of progress/closure updates</w:t>
            </w:r>
          </w:p>
        </w:tc>
        <w:tc>
          <w:tcPr>
            <w:tcW w:w="426" w:type="pct"/>
            <w:shd w:val="clear" w:color="auto" w:fill="auto"/>
            <w:hideMark/>
          </w:tcPr>
          <w:p w14:paraId="51FAD5F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EEFA88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6B20C1D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E3E6917" w14:textId="77777777" w:rsidTr="007F0E34">
        <w:trPr>
          <w:trHeight w:val="345"/>
        </w:trPr>
        <w:tc>
          <w:tcPr>
            <w:tcW w:w="533" w:type="pct"/>
            <w:shd w:val="clear" w:color="auto" w:fill="auto"/>
            <w:hideMark/>
          </w:tcPr>
          <w:p w14:paraId="7B94833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PCE-239</w:t>
            </w:r>
          </w:p>
        </w:tc>
        <w:tc>
          <w:tcPr>
            <w:tcW w:w="550" w:type="pct"/>
            <w:shd w:val="clear" w:color="auto" w:fill="auto"/>
            <w:hideMark/>
          </w:tcPr>
          <w:p w14:paraId="0B7B958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1F2411E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review and approval of instructions for disbursements</w:t>
            </w:r>
          </w:p>
        </w:tc>
        <w:tc>
          <w:tcPr>
            <w:tcW w:w="426" w:type="pct"/>
            <w:shd w:val="clear" w:color="auto" w:fill="auto"/>
            <w:hideMark/>
          </w:tcPr>
          <w:p w14:paraId="45D02ED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5EA229C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E2A77B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E55147D" w14:textId="77777777" w:rsidTr="007F0E34">
        <w:trPr>
          <w:trHeight w:val="345"/>
        </w:trPr>
        <w:tc>
          <w:tcPr>
            <w:tcW w:w="533" w:type="pct"/>
            <w:shd w:val="clear" w:color="auto" w:fill="auto"/>
            <w:hideMark/>
          </w:tcPr>
          <w:p w14:paraId="0B525C2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PCE-240</w:t>
            </w:r>
          </w:p>
        </w:tc>
        <w:tc>
          <w:tcPr>
            <w:tcW w:w="550" w:type="pct"/>
            <w:shd w:val="clear" w:color="auto" w:fill="auto"/>
            <w:hideMark/>
          </w:tcPr>
          <w:p w14:paraId="71A5A1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7A251BD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notification by email or generation of letters once disbursements have been processed</w:t>
            </w:r>
          </w:p>
        </w:tc>
        <w:tc>
          <w:tcPr>
            <w:tcW w:w="426" w:type="pct"/>
            <w:shd w:val="clear" w:color="auto" w:fill="auto"/>
            <w:hideMark/>
          </w:tcPr>
          <w:p w14:paraId="7CAA789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32E16FE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D8EE7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3465E73" w14:textId="77777777" w:rsidTr="007F0E34">
        <w:trPr>
          <w:trHeight w:val="345"/>
        </w:trPr>
        <w:tc>
          <w:tcPr>
            <w:tcW w:w="533" w:type="pct"/>
            <w:shd w:val="clear" w:color="auto" w:fill="auto"/>
            <w:hideMark/>
          </w:tcPr>
          <w:p w14:paraId="60FFCF3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PCE-241</w:t>
            </w:r>
          </w:p>
        </w:tc>
        <w:tc>
          <w:tcPr>
            <w:tcW w:w="550" w:type="pct"/>
            <w:shd w:val="clear" w:color="auto" w:fill="auto"/>
            <w:hideMark/>
          </w:tcPr>
          <w:p w14:paraId="50BD0F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Monitoring (Progress &amp; Closure)</w:t>
            </w:r>
          </w:p>
        </w:tc>
        <w:tc>
          <w:tcPr>
            <w:tcW w:w="2479" w:type="pct"/>
            <w:shd w:val="clear" w:color="auto" w:fill="auto"/>
            <w:hideMark/>
          </w:tcPr>
          <w:p w14:paraId="7FFEF2C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review and approval of refunds</w:t>
            </w:r>
          </w:p>
        </w:tc>
        <w:tc>
          <w:tcPr>
            <w:tcW w:w="426" w:type="pct"/>
            <w:shd w:val="clear" w:color="auto" w:fill="auto"/>
            <w:hideMark/>
          </w:tcPr>
          <w:p w14:paraId="72B47EA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16CB0A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11C1CF9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7B6B07B" w14:textId="77777777" w:rsidTr="007F0E34">
        <w:trPr>
          <w:trHeight w:val="3405"/>
        </w:trPr>
        <w:tc>
          <w:tcPr>
            <w:tcW w:w="533" w:type="pct"/>
            <w:shd w:val="clear" w:color="auto" w:fill="auto"/>
            <w:hideMark/>
          </w:tcPr>
          <w:p w14:paraId="4DA2464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PCE-242</w:t>
            </w:r>
          </w:p>
        </w:tc>
        <w:tc>
          <w:tcPr>
            <w:tcW w:w="550" w:type="pct"/>
            <w:shd w:val="clear" w:color="auto" w:fill="auto"/>
            <w:hideMark/>
          </w:tcPr>
          <w:p w14:paraId="656E1BB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Reporting</w:t>
            </w:r>
          </w:p>
        </w:tc>
        <w:tc>
          <w:tcPr>
            <w:tcW w:w="2479" w:type="pct"/>
            <w:shd w:val="clear" w:color="auto" w:fill="auto"/>
            <w:hideMark/>
          </w:tcPr>
          <w:p w14:paraId="4C29BE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Generate report covering grants disbursed including:</w:t>
            </w:r>
            <w:r w:rsidRPr="00E84663">
              <w:rPr>
                <w:sz w:val="22"/>
                <w:szCs w:val="22"/>
                <w:lang w:val="en-GB" w:eastAsia="en-GB"/>
              </w:rPr>
              <w:br/>
              <w:t>- Name of NGO/NPO</w:t>
            </w:r>
            <w:r w:rsidRPr="00E84663">
              <w:rPr>
                <w:sz w:val="22"/>
                <w:szCs w:val="22"/>
                <w:lang w:val="en-GB" w:eastAsia="en-GB"/>
              </w:rPr>
              <w:br/>
              <w:t>- Name of project</w:t>
            </w:r>
            <w:r w:rsidRPr="00E84663">
              <w:rPr>
                <w:sz w:val="22"/>
                <w:szCs w:val="22"/>
                <w:lang w:val="en-GB" w:eastAsia="en-GB"/>
              </w:rPr>
              <w:br/>
              <w:t>- Amount approved</w:t>
            </w:r>
            <w:r w:rsidRPr="00E84663">
              <w:rPr>
                <w:sz w:val="22"/>
                <w:szCs w:val="22"/>
                <w:lang w:val="en-GB" w:eastAsia="en-GB"/>
              </w:rPr>
              <w:br/>
              <w:t>- Amount re-allocated</w:t>
            </w:r>
            <w:r w:rsidRPr="00E84663">
              <w:rPr>
                <w:sz w:val="22"/>
                <w:szCs w:val="22"/>
                <w:lang w:val="en-GB" w:eastAsia="en-GB"/>
              </w:rPr>
              <w:br/>
              <w:t>- Contract agreement</w:t>
            </w:r>
            <w:r w:rsidRPr="00E84663">
              <w:rPr>
                <w:sz w:val="22"/>
                <w:szCs w:val="22"/>
                <w:lang w:val="en-GB" w:eastAsia="en-GB"/>
              </w:rPr>
              <w:br/>
              <w:t>- Amount disbursement (including breakdown by first and second disbursements)</w:t>
            </w:r>
            <w:r w:rsidRPr="00E84663">
              <w:rPr>
                <w:sz w:val="22"/>
                <w:szCs w:val="22"/>
                <w:lang w:val="en-GB" w:eastAsia="en-GB"/>
              </w:rPr>
              <w:br/>
              <w:t>- Monitoring report and attributes</w:t>
            </w:r>
            <w:r w:rsidRPr="00E84663">
              <w:rPr>
                <w:sz w:val="22"/>
                <w:szCs w:val="22"/>
                <w:lang w:val="en-GB" w:eastAsia="en-GB"/>
              </w:rPr>
              <w:br/>
              <w:t>- Cashbook and financial records</w:t>
            </w:r>
            <w:r w:rsidRPr="00E84663">
              <w:rPr>
                <w:sz w:val="22"/>
                <w:szCs w:val="22"/>
                <w:lang w:val="en-GB" w:eastAsia="en-GB"/>
              </w:rPr>
              <w:br/>
              <w:t>- Closure report</w:t>
            </w:r>
            <w:r w:rsidRPr="00E84663">
              <w:rPr>
                <w:sz w:val="22"/>
                <w:szCs w:val="22"/>
                <w:lang w:val="en-GB" w:eastAsia="en-GB"/>
              </w:rPr>
              <w:br/>
              <w:t>- Refund by NGO and details</w:t>
            </w:r>
            <w:r w:rsidRPr="00E84663">
              <w:rPr>
                <w:sz w:val="22"/>
                <w:szCs w:val="22"/>
                <w:lang w:val="en-GB" w:eastAsia="en-GB"/>
              </w:rPr>
              <w:br/>
              <w:t xml:space="preserve">- Aged list of </w:t>
            </w:r>
            <w:proofErr w:type="gramStart"/>
            <w:r w:rsidRPr="00E84663">
              <w:rPr>
                <w:sz w:val="22"/>
                <w:szCs w:val="22"/>
                <w:lang w:val="en-GB" w:eastAsia="en-GB"/>
              </w:rPr>
              <w:t>amount</w:t>
            </w:r>
            <w:proofErr w:type="gramEnd"/>
            <w:r w:rsidRPr="00E84663">
              <w:rPr>
                <w:sz w:val="22"/>
                <w:szCs w:val="22"/>
                <w:lang w:val="en-GB" w:eastAsia="en-GB"/>
              </w:rPr>
              <w:t xml:space="preserve"> outstanding from NGO</w:t>
            </w:r>
            <w:r w:rsidRPr="00E84663">
              <w:rPr>
                <w:sz w:val="22"/>
                <w:szCs w:val="22"/>
                <w:lang w:val="en-GB" w:eastAsia="en-GB"/>
              </w:rPr>
              <w:br/>
              <w:t>- List of projects not completed</w:t>
            </w:r>
          </w:p>
        </w:tc>
        <w:tc>
          <w:tcPr>
            <w:tcW w:w="426" w:type="pct"/>
            <w:shd w:val="clear" w:color="auto" w:fill="auto"/>
            <w:hideMark/>
          </w:tcPr>
          <w:p w14:paraId="787A527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Report</w:t>
            </w:r>
          </w:p>
        </w:tc>
        <w:tc>
          <w:tcPr>
            <w:tcW w:w="426" w:type="pct"/>
            <w:shd w:val="clear" w:color="auto" w:fill="auto"/>
            <w:hideMark/>
          </w:tcPr>
          <w:p w14:paraId="07BB031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C724B1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877FAB5" w14:textId="77777777" w:rsidTr="007F0E34">
        <w:trPr>
          <w:trHeight w:val="345"/>
        </w:trPr>
        <w:tc>
          <w:tcPr>
            <w:tcW w:w="533" w:type="pct"/>
            <w:shd w:val="clear" w:color="auto" w:fill="auto"/>
            <w:hideMark/>
          </w:tcPr>
          <w:p w14:paraId="769D28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PCE-243</w:t>
            </w:r>
          </w:p>
        </w:tc>
        <w:tc>
          <w:tcPr>
            <w:tcW w:w="550" w:type="pct"/>
            <w:shd w:val="clear" w:color="auto" w:fill="auto"/>
            <w:hideMark/>
          </w:tcPr>
          <w:p w14:paraId="06215A4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Reporting</w:t>
            </w:r>
          </w:p>
        </w:tc>
        <w:tc>
          <w:tcPr>
            <w:tcW w:w="2479" w:type="pct"/>
            <w:shd w:val="clear" w:color="auto" w:fill="auto"/>
            <w:hideMark/>
          </w:tcPr>
          <w:p w14:paraId="489183D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Generate report of amount receivable at year end (including for NGOs/NPOs and others such as HRDC)</w:t>
            </w:r>
          </w:p>
        </w:tc>
        <w:tc>
          <w:tcPr>
            <w:tcW w:w="426" w:type="pct"/>
            <w:shd w:val="clear" w:color="auto" w:fill="auto"/>
            <w:hideMark/>
          </w:tcPr>
          <w:p w14:paraId="117C1A2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Report</w:t>
            </w:r>
          </w:p>
        </w:tc>
        <w:tc>
          <w:tcPr>
            <w:tcW w:w="426" w:type="pct"/>
            <w:shd w:val="clear" w:color="auto" w:fill="auto"/>
            <w:hideMark/>
          </w:tcPr>
          <w:p w14:paraId="61047A2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03CFDD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5C20E45" w14:textId="77777777" w:rsidTr="007F0E34">
        <w:trPr>
          <w:trHeight w:val="345"/>
        </w:trPr>
        <w:tc>
          <w:tcPr>
            <w:tcW w:w="533" w:type="pct"/>
            <w:shd w:val="clear" w:color="auto" w:fill="auto"/>
            <w:hideMark/>
          </w:tcPr>
          <w:p w14:paraId="0DD9C8D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PCE-244</w:t>
            </w:r>
          </w:p>
        </w:tc>
        <w:tc>
          <w:tcPr>
            <w:tcW w:w="550" w:type="pct"/>
            <w:shd w:val="clear" w:color="auto" w:fill="auto"/>
            <w:hideMark/>
          </w:tcPr>
          <w:p w14:paraId="76F9FCA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Analytics and dashboard</w:t>
            </w:r>
          </w:p>
        </w:tc>
        <w:tc>
          <w:tcPr>
            <w:tcW w:w="2479" w:type="pct"/>
            <w:shd w:val="clear" w:color="auto" w:fill="auto"/>
            <w:hideMark/>
          </w:tcPr>
          <w:p w14:paraId="6F5F514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analytics and dashboard features which allow dynamic analysis (e.g., pivot tables) based on user-defined criteria</w:t>
            </w:r>
          </w:p>
        </w:tc>
        <w:tc>
          <w:tcPr>
            <w:tcW w:w="426" w:type="pct"/>
            <w:shd w:val="clear" w:color="auto" w:fill="auto"/>
            <w:hideMark/>
          </w:tcPr>
          <w:p w14:paraId="36BD5E1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26" w:type="pct"/>
            <w:shd w:val="clear" w:color="auto" w:fill="auto"/>
            <w:hideMark/>
          </w:tcPr>
          <w:p w14:paraId="19CE8D3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586" w:type="pct"/>
            <w:shd w:val="clear" w:color="auto" w:fill="auto"/>
            <w:hideMark/>
          </w:tcPr>
          <w:p w14:paraId="240C450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bl>
    <w:p w14:paraId="00AA1AED" w14:textId="77777777" w:rsidR="002411F4" w:rsidRPr="00E84663" w:rsidRDefault="002411F4" w:rsidP="002411F4"/>
    <w:p w14:paraId="18D7AFDF" w14:textId="77777777" w:rsidR="002411F4" w:rsidRPr="00E84663" w:rsidRDefault="002411F4" w:rsidP="002411F4">
      <w:pPr>
        <w:suppressAutoHyphens w:val="0"/>
        <w:spacing w:after="0"/>
        <w:jc w:val="left"/>
      </w:pPr>
      <w:r w:rsidRPr="00E84663">
        <w:br w:type="page"/>
      </w:r>
    </w:p>
    <w:p w14:paraId="2582B337" w14:textId="77777777" w:rsidR="007F0E34" w:rsidRPr="00E84663" w:rsidRDefault="007F0E34" w:rsidP="007F0E34">
      <w:pPr>
        <w:pStyle w:val="Head72"/>
        <w:rPr>
          <w:sz w:val="24"/>
        </w:rPr>
      </w:pPr>
      <w:bookmarkStart w:id="412" w:name="_Toc119592560"/>
      <w:r w:rsidRPr="00E84663">
        <w:rPr>
          <w:sz w:val="24"/>
        </w:rPr>
        <w:lastRenderedPageBreak/>
        <w:t>1.2.8</w:t>
      </w:r>
      <w:r w:rsidRPr="00E84663">
        <w:rPr>
          <w:sz w:val="24"/>
        </w:rPr>
        <w:tab/>
        <w:t>Finance</w:t>
      </w:r>
      <w:bookmarkEnd w:id="412"/>
    </w:p>
    <w:p w14:paraId="2222029C" w14:textId="77777777" w:rsidR="002411F4" w:rsidRPr="00E84663" w:rsidRDefault="002411F4" w:rsidP="007F0E34">
      <w:pPr>
        <w:ind w:left="720"/>
      </w:pPr>
      <w:r w:rsidRPr="00E84663">
        <w:t>This section covers the functional requirements for finance and accounting.</w:t>
      </w:r>
    </w:p>
    <w:tbl>
      <w:tblPr>
        <w:tblW w:w="5000"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540"/>
        <w:gridCol w:w="6217"/>
        <w:gridCol w:w="1023"/>
        <w:gridCol w:w="1059"/>
        <w:gridCol w:w="1690"/>
      </w:tblGrid>
      <w:tr w:rsidR="002411F4" w:rsidRPr="00E84663" w14:paraId="530E68DA" w14:textId="77777777" w:rsidTr="007F0E34">
        <w:trPr>
          <w:trHeight w:val="757"/>
          <w:tblHeader/>
        </w:trPr>
        <w:tc>
          <w:tcPr>
            <w:tcW w:w="525" w:type="pct"/>
            <w:shd w:val="clear" w:color="000000" w:fill="2E2E38"/>
            <w:vAlign w:val="center"/>
            <w:hideMark/>
          </w:tcPr>
          <w:p w14:paraId="0DCAF0A8"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 xml:space="preserve">Requirement </w:t>
            </w:r>
            <w:r w:rsidRPr="00E84663">
              <w:rPr>
                <w:sz w:val="22"/>
                <w:szCs w:val="22"/>
                <w:lang w:val="en-GB" w:eastAsia="en-GB"/>
              </w:rPr>
              <w:br/>
              <w:t>reference</w:t>
            </w:r>
          </w:p>
        </w:tc>
        <w:tc>
          <w:tcPr>
            <w:tcW w:w="598" w:type="pct"/>
            <w:shd w:val="clear" w:color="000000" w:fill="2E2E38"/>
            <w:vAlign w:val="center"/>
            <w:hideMark/>
          </w:tcPr>
          <w:p w14:paraId="3D7F0DEC"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Domain</w:t>
            </w:r>
          </w:p>
        </w:tc>
        <w:tc>
          <w:tcPr>
            <w:tcW w:w="2413" w:type="pct"/>
            <w:shd w:val="clear" w:color="000000" w:fill="2E2E38"/>
            <w:vAlign w:val="center"/>
            <w:hideMark/>
          </w:tcPr>
          <w:p w14:paraId="4E45F15C"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Requirement description</w:t>
            </w:r>
          </w:p>
        </w:tc>
        <w:tc>
          <w:tcPr>
            <w:tcW w:w="397" w:type="pct"/>
            <w:shd w:val="clear" w:color="000000" w:fill="2E2E38"/>
            <w:vAlign w:val="center"/>
            <w:hideMark/>
          </w:tcPr>
          <w:p w14:paraId="6C4937A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Category</w:t>
            </w:r>
          </w:p>
        </w:tc>
        <w:tc>
          <w:tcPr>
            <w:tcW w:w="411" w:type="pct"/>
            <w:shd w:val="clear" w:color="000000" w:fill="2E2E38"/>
            <w:vAlign w:val="center"/>
            <w:hideMark/>
          </w:tcPr>
          <w:p w14:paraId="4FE9DF3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Priority</w:t>
            </w:r>
          </w:p>
        </w:tc>
        <w:tc>
          <w:tcPr>
            <w:tcW w:w="656" w:type="pct"/>
            <w:shd w:val="clear" w:color="000000" w:fill="2E2E38"/>
            <w:vAlign w:val="center"/>
            <w:hideMark/>
          </w:tcPr>
          <w:p w14:paraId="5A24DBBB" w14:textId="77777777" w:rsidR="002411F4" w:rsidRPr="00E84663" w:rsidRDefault="002411F4" w:rsidP="00AC133E">
            <w:pPr>
              <w:suppressAutoHyphens w:val="0"/>
              <w:spacing w:after="0"/>
              <w:jc w:val="center"/>
              <w:rPr>
                <w:sz w:val="22"/>
                <w:szCs w:val="22"/>
                <w:lang w:val="en-GB" w:eastAsia="en-GB"/>
              </w:rPr>
            </w:pPr>
            <w:r w:rsidRPr="00E84663">
              <w:rPr>
                <w:sz w:val="22"/>
                <w:szCs w:val="22"/>
                <w:lang w:val="en-GB" w:eastAsia="en-GB"/>
              </w:rPr>
              <w:t>Bidder Comments</w:t>
            </w:r>
          </w:p>
        </w:tc>
      </w:tr>
      <w:tr w:rsidR="002411F4" w:rsidRPr="00E84663" w14:paraId="1ABC8F69" w14:textId="77777777" w:rsidTr="007F0E34">
        <w:trPr>
          <w:trHeight w:val="345"/>
          <w:tblHeader/>
        </w:trPr>
        <w:tc>
          <w:tcPr>
            <w:tcW w:w="525" w:type="pct"/>
            <w:shd w:val="clear" w:color="000000" w:fill="FFFF00"/>
            <w:vAlign w:val="center"/>
            <w:hideMark/>
          </w:tcPr>
          <w:p w14:paraId="6AD95DD1"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c>
          <w:tcPr>
            <w:tcW w:w="598" w:type="pct"/>
            <w:shd w:val="clear" w:color="000000" w:fill="FFFF00"/>
            <w:vAlign w:val="center"/>
            <w:hideMark/>
          </w:tcPr>
          <w:p w14:paraId="2FF106F9" w14:textId="77777777" w:rsidR="002411F4" w:rsidRPr="00E84663" w:rsidRDefault="002411F4" w:rsidP="00AC133E">
            <w:pPr>
              <w:suppressAutoHyphens w:val="0"/>
              <w:spacing w:after="0"/>
              <w:jc w:val="left"/>
              <w:rPr>
                <w:b/>
                <w:bCs/>
                <w:sz w:val="22"/>
                <w:szCs w:val="22"/>
                <w:lang w:val="en-GB" w:eastAsia="en-GB"/>
              </w:rPr>
            </w:pPr>
            <w:r w:rsidRPr="00E84663">
              <w:rPr>
                <w:b/>
                <w:bCs/>
                <w:sz w:val="22"/>
                <w:szCs w:val="22"/>
                <w:lang w:val="en-GB" w:eastAsia="en-GB"/>
              </w:rPr>
              <w:t> </w:t>
            </w:r>
          </w:p>
        </w:tc>
        <w:tc>
          <w:tcPr>
            <w:tcW w:w="2413" w:type="pct"/>
            <w:shd w:val="clear" w:color="000000" w:fill="FFFF00"/>
            <w:vAlign w:val="center"/>
            <w:hideMark/>
          </w:tcPr>
          <w:p w14:paraId="4CA5559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The system shall:</w:t>
            </w:r>
          </w:p>
        </w:tc>
        <w:tc>
          <w:tcPr>
            <w:tcW w:w="397" w:type="pct"/>
            <w:shd w:val="clear" w:color="000000" w:fill="FFFF00"/>
            <w:vAlign w:val="center"/>
            <w:hideMark/>
          </w:tcPr>
          <w:p w14:paraId="7DD1B1EF" w14:textId="77777777" w:rsidR="002411F4" w:rsidRPr="00E84663" w:rsidRDefault="002411F4" w:rsidP="007F74C4">
            <w:pPr>
              <w:suppressAutoHyphens w:val="0"/>
              <w:spacing w:after="0"/>
              <w:jc w:val="center"/>
              <w:rPr>
                <w:b/>
                <w:bCs/>
                <w:sz w:val="22"/>
                <w:szCs w:val="22"/>
                <w:lang w:val="en-GB" w:eastAsia="en-GB"/>
              </w:rPr>
            </w:pPr>
          </w:p>
        </w:tc>
        <w:tc>
          <w:tcPr>
            <w:tcW w:w="411" w:type="pct"/>
            <w:shd w:val="clear" w:color="000000" w:fill="FFFF00"/>
            <w:vAlign w:val="center"/>
            <w:hideMark/>
          </w:tcPr>
          <w:p w14:paraId="70A4187B" w14:textId="77777777" w:rsidR="002411F4" w:rsidRPr="00E84663" w:rsidRDefault="002411F4" w:rsidP="007F74C4">
            <w:pPr>
              <w:suppressAutoHyphens w:val="0"/>
              <w:spacing w:after="0"/>
              <w:jc w:val="center"/>
              <w:rPr>
                <w:b/>
                <w:bCs/>
                <w:sz w:val="22"/>
                <w:szCs w:val="22"/>
                <w:lang w:val="en-GB" w:eastAsia="en-GB"/>
              </w:rPr>
            </w:pPr>
          </w:p>
        </w:tc>
        <w:tc>
          <w:tcPr>
            <w:tcW w:w="656" w:type="pct"/>
            <w:shd w:val="clear" w:color="000000" w:fill="FFFF00"/>
            <w:vAlign w:val="center"/>
            <w:hideMark/>
          </w:tcPr>
          <w:p w14:paraId="624C0DDC" w14:textId="77777777" w:rsidR="002411F4" w:rsidRPr="00E84663" w:rsidRDefault="002411F4" w:rsidP="00AC133E">
            <w:pPr>
              <w:suppressAutoHyphens w:val="0"/>
              <w:spacing w:after="0"/>
              <w:jc w:val="center"/>
              <w:rPr>
                <w:b/>
                <w:bCs/>
                <w:sz w:val="22"/>
                <w:szCs w:val="22"/>
                <w:lang w:val="en-GB" w:eastAsia="en-GB"/>
              </w:rPr>
            </w:pPr>
            <w:r w:rsidRPr="00E84663">
              <w:rPr>
                <w:b/>
                <w:bCs/>
                <w:sz w:val="22"/>
                <w:szCs w:val="22"/>
                <w:lang w:val="en-GB" w:eastAsia="en-GB"/>
              </w:rPr>
              <w:t> </w:t>
            </w:r>
          </w:p>
        </w:tc>
      </w:tr>
      <w:tr w:rsidR="002411F4" w:rsidRPr="00E84663" w14:paraId="72CEE778" w14:textId="77777777" w:rsidTr="007F0E34">
        <w:trPr>
          <w:trHeight w:val="345"/>
        </w:trPr>
        <w:tc>
          <w:tcPr>
            <w:tcW w:w="525" w:type="pct"/>
            <w:shd w:val="clear" w:color="auto" w:fill="auto"/>
            <w:hideMark/>
          </w:tcPr>
          <w:p w14:paraId="4ED6647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FIN-01</w:t>
            </w:r>
          </w:p>
        </w:tc>
        <w:tc>
          <w:tcPr>
            <w:tcW w:w="598" w:type="pct"/>
            <w:shd w:val="clear" w:color="auto" w:fill="auto"/>
            <w:hideMark/>
          </w:tcPr>
          <w:p w14:paraId="11DA1C3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General</w:t>
            </w:r>
          </w:p>
        </w:tc>
        <w:tc>
          <w:tcPr>
            <w:tcW w:w="2413" w:type="pct"/>
            <w:shd w:val="clear" w:color="auto" w:fill="auto"/>
            <w:hideMark/>
          </w:tcPr>
          <w:p w14:paraId="7778B5F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Have multi-organisation capabilities using a single instance (i.e., maintain separate set of accounts for different sub-organisations or entities)</w:t>
            </w:r>
          </w:p>
        </w:tc>
        <w:tc>
          <w:tcPr>
            <w:tcW w:w="397" w:type="pct"/>
            <w:shd w:val="clear" w:color="auto" w:fill="auto"/>
            <w:hideMark/>
          </w:tcPr>
          <w:p w14:paraId="6CEA35C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01DD3C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43536ED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8B5E862" w14:textId="77777777" w:rsidTr="007F0E34">
        <w:trPr>
          <w:trHeight w:val="345"/>
        </w:trPr>
        <w:tc>
          <w:tcPr>
            <w:tcW w:w="525" w:type="pct"/>
            <w:shd w:val="clear" w:color="auto" w:fill="auto"/>
            <w:hideMark/>
          </w:tcPr>
          <w:p w14:paraId="0692D27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FIN-02</w:t>
            </w:r>
          </w:p>
        </w:tc>
        <w:tc>
          <w:tcPr>
            <w:tcW w:w="598" w:type="pct"/>
            <w:shd w:val="clear" w:color="auto" w:fill="auto"/>
            <w:hideMark/>
          </w:tcPr>
          <w:p w14:paraId="49A1F4D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General</w:t>
            </w:r>
          </w:p>
        </w:tc>
        <w:tc>
          <w:tcPr>
            <w:tcW w:w="2413" w:type="pct"/>
            <w:shd w:val="clear" w:color="auto" w:fill="auto"/>
            <w:hideMark/>
          </w:tcPr>
          <w:p w14:paraId="653A46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Align with all the requirements of the International Public Sector Accounting Standards (IPSAS)</w:t>
            </w:r>
          </w:p>
        </w:tc>
        <w:tc>
          <w:tcPr>
            <w:tcW w:w="397" w:type="pct"/>
            <w:shd w:val="clear" w:color="auto" w:fill="auto"/>
            <w:hideMark/>
          </w:tcPr>
          <w:p w14:paraId="07B636A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45AD23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5B409C3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928AE1B" w14:textId="77777777" w:rsidTr="007F0E34">
        <w:trPr>
          <w:trHeight w:val="345"/>
        </w:trPr>
        <w:tc>
          <w:tcPr>
            <w:tcW w:w="525" w:type="pct"/>
            <w:shd w:val="clear" w:color="auto" w:fill="auto"/>
            <w:hideMark/>
          </w:tcPr>
          <w:p w14:paraId="55A0E1D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FIN-03</w:t>
            </w:r>
          </w:p>
        </w:tc>
        <w:tc>
          <w:tcPr>
            <w:tcW w:w="598" w:type="pct"/>
            <w:shd w:val="clear" w:color="auto" w:fill="auto"/>
            <w:hideMark/>
          </w:tcPr>
          <w:p w14:paraId="180531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Sub-Ledger</w:t>
            </w:r>
          </w:p>
        </w:tc>
        <w:tc>
          <w:tcPr>
            <w:tcW w:w="2413" w:type="pct"/>
            <w:shd w:val="clear" w:color="auto" w:fill="auto"/>
            <w:hideMark/>
          </w:tcPr>
          <w:p w14:paraId="1A4501A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use of relevant sub-ledgers</w:t>
            </w:r>
          </w:p>
        </w:tc>
        <w:tc>
          <w:tcPr>
            <w:tcW w:w="397" w:type="pct"/>
            <w:shd w:val="clear" w:color="auto" w:fill="auto"/>
            <w:hideMark/>
          </w:tcPr>
          <w:p w14:paraId="645D373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71C00C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3856132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E9AB6A5" w14:textId="77777777" w:rsidTr="007F0E34">
        <w:trPr>
          <w:trHeight w:val="345"/>
        </w:trPr>
        <w:tc>
          <w:tcPr>
            <w:tcW w:w="525" w:type="pct"/>
            <w:shd w:val="clear" w:color="auto" w:fill="auto"/>
            <w:hideMark/>
          </w:tcPr>
          <w:p w14:paraId="08AC28D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FIN-04</w:t>
            </w:r>
          </w:p>
        </w:tc>
        <w:tc>
          <w:tcPr>
            <w:tcW w:w="598" w:type="pct"/>
            <w:shd w:val="clear" w:color="auto" w:fill="auto"/>
            <w:hideMark/>
          </w:tcPr>
          <w:p w14:paraId="4FA76A3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Reconciliation</w:t>
            </w:r>
          </w:p>
        </w:tc>
        <w:tc>
          <w:tcPr>
            <w:tcW w:w="2413" w:type="pct"/>
            <w:shd w:val="clear" w:color="auto" w:fill="auto"/>
            <w:hideMark/>
          </w:tcPr>
          <w:p w14:paraId="64A29CF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reconciliation of sub-ledgers with the general ledger</w:t>
            </w:r>
          </w:p>
        </w:tc>
        <w:tc>
          <w:tcPr>
            <w:tcW w:w="397" w:type="pct"/>
            <w:shd w:val="clear" w:color="auto" w:fill="auto"/>
            <w:hideMark/>
          </w:tcPr>
          <w:p w14:paraId="4D6C998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A4ABC2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002175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BD88A24" w14:textId="77777777" w:rsidTr="007F0E34">
        <w:trPr>
          <w:trHeight w:val="345"/>
        </w:trPr>
        <w:tc>
          <w:tcPr>
            <w:tcW w:w="525" w:type="pct"/>
            <w:shd w:val="clear" w:color="auto" w:fill="auto"/>
            <w:hideMark/>
          </w:tcPr>
          <w:p w14:paraId="305D8E7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FIN-05</w:t>
            </w:r>
          </w:p>
        </w:tc>
        <w:tc>
          <w:tcPr>
            <w:tcW w:w="598" w:type="pct"/>
            <w:shd w:val="clear" w:color="auto" w:fill="auto"/>
            <w:hideMark/>
          </w:tcPr>
          <w:p w14:paraId="103042A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Chart of Account</w:t>
            </w:r>
          </w:p>
        </w:tc>
        <w:tc>
          <w:tcPr>
            <w:tcW w:w="2413" w:type="pct"/>
            <w:shd w:val="clear" w:color="auto" w:fill="auto"/>
            <w:hideMark/>
          </w:tcPr>
          <w:p w14:paraId="2678DF9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multiple dimensions (e.g., parent-child) for the chart of accounts</w:t>
            </w:r>
          </w:p>
        </w:tc>
        <w:tc>
          <w:tcPr>
            <w:tcW w:w="397" w:type="pct"/>
            <w:shd w:val="clear" w:color="auto" w:fill="auto"/>
            <w:hideMark/>
          </w:tcPr>
          <w:p w14:paraId="0625D00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3A9D31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5514D91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3924F46" w14:textId="77777777" w:rsidTr="007F0E34">
        <w:trPr>
          <w:trHeight w:val="345"/>
        </w:trPr>
        <w:tc>
          <w:tcPr>
            <w:tcW w:w="525" w:type="pct"/>
            <w:shd w:val="clear" w:color="auto" w:fill="auto"/>
            <w:hideMark/>
          </w:tcPr>
          <w:p w14:paraId="5D38518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FIN-06</w:t>
            </w:r>
          </w:p>
        </w:tc>
        <w:tc>
          <w:tcPr>
            <w:tcW w:w="598" w:type="pct"/>
            <w:shd w:val="clear" w:color="auto" w:fill="auto"/>
            <w:hideMark/>
          </w:tcPr>
          <w:p w14:paraId="549DA38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Chart of Account</w:t>
            </w:r>
          </w:p>
        </w:tc>
        <w:tc>
          <w:tcPr>
            <w:tcW w:w="2413" w:type="pct"/>
            <w:shd w:val="clear" w:color="auto" w:fill="auto"/>
            <w:hideMark/>
          </w:tcPr>
          <w:p w14:paraId="3E9858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creation and deactivation of account codes</w:t>
            </w:r>
          </w:p>
        </w:tc>
        <w:tc>
          <w:tcPr>
            <w:tcW w:w="397" w:type="pct"/>
            <w:shd w:val="clear" w:color="auto" w:fill="auto"/>
            <w:hideMark/>
          </w:tcPr>
          <w:p w14:paraId="75937E9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66D84E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2290AEE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F608449" w14:textId="77777777" w:rsidTr="007F0E34">
        <w:trPr>
          <w:trHeight w:val="345"/>
        </w:trPr>
        <w:tc>
          <w:tcPr>
            <w:tcW w:w="525" w:type="pct"/>
            <w:shd w:val="clear" w:color="auto" w:fill="auto"/>
            <w:hideMark/>
          </w:tcPr>
          <w:p w14:paraId="3EF8003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FIN-07</w:t>
            </w:r>
          </w:p>
        </w:tc>
        <w:tc>
          <w:tcPr>
            <w:tcW w:w="598" w:type="pct"/>
            <w:shd w:val="clear" w:color="auto" w:fill="auto"/>
            <w:hideMark/>
          </w:tcPr>
          <w:p w14:paraId="4B2D9C1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Chart of Account</w:t>
            </w:r>
          </w:p>
        </w:tc>
        <w:tc>
          <w:tcPr>
            <w:tcW w:w="2413" w:type="pct"/>
            <w:shd w:val="clear" w:color="auto" w:fill="auto"/>
            <w:hideMark/>
          </w:tcPr>
          <w:p w14:paraId="2FC920B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posting of transactions to deactivated account codes</w:t>
            </w:r>
          </w:p>
        </w:tc>
        <w:tc>
          <w:tcPr>
            <w:tcW w:w="397" w:type="pct"/>
            <w:shd w:val="clear" w:color="auto" w:fill="auto"/>
            <w:hideMark/>
          </w:tcPr>
          <w:p w14:paraId="51F85BC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3FE5B89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6AE71D6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6CE7B36" w14:textId="77777777" w:rsidTr="007F0E34">
        <w:trPr>
          <w:trHeight w:val="345"/>
        </w:trPr>
        <w:tc>
          <w:tcPr>
            <w:tcW w:w="525" w:type="pct"/>
            <w:shd w:val="clear" w:color="auto" w:fill="auto"/>
            <w:hideMark/>
          </w:tcPr>
          <w:p w14:paraId="74BFCC7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FIN-08</w:t>
            </w:r>
          </w:p>
        </w:tc>
        <w:tc>
          <w:tcPr>
            <w:tcW w:w="598" w:type="pct"/>
            <w:shd w:val="clear" w:color="auto" w:fill="auto"/>
            <w:hideMark/>
          </w:tcPr>
          <w:p w14:paraId="7D1308C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Accounting periods</w:t>
            </w:r>
          </w:p>
        </w:tc>
        <w:tc>
          <w:tcPr>
            <w:tcW w:w="2413" w:type="pct"/>
            <w:shd w:val="clear" w:color="auto" w:fill="auto"/>
            <w:hideMark/>
          </w:tcPr>
          <w:p w14:paraId="5E44B2B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definition and customisation of accounting periods (e.g., number of months/periods) which can be aligned to the financial/accounting year</w:t>
            </w:r>
          </w:p>
        </w:tc>
        <w:tc>
          <w:tcPr>
            <w:tcW w:w="397" w:type="pct"/>
            <w:shd w:val="clear" w:color="auto" w:fill="auto"/>
            <w:hideMark/>
          </w:tcPr>
          <w:p w14:paraId="0C88795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AA398D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212AECE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11794B8" w14:textId="77777777" w:rsidTr="007F0E34">
        <w:trPr>
          <w:trHeight w:val="345"/>
        </w:trPr>
        <w:tc>
          <w:tcPr>
            <w:tcW w:w="525" w:type="pct"/>
            <w:shd w:val="clear" w:color="auto" w:fill="auto"/>
            <w:hideMark/>
          </w:tcPr>
          <w:p w14:paraId="3A5989A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FIN-09</w:t>
            </w:r>
          </w:p>
        </w:tc>
        <w:tc>
          <w:tcPr>
            <w:tcW w:w="598" w:type="pct"/>
            <w:shd w:val="clear" w:color="auto" w:fill="auto"/>
            <w:hideMark/>
          </w:tcPr>
          <w:p w14:paraId="1803A17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Accounting periods</w:t>
            </w:r>
          </w:p>
        </w:tc>
        <w:tc>
          <w:tcPr>
            <w:tcW w:w="2413" w:type="pct"/>
            <w:shd w:val="clear" w:color="auto" w:fill="auto"/>
            <w:hideMark/>
          </w:tcPr>
          <w:p w14:paraId="5E572A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use of the accounting books for previous years in parallel with current year, until the previous years are closed</w:t>
            </w:r>
          </w:p>
        </w:tc>
        <w:tc>
          <w:tcPr>
            <w:tcW w:w="397" w:type="pct"/>
            <w:shd w:val="clear" w:color="auto" w:fill="auto"/>
            <w:hideMark/>
          </w:tcPr>
          <w:p w14:paraId="5118883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52FA10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7F41F9C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8794975" w14:textId="77777777" w:rsidTr="007F0E34">
        <w:trPr>
          <w:trHeight w:val="345"/>
        </w:trPr>
        <w:tc>
          <w:tcPr>
            <w:tcW w:w="525" w:type="pct"/>
            <w:shd w:val="clear" w:color="auto" w:fill="auto"/>
            <w:hideMark/>
          </w:tcPr>
          <w:p w14:paraId="20B1197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FIN-10</w:t>
            </w:r>
          </w:p>
        </w:tc>
        <w:tc>
          <w:tcPr>
            <w:tcW w:w="598" w:type="pct"/>
            <w:shd w:val="clear" w:color="auto" w:fill="auto"/>
            <w:hideMark/>
          </w:tcPr>
          <w:p w14:paraId="452A63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Accounting periods</w:t>
            </w:r>
          </w:p>
        </w:tc>
        <w:tc>
          <w:tcPr>
            <w:tcW w:w="2413" w:type="pct"/>
            <w:shd w:val="clear" w:color="auto" w:fill="auto"/>
            <w:hideMark/>
          </w:tcPr>
          <w:p w14:paraId="0631BF2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opening and closure of accounting periods</w:t>
            </w:r>
          </w:p>
        </w:tc>
        <w:tc>
          <w:tcPr>
            <w:tcW w:w="397" w:type="pct"/>
            <w:shd w:val="clear" w:color="auto" w:fill="auto"/>
            <w:hideMark/>
          </w:tcPr>
          <w:p w14:paraId="3D7FC82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A2EAA2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1B43860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CC1662E" w14:textId="77777777" w:rsidTr="007F0E34">
        <w:trPr>
          <w:trHeight w:val="345"/>
        </w:trPr>
        <w:tc>
          <w:tcPr>
            <w:tcW w:w="525" w:type="pct"/>
            <w:shd w:val="clear" w:color="auto" w:fill="auto"/>
            <w:hideMark/>
          </w:tcPr>
          <w:p w14:paraId="3003C69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FIN-11</w:t>
            </w:r>
          </w:p>
        </w:tc>
        <w:tc>
          <w:tcPr>
            <w:tcW w:w="598" w:type="pct"/>
            <w:shd w:val="clear" w:color="auto" w:fill="auto"/>
            <w:hideMark/>
          </w:tcPr>
          <w:p w14:paraId="1BE6C5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Accounting periods</w:t>
            </w:r>
          </w:p>
        </w:tc>
        <w:tc>
          <w:tcPr>
            <w:tcW w:w="2413" w:type="pct"/>
            <w:shd w:val="clear" w:color="auto" w:fill="auto"/>
            <w:hideMark/>
          </w:tcPr>
          <w:p w14:paraId="7F2666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Restrict the opening and closure of accounting periods to end-users with specific access rights</w:t>
            </w:r>
          </w:p>
        </w:tc>
        <w:tc>
          <w:tcPr>
            <w:tcW w:w="397" w:type="pct"/>
            <w:shd w:val="clear" w:color="auto" w:fill="auto"/>
            <w:hideMark/>
          </w:tcPr>
          <w:p w14:paraId="7F4097B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6C08F15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2E206B4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64FAC3F" w14:textId="77777777" w:rsidTr="007F0E34">
        <w:trPr>
          <w:trHeight w:val="345"/>
        </w:trPr>
        <w:tc>
          <w:tcPr>
            <w:tcW w:w="525" w:type="pct"/>
            <w:shd w:val="clear" w:color="auto" w:fill="auto"/>
            <w:hideMark/>
          </w:tcPr>
          <w:p w14:paraId="1279BA3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FIN-12</w:t>
            </w:r>
          </w:p>
        </w:tc>
        <w:tc>
          <w:tcPr>
            <w:tcW w:w="598" w:type="pct"/>
            <w:shd w:val="clear" w:color="auto" w:fill="auto"/>
            <w:hideMark/>
          </w:tcPr>
          <w:p w14:paraId="62E8CE9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Accounting periods</w:t>
            </w:r>
          </w:p>
        </w:tc>
        <w:tc>
          <w:tcPr>
            <w:tcW w:w="2413" w:type="pct"/>
            <w:shd w:val="clear" w:color="auto" w:fill="auto"/>
            <w:hideMark/>
          </w:tcPr>
          <w:p w14:paraId="1849E95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posting of transactions to closed accounting periods</w:t>
            </w:r>
          </w:p>
        </w:tc>
        <w:tc>
          <w:tcPr>
            <w:tcW w:w="397" w:type="pct"/>
            <w:shd w:val="clear" w:color="auto" w:fill="auto"/>
            <w:hideMark/>
          </w:tcPr>
          <w:p w14:paraId="668AA0A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6F42EB6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754DD77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18D37A4" w14:textId="77777777" w:rsidTr="007F0E34">
        <w:trPr>
          <w:trHeight w:val="345"/>
        </w:trPr>
        <w:tc>
          <w:tcPr>
            <w:tcW w:w="525" w:type="pct"/>
            <w:shd w:val="clear" w:color="auto" w:fill="auto"/>
            <w:hideMark/>
          </w:tcPr>
          <w:p w14:paraId="798FD9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FIN-13</w:t>
            </w:r>
          </w:p>
        </w:tc>
        <w:tc>
          <w:tcPr>
            <w:tcW w:w="598" w:type="pct"/>
            <w:shd w:val="clear" w:color="auto" w:fill="auto"/>
            <w:hideMark/>
          </w:tcPr>
          <w:p w14:paraId="1EA1BE6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Accounting periods</w:t>
            </w:r>
          </w:p>
        </w:tc>
        <w:tc>
          <w:tcPr>
            <w:tcW w:w="2413" w:type="pct"/>
            <w:shd w:val="clear" w:color="auto" w:fill="auto"/>
            <w:hideMark/>
          </w:tcPr>
          <w:p w14:paraId="3E11F72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automatic roll-over of closing balances to opening balances upon closure of an accounting period or financial year</w:t>
            </w:r>
          </w:p>
        </w:tc>
        <w:tc>
          <w:tcPr>
            <w:tcW w:w="397" w:type="pct"/>
            <w:shd w:val="clear" w:color="auto" w:fill="auto"/>
            <w:hideMark/>
          </w:tcPr>
          <w:p w14:paraId="524300B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F80124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1F49E97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2CA10E5" w14:textId="77777777" w:rsidTr="007F0E34">
        <w:trPr>
          <w:trHeight w:val="345"/>
        </w:trPr>
        <w:tc>
          <w:tcPr>
            <w:tcW w:w="525" w:type="pct"/>
            <w:shd w:val="clear" w:color="auto" w:fill="auto"/>
            <w:hideMark/>
          </w:tcPr>
          <w:p w14:paraId="519C73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FIN-14</w:t>
            </w:r>
          </w:p>
        </w:tc>
        <w:tc>
          <w:tcPr>
            <w:tcW w:w="598" w:type="pct"/>
            <w:shd w:val="clear" w:color="auto" w:fill="auto"/>
            <w:hideMark/>
          </w:tcPr>
          <w:p w14:paraId="79F9B03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Journal Entries</w:t>
            </w:r>
          </w:p>
        </w:tc>
        <w:tc>
          <w:tcPr>
            <w:tcW w:w="2413" w:type="pct"/>
            <w:shd w:val="clear" w:color="auto" w:fill="auto"/>
            <w:hideMark/>
          </w:tcPr>
          <w:p w14:paraId="7AE96DF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capture of standard or non-standard journal entries (e.g., account code, amount, journal type, description)</w:t>
            </w:r>
          </w:p>
        </w:tc>
        <w:tc>
          <w:tcPr>
            <w:tcW w:w="397" w:type="pct"/>
            <w:shd w:val="clear" w:color="auto" w:fill="auto"/>
            <w:hideMark/>
          </w:tcPr>
          <w:p w14:paraId="682D7E9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45F490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4681F61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5AFCF1F" w14:textId="77777777" w:rsidTr="007F0E34">
        <w:trPr>
          <w:trHeight w:val="345"/>
        </w:trPr>
        <w:tc>
          <w:tcPr>
            <w:tcW w:w="525" w:type="pct"/>
            <w:shd w:val="clear" w:color="auto" w:fill="auto"/>
            <w:hideMark/>
          </w:tcPr>
          <w:p w14:paraId="1CF6DA7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FIN-15</w:t>
            </w:r>
          </w:p>
        </w:tc>
        <w:tc>
          <w:tcPr>
            <w:tcW w:w="598" w:type="pct"/>
            <w:shd w:val="clear" w:color="auto" w:fill="auto"/>
            <w:hideMark/>
          </w:tcPr>
          <w:p w14:paraId="4526CBD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Journal Entries</w:t>
            </w:r>
          </w:p>
        </w:tc>
        <w:tc>
          <w:tcPr>
            <w:tcW w:w="2413" w:type="pct"/>
            <w:shd w:val="clear" w:color="auto" w:fill="auto"/>
            <w:hideMark/>
          </w:tcPr>
          <w:p w14:paraId="7C66B6B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Generate a unique and sequential journal identifier for each journal entry</w:t>
            </w:r>
          </w:p>
        </w:tc>
        <w:tc>
          <w:tcPr>
            <w:tcW w:w="397" w:type="pct"/>
            <w:shd w:val="clear" w:color="auto" w:fill="auto"/>
            <w:hideMark/>
          </w:tcPr>
          <w:p w14:paraId="0B7C92D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451A7F2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248CB95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2B9CFB0" w14:textId="77777777" w:rsidTr="007F0E34">
        <w:trPr>
          <w:trHeight w:val="345"/>
        </w:trPr>
        <w:tc>
          <w:tcPr>
            <w:tcW w:w="525" w:type="pct"/>
            <w:shd w:val="clear" w:color="auto" w:fill="auto"/>
            <w:hideMark/>
          </w:tcPr>
          <w:p w14:paraId="04A9A3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FIN-16</w:t>
            </w:r>
          </w:p>
        </w:tc>
        <w:tc>
          <w:tcPr>
            <w:tcW w:w="598" w:type="pct"/>
            <w:shd w:val="clear" w:color="auto" w:fill="auto"/>
            <w:hideMark/>
          </w:tcPr>
          <w:p w14:paraId="7AFD59D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Journal Entries</w:t>
            </w:r>
          </w:p>
        </w:tc>
        <w:tc>
          <w:tcPr>
            <w:tcW w:w="2413" w:type="pct"/>
            <w:shd w:val="clear" w:color="auto" w:fill="auto"/>
            <w:hideMark/>
          </w:tcPr>
          <w:p w14:paraId="646B942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review and approval for posting of journal entries</w:t>
            </w:r>
          </w:p>
        </w:tc>
        <w:tc>
          <w:tcPr>
            <w:tcW w:w="397" w:type="pct"/>
            <w:shd w:val="clear" w:color="auto" w:fill="auto"/>
            <w:hideMark/>
          </w:tcPr>
          <w:p w14:paraId="0E202F8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3CC3C3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4D2DD7B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5A79FEF" w14:textId="77777777" w:rsidTr="007F0E34">
        <w:trPr>
          <w:trHeight w:val="345"/>
        </w:trPr>
        <w:tc>
          <w:tcPr>
            <w:tcW w:w="525" w:type="pct"/>
            <w:shd w:val="clear" w:color="auto" w:fill="auto"/>
            <w:hideMark/>
          </w:tcPr>
          <w:p w14:paraId="5D6179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FIN-17</w:t>
            </w:r>
          </w:p>
        </w:tc>
        <w:tc>
          <w:tcPr>
            <w:tcW w:w="598" w:type="pct"/>
            <w:shd w:val="clear" w:color="auto" w:fill="auto"/>
            <w:hideMark/>
          </w:tcPr>
          <w:p w14:paraId="7F90C9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Journal Entries</w:t>
            </w:r>
          </w:p>
        </w:tc>
        <w:tc>
          <w:tcPr>
            <w:tcW w:w="2413" w:type="pct"/>
            <w:shd w:val="clear" w:color="auto" w:fill="auto"/>
            <w:hideMark/>
          </w:tcPr>
          <w:p w14:paraId="70868C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enforcement of segregation of duties for the capture and posting of journal entries</w:t>
            </w:r>
          </w:p>
        </w:tc>
        <w:tc>
          <w:tcPr>
            <w:tcW w:w="397" w:type="pct"/>
            <w:shd w:val="clear" w:color="auto" w:fill="auto"/>
            <w:hideMark/>
          </w:tcPr>
          <w:p w14:paraId="74D2613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45E84F2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7C3057D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4047165" w14:textId="77777777" w:rsidTr="007F0E34">
        <w:trPr>
          <w:trHeight w:val="345"/>
        </w:trPr>
        <w:tc>
          <w:tcPr>
            <w:tcW w:w="525" w:type="pct"/>
            <w:shd w:val="clear" w:color="auto" w:fill="auto"/>
            <w:hideMark/>
          </w:tcPr>
          <w:p w14:paraId="6AAF8E5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FIN-18</w:t>
            </w:r>
          </w:p>
        </w:tc>
        <w:tc>
          <w:tcPr>
            <w:tcW w:w="598" w:type="pct"/>
            <w:shd w:val="clear" w:color="auto" w:fill="auto"/>
            <w:hideMark/>
          </w:tcPr>
          <w:p w14:paraId="6BF42C0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Journal Entries</w:t>
            </w:r>
          </w:p>
        </w:tc>
        <w:tc>
          <w:tcPr>
            <w:tcW w:w="2413" w:type="pct"/>
            <w:shd w:val="clear" w:color="auto" w:fill="auto"/>
            <w:hideMark/>
          </w:tcPr>
          <w:p w14:paraId="114A81A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Update general ledger once journal entry is approved</w:t>
            </w:r>
          </w:p>
        </w:tc>
        <w:tc>
          <w:tcPr>
            <w:tcW w:w="397" w:type="pct"/>
            <w:shd w:val="clear" w:color="auto" w:fill="auto"/>
            <w:hideMark/>
          </w:tcPr>
          <w:p w14:paraId="725DC86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2DDE93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6649B07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033DB09" w14:textId="77777777" w:rsidTr="007F0E34">
        <w:trPr>
          <w:trHeight w:val="345"/>
        </w:trPr>
        <w:tc>
          <w:tcPr>
            <w:tcW w:w="525" w:type="pct"/>
            <w:shd w:val="clear" w:color="auto" w:fill="auto"/>
            <w:hideMark/>
          </w:tcPr>
          <w:p w14:paraId="297EFC3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FIN-19</w:t>
            </w:r>
          </w:p>
        </w:tc>
        <w:tc>
          <w:tcPr>
            <w:tcW w:w="598" w:type="pct"/>
            <w:shd w:val="clear" w:color="auto" w:fill="auto"/>
            <w:hideMark/>
          </w:tcPr>
          <w:p w14:paraId="079DCF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Multi-Currency</w:t>
            </w:r>
          </w:p>
        </w:tc>
        <w:tc>
          <w:tcPr>
            <w:tcW w:w="2413" w:type="pct"/>
            <w:shd w:val="clear" w:color="auto" w:fill="auto"/>
            <w:hideMark/>
          </w:tcPr>
          <w:p w14:paraId="4C1ED0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multiple currency functionalities</w:t>
            </w:r>
          </w:p>
        </w:tc>
        <w:tc>
          <w:tcPr>
            <w:tcW w:w="397" w:type="pct"/>
            <w:shd w:val="clear" w:color="auto" w:fill="auto"/>
            <w:hideMark/>
          </w:tcPr>
          <w:p w14:paraId="5522E72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70B0F0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656" w:type="pct"/>
            <w:shd w:val="clear" w:color="auto" w:fill="auto"/>
            <w:hideMark/>
          </w:tcPr>
          <w:p w14:paraId="3E4D229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EE1DA39" w14:textId="77777777" w:rsidTr="007F0E34">
        <w:trPr>
          <w:trHeight w:val="345"/>
        </w:trPr>
        <w:tc>
          <w:tcPr>
            <w:tcW w:w="525" w:type="pct"/>
            <w:shd w:val="clear" w:color="auto" w:fill="auto"/>
            <w:hideMark/>
          </w:tcPr>
          <w:p w14:paraId="5066B1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FIN-20</w:t>
            </w:r>
          </w:p>
        </w:tc>
        <w:tc>
          <w:tcPr>
            <w:tcW w:w="598" w:type="pct"/>
            <w:shd w:val="clear" w:color="auto" w:fill="auto"/>
            <w:hideMark/>
          </w:tcPr>
          <w:p w14:paraId="0EAABAF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Multi-Currency</w:t>
            </w:r>
          </w:p>
        </w:tc>
        <w:tc>
          <w:tcPr>
            <w:tcW w:w="2413" w:type="pct"/>
            <w:shd w:val="clear" w:color="auto" w:fill="auto"/>
            <w:hideMark/>
          </w:tcPr>
          <w:p w14:paraId="46D28F7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capture of foreign exchange</w:t>
            </w:r>
          </w:p>
        </w:tc>
        <w:tc>
          <w:tcPr>
            <w:tcW w:w="397" w:type="pct"/>
            <w:shd w:val="clear" w:color="auto" w:fill="auto"/>
            <w:hideMark/>
          </w:tcPr>
          <w:p w14:paraId="16D6688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A74C18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656" w:type="pct"/>
            <w:shd w:val="clear" w:color="auto" w:fill="auto"/>
            <w:hideMark/>
          </w:tcPr>
          <w:p w14:paraId="2C316AF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D8E1869" w14:textId="77777777" w:rsidTr="007F0E34">
        <w:trPr>
          <w:trHeight w:val="345"/>
        </w:trPr>
        <w:tc>
          <w:tcPr>
            <w:tcW w:w="525" w:type="pct"/>
            <w:shd w:val="clear" w:color="auto" w:fill="auto"/>
            <w:hideMark/>
          </w:tcPr>
          <w:p w14:paraId="397DC20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FIN-21</w:t>
            </w:r>
          </w:p>
        </w:tc>
        <w:tc>
          <w:tcPr>
            <w:tcW w:w="598" w:type="pct"/>
            <w:shd w:val="clear" w:color="auto" w:fill="auto"/>
            <w:hideMark/>
          </w:tcPr>
          <w:p w14:paraId="28887F9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Fixed Asset Management</w:t>
            </w:r>
          </w:p>
        </w:tc>
        <w:tc>
          <w:tcPr>
            <w:tcW w:w="2413" w:type="pct"/>
            <w:shd w:val="clear" w:color="auto" w:fill="auto"/>
            <w:hideMark/>
          </w:tcPr>
          <w:p w14:paraId="1793E54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capture and maintenance of information relating to fixed assets. Note that the specific fields/attributes will be provided during implementation.</w:t>
            </w:r>
          </w:p>
        </w:tc>
        <w:tc>
          <w:tcPr>
            <w:tcW w:w="397" w:type="pct"/>
            <w:shd w:val="clear" w:color="auto" w:fill="auto"/>
            <w:hideMark/>
          </w:tcPr>
          <w:p w14:paraId="1FCEABD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6A2CD3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3EA791B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2FACE12" w14:textId="77777777" w:rsidTr="007F0E34">
        <w:trPr>
          <w:trHeight w:val="345"/>
        </w:trPr>
        <w:tc>
          <w:tcPr>
            <w:tcW w:w="525" w:type="pct"/>
            <w:shd w:val="clear" w:color="auto" w:fill="auto"/>
            <w:hideMark/>
          </w:tcPr>
          <w:p w14:paraId="0F4B427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FIN-22</w:t>
            </w:r>
          </w:p>
        </w:tc>
        <w:tc>
          <w:tcPr>
            <w:tcW w:w="598" w:type="pct"/>
            <w:shd w:val="clear" w:color="auto" w:fill="auto"/>
            <w:hideMark/>
          </w:tcPr>
          <w:p w14:paraId="5540E22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Fixed Asset Management</w:t>
            </w:r>
          </w:p>
        </w:tc>
        <w:tc>
          <w:tcPr>
            <w:tcW w:w="2413" w:type="pct"/>
            <w:shd w:val="clear" w:color="auto" w:fill="auto"/>
            <w:hideMark/>
          </w:tcPr>
          <w:p w14:paraId="3530209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assign a unique identifier to each asset as per pre-defined convention</w:t>
            </w:r>
          </w:p>
        </w:tc>
        <w:tc>
          <w:tcPr>
            <w:tcW w:w="397" w:type="pct"/>
            <w:shd w:val="clear" w:color="auto" w:fill="auto"/>
            <w:hideMark/>
          </w:tcPr>
          <w:p w14:paraId="125E624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49EDCE9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431BF7B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B134F78" w14:textId="77777777" w:rsidTr="007F0E34">
        <w:trPr>
          <w:trHeight w:val="345"/>
        </w:trPr>
        <w:tc>
          <w:tcPr>
            <w:tcW w:w="525" w:type="pct"/>
            <w:shd w:val="clear" w:color="auto" w:fill="auto"/>
            <w:hideMark/>
          </w:tcPr>
          <w:p w14:paraId="0AC050E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FIN-23</w:t>
            </w:r>
          </w:p>
        </w:tc>
        <w:tc>
          <w:tcPr>
            <w:tcW w:w="598" w:type="pct"/>
            <w:shd w:val="clear" w:color="auto" w:fill="auto"/>
            <w:hideMark/>
          </w:tcPr>
          <w:p w14:paraId="0EED330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Fixed Asset Management</w:t>
            </w:r>
          </w:p>
        </w:tc>
        <w:tc>
          <w:tcPr>
            <w:tcW w:w="2413" w:type="pct"/>
            <w:shd w:val="clear" w:color="auto" w:fill="auto"/>
            <w:hideMark/>
          </w:tcPr>
          <w:p w14:paraId="3CCC078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assign relevant criteria (e.g., applicable accounting policies) in line with the selected category of fixed asset</w:t>
            </w:r>
          </w:p>
        </w:tc>
        <w:tc>
          <w:tcPr>
            <w:tcW w:w="397" w:type="pct"/>
            <w:shd w:val="clear" w:color="auto" w:fill="auto"/>
            <w:hideMark/>
          </w:tcPr>
          <w:p w14:paraId="7A48F03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B35A1E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33915F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EC83C60" w14:textId="77777777" w:rsidTr="007F0E34">
        <w:trPr>
          <w:trHeight w:val="345"/>
        </w:trPr>
        <w:tc>
          <w:tcPr>
            <w:tcW w:w="525" w:type="pct"/>
            <w:shd w:val="clear" w:color="auto" w:fill="auto"/>
            <w:hideMark/>
          </w:tcPr>
          <w:p w14:paraId="5EDC9F0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FIN-24</w:t>
            </w:r>
          </w:p>
        </w:tc>
        <w:tc>
          <w:tcPr>
            <w:tcW w:w="598" w:type="pct"/>
            <w:shd w:val="clear" w:color="auto" w:fill="auto"/>
            <w:hideMark/>
          </w:tcPr>
          <w:p w14:paraId="50CEF50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Fixed Asset Management</w:t>
            </w:r>
          </w:p>
        </w:tc>
        <w:tc>
          <w:tcPr>
            <w:tcW w:w="2413" w:type="pct"/>
            <w:shd w:val="clear" w:color="auto" w:fill="auto"/>
            <w:hideMark/>
          </w:tcPr>
          <w:p w14:paraId="2E9A69E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definition and application of accounting policies for each category of fixed asset</w:t>
            </w:r>
          </w:p>
        </w:tc>
        <w:tc>
          <w:tcPr>
            <w:tcW w:w="397" w:type="pct"/>
            <w:shd w:val="clear" w:color="auto" w:fill="auto"/>
            <w:hideMark/>
          </w:tcPr>
          <w:p w14:paraId="74DCA4E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FAEBBF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7D6D8D0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C4C2AE7" w14:textId="77777777" w:rsidTr="007F0E34">
        <w:trPr>
          <w:trHeight w:val="345"/>
        </w:trPr>
        <w:tc>
          <w:tcPr>
            <w:tcW w:w="525" w:type="pct"/>
            <w:shd w:val="clear" w:color="auto" w:fill="auto"/>
            <w:hideMark/>
          </w:tcPr>
          <w:p w14:paraId="12C1326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FIN-25</w:t>
            </w:r>
          </w:p>
        </w:tc>
        <w:tc>
          <w:tcPr>
            <w:tcW w:w="598" w:type="pct"/>
            <w:shd w:val="clear" w:color="auto" w:fill="auto"/>
            <w:hideMark/>
          </w:tcPr>
          <w:p w14:paraId="18B65E5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Fixed Asset Management</w:t>
            </w:r>
          </w:p>
        </w:tc>
        <w:tc>
          <w:tcPr>
            <w:tcW w:w="2413" w:type="pct"/>
            <w:shd w:val="clear" w:color="auto" w:fill="auto"/>
            <w:hideMark/>
          </w:tcPr>
          <w:p w14:paraId="274D5AA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calculate the depreciation of each fixed asset in line with the depreciation policy</w:t>
            </w:r>
          </w:p>
        </w:tc>
        <w:tc>
          <w:tcPr>
            <w:tcW w:w="397" w:type="pct"/>
            <w:shd w:val="clear" w:color="auto" w:fill="auto"/>
            <w:hideMark/>
          </w:tcPr>
          <w:p w14:paraId="5D9AF9C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1D6E1E7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249391C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93985D8" w14:textId="77777777" w:rsidTr="007F0E34">
        <w:trPr>
          <w:trHeight w:val="345"/>
        </w:trPr>
        <w:tc>
          <w:tcPr>
            <w:tcW w:w="525" w:type="pct"/>
            <w:shd w:val="clear" w:color="auto" w:fill="auto"/>
            <w:hideMark/>
          </w:tcPr>
          <w:p w14:paraId="2116AED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FIN-26</w:t>
            </w:r>
          </w:p>
        </w:tc>
        <w:tc>
          <w:tcPr>
            <w:tcW w:w="598" w:type="pct"/>
            <w:shd w:val="clear" w:color="auto" w:fill="auto"/>
            <w:hideMark/>
          </w:tcPr>
          <w:p w14:paraId="7E3D6C0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Fixed Asset Management</w:t>
            </w:r>
          </w:p>
        </w:tc>
        <w:tc>
          <w:tcPr>
            <w:tcW w:w="2413" w:type="pct"/>
            <w:shd w:val="clear" w:color="auto" w:fill="auto"/>
            <w:hideMark/>
          </w:tcPr>
          <w:p w14:paraId="15663C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update the general ledger as needed</w:t>
            </w:r>
          </w:p>
        </w:tc>
        <w:tc>
          <w:tcPr>
            <w:tcW w:w="397" w:type="pct"/>
            <w:shd w:val="clear" w:color="auto" w:fill="auto"/>
            <w:hideMark/>
          </w:tcPr>
          <w:p w14:paraId="0E1EAED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A27101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57A0A7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EB78FAA" w14:textId="77777777" w:rsidTr="007F0E34">
        <w:trPr>
          <w:trHeight w:val="345"/>
        </w:trPr>
        <w:tc>
          <w:tcPr>
            <w:tcW w:w="525" w:type="pct"/>
            <w:shd w:val="clear" w:color="auto" w:fill="auto"/>
            <w:hideMark/>
          </w:tcPr>
          <w:p w14:paraId="3ED080E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FIN-27</w:t>
            </w:r>
          </w:p>
        </w:tc>
        <w:tc>
          <w:tcPr>
            <w:tcW w:w="598" w:type="pct"/>
            <w:shd w:val="clear" w:color="auto" w:fill="auto"/>
            <w:hideMark/>
          </w:tcPr>
          <w:p w14:paraId="5FEE7B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Fixed Asset Management</w:t>
            </w:r>
          </w:p>
        </w:tc>
        <w:tc>
          <w:tcPr>
            <w:tcW w:w="2413" w:type="pct"/>
            <w:shd w:val="clear" w:color="auto" w:fill="auto"/>
            <w:hideMark/>
          </w:tcPr>
          <w:p w14:paraId="5B125B2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request for disposal of fixed asset</w:t>
            </w:r>
          </w:p>
        </w:tc>
        <w:tc>
          <w:tcPr>
            <w:tcW w:w="397" w:type="pct"/>
            <w:shd w:val="clear" w:color="auto" w:fill="auto"/>
            <w:hideMark/>
          </w:tcPr>
          <w:p w14:paraId="6A3F8B6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2D4F7D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5F35D19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E0E0D06" w14:textId="77777777" w:rsidTr="007F0E34">
        <w:trPr>
          <w:trHeight w:val="345"/>
        </w:trPr>
        <w:tc>
          <w:tcPr>
            <w:tcW w:w="525" w:type="pct"/>
            <w:shd w:val="clear" w:color="auto" w:fill="auto"/>
            <w:hideMark/>
          </w:tcPr>
          <w:p w14:paraId="530F2A7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FIN-28</w:t>
            </w:r>
          </w:p>
        </w:tc>
        <w:tc>
          <w:tcPr>
            <w:tcW w:w="598" w:type="pct"/>
            <w:shd w:val="clear" w:color="auto" w:fill="auto"/>
            <w:hideMark/>
          </w:tcPr>
          <w:p w14:paraId="07DE3D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Fixed Asset Management</w:t>
            </w:r>
          </w:p>
        </w:tc>
        <w:tc>
          <w:tcPr>
            <w:tcW w:w="2413" w:type="pct"/>
            <w:shd w:val="clear" w:color="auto" w:fill="auto"/>
            <w:hideMark/>
          </w:tcPr>
          <w:p w14:paraId="73F3D30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Automatically generate accounting entries upon disposal</w:t>
            </w:r>
          </w:p>
        </w:tc>
        <w:tc>
          <w:tcPr>
            <w:tcW w:w="397" w:type="pct"/>
            <w:shd w:val="clear" w:color="auto" w:fill="auto"/>
            <w:hideMark/>
          </w:tcPr>
          <w:p w14:paraId="6BF2A88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739054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418D8AA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799D2AD" w14:textId="77777777" w:rsidTr="007F0E34">
        <w:trPr>
          <w:trHeight w:val="345"/>
        </w:trPr>
        <w:tc>
          <w:tcPr>
            <w:tcW w:w="525" w:type="pct"/>
            <w:shd w:val="clear" w:color="auto" w:fill="auto"/>
            <w:hideMark/>
          </w:tcPr>
          <w:p w14:paraId="2C169AE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FIN-29</w:t>
            </w:r>
          </w:p>
        </w:tc>
        <w:tc>
          <w:tcPr>
            <w:tcW w:w="598" w:type="pct"/>
            <w:shd w:val="clear" w:color="auto" w:fill="auto"/>
            <w:hideMark/>
          </w:tcPr>
          <w:p w14:paraId="7A40CC1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Fixed Asset Management</w:t>
            </w:r>
          </w:p>
        </w:tc>
        <w:tc>
          <w:tcPr>
            <w:tcW w:w="2413" w:type="pct"/>
            <w:shd w:val="clear" w:color="auto" w:fill="auto"/>
            <w:hideMark/>
          </w:tcPr>
          <w:p w14:paraId="22E3194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Generate a certificate of disposal upon asset disposal</w:t>
            </w:r>
          </w:p>
        </w:tc>
        <w:tc>
          <w:tcPr>
            <w:tcW w:w="397" w:type="pct"/>
            <w:shd w:val="clear" w:color="auto" w:fill="auto"/>
            <w:hideMark/>
          </w:tcPr>
          <w:p w14:paraId="7D4C866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BCC718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656" w:type="pct"/>
            <w:shd w:val="clear" w:color="auto" w:fill="auto"/>
            <w:hideMark/>
          </w:tcPr>
          <w:p w14:paraId="6D2B77A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6A1BBF9" w14:textId="77777777" w:rsidTr="007F0E34">
        <w:trPr>
          <w:trHeight w:val="345"/>
        </w:trPr>
        <w:tc>
          <w:tcPr>
            <w:tcW w:w="525" w:type="pct"/>
            <w:shd w:val="clear" w:color="auto" w:fill="auto"/>
            <w:hideMark/>
          </w:tcPr>
          <w:p w14:paraId="233419A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FIN-30</w:t>
            </w:r>
          </w:p>
        </w:tc>
        <w:tc>
          <w:tcPr>
            <w:tcW w:w="598" w:type="pct"/>
            <w:shd w:val="clear" w:color="auto" w:fill="auto"/>
            <w:hideMark/>
          </w:tcPr>
          <w:p w14:paraId="20C9F21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Fixed Asset Management</w:t>
            </w:r>
          </w:p>
        </w:tc>
        <w:tc>
          <w:tcPr>
            <w:tcW w:w="2413" w:type="pct"/>
            <w:shd w:val="clear" w:color="auto" w:fill="auto"/>
            <w:hideMark/>
          </w:tcPr>
          <w:p w14:paraId="7E5939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asset count process (e.g., generate asset count sheets, capture of actual count)</w:t>
            </w:r>
          </w:p>
        </w:tc>
        <w:tc>
          <w:tcPr>
            <w:tcW w:w="397" w:type="pct"/>
            <w:shd w:val="clear" w:color="auto" w:fill="auto"/>
            <w:hideMark/>
          </w:tcPr>
          <w:p w14:paraId="4010A75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9F1B2A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286004B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F7F18E4" w14:textId="77777777" w:rsidTr="007F0E34">
        <w:trPr>
          <w:trHeight w:val="345"/>
        </w:trPr>
        <w:tc>
          <w:tcPr>
            <w:tcW w:w="525" w:type="pct"/>
            <w:shd w:val="clear" w:color="auto" w:fill="auto"/>
            <w:hideMark/>
          </w:tcPr>
          <w:p w14:paraId="05B4EA9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FIN-31</w:t>
            </w:r>
          </w:p>
        </w:tc>
        <w:tc>
          <w:tcPr>
            <w:tcW w:w="598" w:type="pct"/>
            <w:shd w:val="clear" w:color="auto" w:fill="auto"/>
            <w:hideMark/>
          </w:tcPr>
          <w:p w14:paraId="08997A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Budgeting</w:t>
            </w:r>
          </w:p>
        </w:tc>
        <w:tc>
          <w:tcPr>
            <w:tcW w:w="2413" w:type="pct"/>
            <w:shd w:val="clear" w:color="auto" w:fill="auto"/>
            <w:hideMark/>
          </w:tcPr>
          <w:p w14:paraId="030AD3A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capture of budgets according to pre-defined templates (e.g., Microsoft Excel which can be uploaded)</w:t>
            </w:r>
          </w:p>
        </w:tc>
        <w:tc>
          <w:tcPr>
            <w:tcW w:w="397" w:type="pct"/>
            <w:shd w:val="clear" w:color="auto" w:fill="auto"/>
            <w:hideMark/>
          </w:tcPr>
          <w:p w14:paraId="5166EBC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46F6AD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716374A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07F052F" w14:textId="77777777" w:rsidTr="007F0E34">
        <w:trPr>
          <w:trHeight w:val="345"/>
        </w:trPr>
        <w:tc>
          <w:tcPr>
            <w:tcW w:w="525" w:type="pct"/>
            <w:shd w:val="clear" w:color="auto" w:fill="auto"/>
            <w:hideMark/>
          </w:tcPr>
          <w:p w14:paraId="19EA9DC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FIN-32</w:t>
            </w:r>
          </w:p>
        </w:tc>
        <w:tc>
          <w:tcPr>
            <w:tcW w:w="598" w:type="pct"/>
            <w:shd w:val="clear" w:color="auto" w:fill="auto"/>
            <w:hideMark/>
          </w:tcPr>
          <w:p w14:paraId="58B4731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Budgeting</w:t>
            </w:r>
          </w:p>
        </w:tc>
        <w:tc>
          <w:tcPr>
            <w:tcW w:w="2413" w:type="pct"/>
            <w:shd w:val="clear" w:color="auto" w:fill="auto"/>
            <w:hideMark/>
          </w:tcPr>
          <w:p w14:paraId="1DAF832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periodic refresh (e.g., quarterly) of budgets</w:t>
            </w:r>
          </w:p>
        </w:tc>
        <w:tc>
          <w:tcPr>
            <w:tcW w:w="397" w:type="pct"/>
            <w:shd w:val="clear" w:color="auto" w:fill="auto"/>
            <w:hideMark/>
          </w:tcPr>
          <w:p w14:paraId="71486F6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2E6874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60E085E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7F3EAE6" w14:textId="77777777" w:rsidTr="007F0E34">
        <w:trPr>
          <w:trHeight w:val="345"/>
        </w:trPr>
        <w:tc>
          <w:tcPr>
            <w:tcW w:w="525" w:type="pct"/>
            <w:shd w:val="clear" w:color="auto" w:fill="auto"/>
            <w:hideMark/>
          </w:tcPr>
          <w:p w14:paraId="43F6A1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FIN-33</w:t>
            </w:r>
          </w:p>
        </w:tc>
        <w:tc>
          <w:tcPr>
            <w:tcW w:w="598" w:type="pct"/>
            <w:shd w:val="clear" w:color="auto" w:fill="auto"/>
            <w:hideMark/>
          </w:tcPr>
          <w:p w14:paraId="678BA7C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Budgeting</w:t>
            </w:r>
          </w:p>
        </w:tc>
        <w:tc>
          <w:tcPr>
            <w:tcW w:w="2413" w:type="pct"/>
            <w:shd w:val="clear" w:color="auto" w:fill="auto"/>
            <w:hideMark/>
          </w:tcPr>
          <w:p w14:paraId="73AFBC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consolidation of budget data across departments</w:t>
            </w:r>
          </w:p>
        </w:tc>
        <w:tc>
          <w:tcPr>
            <w:tcW w:w="397" w:type="pct"/>
            <w:shd w:val="clear" w:color="auto" w:fill="auto"/>
            <w:hideMark/>
          </w:tcPr>
          <w:p w14:paraId="37D0309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8E540D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1DF62B9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3CAE80F" w14:textId="77777777" w:rsidTr="007F0E34">
        <w:trPr>
          <w:trHeight w:val="345"/>
        </w:trPr>
        <w:tc>
          <w:tcPr>
            <w:tcW w:w="525" w:type="pct"/>
            <w:shd w:val="clear" w:color="auto" w:fill="auto"/>
            <w:hideMark/>
          </w:tcPr>
          <w:p w14:paraId="33872A4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FIN-34</w:t>
            </w:r>
          </w:p>
        </w:tc>
        <w:tc>
          <w:tcPr>
            <w:tcW w:w="598" w:type="pct"/>
            <w:shd w:val="clear" w:color="auto" w:fill="auto"/>
            <w:hideMark/>
          </w:tcPr>
          <w:p w14:paraId="636D025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Budgeting</w:t>
            </w:r>
          </w:p>
        </w:tc>
        <w:tc>
          <w:tcPr>
            <w:tcW w:w="2413" w:type="pct"/>
            <w:shd w:val="clear" w:color="auto" w:fill="auto"/>
            <w:hideMark/>
          </w:tcPr>
          <w:p w14:paraId="6800823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review and approval of budgets</w:t>
            </w:r>
          </w:p>
        </w:tc>
        <w:tc>
          <w:tcPr>
            <w:tcW w:w="397" w:type="pct"/>
            <w:shd w:val="clear" w:color="auto" w:fill="auto"/>
            <w:hideMark/>
          </w:tcPr>
          <w:p w14:paraId="768FC54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48F299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033ADA0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C2D7FD3" w14:textId="77777777" w:rsidTr="007F0E34">
        <w:trPr>
          <w:trHeight w:val="345"/>
        </w:trPr>
        <w:tc>
          <w:tcPr>
            <w:tcW w:w="525" w:type="pct"/>
            <w:shd w:val="clear" w:color="auto" w:fill="auto"/>
            <w:hideMark/>
          </w:tcPr>
          <w:p w14:paraId="1A352CB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FIN-35</w:t>
            </w:r>
          </w:p>
        </w:tc>
        <w:tc>
          <w:tcPr>
            <w:tcW w:w="598" w:type="pct"/>
            <w:shd w:val="clear" w:color="auto" w:fill="auto"/>
            <w:hideMark/>
          </w:tcPr>
          <w:p w14:paraId="050057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Budgeting</w:t>
            </w:r>
          </w:p>
        </w:tc>
        <w:tc>
          <w:tcPr>
            <w:tcW w:w="2413" w:type="pct"/>
            <w:shd w:val="clear" w:color="auto" w:fill="auto"/>
            <w:hideMark/>
          </w:tcPr>
          <w:p w14:paraId="79234F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view budget per item/code</w:t>
            </w:r>
          </w:p>
        </w:tc>
        <w:tc>
          <w:tcPr>
            <w:tcW w:w="397" w:type="pct"/>
            <w:shd w:val="clear" w:color="auto" w:fill="auto"/>
            <w:hideMark/>
          </w:tcPr>
          <w:p w14:paraId="5A9C8EE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3225E9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18930B8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3DBCCE4" w14:textId="77777777" w:rsidTr="007F0E34">
        <w:trPr>
          <w:trHeight w:val="345"/>
        </w:trPr>
        <w:tc>
          <w:tcPr>
            <w:tcW w:w="525" w:type="pct"/>
            <w:shd w:val="clear" w:color="auto" w:fill="auto"/>
            <w:hideMark/>
          </w:tcPr>
          <w:p w14:paraId="588D965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FIN-36</w:t>
            </w:r>
          </w:p>
        </w:tc>
        <w:tc>
          <w:tcPr>
            <w:tcW w:w="598" w:type="pct"/>
            <w:shd w:val="clear" w:color="auto" w:fill="auto"/>
            <w:hideMark/>
          </w:tcPr>
          <w:p w14:paraId="4ACCAB5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Budgeting</w:t>
            </w:r>
          </w:p>
        </w:tc>
        <w:tc>
          <w:tcPr>
            <w:tcW w:w="2413" w:type="pct"/>
            <w:shd w:val="clear" w:color="auto" w:fill="auto"/>
            <w:hideMark/>
          </w:tcPr>
          <w:p w14:paraId="28D71E5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Alert end-users when actual expenditures near budgeted figures, based on configurable thresholds</w:t>
            </w:r>
          </w:p>
        </w:tc>
        <w:tc>
          <w:tcPr>
            <w:tcW w:w="397" w:type="pct"/>
            <w:shd w:val="clear" w:color="auto" w:fill="auto"/>
            <w:hideMark/>
          </w:tcPr>
          <w:p w14:paraId="5FB4171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1AE5E61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00B9681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CB67DE4" w14:textId="77777777" w:rsidTr="007F0E34">
        <w:trPr>
          <w:trHeight w:val="345"/>
        </w:trPr>
        <w:tc>
          <w:tcPr>
            <w:tcW w:w="525" w:type="pct"/>
            <w:shd w:val="clear" w:color="auto" w:fill="auto"/>
            <w:hideMark/>
          </w:tcPr>
          <w:p w14:paraId="0250350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FIN-37</w:t>
            </w:r>
          </w:p>
        </w:tc>
        <w:tc>
          <w:tcPr>
            <w:tcW w:w="598" w:type="pct"/>
            <w:shd w:val="clear" w:color="auto" w:fill="auto"/>
            <w:hideMark/>
          </w:tcPr>
          <w:p w14:paraId="5A0FFA1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Budgeting</w:t>
            </w:r>
          </w:p>
        </w:tc>
        <w:tc>
          <w:tcPr>
            <w:tcW w:w="2413" w:type="pct"/>
            <w:shd w:val="clear" w:color="auto" w:fill="auto"/>
            <w:hideMark/>
          </w:tcPr>
          <w:p w14:paraId="31F9C09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tracking of historical actuals for prior years</w:t>
            </w:r>
          </w:p>
        </w:tc>
        <w:tc>
          <w:tcPr>
            <w:tcW w:w="397" w:type="pct"/>
            <w:shd w:val="clear" w:color="auto" w:fill="auto"/>
            <w:hideMark/>
          </w:tcPr>
          <w:p w14:paraId="555F0E5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AB702F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19FA91C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F518644" w14:textId="77777777" w:rsidTr="007F0E34">
        <w:trPr>
          <w:trHeight w:val="345"/>
        </w:trPr>
        <w:tc>
          <w:tcPr>
            <w:tcW w:w="525" w:type="pct"/>
            <w:shd w:val="clear" w:color="auto" w:fill="auto"/>
            <w:hideMark/>
          </w:tcPr>
          <w:p w14:paraId="4008796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FIN-38</w:t>
            </w:r>
          </w:p>
        </w:tc>
        <w:tc>
          <w:tcPr>
            <w:tcW w:w="598" w:type="pct"/>
            <w:shd w:val="clear" w:color="auto" w:fill="auto"/>
            <w:hideMark/>
          </w:tcPr>
          <w:p w14:paraId="2027567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Cash Management</w:t>
            </w:r>
          </w:p>
        </w:tc>
        <w:tc>
          <w:tcPr>
            <w:tcW w:w="2413" w:type="pct"/>
            <w:shd w:val="clear" w:color="auto" w:fill="auto"/>
            <w:hideMark/>
          </w:tcPr>
          <w:p w14:paraId="202DD7F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Track information relating to bank accounts. Note that the specific fields/attributes will be provided during implementation.</w:t>
            </w:r>
          </w:p>
        </w:tc>
        <w:tc>
          <w:tcPr>
            <w:tcW w:w="397" w:type="pct"/>
            <w:shd w:val="clear" w:color="auto" w:fill="auto"/>
            <w:hideMark/>
          </w:tcPr>
          <w:p w14:paraId="19C327C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ED9B93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31A418A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BA4BCA0" w14:textId="77777777" w:rsidTr="007F0E34">
        <w:trPr>
          <w:trHeight w:val="345"/>
        </w:trPr>
        <w:tc>
          <w:tcPr>
            <w:tcW w:w="525" w:type="pct"/>
            <w:shd w:val="clear" w:color="auto" w:fill="auto"/>
            <w:hideMark/>
          </w:tcPr>
          <w:p w14:paraId="7598DE3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FIN-39</w:t>
            </w:r>
          </w:p>
        </w:tc>
        <w:tc>
          <w:tcPr>
            <w:tcW w:w="598" w:type="pct"/>
            <w:shd w:val="clear" w:color="auto" w:fill="auto"/>
            <w:hideMark/>
          </w:tcPr>
          <w:p w14:paraId="04925D4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Cash Management</w:t>
            </w:r>
          </w:p>
        </w:tc>
        <w:tc>
          <w:tcPr>
            <w:tcW w:w="2413" w:type="pct"/>
            <w:shd w:val="clear" w:color="auto" w:fill="auto"/>
            <w:hideMark/>
          </w:tcPr>
          <w:p w14:paraId="7E10DFD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use of more than one bank account</w:t>
            </w:r>
          </w:p>
        </w:tc>
        <w:tc>
          <w:tcPr>
            <w:tcW w:w="397" w:type="pct"/>
            <w:shd w:val="clear" w:color="auto" w:fill="auto"/>
            <w:hideMark/>
          </w:tcPr>
          <w:p w14:paraId="6867B7F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E091A3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6E40164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9E9B24C" w14:textId="77777777" w:rsidTr="007F0E34">
        <w:trPr>
          <w:trHeight w:val="345"/>
        </w:trPr>
        <w:tc>
          <w:tcPr>
            <w:tcW w:w="525" w:type="pct"/>
            <w:shd w:val="clear" w:color="auto" w:fill="auto"/>
            <w:hideMark/>
          </w:tcPr>
          <w:p w14:paraId="69E51D9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FIN-40</w:t>
            </w:r>
          </w:p>
        </w:tc>
        <w:tc>
          <w:tcPr>
            <w:tcW w:w="598" w:type="pct"/>
            <w:shd w:val="clear" w:color="auto" w:fill="auto"/>
            <w:hideMark/>
          </w:tcPr>
          <w:p w14:paraId="15AC1C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Cash Management</w:t>
            </w:r>
          </w:p>
        </w:tc>
        <w:tc>
          <w:tcPr>
            <w:tcW w:w="2413" w:type="pct"/>
            <w:shd w:val="clear" w:color="auto" w:fill="auto"/>
            <w:hideMark/>
          </w:tcPr>
          <w:p w14:paraId="06CFC44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uploading of bank statements</w:t>
            </w:r>
          </w:p>
        </w:tc>
        <w:tc>
          <w:tcPr>
            <w:tcW w:w="397" w:type="pct"/>
            <w:shd w:val="clear" w:color="auto" w:fill="auto"/>
            <w:hideMark/>
          </w:tcPr>
          <w:p w14:paraId="6BAACCE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284DC8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0E0D93B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0C8664D" w14:textId="77777777" w:rsidTr="007F0E34">
        <w:trPr>
          <w:trHeight w:val="345"/>
        </w:trPr>
        <w:tc>
          <w:tcPr>
            <w:tcW w:w="525" w:type="pct"/>
            <w:shd w:val="clear" w:color="auto" w:fill="auto"/>
            <w:hideMark/>
          </w:tcPr>
          <w:p w14:paraId="5569D20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FIN-41</w:t>
            </w:r>
          </w:p>
        </w:tc>
        <w:tc>
          <w:tcPr>
            <w:tcW w:w="598" w:type="pct"/>
            <w:shd w:val="clear" w:color="auto" w:fill="auto"/>
            <w:hideMark/>
          </w:tcPr>
          <w:p w14:paraId="57AADD6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Cash Management</w:t>
            </w:r>
          </w:p>
        </w:tc>
        <w:tc>
          <w:tcPr>
            <w:tcW w:w="2413" w:type="pct"/>
            <w:shd w:val="clear" w:color="auto" w:fill="auto"/>
            <w:hideMark/>
          </w:tcPr>
          <w:p w14:paraId="50FDE07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automated/semi-automated bank reconciliation</w:t>
            </w:r>
          </w:p>
        </w:tc>
        <w:tc>
          <w:tcPr>
            <w:tcW w:w="397" w:type="pct"/>
            <w:shd w:val="clear" w:color="auto" w:fill="auto"/>
            <w:hideMark/>
          </w:tcPr>
          <w:p w14:paraId="3697FED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0018ED0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574AEF3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C770C05" w14:textId="77777777" w:rsidTr="007F0E34">
        <w:trPr>
          <w:trHeight w:val="345"/>
        </w:trPr>
        <w:tc>
          <w:tcPr>
            <w:tcW w:w="525" w:type="pct"/>
            <w:shd w:val="clear" w:color="auto" w:fill="auto"/>
            <w:hideMark/>
          </w:tcPr>
          <w:p w14:paraId="5309847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FIN-42</w:t>
            </w:r>
          </w:p>
        </w:tc>
        <w:tc>
          <w:tcPr>
            <w:tcW w:w="598" w:type="pct"/>
            <w:shd w:val="clear" w:color="auto" w:fill="auto"/>
            <w:hideMark/>
          </w:tcPr>
          <w:p w14:paraId="2F2BCA0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Cash Management</w:t>
            </w:r>
          </w:p>
        </w:tc>
        <w:tc>
          <w:tcPr>
            <w:tcW w:w="2413" w:type="pct"/>
            <w:shd w:val="clear" w:color="auto" w:fill="auto"/>
            <w:hideMark/>
          </w:tcPr>
          <w:p w14:paraId="3DF277F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review and approval of bank reconciliations</w:t>
            </w:r>
          </w:p>
        </w:tc>
        <w:tc>
          <w:tcPr>
            <w:tcW w:w="397" w:type="pct"/>
            <w:shd w:val="clear" w:color="auto" w:fill="auto"/>
            <w:hideMark/>
          </w:tcPr>
          <w:p w14:paraId="19F0F72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C46646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4386264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413E3FC" w14:textId="77777777" w:rsidTr="007F0E34">
        <w:trPr>
          <w:trHeight w:val="345"/>
        </w:trPr>
        <w:tc>
          <w:tcPr>
            <w:tcW w:w="525" w:type="pct"/>
            <w:shd w:val="clear" w:color="auto" w:fill="auto"/>
            <w:hideMark/>
          </w:tcPr>
          <w:p w14:paraId="4E14E55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FIN-43</w:t>
            </w:r>
          </w:p>
        </w:tc>
        <w:tc>
          <w:tcPr>
            <w:tcW w:w="598" w:type="pct"/>
            <w:shd w:val="clear" w:color="auto" w:fill="auto"/>
            <w:hideMark/>
          </w:tcPr>
          <w:p w14:paraId="12AE5BE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Cash Management</w:t>
            </w:r>
          </w:p>
        </w:tc>
        <w:tc>
          <w:tcPr>
            <w:tcW w:w="2413" w:type="pct"/>
            <w:shd w:val="clear" w:color="auto" w:fill="auto"/>
            <w:hideMark/>
          </w:tcPr>
          <w:p w14:paraId="4608499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standard cash management functions</w:t>
            </w:r>
          </w:p>
        </w:tc>
        <w:tc>
          <w:tcPr>
            <w:tcW w:w="397" w:type="pct"/>
            <w:shd w:val="clear" w:color="auto" w:fill="auto"/>
            <w:hideMark/>
          </w:tcPr>
          <w:p w14:paraId="46FCFBA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2500E6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0445C7F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335CA64" w14:textId="77777777" w:rsidTr="007F0E34">
        <w:trPr>
          <w:trHeight w:val="345"/>
        </w:trPr>
        <w:tc>
          <w:tcPr>
            <w:tcW w:w="525" w:type="pct"/>
            <w:shd w:val="clear" w:color="auto" w:fill="auto"/>
            <w:hideMark/>
          </w:tcPr>
          <w:p w14:paraId="0A1DEAF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FIN-44</w:t>
            </w:r>
          </w:p>
        </w:tc>
        <w:tc>
          <w:tcPr>
            <w:tcW w:w="598" w:type="pct"/>
            <w:shd w:val="clear" w:color="auto" w:fill="auto"/>
            <w:hideMark/>
          </w:tcPr>
          <w:p w14:paraId="38CB53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Cash Management</w:t>
            </w:r>
          </w:p>
        </w:tc>
        <w:tc>
          <w:tcPr>
            <w:tcW w:w="2413" w:type="pct"/>
            <w:shd w:val="clear" w:color="auto" w:fill="auto"/>
            <w:hideMark/>
          </w:tcPr>
          <w:p w14:paraId="6B41E81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perform standard petty cash management functions</w:t>
            </w:r>
          </w:p>
        </w:tc>
        <w:tc>
          <w:tcPr>
            <w:tcW w:w="397" w:type="pct"/>
            <w:shd w:val="clear" w:color="auto" w:fill="auto"/>
            <w:hideMark/>
          </w:tcPr>
          <w:p w14:paraId="5A70B96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1858D8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6B93E14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A62AFD2" w14:textId="77777777" w:rsidTr="007F0E34">
        <w:trPr>
          <w:trHeight w:val="345"/>
        </w:trPr>
        <w:tc>
          <w:tcPr>
            <w:tcW w:w="525" w:type="pct"/>
            <w:shd w:val="clear" w:color="auto" w:fill="auto"/>
            <w:hideMark/>
          </w:tcPr>
          <w:p w14:paraId="61A22C5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FIN-45</w:t>
            </w:r>
          </w:p>
        </w:tc>
        <w:tc>
          <w:tcPr>
            <w:tcW w:w="598" w:type="pct"/>
            <w:shd w:val="clear" w:color="auto" w:fill="auto"/>
            <w:hideMark/>
          </w:tcPr>
          <w:p w14:paraId="258B6FB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Cash Management</w:t>
            </w:r>
          </w:p>
        </w:tc>
        <w:tc>
          <w:tcPr>
            <w:tcW w:w="2413" w:type="pct"/>
            <w:shd w:val="clear" w:color="auto" w:fill="auto"/>
            <w:hideMark/>
          </w:tcPr>
          <w:p w14:paraId="714A0AE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definition of petty cash maximum limit and minimum replenishment limits</w:t>
            </w:r>
          </w:p>
        </w:tc>
        <w:tc>
          <w:tcPr>
            <w:tcW w:w="397" w:type="pct"/>
            <w:shd w:val="clear" w:color="auto" w:fill="auto"/>
            <w:hideMark/>
          </w:tcPr>
          <w:p w14:paraId="40916C6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5F88AA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4AEBFD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156B89D" w14:textId="77777777" w:rsidTr="007F0E34">
        <w:trPr>
          <w:trHeight w:val="345"/>
        </w:trPr>
        <w:tc>
          <w:tcPr>
            <w:tcW w:w="525" w:type="pct"/>
            <w:shd w:val="clear" w:color="auto" w:fill="auto"/>
            <w:hideMark/>
          </w:tcPr>
          <w:p w14:paraId="16FFF47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FIN-46</w:t>
            </w:r>
          </w:p>
        </w:tc>
        <w:tc>
          <w:tcPr>
            <w:tcW w:w="598" w:type="pct"/>
            <w:shd w:val="clear" w:color="auto" w:fill="auto"/>
            <w:hideMark/>
          </w:tcPr>
          <w:p w14:paraId="74533A2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Cash Management</w:t>
            </w:r>
          </w:p>
        </w:tc>
        <w:tc>
          <w:tcPr>
            <w:tcW w:w="2413" w:type="pct"/>
            <w:shd w:val="clear" w:color="auto" w:fill="auto"/>
            <w:hideMark/>
          </w:tcPr>
          <w:p w14:paraId="37EA9C5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Alert end-users when petty cash replenishment level is reached</w:t>
            </w:r>
          </w:p>
        </w:tc>
        <w:tc>
          <w:tcPr>
            <w:tcW w:w="397" w:type="pct"/>
            <w:shd w:val="clear" w:color="auto" w:fill="auto"/>
            <w:hideMark/>
          </w:tcPr>
          <w:p w14:paraId="3E7DB6F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77E0DC0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0865B82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44EE426" w14:textId="77777777" w:rsidTr="007F0E34">
        <w:trPr>
          <w:trHeight w:val="345"/>
        </w:trPr>
        <w:tc>
          <w:tcPr>
            <w:tcW w:w="525" w:type="pct"/>
            <w:shd w:val="clear" w:color="auto" w:fill="auto"/>
            <w:hideMark/>
          </w:tcPr>
          <w:p w14:paraId="36F52FF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FIN-47</w:t>
            </w:r>
          </w:p>
        </w:tc>
        <w:tc>
          <w:tcPr>
            <w:tcW w:w="598" w:type="pct"/>
            <w:shd w:val="clear" w:color="auto" w:fill="auto"/>
            <w:hideMark/>
          </w:tcPr>
          <w:p w14:paraId="773DAA6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Cash Management</w:t>
            </w:r>
          </w:p>
        </w:tc>
        <w:tc>
          <w:tcPr>
            <w:tcW w:w="2413" w:type="pct"/>
            <w:shd w:val="clear" w:color="auto" w:fill="auto"/>
            <w:hideMark/>
          </w:tcPr>
          <w:p w14:paraId="13C05B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request for petty cash</w:t>
            </w:r>
          </w:p>
        </w:tc>
        <w:tc>
          <w:tcPr>
            <w:tcW w:w="397" w:type="pct"/>
            <w:shd w:val="clear" w:color="auto" w:fill="auto"/>
            <w:hideMark/>
          </w:tcPr>
          <w:p w14:paraId="558D0FF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FAB806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1169D64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B9CD9AD" w14:textId="77777777" w:rsidTr="007F0E34">
        <w:trPr>
          <w:trHeight w:val="345"/>
        </w:trPr>
        <w:tc>
          <w:tcPr>
            <w:tcW w:w="525" w:type="pct"/>
            <w:shd w:val="clear" w:color="auto" w:fill="auto"/>
            <w:hideMark/>
          </w:tcPr>
          <w:p w14:paraId="019344A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FIN-48</w:t>
            </w:r>
          </w:p>
        </w:tc>
        <w:tc>
          <w:tcPr>
            <w:tcW w:w="598" w:type="pct"/>
            <w:shd w:val="clear" w:color="auto" w:fill="auto"/>
            <w:hideMark/>
          </w:tcPr>
          <w:p w14:paraId="09BE3D2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Cash Management</w:t>
            </w:r>
          </w:p>
        </w:tc>
        <w:tc>
          <w:tcPr>
            <w:tcW w:w="2413" w:type="pct"/>
            <w:shd w:val="clear" w:color="auto" w:fill="auto"/>
            <w:hideMark/>
          </w:tcPr>
          <w:p w14:paraId="623D8DC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review and approval for requests for petty cash</w:t>
            </w:r>
          </w:p>
        </w:tc>
        <w:tc>
          <w:tcPr>
            <w:tcW w:w="397" w:type="pct"/>
            <w:shd w:val="clear" w:color="auto" w:fill="auto"/>
            <w:hideMark/>
          </w:tcPr>
          <w:p w14:paraId="6E75445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3CB26A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4397A4D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565AB71" w14:textId="77777777" w:rsidTr="007F0E34">
        <w:trPr>
          <w:trHeight w:val="345"/>
        </w:trPr>
        <w:tc>
          <w:tcPr>
            <w:tcW w:w="525" w:type="pct"/>
            <w:shd w:val="clear" w:color="auto" w:fill="auto"/>
            <w:hideMark/>
          </w:tcPr>
          <w:p w14:paraId="3B57937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FIN-49</w:t>
            </w:r>
          </w:p>
        </w:tc>
        <w:tc>
          <w:tcPr>
            <w:tcW w:w="598" w:type="pct"/>
            <w:shd w:val="clear" w:color="auto" w:fill="auto"/>
            <w:hideMark/>
          </w:tcPr>
          <w:p w14:paraId="29C04ED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519D3A1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compliance with all the relevant requirements of the Procurement Policy Office</w:t>
            </w:r>
          </w:p>
        </w:tc>
        <w:tc>
          <w:tcPr>
            <w:tcW w:w="397" w:type="pct"/>
            <w:shd w:val="clear" w:color="auto" w:fill="auto"/>
            <w:hideMark/>
          </w:tcPr>
          <w:p w14:paraId="17CA4FB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761AEC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097B973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4074928" w14:textId="77777777" w:rsidTr="007F0E34">
        <w:trPr>
          <w:trHeight w:val="345"/>
        </w:trPr>
        <w:tc>
          <w:tcPr>
            <w:tcW w:w="525" w:type="pct"/>
            <w:shd w:val="clear" w:color="auto" w:fill="auto"/>
            <w:hideMark/>
          </w:tcPr>
          <w:p w14:paraId="086EF54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FIN-50</w:t>
            </w:r>
          </w:p>
        </w:tc>
        <w:tc>
          <w:tcPr>
            <w:tcW w:w="598" w:type="pct"/>
            <w:shd w:val="clear" w:color="auto" w:fill="auto"/>
            <w:hideMark/>
          </w:tcPr>
          <w:p w14:paraId="23C5705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6873FD5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initiate purchase requisitions</w:t>
            </w:r>
          </w:p>
        </w:tc>
        <w:tc>
          <w:tcPr>
            <w:tcW w:w="397" w:type="pct"/>
            <w:shd w:val="clear" w:color="auto" w:fill="auto"/>
            <w:hideMark/>
          </w:tcPr>
          <w:p w14:paraId="44C9F75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322F2E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3ECCDB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7208E20" w14:textId="77777777" w:rsidTr="007F0E34">
        <w:trPr>
          <w:trHeight w:val="345"/>
        </w:trPr>
        <w:tc>
          <w:tcPr>
            <w:tcW w:w="525" w:type="pct"/>
            <w:shd w:val="clear" w:color="auto" w:fill="auto"/>
            <w:hideMark/>
          </w:tcPr>
          <w:p w14:paraId="368E785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FIN-51</w:t>
            </w:r>
          </w:p>
        </w:tc>
        <w:tc>
          <w:tcPr>
            <w:tcW w:w="598" w:type="pct"/>
            <w:shd w:val="clear" w:color="auto" w:fill="auto"/>
            <w:hideMark/>
          </w:tcPr>
          <w:p w14:paraId="12ABA8A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5E70E8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upload documents when initiating purchase requisitions</w:t>
            </w:r>
          </w:p>
        </w:tc>
        <w:tc>
          <w:tcPr>
            <w:tcW w:w="397" w:type="pct"/>
            <w:shd w:val="clear" w:color="auto" w:fill="auto"/>
            <w:hideMark/>
          </w:tcPr>
          <w:p w14:paraId="2C850F7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7AE9F1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511A404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698E258" w14:textId="77777777" w:rsidTr="007F0E34">
        <w:trPr>
          <w:trHeight w:val="345"/>
        </w:trPr>
        <w:tc>
          <w:tcPr>
            <w:tcW w:w="525" w:type="pct"/>
            <w:shd w:val="clear" w:color="auto" w:fill="auto"/>
            <w:hideMark/>
          </w:tcPr>
          <w:p w14:paraId="36F9538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FIN-52</w:t>
            </w:r>
          </w:p>
        </w:tc>
        <w:tc>
          <w:tcPr>
            <w:tcW w:w="598" w:type="pct"/>
            <w:shd w:val="clear" w:color="auto" w:fill="auto"/>
            <w:hideMark/>
          </w:tcPr>
          <w:p w14:paraId="1605CC6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777EDF3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for review and approval of purchase requisitions</w:t>
            </w:r>
          </w:p>
        </w:tc>
        <w:tc>
          <w:tcPr>
            <w:tcW w:w="397" w:type="pct"/>
            <w:shd w:val="clear" w:color="auto" w:fill="auto"/>
            <w:hideMark/>
          </w:tcPr>
          <w:p w14:paraId="5945EE0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AC8C95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33E22B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2794384" w14:textId="77777777" w:rsidTr="007F0E34">
        <w:trPr>
          <w:trHeight w:val="345"/>
        </w:trPr>
        <w:tc>
          <w:tcPr>
            <w:tcW w:w="525" w:type="pct"/>
            <w:shd w:val="clear" w:color="auto" w:fill="auto"/>
            <w:hideMark/>
          </w:tcPr>
          <w:p w14:paraId="322FEBB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FIN-53</w:t>
            </w:r>
          </w:p>
        </w:tc>
        <w:tc>
          <w:tcPr>
            <w:tcW w:w="598" w:type="pct"/>
            <w:shd w:val="clear" w:color="auto" w:fill="auto"/>
            <w:hideMark/>
          </w:tcPr>
          <w:p w14:paraId="73718EB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667DAD4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supplier evaluation and selection process</w:t>
            </w:r>
          </w:p>
        </w:tc>
        <w:tc>
          <w:tcPr>
            <w:tcW w:w="397" w:type="pct"/>
            <w:shd w:val="clear" w:color="auto" w:fill="auto"/>
            <w:hideMark/>
          </w:tcPr>
          <w:p w14:paraId="7E6DFEC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CD3B45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Moderate</w:t>
            </w:r>
          </w:p>
        </w:tc>
        <w:tc>
          <w:tcPr>
            <w:tcW w:w="656" w:type="pct"/>
            <w:shd w:val="clear" w:color="auto" w:fill="auto"/>
            <w:hideMark/>
          </w:tcPr>
          <w:p w14:paraId="40B95ED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DB996AA" w14:textId="77777777" w:rsidTr="007F0E34">
        <w:trPr>
          <w:trHeight w:val="345"/>
        </w:trPr>
        <w:tc>
          <w:tcPr>
            <w:tcW w:w="525" w:type="pct"/>
            <w:shd w:val="clear" w:color="auto" w:fill="auto"/>
            <w:hideMark/>
          </w:tcPr>
          <w:p w14:paraId="211FE2C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FIN-54</w:t>
            </w:r>
          </w:p>
        </w:tc>
        <w:tc>
          <w:tcPr>
            <w:tcW w:w="598" w:type="pct"/>
            <w:shd w:val="clear" w:color="auto" w:fill="auto"/>
            <w:hideMark/>
          </w:tcPr>
          <w:p w14:paraId="5F4B3B7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6434276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creation of purchase orders based on approved purchase orders</w:t>
            </w:r>
          </w:p>
        </w:tc>
        <w:tc>
          <w:tcPr>
            <w:tcW w:w="397" w:type="pct"/>
            <w:shd w:val="clear" w:color="auto" w:fill="auto"/>
            <w:hideMark/>
          </w:tcPr>
          <w:p w14:paraId="3FD893F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2B0C2F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0233867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06FEDC8" w14:textId="77777777" w:rsidTr="007F0E34">
        <w:trPr>
          <w:trHeight w:val="345"/>
        </w:trPr>
        <w:tc>
          <w:tcPr>
            <w:tcW w:w="525" w:type="pct"/>
            <w:shd w:val="clear" w:color="auto" w:fill="auto"/>
            <w:hideMark/>
          </w:tcPr>
          <w:p w14:paraId="23D5A3A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FIN-55</w:t>
            </w:r>
          </w:p>
        </w:tc>
        <w:tc>
          <w:tcPr>
            <w:tcW w:w="598" w:type="pct"/>
            <w:shd w:val="clear" w:color="auto" w:fill="auto"/>
            <w:hideMark/>
          </w:tcPr>
          <w:p w14:paraId="55F4B28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2771FC5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for review and approval of purchase orders</w:t>
            </w:r>
          </w:p>
        </w:tc>
        <w:tc>
          <w:tcPr>
            <w:tcW w:w="397" w:type="pct"/>
            <w:shd w:val="clear" w:color="auto" w:fill="auto"/>
            <w:hideMark/>
          </w:tcPr>
          <w:p w14:paraId="5AE9CBB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63974A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753D6C4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EAA0703" w14:textId="77777777" w:rsidTr="007F0E34">
        <w:trPr>
          <w:trHeight w:val="345"/>
        </w:trPr>
        <w:tc>
          <w:tcPr>
            <w:tcW w:w="525" w:type="pct"/>
            <w:shd w:val="clear" w:color="auto" w:fill="auto"/>
            <w:hideMark/>
          </w:tcPr>
          <w:p w14:paraId="7101F39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FIN-56</w:t>
            </w:r>
          </w:p>
        </w:tc>
        <w:tc>
          <w:tcPr>
            <w:tcW w:w="598" w:type="pct"/>
            <w:shd w:val="clear" w:color="auto" w:fill="auto"/>
            <w:hideMark/>
          </w:tcPr>
          <w:p w14:paraId="72EAAAD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2FA8E2E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printing of purchase orders based on pre-defined templates</w:t>
            </w:r>
          </w:p>
        </w:tc>
        <w:tc>
          <w:tcPr>
            <w:tcW w:w="397" w:type="pct"/>
            <w:shd w:val="clear" w:color="auto" w:fill="auto"/>
            <w:hideMark/>
          </w:tcPr>
          <w:p w14:paraId="7D16A2C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87039E2"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346981E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FF44797" w14:textId="77777777" w:rsidTr="007F0E34">
        <w:trPr>
          <w:trHeight w:val="345"/>
        </w:trPr>
        <w:tc>
          <w:tcPr>
            <w:tcW w:w="525" w:type="pct"/>
            <w:shd w:val="clear" w:color="auto" w:fill="auto"/>
            <w:hideMark/>
          </w:tcPr>
          <w:p w14:paraId="6BDBD4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FIN-57</w:t>
            </w:r>
          </w:p>
        </w:tc>
        <w:tc>
          <w:tcPr>
            <w:tcW w:w="598" w:type="pct"/>
            <w:shd w:val="clear" w:color="auto" w:fill="auto"/>
            <w:hideMark/>
          </w:tcPr>
          <w:p w14:paraId="6B735D1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43C6C5C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Prevent amendments to purchase orders once finalised, except by end-users with specific access rights</w:t>
            </w:r>
          </w:p>
        </w:tc>
        <w:tc>
          <w:tcPr>
            <w:tcW w:w="397" w:type="pct"/>
            <w:shd w:val="clear" w:color="auto" w:fill="auto"/>
            <w:hideMark/>
          </w:tcPr>
          <w:p w14:paraId="3B9DF9F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368C86E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4820088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B0A1E47" w14:textId="77777777" w:rsidTr="007F0E34">
        <w:trPr>
          <w:trHeight w:val="345"/>
        </w:trPr>
        <w:tc>
          <w:tcPr>
            <w:tcW w:w="525" w:type="pct"/>
            <w:shd w:val="clear" w:color="auto" w:fill="auto"/>
            <w:hideMark/>
          </w:tcPr>
          <w:p w14:paraId="296B1AD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FIN-58</w:t>
            </w:r>
          </w:p>
        </w:tc>
        <w:tc>
          <w:tcPr>
            <w:tcW w:w="598" w:type="pct"/>
            <w:shd w:val="clear" w:color="auto" w:fill="auto"/>
            <w:hideMark/>
          </w:tcPr>
          <w:p w14:paraId="0CF1595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21FC162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cancellation of purchase orders by end-users with specific access rights</w:t>
            </w:r>
          </w:p>
        </w:tc>
        <w:tc>
          <w:tcPr>
            <w:tcW w:w="397" w:type="pct"/>
            <w:shd w:val="clear" w:color="auto" w:fill="auto"/>
            <w:hideMark/>
          </w:tcPr>
          <w:p w14:paraId="5EEB741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9D19BF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4958B44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1B11A19" w14:textId="77777777" w:rsidTr="007F0E34">
        <w:trPr>
          <w:trHeight w:val="345"/>
        </w:trPr>
        <w:tc>
          <w:tcPr>
            <w:tcW w:w="525" w:type="pct"/>
            <w:shd w:val="clear" w:color="auto" w:fill="auto"/>
            <w:hideMark/>
          </w:tcPr>
          <w:p w14:paraId="7E3872F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FIN-59</w:t>
            </w:r>
          </w:p>
        </w:tc>
        <w:tc>
          <w:tcPr>
            <w:tcW w:w="598" w:type="pct"/>
            <w:shd w:val="clear" w:color="auto" w:fill="auto"/>
            <w:hideMark/>
          </w:tcPr>
          <w:p w14:paraId="56A055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5FEA2CB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xml:space="preserve">Support matching of goods </w:t>
            </w:r>
            <w:proofErr w:type="gramStart"/>
            <w:r w:rsidRPr="00E84663">
              <w:rPr>
                <w:sz w:val="22"/>
                <w:szCs w:val="22"/>
                <w:lang w:val="en-GB" w:eastAsia="en-GB"/>
              </w:rPr>
              <w:t>received,</w:t>
            </w:r>
            <w:proofErr w:type="gramEnd"/>
            <w:r w:rsidRPr="00E84663">
              <w:rPr>
                <w:sz w:val="22"/>
                <w:szCs w:val="22"/>
                <w:lang w:val="en-GB" w:eastAsia="en-GB"/>
              </w:rPr>
              <w:t xml:space="preserve"> purchase order and invoice from suppliers</w:t>
            </w:r>
          </w:p>
        </w:tc>
        <w:tc>
          <w:tcPr>
            <w:tcW w:w="397" w:type="pct"/>
            <w:shd w:val="clear" w:color="auto" w:fill="auto"/>
            <w:hideMark/>
          </w:tcPr>
          <w:p w14:paraId="35C2D73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0EC6B47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78070E0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B94EBD5" w14:textId="77777777" w:rsidTr="007F0E34">
        <w:trPr>
          <w:trHeight w:val="345"/>
        </w:trPr>
        <w:tc>
          <w:tcPr>
            <w:tcW w:w="525" w:type="pct"/>
            <w:shd w:val="clear" w:color="auto" w:fill="auto"/>
            <w:hideMark/>
          </w:tcPr>
          <w:p w14:paraId="424313E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FIN-60</w:t>
            </w:r>
          </w:p>
        </w:tc>
        <w:tc>
          <w:tcPr>
            <w:tcW w:w="598" w:type="pct"/>
            <w:shd w:val="clear" w:color="auto" w:fill="auto"/>
            <w:hideMark/>
          </w:tcPr>
          <w:p w14:paraId="225FC1E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4E9DFF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generation of goods received notes</w:t>
            </w:r>
          </w:p>
        </w:tc>
        <w:tc>
          <w:tcPr>
            <w:tcW w:w="397" w:type="pct"/>
            <w:shd w:val="clear" w:color="auto" w:fill="auto"/>
            <w:hideMark/>
          </w:tcPr>
          <w:p w14:paraId="1E4E6A8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15A21A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39C9BE4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3B19923" w14:textId="77777777" w:rsidTr="007F0E34">
        <w:trPr>
          <w:trHeight w:val="345"/>
        </w:trPr>
        <w:tc>
          <w:tcPr>
            <w:tcW w:w="525" w:type="pct"/>
            <w:shd w:val="clear" w:color="auto" w:fill="auto"/>
            <w:hideMark/>
          </w:tcPr>
          <w:p w14:paraId="6B27F58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FIN-61</w:t>
            </w:r>
          </w:p>
        </w:tc>
        <w:tc>
          <w:tcPr>
            <w:tcW w:w="598" w:type="pct"/>
            <w:shd w:val="clear" w:color="auto" w:fill="auto"/>
            <w:hideMark/>
          </w:tcPr>
          <w:p w14:paraId="77037A9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5B82A30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processing of partial goods receipt</w:t>
            </w:r>
          </w:p>
        </w:tc>
        <w:tc>
          <w:tcPr>
            <w:tcW w:w="397" w:type="pct"/>
            <w:shd w:val="clear" w:color="auto" w:fill="auto"/>
            <w:hideMark/>
          </w:tcPr>
          <w:p w14:paraId="3DB5625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289934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22E4843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93648D4" w14:textId="77777777" w:rsidTr="007F0E34">
        <w:trPr>
          <w:trHeight w:val="345"/>
        </w:trPr>
        <w:tc>
          <w:tcPr>
            <w:tcW w:w="525" w:type="pct"/>
            <w:shd w:val="clear" w:color="auto" w:fill="auto"/>
            <w:hideMark/>
          </w:tcPr>
          <w:p w14:paraId="3F4C95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FIN-62</w:t>
            </w:r>
          </w:p>
        </w:tc>
        <w:tc>
          <w:tcPr>
            <w:tcW w:w="598" w:type="pct"/>
            <w:shd w:val="clear" w:color="auto" w:fill="auto"/>
            <w:hideMark/>
          </w:tcPr>
          <w:p w14:paraId="77FEFC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Procurement</w:t>
            </w:r>
          </w:p>
        </w:tc>
        <w:tc>
          <w:tcPr>
            <w:tcW w:w="2413" w:type="pct"/>
            <w:shd w:val="clear" w:color="auto" w:fill="auto"/>
            <w:hideMark/>
          </w:tcPr>
          <w:p w14:paraId="0C2B651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Maintain a database of suppliers. Note that the specific fields/attributes will be provided during implementation.</w:t>
            </w:r>
          </w:p>
        </w:tc>
        <w:tc>
          <w:tcPr>
            <w:tcW w:w="397" w:type="pct"/>
            <w:shd w:val="clear" w:color="auto" w:fill="auto"/>
            <w:hideMark/>
          </w:tcPr>
          <w:p w14:paraId="77D31D3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914C7B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2D3E46F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3988E7A" w14:textId="77777777" w:rsidTr="007F0E34">
        <w:trPr>
          <w:trHeight w:val="345"/>
        </w:trPr>
        <w:tc>
          <w:tcPr>
            <w:tcW w:w="525" w:type="pct"/>
            <w:shd w:val="clear" w:color="auto" w:fill="auto"/>
            <w:hideMark/>
          </w:tcPr>
          <w:p w14:paraId="4294BC9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FIN-63</w:t>
            </w:r>
          </w:p>
        </w:tc>
        <w:tc>
          <w:tcPr>
            <w:tcW w:w="598" w:type="pct"/>
            <w:shd w:val="clear" w:color="auto" w:fill="auto"/>
            <w:hideMark/>
          </w:tcPr>
          <w:p w14:paraId="5F13C2F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Stock Management</w:t>
            </w:r>
          </w:p>
        </w:tc>
        <w:tc>
          <w:tcPr>
            <w:tcW w:w="2413" w:type="pct"/>
            <w:shd w:val="clear" w:color="auto" w:fill="auto"/>
            <w:hideMark/>
          </w:tcPr>
          <w:p w14:paraId="142AB2C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creation and maintenance of stock items</w:t>
            </w:r>
          </w:p>
        </w:tc>
        <w:tc>
          <w:tcPr>
            <w:tcW w:w="397" w:type="pct"/>
            <w:shd w:val="clear" w:color="auto" w:fill="auto"/>
            <w:hideMark/>
          </w:tcPr>
          <w:p w14:paraId="451A4A1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C9982F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656" w:type="pct"/>
            <w:shd w:val="clear" w:color="auto" w:fill="auto"/>
            <w:hideMark/>
          </w:tcPr>
          <w:p w14:paraId="4841139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4B5A40FB" w14:textId="77777777" w:rsidTr="007F0E34">
        <w:trPr>
          <w:trHeight w:val="345"/>
        </w:trPr>
        <w:tc>
          <w:tcPr>
            <w:tcW w:w="525" w:type="pct"/>
            <w:shd w:val="clear" w:color="auto" w:fill="auto"/>
            <w:hideMark/>
          </w:tcPr>
          <w:p w14:paraId="0E9E87E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FIN-64</w:t>
            </w:r>
          </w:p>
        </w:tc>
        <w:tc>
          <w:tcPr>
            <w:tcW w:w="598" w:type="pct"/>
            <w:shd w:val="clear" w:color="auto" w:fill="auto"/>
            <w:hideMark/>
          </w:tcPr>
          <w:p w14:paraId="72D0A1D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Stock Management</w:t>
            </w:r>
          </w:p>
        </w:tc>
        <w:tc>
          <w:tcPr>
            <w:tcW w:w="2413" w:type="pct"/>
            <w:shd w:val="clear" w:color="auto" w:fill="auto"/>
            <w:hideMark/>
          </w:tcPr>
          <w:p w14:paraId="48DE087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tracking of the inventory of stock items</w:t>
            </w:r>
          </w:p>
        </w:tc>
        <w:tc>
          <w:tcPr>
            <w:tcW w:w="397" w:type="pct"/>
            <w:shd w:val="clear" w:color="auto" w:fill="auto"/>
            <w:hideMark/>
          </w:tcPr>
          <w:p w14:paraId="08F819E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1063D6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656" w:type="pct"/>
            <w:shd w:val="clear" w:color="auto" w:fill="auto"/>
            <w:hideMark/>
          </w:tcPr>
          <w:p w14:paraId="576EA91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80837B9" w14:textId="77777777" w:rsidTr="007F0E34">
        <w:trPr>
          <w:trHeight w:val="345"/>
        </w:trPr>
        <w:tc>
          <w:tcPr>
            <w:tcW w:w="525" w:type="pct"/>
            <w:shd w:val="clear" w:color="auto" w:fill="auto"/>
            <w:hideMark/>
          </w:tcPr>
          <w:p w14:paraId="607BC4A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FIN-65</w:t>
            </w:r>
          </w:p>
        </w:tc>
        <w:tc>
          <w:tcPr>
            <w:tcW w:w="598" w:type="pct"/>
            <w:shd w:val="clear" w:color="auto" w:fill="auto"/>
            <w:hideMark/>
          </w:tcPr>
          <w:p w14:paraId="07345B5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Stock Management</w:t>
            </w:r>
          </w:p>
        </w:tc>
        <w:tc>
          <w:tcPr>
            <w:tcW w:w="2413" w:type="pct"/>
            <w:shd w:val="clear" w:color="auto" w:fill="auto"/>
            <w:hideMark/>
          </w:tcPr>
          <w:p w14:paraId="7E9FF6A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Notify end-users when re-order level of stock items is reached</w:t>
            </w:r>
          </w:p>
        </w:tc>
        <w:tc>
          <w:tcPr>
            <w:tcW w:w="397" w:type="pct"/>
            <w:shd w:val="clear" w:color="auto" w:fill="auto"/>
            <w:hideMark/>
          </w:tcPr>
          <w:p w14:paraId="59C7839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61141E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656" w:type="pct"/>
            <w:shd w:val="clear" w:color="auto" w:fill="auto"/>
            <w:hideMark/>
          </w:tcPr>
          <w:p w14:paraId="6F1A1E4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59242EA" w14:textId="77777777" w:rsidTr="007F0E34">
        <w:trPr>
          <w:trHeight w:val="345"/>
        </w:trPr>
        <w:tc>
          <w:tcPr>
            <w:tcW w:w="525" w:type="pct"/>
            <w:shd w:val="clear" w:color="auto" w:fill="auto"/>
            <w:hideMark/>
          </w:tcPr>
          <w:p w14:paraId="4E4E9B6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FIN-66</w:t>
            </w:r>
          </w:p>
        </w:tc>
        <w:tc>
          <w:tcPr>
            <w:tcW w:w="598" w:type="pct"/>
            <w:shd w:val="clear" w:color="auto" w:fill="auto"/>
            <w:hideMark/>
          </w:tcPr>
          <w:p w14:paraId="38ABDD0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Stock Management</w:t>
            </w:r>
          </w:p>
        </w:tc>
        <w:tc>
          <w:tcPr>
            <w:tcW w:w="2413" w:type="pct"/>
            <w:shd w:val="clear" w:color="auto" w:fill="auto"/>
            <w:hideMark/>
          </w:tcPr>
          <w:p w14:paraId="344A90D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end-users to initiate requests for stock items</w:t>
            </w:r>
          </w:p>
        </w:tc>
        <w:tc>
          <w:tcPr>
            <w:tcW w:w="397" w:type="pct"/>
            <w:shd w:val="clear" w:color="auto" w:fill="auto"/>
            <w:hideMark/>
          </w:tcPr>
          <w:p w14:paraId="2BA325E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CF2DA2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656" w:type="pct"/>
            <w:shd w:val="clear" w:color="auto" w:fill="auto"/>
            <w:hideMark/>
          </w:tcPr>
          <w:p w14:paraId="7BA8CB7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1BA6F54" w14:textId="77777777" w:rsidTr="007F0E34">
        <w:trPr>
          <w:trHeight w:val="345"/>
        </w:trPr>
        <w:tc>
          <w:tcPr>
            <w:tcW w:w="525" w:type="pct"/>
            <w:shd w:val="clear" w:color="auto" w:fill="auto"/>
            <w:hideMark/>
          </w:tcPr>
          <w:p w14:paraId="271DC4C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FIN-67</w:t>
            </w:r>
          </w:p>
        </w:tc>
        <w:tc>
          <w:tcPr>
            <w:tcW w:w="598" w:type="pct"/>
            <w:shd w:val="clear" w:color="auto" w:fill="auto"/>
            <w:hideMark/>
          </w:tcPr>
          <w:p w14:paraId="3C12E1D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Stock Management</w:t>
            </w:r>
          </w:p>
        </w:tc>
        <w:tc>
          <w:tcPr>
            <w:tcW w:w="2413" w:type="pct"/>
            <w:shd w:val="clear" w:color="auto" w:fill="auto"/>
            <w:hideMark/>
          </w:tcPr>
          <w:p w14:paraId="3B6F67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for review and approval of requests for stock items</w:t>
            </w:r>
          </w:p>
        </w:tc>
        <w:tc>
          <w:tcPr>
            <w:tcW w:w="397" w:type="pct"/>
            <w:shd w:val="clear" w:color="auto" w:fill="auto"/>
            <w:hideMark/>
          </w:tcPr>
          <w:p w14:paraId="3BD1250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18760E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Low</w:t>
            </w:r>
          </w:p>
        </w:tc>
        <w:tc>
          <w:tcPr>
            <w:tcW w:w="656" w:type="pct"/>
            <w:shd w:val="clear" w:color="auto" w:fill="auto"/>
            <w:hideMark/>
          </w:tcPr>
          <w:p w14:paraId="219E51F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EC6BBC1" w14:textId="77777777" w:rsidTr="007F0E34">
        <w:trPr>
          <w:trHeight w:val="345"/>
        </w:trPr>
        <w:tc>
          <w:tcPr>
            <w:tcW w:w="525" w:type="pct"/>
            <w:shd w:val="clear" w:color="auto" w:fill="auto"/>
            <w:hideMark/>
          </w:tcPr>
          <w:p w14:paraId="784DCF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FIN-68</w:t>
            </w:r>
          </w:p>
        </w:tc>
        <w:tc>
          <w:tcPr>
            <w:tcW w:w="598" w:type="pct"/>
            <w:shd w:val="clear" w:color="auto" w:fill="auto"/>
            <w:hideMark/>
          </w:tcPr>
          <w:p w14:paraId="5C0F976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Receivable</w:t>
            </w:r>
          </w:p>
        </w:tc>
        <w:tc>
          <w:tcPr>
            <w:tcW w:w="2413" w:type="pct"/>
            <w:shd w:val="clear" w:color="auto" w:fill="auto"/>
            <w:hideMark/>
          </w:tcPr>
          <w:p w14:paraId="5D310F3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standard accounts receivable functions. Receivables may be from the Accountant General, donors or NGOs/NPOs (for refunds)</w:t>
            </w:r>
          </w:p>
        </w:tc>
        <w:tc>
          <w:tcPr>
            <w:tcW w:w="397" w:type="pct"/>
            <w:shd w:val="clear" w:color="auto" w:fill="auto"/>
            <w:hideMark/>
          </w:tcPr>
          <w:p w14:paraId="3E22341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134E7D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25ADFCC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3F4F9EC" w14:textId="77777777" w:rsidTr="007F0E34">
        <w:trPr>
          <w:trHeight w:val="345"/>
        </w:trPr>
        <w:tc>
          <w:tcPr>
            <w:tcW w:w="525" w:type="pct"/>
            <w:shd w:val="clear" w:color="auto" w:fill="auto"/>
            <w:hideMark/>
          </w:tcPr>
          <w:p w14:paraId="491D98B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FIN-69</w:t>
            </w:r>
          </w:p>
        </w:tc>
        <w:tc>
          <w:tcPr>
            <w:tcW w:w="598" w:type="pct"/>
            <w:shd w:val="clear" w:color="auto" w:fill="auto"/>
            <w:hideMark/>
          </w:tcPr>
          <w:p w14:paraId="0F78171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Receivable</w:t>
            </w:r>
          </w:p>
        </w:tc>
        <w:tc>
          <w:tcPr>
            <w:tcW w:w="2413" w:type="pct"/>
            <w:shd w:val="clear" w:color="auto" w:fill="auto"/>
            <w:hideMark/>
          </w:tcPr>
          <w:p w14:paraId="0D19D3A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maintenance of a database of funders</w:t>
            </w:r>
          </w:p>
        </w:tc>
        <w:tc>
          <w:tcPr>
            <w:tcW w:w="397" w:type="pct"/>
            <w:shd w:val="clear" w:color="auto" w:fill="auto"/>
            <w:hideMark/>
          </w:tcPr>
          <w:p w14:paraId="32DA47E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B060BC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31FF232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3696A56" w14:textId="77777777" w:rsidTr="007F0E34">
        <w:trPr>
          <w:trHeight w:val="345"/>
        </w:trPr>
        <w:tc>
          <w:tcPr>
            <w:tcW w:w="525" w:type="pct"/>
            <w:shd w:val="clear" w:color="auto" w:fill="auto"/>
            <w:hideMark/>
          </w:tcPr>
          <w:p w14:paraId="0824894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FIN-70</w:t>
            </w:r>
          </w:p>
        </w:tc>
        <w:tc>
          <w:tcPr>
            <w:tcW w:w="598" w:type="pct"/>
            <w:shd w:val="clear" w:color="auto" w:fill="auto"/>
            <w:hideMark/>
          </w:tcPr>
          <w:p w14:paraId="7CB371F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Receivable</w:t>
            </w:r>
          </w:p>
        </w:tc>
        <w:tc>
          <w:tcPr>
            <w:tcW w:w="2413" w:type="pct"/>
            <w:shd w:val="clear" w:color="auto" w:fill="auto"/>
            <w:hideMark/>
          </w:tcPr>
          <w:p w14:paraId="0B28C0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Update the accounts receivable sub-ledger and general ledger based on transactions</w:t>
            </w:r>
          </w:p>
        </w:tc>
        <w:tc>
          <w:tcPr>
            <w:tcW w:w="397" w:type="pct"/>
            <w:shd w:val="clear" w:color="auto" w:fill="auto"/>
            <w:hideMark/>
          </w:tcPr>
          <w:p w14:paraId="3578E31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9ADD8A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1D5D67F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B7A7227" w14:textId="77777777" w:rsidTr="007F0E34">
        <w:trPr>
          <w:trHeight w:val="345"/>
        </w:trPr>
        <w:tc>
          <w:tcPr>
            <w:tcW w:w="525" w:type="pct"/>
            <w:shd w:val="clear" w:color="auto" w:fill="auto"/>
            <w:hideMark/>
          </w:tcPr>
          <w:p w14:paraId="1E211A4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FIN-71</w:t>
            </w:r>
          </w:p>
        </w:tc>
        <w:tc>
          <w:tcPr>
            <w:tcW w:w="598" w:type="pct"/>
            <w:shd w:val="clear" w:color="auto" w:fill="auto"/>
            <w:hideMark/>
          </w:tcPr>
          <w:p w14:paraId="76FA79C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Receivable</w:t>
            </w:r>
          </w:p>
        </w:tc>
        <w:tc>
          <w:tcPr>
            <w:tcW w:w="2413" w:type="pct"/>
            <w:shd w:val="clear" w:color="auto" w:fill="auto"/>
            <w:hideMark/>
          </w:tcPr>
          <w:p w14:paraId="021F7D0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collection of due receivables (e.g., refunds from NGOs/NPOs)</w:t>
            </w:r>
          </w:p>
        </w:tc>
        <w:tc>
          <w:tcPr>
            <w:tcW w:w="397" w:type="pct"/>
            <w:shd w:val="clear" w:color="auto" w:fill="auto"/>
            <w:hideMark/>
          </w:tcPr>
          <w:p w14:paraId="0D0D0B9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882EF69"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62275F2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64955D2" w14:textId="77777777" w:rsidTr="007F0E34">
        <w:trPr>
          <w:trHeight w:val="345"/>
        </w:trPr>
        <w:tc>
          <w:tcPr>
            <w:tcW w:w="525" w:type="pct"/>
            <w:shd w:val="clear" w:color="auto" w:fill="auto"/>
            <w:hideMark/>
          </w:tcPr>
          <w:p w14:paraId="4379F5D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FIN-72</w:t>
            </w:r>
          </w:p>
        </w:tc>
        <w:tc>
          <w:tcPr>
            <w:tcW w:w="598" w:type="pct"/>
            <w:shd w:val="clear" w:color="auto" w:fill="auto"/>
            <w:hideMark/>
          </w:tcPr>
          <w:p w14:paraId="38DA2C3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Receivable</w:t>
            </w:r>
          </w:p>
        </w:tc>
        <w:tc>
          <w:tcPr>
            <w:tcW w:w="2413" w:type="pct"/>
            <w:shd w:val="clear" w:color="auto" w:fill="auto"/>
            <w:hideMark/>
          </w:tcPr>
          <w:p w14:paraId="24DF7A1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ageing of due receivables for prioritisation of follow-ups</w:t>
            </w:r>
          </w:p>
        </w:tc>
        <w:tc>
          <w:tcPr>
            <w:tcW w:w="397" w:type="pct"/>
            <w:shd w:val="clear" w:color="auto" w:fill="auto"/>
            <w:hideMark/>
          </w:tcPr>
          <w:p w14:paraId="2C5BE06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BBDC38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1A0253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FF2B6DD" w14:textId="77777777" w:rsidTr="007F0E34">
        <w:trPr>
          <w:trHeight w:val="345"/>
        </w:trPr>
        <w:tc>
          <w:tcPr>
            <w:tcW w:w="525" w:type="pct"/>
            <w:shd w:val="clear" w:color="auto" w:fill="auto"/>
            <w:hideMark/>
          </w:tcPr>
          <w:p w14:paraId="266E45B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FIN-73</w:t>
            </w:r>
          </w:p>
        </w:tc>
        <w:tc>
          <w:tcPr>
            <w:tcW w:w="598" w:type="pct"/>
            <w:shd w:val="clear" w:color="auto" w:fill="auto"/>
            <w:hideMark/>
          </w:tcPr>
          <w:p w14:paraId="6F752A9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7CEFA3A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standard accounts payable functions</w:t>
            </w:r>
          </w:p>
        </w:tc>
        <w:tc>
          <w:tcPr>
            <w:tcW w:w="397" w:type="pct"/>
            <w:shd w:val="clear" w:color="auto" w:fill="auto"/>
            <w:hideMark/>
          </w:tcPr>
          <w:p w14:paraId="1066B59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F51D718"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11B5A11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2FE3427B" w14:textId="77777777" w:rsidTr="007F0E34">
        <w:trPr>
          <w:trHeight w:val="345"/>
        </w:trPr>
        <w:tc>
          <w:tcPr>
            <w:tcW w:w="525" w:type="pct"/>
            <w:shd w:val="clear" w:color="auto" w:fill="auto"/>
            <w:hideMark/>
          </w:tcPr>
          <w:p w14:paraId="1D5E3A9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FIN-74</w:t>
            </w:r>
          </w:p>
        </w:tc>
        <w:tc>
          <w:tcPr>
            <w:tcW w:w="598" w:type="pct"/>
            <w:shd w:val="clear" w:color="auto" w:fill="auto"/>
            <w:hideMark/>
          </w:tcPr>
          <w:p w14:paraId="42FB7C7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44E2BC7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the capture of information for supplier invoices (including scanned documents)</w:t>
            </w:r>
          </w:p>
        </w:tc>
        <w:tc>
          <w:tcPr>
            <w:tcW w:w="397" w:type="pct"/>
            <w:shd w:val="clear" w:color="auto" w:fill="auto"/>
            <w:hideMark/>
          </w:tcPr>
          <w:p w14:paraId="496610C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6B9D93E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1740E6C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8BCF2CA" w14:textId="77777777" w:rsidTr="007F0E34">
        <w:trPr>
          <w:trHeight w:val="345"/>
        </w:trPr>
        <w:tc>
          <w:tcPr>
            <w:tcW w:w="525" w:type="pct"/>
            <w:shd w:val="clear" w:color="auto" w:fill="auto"/>
            <w:hideMark/>
          </w:tcPr>
          <w:p w14:paraId="3C7A33C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FIN-75</w:t>
            </w:r>
          </w:p>
        </w:tc>
        <w:tc>
          <w:tcPr>
            <w:tcW w:w="598" w:type="pct"/>
            <w:shd w:val="clear" w:color="auto" w:fill="auto"/>
            <w:hideMark/>
          </w:tcPr>
          <w:p w14:paraId="372099D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78BA399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matching of invoices, with purchase orders and goods received notes as applicable</w:t>
            </w:r>
          </w:p>
        </w:tc>
        <w:tc>
          <w:tcPr>
            <w:tcW w:w="397" w:type="pct"/>
            <w:shd w:val="clear" w:color="auto" w:fill="auto"/>
            <w:hideMark/>
          </w:tcPr>
          <w:p w14:paraId="1B41804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3AE2CC7B"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29CB565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3C664E9" w14:textId="77777777" w:rsidTr="007F0E34">
        <w:trPr>
          <w:trHeight w:val="345"/>
        </w:trPr>
        <w:tc>
          <w:tcPr>
            <w:tcW w:w="525" w:type="pct"/>
            <w:shd w:val="clear" w:color="auto" w:fill="auto"/>
            <w:hideMark/>
          </w:tcPr>
          <w:p w14:paraId="03BB3AC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FIN-76</w:t>
            </w:r>
          </w:p>
        </w:tc>
        <w:tc>
          <w:tcPr>
            <w:tcW w:w="598" w:type="pct"/>
            <w:shd w:val="clear" w:color="auto" w:fill="auto"/>
            <w:hideMark/>
          </w:tcPr>
          <w:p w14:paraId="40C9ABE5"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13D4495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Perform automated checks while capturing invoices (e.g., flagging potential duplicate invoices)</w:t>
            </w:r>
          </w:p>
        </w:tc>
        <w:tc>
          <w:tcPr>
            <w:tcW w:w="397" w:type="pct"/>
            <w:shd w:val="clear" w:color="auto" w:fill="auto"/>
            <w:hideMark/>
          </w:tcPr>
          <w:p w14:paraId="520F07B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Control</w:t>
            </w:r>
          </w:p>
        </w:tc>
        <w:tc>
          <w:tcPr>
            <w:tcW w:w="411" w:type="pct"/>
            <w:shd w:val="clear" w:color="auto" w:fill="auto"/>
            <w:hideMark/>
          </w:tcPr>
          <w:p w14:paraId="25A8DC2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5A121BE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3FCD82A7" w14:textId="77777777" w:rsidTr="007F0E34">
        <w:trPr>
          <w:trHeight w:val="345"/>
        </w:trPr>
        <w:tc>
          <w:tcPr>
            <w:tcW w:w="525" w:type="pct"/>
            <w:shd w:val="clear" w:color="auto" w:fill="auto"/>
            <w:hideMark/>
          </w:tcPr>
          <w:p w14:paraId="6D1A044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FIN-77</w:t>
            </w:r>
          </w:p>
        </w:tc>
        <w:tc>
          <w:tcPr>
            <w:tcW w:w="598" w:type="pct"/>
            <w:shd w:val="clear" w:color="auto" w:fill="auto"/>
            <w:hideMark/>
          </w:tcPr>
          <w:p w14:paraId="1A2201A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25A5A3C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processing of invoices without purchase orders</w:t>
            </w:r>
          </w:p>
        </w:tc>
        <w:tc>
          <w:tcPr>
            <w:tcW w:w="397" w:type="pct"/>
            <w:shd w:val="clear" w:color="auto" w:fill="auto"/>
            <w:hideMark/>
          </w:tcPr>
          <w:p w14:paraId="5E87FF4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22590A4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4CED1F1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39D6E1C" w14:textId="77777777" w:rsidTr="007F0E34">
        <w:trPr>
          <w:trHeight w:val="345"/>
        </w:trPr>
        <w:tc>
          <w:tcPr>
            <w:tcW w:w="525" w:type="pct"/>
            <w:shd w:val="clear" w:color="auto" w:fill="auto"/>
            <w:hideMark/>
          </w:tcPr>
          <w:p w14:paraId="4A1A125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FIN-78</w:t>
            </w:r>
          </w:p>
        </w:tc>
        <w:tc>
          <w:tcPr>
            <w:tcW w:w="598" w:type="pct"/>
            <w:shd w:val="clear" w:color="auto" w:fill="auto"/>
            <w:hideMark/>
          </w:tcPr>
          <w:p w14:paraId="653E6CF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26E840D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for review and approval of processing of invoices</w:t>
            </w:r>
          </w:p>
        </w:tc>
        <w:tc>
          <w:tcPr>
            <w:tcW w:w="397" w:type="pct"/>
            <w:shd w:val="clear" w:color="auto" w:fill="auto"/>
            <w:hideMark/>
          </w:tcPr>
          <w:p w14:paraId="370D2A0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F128D9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55CF7A8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6A069CF" w14:textId="77777777" w:rsidTr="007F0E34">
        <w:trPr>
          <w:trHeight w:val="345"/>
        </w:trPr>
        <w:tc>
          <w:tcPr>
            <w:tcW w:w="525" w:type="pct"/>
            <w:shd w:val="clear" w:color="auto" w:fill="auto"/>
            <w:hideMark/>
          </w:tcPr>
          <w:p w14:paraId="1995D77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FIN-79</w:t>
            </w:r>
          </w:p>
        </w:tc>
        <w:tc>
          <w:tcPr>
            <w:tcW w:w="598" w:type="pct"/>
            <w:shd w:val="clear" w:color="auto" w:fill="auto"/>
            <w:hideMark/>
          </w:tcPr>
          <w:p w14:paraId="24774839"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0F1A665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creation of payment vouchers for payment by cheque or bank transfer</w:t>
            </w:r>
          </w:p>
        </w:tc>
        <w:tc>
          <w:tcPr>
            <w:tcW w:w="397" w:type="pct"/>
            <w:shd w:val="clear" w:color="auto" w:fill="auto"/>
            <w:hideMark/>
          </w:tcPr>
          <w:p w14:paraId="02D4AA7E"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339D4E8F"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34DB92E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1B3A72D" w14:textId="77777777" w:rsidTr="007F0E34">
        <w:trPr>
          <w:trHeight w:val="345"/>
        </w:trPr>
        <w:tc>
          <w:tcPr>
            <w:tcW w:w="525" w:type="pct"/>
            <w:shd w:val="clear" w:color="auto" w:fill="auto"/>
            <w:hideMark/>
          </w:tcPr>
          <w:p w14:paraId="330810A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FIN-80</w:t>
            </w:r>
          </w:p>
        </w:tc>
        <w:tc>
          <w:tcPr>
            <w:tcW w:w="598" w:type="pct"/>
            <w:shd w:val="clear" w:color="auto" w:fill="auto"/>
            <w:hideMark/>
          </w:tcPr>
          <w:p w14:paraId="5772AF9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65C6985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workflow-based for review and approval of payment vouchers</w:t>
            </w:r>
          </w:p>
        </w:tc>
        <w:tc>
          <w:tcPr>
            <w:tcW w:w="397" w:type="pct"/>
            <w:shd w:val="clear" w:color="auto" w:fill="auto"/>
            <w:hideMark/>
          </w:tcPr>
          <w:p w14:paraId="0ECFC1DD"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34CF6D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4AA6F28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5BB03BAA" w14:textId="77777777" w:rsidTr="007F0E34">
        <w:trPr>
          <w:trHeight w:val="345"/>
        </w:trPr>
        <w:tc>
          <w:tcPr>
            <w:tcW w:w="525" w:type="pct"/>
            <w:shd w:val="clear" w:color="auto" w:fill="auto"/>
            <w:hideMark/>
          </w:tcPr>
          <w:p w14:paraId="6421134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FIN-81</w:t>
            </w:r>
          </w:p>
        </w:tc>
        <w:tc>
          <w:tcPr>
            <w:tcW w:w="598" w:type="pct"/>
            <w:shd w:val="clear" w:color="auto" w:fill="auto"/>
            <w:hideMark/>
          </w:tcPr>
          <w:p w14:paraId="63EE8CC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519A846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generation and printing of cheques (with relevant unique identifiers)</w:t>
            </w:r>
          </w:p>
        </w:tc>
        <w:tc>
          <w:tcPr>
            <w:tcW w:w="397" w:type="pct"/>
            <w:shd w:val="clear" w:color="auto" w:fill="auto"/>
            <w:hideMark/>
          </w:tcPr>
          <w:p w14:paraId="2FD75245"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27BE08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1561957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77FCA89" w14:textId="77777777" w:rsidTr="007F0E34">
        <w:trPr>
          <w:trHeight w:val="345"/>
        </w:trPr>
        <w:tc>
          <w:tcPr>
            <w:tcW w:w="525" w:type="pct"/>
            <w:shd w:val="clear" w:color="auto" w:fill="auto"/>
            <w:hideMark/>
          </w:tcPr>
          <w:p w14:paraId="12EDDA8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FIN-82</w:t>
            </w:r>
          </w:p>
        </w:tc>
        <w:tc>
          <w:tcPr>
            <w:tcW w:w="598" w:type="pct"/>
            <w:shd w:val="clear" w:color="auto" w:fill="auto"/>
            <w:hideMark/>
          </w:tcPr>
          <w:p w14:paraId="49E4300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52123F2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generation of bank instruction letters (with relevant unique identifiers)</w:t>
            </w:r>
          </w:p>
        </w:tc>
        <w:tc>
          <w:tcPr>
            <w:tcW w:w="397" w:type="pct"/>
            <w:shd w:val="clear" w:color="auto" w:fill="auto"/>
            <w:hideMark/>
          </w:tcPr>
          <w:p w14:paraId="210C814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77C81B5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52CCD7C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FC684FA" w14:textId="77777777" w:rsidTr="007F0E34">
        <w:trPr>
          <w:trHeight w:val="345"/>
        </w:trPr>
        <w:tc>
          <w:tcPr>
            <w:tcW w:w="525" w:type="pct"/>
            <w:shd w:val="clear" w:color="auto" w:fill="auto"/>
            <w:hideMark/>
          </w:tcPr>
          <w:p w14:paraId="1C89B5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FIN-83</w:t>
            </w:r>
          </w:p>
        </w:tc>
        <w:tc>
          <w:tcPr>
            <w:tcW w:w="598" w:type="pct"/>
            <w:shd w:val="clear" w:color="auto" w:fill="auto"/>
            <w:hideMark/>
          </w:tcPr>
          <w:p w14:paraId="69FD020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2A444D3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Update the accounts payable sub-ledger and general ledger based on transactions</w:t>
            </w:r>
          </w:p>
        </w:tc>
        <w:tc>
          <w:tcPr>
            <w:tcW w:w="397" w:type="pct"/>
            <w:shd w:val="clear" w:color="auto" w:fill="auto"/>
            <w:hideMark/>
          </w:tcPr>
          <w:p w14:paraId="195416EC"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4A00159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0048B1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72B3FEC3" w14:textId="77777777" w:rsidTr="007F0E34">
        <w:trPr>
          <w:trHeight w:val="345"/>
        </w:trPr>
        <w:tc>
          <w:tcPr>
            <w:tcW w:w="525" w:type="pct"/>
            <w:shd w:val="clear" w:color="auto" w:fill="auto"/>
            <w:hideMark/>
          </w:tcPr>
          <w:p w14:paraId="7DE858E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FIN-84</w:t>
            </w:r>
          </w:p>
        </w:tc>
        <w:tc>
          <w:tcPr>
            <w:tcW w:w="598" w:type="pct"/>
            <w:shd w:val="clear" w:color="auto" w:fill="auto"/>
            <w:hideMark/>
          </w:tcPr>
          <w:p w14:paraId="55A7049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Accounts Payable</w:t>
            </w:r>
          </w:p>
        </w:tc>
        <w:tc>
          <w:tcPr>
            <w:tcW w:w="2413" w:type="pct"/>
            <w:shd w:val="clear" w:color="auto" w:fill="auto"/>
            <w:hideMark/>
          </w:tcPr>
          <w:p w14:paraId="0368B02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Support ageing of creditors</w:t>
            </w:r>
          </w:p>
        </w:tc>
        <w:tc>
          <w:tcPr>
            <w:tcW w:w="397" w:type="pct"/>
            <w:shd w:val="clear" w:color="auto" w:fill="auto"/>
            <w:hideMark/>
          </w:tcPr>
          <w:p w14:paraId="623AE66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08A66254"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7216E09E"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05E6CC92" w14:textId="77777777" w:rsidTr="007F0E34">
        <w:trPr>
          <w:trHeight w:val="345"/>
        </w:trPr>
        <w:tc>
          <w:tcPr>
            <w:tcW w:w="525" w:type="pct"/>
            <w:shd w:val="clear" w:color="auto" w:fill="auto"/>
            <w:hideMark/>
          </w:tcPr>
          <w:p w14:paraId="7E41784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FIN-85</w:t>
            </w:r>
          </w:p>
        </w:tc>
        <w:tc>
          <w:tcPr>
            <w:tcW w:w="598" w:type="pct"/>
            <w:shd w:val="clear" w:color="auto" w:fill="auto"/>
            <w:hideMark/>
          </w:tcPr>
          <w:p w14:paraId="30B0E66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Integration</w:t>
            </w:r>
          </w:p>
        </w:tc>
        <w:tc>
          <w:tcPr>
            <w:tcW w:w="2413" w:type="pct"/>
            <w:shd w:val="clear" w:color="auto" w:fill="auto"/>
            <w:hideMark/>
          </w:tcPr>
          <w:p w14:paraId="0D83114D"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Enable interface (through upload) of payroll-related transactions</w:t>
            </w:r>
          </w:p>
        </w:tc>
        <w:tc>
          <w:tcPr>
            <w:tcW w:w="397" w:type="pct"/>
            <w:shd w:val="clear" w:color="auto" w:fill="auto"/>
            <w:hideMark/>
          </w:tcPr>
          <w:p w14:paraId="783B665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9D1769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13BE484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D2E11B7" w14:textId="77777777" w:rsidTr="007F0E34">
        <w:trPr>
          <w:trHeight w:val="345"/>
        </w:trPr>
        <w:tc>
          <w:tcPr>
            <w:tcW w:w="525" w:type="pct"/>
            <w:shd w:val="clear" w:color="auto" w:fill="auto"/>
            <w:hideMark/>
          </w:tcPr>
          <w:p w14:paraId="0242A02F"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FIN-86</w:t>
            </w:r>
          </w:p>
        </w:tc>
        <w:tc>
          <w:tcPr>
            <w:tcW w:w="598" w:type="pct"/>
            <w:shd w:val="clear" w:color="auto" w:fill="auto"/>
            <w:hideMark/>
          </w:tcPr>
          <w:p w14:paraId="5107E5D1"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Integration</w:t>
            </w:r>
          </w:p>
        </w:tc>
        <w:tc>
          <w:tcPr>
            <w:tcW w:w="2413" w:type="pct"/>
            <w:shd w:val="clear" w:color="auto" w:fill="auto"/>
            <w:hideMark/>
          </w:tcPr>
          <w:p w14:paraId="37086C5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Integrate with other modules where financial-related transactions are required</w:t>
            </w:r>
          </w:p>
        </w:tc>
        <w:tc>
          <w:tcPr>
            <w:tcW w:w="397" w:type="pct"/>
            <w:shd w:val="clear" w:color="auto" w:fill="auto"/>
            <w:hideMark/>
          </w:tcPr>
          <w:p w14:paraId="593198FA"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EC6985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03CE520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BA8568F" w14:textId="77777777" w:rsidTr="007F0E34">
        <w:trPr>
          <w:trHeight w:val="690"/>
        </w:trPr>
        <w:tc>
          <w:tcPr>
            <w:tcW w:w="525" w:type="pct"/>
            <w:shd w:val="clear" w:color="auto" w:fill="auto"/>
            <w:hideMark/>
          </w:tcPr>
          <w:p w14:paraId="0B6A694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FIN-87</w:t>
            </w:r>
          </w:p>
        </w:tc>
        <w:tc>
          <w:tcPr>
            <w:tcW w:w="598" w:type="pct"/>
            <w:shd w:val="clear" w:color="auto" w:fill="auto"/>
            <w:hideMark/>
          </w:tcPr>
          <w:p w14:paraId="0C55B3C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Reporting</w:t>
            </w:r>
          </w:p>
        </w:tc>
        <w:tc>
          <w:tcPr>
            <w:tcW w:w="2413" w:type="pct"/>
            <w:shd w:val="clear" w:color="auto" w:fill="auto"/>
            <w:hideMark/>
          </w:tcPr>
          <w:p w14:paraId="4EDF34E8"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Allow the export of data or dashboards/charts/analyses (with the supporting data) in common report formats (e.g., Microsoft Excel, Adobe Acrobat, Microsoft Word) and as per user defined criteria (e.g., date)</w:t>
            </w:r>
          </w:p>
        </w:tc>
        <w:tc>
          <w:tcPr>
            <w:tcW w:w="397" w:type="pct"/>
            <w:shd w:val="clear" w:color="auto" w:fill="auto"/>
            <w:hideMark/>
          </w:tcPr>
          <w:p w14:paraId="63FD910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11B1B733"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69CDEA74"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667346C6" w14:textId="77777777" w:rsidTr="007F0E34">
        <w:trPr>
          <w:trHeight w:val="345"/>
        </w:trPr>
        <w:tc>
          <w:tcPr>
            <w:tcW w:w="525" w:type="pct"/>
            <w:shd w:val="clear" w:color="auto" w:fill="auto"/>
            <w:hideMark/>
          </w:tcPr>
          <w:p w14:paraId="240D6D70"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FIN-88</w:t>
            </w:r>
          </w:p>
        </w:tc>
        <w:tc>
          <w:tcPr>
            <w:tcW w:w="598" w:type="pct"/>
            <w:shd w:val="clear" w:color="auto" w:fill="auto"/>
            <w:hideMark/>
          </w:tcPr>
          <w:p w14:paraId="322C3216"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Reporting</w:t>
            </w:r>
          </w:p>
        </w:tc>
        <w:tc>
          <w:tcPr>
            <w:tcW w:w="2413" w:type="pct"/>
            <w:shd w:val="clear" w:color="auto" w:fill="auto"/>
            <w:hideMark/>
          </w:tcPr>
          <w:p w14:paraId="648A4C02"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Generate report of amount receivable at year end (including for NGOs/NPOs and others such as HRDC)</w:t>
            </w:r>
          </w:p>
        </w:tc>
        <w:tc>
          <w:tcPr>
            <w:tcW w:w="397" w:type="pct"/>
            <w:shd w:val="clear" w:color="auto" w:fill="auto"/>
            <w:hideMark/>
          </w:tcPr>
          <w:p w14:paraId="2892D6A6"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Report</w:t>
            </w:r>
          </w:p>
        </w:tc>
        <w:tc>
          <w:tcPr>
            <w:tcW w:w="411" w:type="pct"/>
            <w:shd w:val="clear" w:color="auto" w:fill="auto"/>
            <w:hideMark/>
          </w:tcPr>
          <w:p w14:paraId="244163B1"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7B9A386A"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r w:rsidR="002411F4" w:rsidRPr="00E84663" w14:paraId="139F97B2" w14:textId="77777777" w:rsidTr="007F0E34">
        <w:trPr>
          <w:trHeight w:val="345"/>
        </w:trPr>
        <w:tc>
          <w:tcPr>
            <w:tcW w:w="525" w:type="pct"/>
            <w:shd w:val="clear" w:color="auto" w:fill="auto"/>
            <w:hideMark/>
          </w:tcPr>
          <w:p w14:paraId="6F6EF4F7"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lastRenderedPageBreak/>
              <w:t>FIN-89</w:t>
            </w:r>
          </w:p>
        </w:tc>
        <w:tc>
          <w:tcPr>
            <w:tcW w:w="598" w:type="pct"/>
            <w:shd w:val="clear" w:color="auto" w:fill="auto"/>
            <w:hideMark/>
          </w:tcPr>
          <w:p w14:paraId="0EB89C2C"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Analytics and dashboard</w:t>
            </w:r>
          </w:p>
        </w:tc>
        <w:tc>
          <w:tcPr>
            <w:tcW w:w="2413" w:type="pct"/>
            <w:shd w:val="clear" w:color="auto" w:fill="auto"/>
            <w:hideMark/>
          </w:tcPr>
          <w:p w14:paraId="5B4C01F3"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Provide analytics and dashboard features which allow dynamic analysis (e.g., pivot tables) based on user-defined criteria</w:t>
            </w:r>
          </w:p>
        </w:tc>
        <w:tc>
          <w:tcPr>
            <w:tcW w:w="397" w:type="pct"/>
            <w:shd w:val="clear" w:color="auto" w:fill="auto"/>
            <w:hideMark/>
          </w:tcPr>
          <w:p w14:paraId="0DF3A970"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Feature</w:t>
            </w:r>
          </w:p>
        </w:tc>
        <w:tc>
          <w:tcPr>
            <w:tcW w:w="411" w:type="pct"/>
            <w:shd w:val="clear" w:color="auto" w:fill="auto"/>
            <w:hideMark/>
          </w:tcPr>
          <w:p w14:paraId="57B7DF37" w14:textId="77777777" w:rsidR="002411F4" w:rsidRPr="00E84663" w:rsidRDefault="002411F4" w:rsidP="007F74C4">
            <w:pPr>
              <w:suppressAutoHyphens w:val="0"/>
              <w:spacing w:after="0"/>
              <w:jc w:val="center"/>
              <w:rPr>
                <w:sz w:val="22"/>
                <w:szCs w:val="22"/>
                <w:lang w:val="en-GB" w:eastAsia="en-GB"/>
              </w:rPr>
            </w:pPr>
            <w:r w:rsidRPr="00E84663">
              <w:rPr>
                <w:sz w:val="22"/>
                <w:szCs w:val="22"/>
                <w:lang w:val="en-GB" w:eastAsia="en-GB"/>
              </w:rPr>
              <w:t>High</w:t>
            </w:r>
          </w:p>
        </w:tc>
        <w:tc>
          <w:tcPr>
            <w:tcW w:w="656" w:type="pct"/>
            <w:shd w:val="clear" w:color="auto" w:fill="auto"/>
            <w:hideMark/>
          </w:tcPr>
          <w:p w14:paraId="43FB1D4B" w14:textId="77777777" w:rsidR="002411F4" w:rsidRPr="00E84663" w:rsidRDefault="002411F4" w:rsidP="00AC133E">
            <w:pPr>
              <w:suppressAutoHyphens w:val="0"/>
              <w:spacing w:after="0"/>
              <w:jc w:val="left"/>
              <w:rPr>
                <w:sz w:val="22"/>
                <w:szCs w:val="22"/>
                <w:lang w:val="en-GB" w:eastAsia="en-GB"/>
              </w:rPr>
            </w:pPr>
            <w:r w:rsidRPr="00E84663">
              <w:rPr>
                <w:sz w:val="22"/>
                <w:szCs w:val="22"/>
                <w:lang w:val="en-GB" w:eastAsia="en-GB"/>
              </w:rPr>
              <w:t> </w:t>
            </w:r>
          </w:p>
        </w:tc>
      </w:tr>
    </w:tbl>
    <w:p w14:paraId="6C8B4C25" w14:textId="77777777" w:rsidR="002411F4" w:rsidRPr="00E84663" w:rsidRDefault="002411F4" w:rsidP="002411F4"/>
    <w:p w14:paraId="36F52865" w14:textId="77777777" w:rsidR="00B510D7" w:rsidRPr="00E84663" w:rsidRDefault="00B510D7" w:rsidP="0073594B">
      <w:pPr>
        <w:ind w:left="720"/>
      </w:pPr>
    </w:p>
    <w:p w14:paraId="761B7564" w14:textId="77777777" w:rsidR="0073594B" w:rsidRPr="00E84663" w:rsidRDefault="0073594B" w:rsidP="0073594B">
      <w:pPr>
        <w:ind w:left="720"/>
      </w:pPr>
    </w:p>
    <w:p w14:paraId="16738134" w14:textId="77777777" w:rsidR="0073594B" w:rsidRPr="00E84663" w:rsidRDefault="0073594B" w:rsidP="0073594B">
      <w:pPr>
        <w:ind w:left="720"/>
      </w:pPr>
    </w:p>
    <w:p w14:paraId="683075BD" w14:textId="77777777" w:rsidR="0073594B" w:rsidRPr="00E84663" w:rsidRDefault="0073594B" w:rsidP="0073594B">
      <w:pPr>
        <w:ind w:left="720"/>
      </w:pPr>
    </w:p>
    <w:p w14:paraId="2621C94D" w14:textId="77777777" w:rsidR="0073594B" w:rsidRPr="00E84663" w:rsidRDefault="0073594B" w:rsidP="0073594B">
      <w:pPr>
        <w:ind w:left="720"/>
      </w:pPr>
    </w:p>
    <w:p w14:paraId="79344930" w14:textId="77777777" w:rsidR="0052539E" w:rsidRPr="00E84663" w:rsidRDefault="0052539E">
      <w:pPr>
        <w:pStyle w:val="explanatoryclause"/>
        <w:ind w:left="1411"/>
      </w:pPr>
    </w:p>
    <w:p w14:paraId="65E8BBCF" w14:textId="77777777" w:rsidR="00F36AF4" w:rsidRPr="00E84663" w:rsidRDefault="00F36AF4">
      <w:pPr>
        <w:suppressAutoHyphens w:val="0"/>
        <w:spacing w:after="0"/>
        <w:jc w:val="left"/>
        <w:sectPr w:rsidR="00F36AF4" w:rsidRPr="00E84663" w:rsidSect="00F36AF4">
          <w:headerReference w:type="even" r:id="rId42"/>
          <w:headerReference w:type="default" r:id="rId43"/>
          <w:footnotePr>
            <w:numRestart w:val="eachPage"/>
          </w:footnotePr>
          <w:endnotePr>
            <w:numRestart w:val="eachSect"/>
          </w:endnotePr>
          <w:type w:val="oddPage"/>
          <w:pgSz w:w="15840" w:h="12240" w:orient="landscape" w:code="1"/>
          <w:pgMar w:top="1797" w:right="1797" w:bottom="1440" w:left="1151" w:header="720" w:footer="431" w:gutter="0"/>
          <w:cols w:space="720"/>
          <w:formProt w:val="0"/>
          <w:titlePg/>
        </w:sectPr>
      </w:pPr>
      <w:bookmarkStart w:id="413" w:name="_Toc521498254"/>
    </w:p>
    <w:p w14:paraId="2C79DA54" w14:textId="77777777" w:rsidR="0052539E" w:rsidRPr="00E84663" w:rsidRDefault="0052539E">
      <w:pPr>
        <w:pStyle w:val="Head72"/>
        <w:rPr>
          <w:sz w:val="24"/>
        </w:rPr>
      </w:pPr>
      <w:bookmarkStart w:id="414" w:name="_Toc119592561"/>
      <w:r w:rsidRPr="00E84663">
        <w:rPr>
          <w:sz w:val="24"/>
        </w:rPr>
        <w:lastRenderedPageBreak/>
        <w:t>1.</w:t>
      </w:r>
      <w:r w:rsidR="005D1844" w:rsidRPr="00E84663">
        <w:rPr>
          <w:sz w:val="24"/>
        </w:rPr>
        <w:t>3</w:t>
      </w:r>
      <w:r w:rsidRPr="00E84663">
        <w:rPr>
          <w:sz w:val="24"/>
        </w:rPr>
        <w:tab/>
        <w:t>Functional Performance Requirements of the System</w:t>
      </w:r>
      <w:bookmarkEnd w:id="413"/>
      <w:bookmarkEnd w:id="414"/>
    </w:p>
    <w:p w14:paraId="59B99218" w14:textId="77777777" w:rsidR="00FF37C7" w:rsidRPr="00E84663" w:rsidRDefault="0052539E">
      <w:pPr>
        <w:ind w:left="1440" w:hanging="720"/>
      </w:pPr>
      <w:r w:rsidRPr="00E84663">
        <w:t>1.</w:t>
      </w:r>
      <w:r w:rsidR="00FF37C7" w:rsidRPr="00E84663">
        <w:t>3</w:t>
      </w:r>
      <w:r w:rsidRPr="00E84663">
        <w:t>.1</w:t>
      </w:r>
      <w:r w:rsidRPr="00E84663">
        <w:tab/>
      </w:r>
      <w:r w:rsidR="00025AE7" w:rsidRPr="00E84663">
        <w:t xml:space="preserve">The </w:t>
      </w:r>
      <w:r w:rsidR="00BC7B65" w:rsidRPr="00E84663">
        <w:t>following provides key performance-related and sizing requirements</w:t>
      </w:r>
      <w:r w:rsidR="001460C6" w:rsidRPr="00E84663">
        <w:t>, including</w:t>
      </w:r>
      <w:r w:rsidR="000F08E3" w:rsidRPr="00E84663">
        <w:t xml:space="preserve"> current and</w:t>
      </w:r>
      <w:r w:rsidR="001460C6" w:rsidRPr="00E84663">
        <w:t xml:space="preserve"> estimated projections for the next </w:t>
      </w:r>
      <w:r w:rsidR="00D31228" w:rsidRPr="00E84663">
        <w:t>3</w:t>
      </w:r>
      <w:r w:rsidR="001460C6" w:rsidRPr="00E84663">
        <w:t xml:space="preserve"> years</w:t>
      </w:r>
      <w:r w:rsidR="00BC7B65" w:rsidRPr="00E84663">
        <w:t>:</w:t>
      </w:r>
    </w:p>
    <w:tbl>
      <w:tblPr>
        <w:tblW w:w="4215" w:type="pct"/>
        <w:tblInd w:w="14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412"/>
        <w:gridCol w:w="1983"/>
        <w:gridCol w:w="1295"/>
        <w:gridCol w:w="1297"/>
        <w:gridCol w:w="1295"/>
        <w:gridCol w:w="1292"/>
      </w:tblGrid>
      <w:tr w:rsidR="00010B25" w:rsidRPr="00E84663" w14:paraId="1F7DDF6E" w14:textId="77777777" w:rsidTr="000F08E3">
        <w:trPr>
          <w:cantSplit/>
          <w:tblHeader/>
        </w:trPr>
        <w:tc>
          <w:tcPr>
            <w:tcW w:w="272" w:type="pct"/>
            <w:shd w:val="clear" w:color="auto" w:fill="002060"/>
          </w:tcPr>
          <w:p w14:paraId="3F268ACB" w14:textId="77777777" w:rsidR="00010B25" w:rsidRPr="00E84663" w:rsidRDefault="00010B25" w:rsidP="00AC133E">
            <w:pPr>
              <w:spacing w:before="120"/>
            </w:pPr>
            <w:r w:rsidRPr="00E84663">
              <w:t>No.</w:t>
            </w:r>
          </w:p>
        </w:tc>
        <w:tc>
          <w:tcPr>
            <w:tcW w:w="1309" w:type="pct"/>
            <w:shd w:val="clear" w:color="auto" w:fill="002060"/>
          </w:tcPr>
          <w:p w14:paraId="44A7730D" w14:textId="77777777" w:rsidR="00010B25" w:rsidRPr="00E84663" w:rsidRDefault="00010B25" w:rsidP="00AC133E">
            <w:pPr>
              <w:spacing w:before="120"/>
            </w:pPr>
            <w:r w:rsidRPr="00E84663">
              <w:t>Criteria</w:t>
            </w:r>
          </w:p>
        </w:tc>
        <w:tc>
          <w:tcPr>
            <w:tcW w:w="855" w:type="pct"/>
            <w:shd w:val="clear" w:color="auto" w:fill="002060"/>
          </w:tcPr>
          <w:p w14:paraId="66F58360" w14:textId="77777777" w:rsidR="00010B25" w:rsidRPr="00E84663" w:rsidRDefault="000F08E3" w:rsidP="001460C6">
            <w:pPr>
              <w:spacing w:before="120"/>
              <w:jc w:val="center"/>
            </w:pPr>
            <w:r w:rsidRPr="00E84663">
              <w:t>Current</w:t>
            </w:r>
          </w:p>
        </w:tc>
        <w:tc>
          <w:tcPr>
            <w:tcW w:w="856" w:type="pct"/>
            <w:shd w:val="clear" w:color="auto" w:fill="002060"/>
          </w:tcPr>
          <w:p w14:paraId="73BDE8EA" w14:textId="77777777" w:rsidR="00010B25" w:rsidRPr="00E84663" w:rsidRDefault="00010B25" w:rsidP="001460C6">
            <w:pPr>
              <w:spacing w:before="120"/>
              <w:jc w:val="center"/>
            </w:pPr>
            <w:r w:rsidRPr="00E84663">
              <w:t>2023</w:t>
            </w:r>
          </w:p>
        </w:tc>
        <w:tc>
          <w:tcPr>
            <w:tcW w:w="855" w:type="pct"/>
            <w:shd w:val="clear" w:color="auto" w:fill="002060"/>
          </w:tcPr>
          <w:p w14:paraId="579D608D" w14:textId="77777777" w:rsidR="00010B25" w:rsidRPr="00E84663" w:rsidRDefault="00010B25" w:rsidP="001460C6">
            <w:pPr>
              <w:spacing w:before="120"/>
              <w:jc w:val="center"/>
            </w:pPr>
            <w:r w:rsidRPr="00E84663">
              <w:t>2024</w:t>
            </w:r>
          </w:p>
        </w:tc>
        <w:tc>
          <w:tcPr>
            <w:tcW w:w="853" w:type="pct"/>
            <w:shd w:val="clear" w:color="auto" w:fill="002060"/>
          </w:tcPr>
          <w:p w14:paraId="4B8DF1B1" w14:textId="77777777" w:rsidR="00010B25" w:rsidRPr="00E84663" w:rsidRDefault="00010B25" w:rsidP="001460C6">
            <w:pPr>
              <w:spacing w:before="120"/>
              <w:jc w:val="center"/>
            </w:pPr>
            <w:r w:rsidRPr="00E84663">
              <w:t>2025</w:t>
            </w:r>
          </w:p>
        </w:tc>
      </w:tr>
      <w:tr w:rsidR="00010B25" w:rsidRPr="00E84663" w14:paraId="793E206E" w14:textId="77777777" w:rsidTr="000F08E3">
        <w:trPr>
          <w:cantSplit/>
          <w:trHeight w:hRule="exact" w:val="120"/>
          <w:tblHeader/>
        </w:trPr>
        <w:tc>
          <w:tcPr>
            <w:tcW w:w="272" w:type="pct"/>
          </w:tcPr>
          <w:p w14:paraId="3AF1476B" w14:textId="77777777" w:rsidR="00010B25" w:rsidRPr="00E84663" w:rsidRDefault="00010B25" w:rsidP="00AC133E">
            <w:pPr>
              <w:spacing w:before="120"/>
            </w:pPr>
          </w:p>
        </w:tc>
        <w:tc>
          <w:tcPr>
            <w:tcW w:w="1309" w:type="pct"/>
          </w:tcPr>
          <w:p w14:paraId="554DA026" w14:textId="77777777" w:rsidR="00010B25" w:rsidRPr="00E84663" w:rsidRDefault="00010B25" w:rsidP="00AC133E">
            <w:pPr>
              <w:spacing w:before="120"/>
            </w:pPr>
          </w:p>
        </w:tc>
        <w:tc>
          <w:tcPr>
            <w:tcW w:w="855" w:type="pct"/>
          </w:tcPr>
          <w:p w14:paraId="1E05A833" w14:textId="77777777" w:rsidR="00010B25" w:rsidRPr="00E84663" w:rsidRDefault="00010B25" w:rsidP="00AC133E">
            <w:pPr>
              <w:spacing w:before="120"/>
            </w:pPr>
          </w:p>
        </w:tc>
        <w:tc>
          <w:tcPr>
            <w:tcW w:w="856" w:type="pct"/>
          </w:tcPr>
          <w:p w14:paraId="5A127090" w14:textId="77777777" w:rsidR="00010B25" w:rsidRPr="00E84663" w:rsidRDefault="00010B25" w:rsidP="00AC133E">
            <w:pPr>
              <w:spacing w:before="120"/>
            </w:pPr>
          </w:p>
        </w:tc>
        <w:tc>
          <w:tcPr>
            <w:tcW w:w="855" w:type="pct"/>
          </w:tcPr>
          <w:p w14:paraId="10751B75" w14:textId="77777777" w:rsidR="00010B25" w:rsidRPr="00E84663" w:rsidRDefault="00010B25" w:rsidP="00AC133E">
            <w:pPr>
              <w:spacing w:before="120"/>
            </w:pPr>
          </w:p>
        </w:tc>
        <w:tc>
          <w:tcPr>
            <w:tcW w:w="853" w:type="pct"/>
          </w:tcPr>
          <w:p w14:paraId="77AB147E" w14:textId="77777777" w:rsidR="00010B25" w:rsidRPr="00E84663" w:rsidRDefault="00010B25" w:rsidP="00AC133E">
            <w:pPr>
              <w:spacing w:before="120"/>
            </w:pPr>
          </w:p>
        </w:tc>
      </w:tr>
      <w:tr w:rsidR="00784048" w:rsidRPr="00E84663" w14:paraId="11B477AB" w14:textId="77777777" w:rsidTr="000F08E3">
        <w:trPr>
          <w:cantSplit/>
        </w:trPr>
        <w:tc>
          <w:tcPr>
            <w:tcW w:w="272" w:type="pct"/>
          </w:tcPr>
          <w:p w14:paraId="5F6F0323" w14:textId="77777777" w:rsidR="00784048" w:rsidRPr="00E84663" w:rsidRDefault="00784048" w:rsidP="00784048">
            <w:pPr>
              <w:pStyle w:val="ListParagraph"/>
              <w:numPr>
                <w:ilvl w:val="0"/>
                <w:numId w:val="43"/>
              </w:numPr>
              <w:spacing w:before="60" w:after="60"/>
            </w:pPr>
          </w:p>
        </w:tc>
        <w:tc>
          <w:tcPr>
            <w:tcW w:w="1309" w:type="pct"/>
            <w:vAlign w:val="center"/>
          </w:tcPr>
          <w:p w14:paraId="40D83433" w14:textId="77777777" w:rsidR="00784048" w:rsidRPr="00E84663" w:rsidRDefault="00784048" w:rsidP="00784048">
            <w:pPr>
              <w:spacing w:before="60" w:after="60"/>
              <w:jc w:val="left"/>
            </w:pPr>
            <w:r w:rsidRPr="00E84663">
              <w:t>End-user (internal)</w:t>
            </w:r>
          </w:p>
        </w:tc>
        <w:tc>
          <w:tcPr>
            <w:tcW w:w="855" w:type="pct"/>
          </w:tcPr>
          <w:p w14:paraId="4157643D" w14:textId="3C88D57B" w:rsidR="00784048" w:rsidRPr="00E84663" w:rsidRDefault="00A60F0A" w:rsidP="00784048">
            <w:pPr>
              <w:spacing w:before="60" w:after="60"/>
              <w:jc w:val="center"/>
            </w:pPr>
            <w:r w:rsidRPr="00E84663">
              <w:t>10</w:t>
            </w:r>
            <w:r w:rsidR="003D2B0D" w:rsidRPr="00E84663">
              <w:t xml:space="preserve"> +37</w:t>
            </w:r>
          </w:p>
        </w:tc>
        <w:tc>
          <w:tcPr>
            <w:tcW w:w="856" w:type="pct"/>
          </w:tcPr>
          <w:p w14:paraId="50AD5E96" w14:textId="0D8EA54E" w:rsidR="00784048" w:rsidRPr="00E84663" w:rsidRDefault="00784048" w:rsidP="00784048">
            <w:pPr>
              <w:spacing w:before="60" w:after="60"/>
              <w:jc w:val="center"/>
            </w:pPr>
            <w:r w:rsidRPr="00E84663">
              <w:t>1</w:t>
            </w:r>
            <w:r w:rsidR="00A60F0A" w:rsidRPr="00E84663">
              <w:t>5</w:t>
            </w:r>
            <w:r w:rsidR="003D2B0D" w:rsidRPr="00E84663">
              <w:t>+100</w:t>
            </w:r>
          </w:p>
        </w:tc>
        <w:tc>
          <w:tcPr>
            <w:tcW w:w="855" w:type="pct"/>
          </w:tcPr>
          <w:p w14:paraId="261285F2" w14:textId="32351EC7" w:rsidR="00784048" w:rsidRPr="00E84663" w:rsidRDefault="00A60F0A" w:rsidP="00784048">
            <w:pPr>
              <w:spacing w:before="60" w:after="60"/>
              <w:jc w:val="center"/>
            </w:pPr>
            <w:r w:rsidRPr="00E84663">
              <w:t>25</w:t>
            </w:r>
            <w:r w:rsidR="003D2B0D" w:rsidRPr="00E84663">
              <w:t>+125</w:t>
            </w:r>
          </w:p>
        </w:tc>
        <w:tc>
          <w:tcPr>
            <w:tcW w:w="853" w:type="pct"/>
          </w:tcPr>
          <w:p w14:paraId="2FA96C82" w14:textId="60A90F97" w:rsidR="00784048" w:rsidRPr="00E84663" w:rsidRDefault="00A60F0A" w:rsidP="00784048">
            <w:pPr>
              <w:spacing w:before="60" w:after="60"/>
              <w:jc w:val="center"/>
            </w:pPr>
            <w:r w:rsidRPr="00E84663">
              <w:t>40</w:t>
            </w:r>
            <w:r w:rsidR="003D2B0D" w:rsidRPr="00E84663">
              <w:t>+150</w:t>
            </w:r>
          </w:p>
        </w:tc>
      </w:tr>
      <w:tr w:rsidR="00784048" w:rsidRPr="00E84663" w14:paraId="624255DE" w14:textId="77777777" w:rsidTr="00AC133E">
        <w:trPr>
          <w:cantSplit/>
        </w:trPr>
        <w:tc>
          <w:tcPr>
            <w:tcW w:w="272" w:type="pct"/>
          </w:tcPr>
          <w:p w14:paraId="535F96B0" w14:textId="77777777" w:rsidR="00784048" w:rsidRPr="00E84663" w:rsidRDefault="00784048" w:rsidP="00784048">
            <w:pPr>
              <w:pStyle w:val="ListParagraph"/>
              <w:numPr>
                <w:ilvl w:val="0"/>
                <w:numId w:val="43"/>
              </w:numPr>
              <w:spacing w:before="60" w:after="60"/>
            </w:pPr>
          </w:p>
        </w:tc>
        <w:tc>
          <w:tcPr>
            <w:tcW w:w="1309" w:type="pct"/>
            <w:vAlign w:val="center"/>
          </w:tcPr>
          <w:p w14:paraId="1524C74A" w14:textId="77777777" w:rsidR="00784048" w:rsidRPr="00E84663" w:rsidRDefault="00784048" w:rsidP="00784048">
            <w:pPr>
              <w:spacing w:before="60" w:after="60"/>
              <w:jc w:val="left"/>
            </w:pPr>
            <w:r w:rsidRPr="00E84663">
              <w:t>End-user (external)</w:t>
            </w:r>
          </w:p>
        </w:tc>
        <w:tc>
          <w:tcPr>
            <w:tcW w:w="855" w:type="pct"/>
          </w:tcPr>
          <w:p w14:paraId="3EFE2432" w14:textId="1217BAA9" w:rsidR="00784048" w:rsidRPr="00E84663" w:rsidRDefault="00784048" w:rsidP="00784048">
            <w:pPr>
              <w:spacing w:before="60" w:after="60"/>
              <w:jc w:val="center"/>
            </w:pPr>
            <w:r w:rsidRPr="00E84663">
              <w:t>4</w:t>
            </w:r>
            <w:r w:rsidR="003D2B0D" w:rsidRPr="00E84663">
              <w:t>40</w:t>
            </w:r>
          </w:p>
        </w:tc>
        <w:tc>
          <w:tcPr>
            <w:tcW w:w="856" w:type="pct"/>
          </w:tcPr>
          <w:p w14:paraId="36BF627D" w14:textId="1A8C74DD" w:rsidR="00784048" w:rsidRPr="00E84663" w:rsidRDefault="00784048" w:rsidP="00784048">
            <w:pPr>
              <w:spacing w:before="60" w:after="60"/>
              <w:jc w:val="center"/>
            </w:pPr>
            <w:r w:rsidRPr="00E84663">
              <w:t>4</w:t>
            </w:r>
            <w:r w:rsidR="003D2B0D" w:rsidRPr="00E84663">
              <w:t>50</w:t>
            </w:r>
          </w:p>
        </w:tc>
        <w:tc>
          <w:tcPr>
            <w:tcW w:w="855" w:type="pct"/>
          </w:tcPr>
          <w:p w14:paraId="67322475" w14:textId="63AE78B4" w:rsidR="00784048" w:rsidRPr="00E84663" w:rsidRDefault="00784048" w:rsidP="00784048">
            <w:pPr>
              <w:spacing w:before="60" w:after="60"/>
              <w:jc w:val="center"/>
            </w:pPr>
            <w:r w:rsidRPr="00E84663">
              <w:t>4</w:t>
            </w:r>
            <w:r w:rsidR="003D2B0D" w:rsidRPr="00E84663">
              <w:t>60</w:t>
            </w:r>
          </w:p>
        </w:tc>
        <w:tc>
          <w:tcPr>
            <w:tcW w:w="853" w:type="pct"/>
          </w:tcPr>
          <w:p w14:paraId="09AD8E8C" w14:textId="1A082CB8" w:rsidR="00784048" w:rsidRPr="00E84663" w:rsidRDefault="003D2B0D" w:rsidP="00784048">
            <w:pPr>
              <w:spacing w:before="60" w:after="60"/>
              <w:jc w:val="center"/>
            </w:pPr>
            <w:r w:rsidRPr="00E84663">
              <w:t>475</w:t>
            </w:r>
          </w:p>
        </w:tc>
      </w:tr>
      <w:tr w:rsidR="00E84663" w:rsidRPr="00E84663" w14:paraId="69CA628A" w14:textId="77777777" w:rsidTr="00E84663">
        <w:trPr>
          <w:cantSplit/>
        </w:trPr>
        <w:tc>
          <w:tcPr>
            <w:tcW w:w="272" w:type="pct"/>
          </w:tcPr>
          <w:p w14:paraId="25E50AA7" w14:textId="77777777" w:rsidR="00E84663" w:rsidRPr="00E84663" w:rsidRDefault="00E84663" w:rsidP="00784048">
            <w:pPr>
              <w:pStyle w:val="ListParagraph"/>
              <w:numPr>
                <w:ilvl w:val="0"/>
                <w:numId w:val="43"/>
              </w:numPr>
              <w:spacing w:before="60" w:after="60"/>
            </w:pPr>
          </w:p>
        </w:tc>
        <w:tc>
          <w:tcPr>
            <w:tcW w:w="1309" w:type="pct"/>
            <w:vAlign w:val="center"/>
          </w:tcPr>
          <w:p w14:paraId="5ED67CD0" w14:textId="7DD838A4" w:rsidR="00E84663" w:rsidRPr="00E84663" w:rsidRDefault="00E84663" w:rsidP="00784048">
            <w:pPr>
              <w:spacing w:before="60" w:after="60"/>
              <w:jc w:val="left"/>
            </w:pPr>
            <w:r w:rsidRPr="00E84663">
              <w:t>Employee</w:t>
            </w:r>
            <w:r>
              <w:t xml:space="preserve"> </w:t>
            </w:r>
          </w:p>
        </w:tc>
        <w:tc>
          <w:tcPr>
            <w:tcW w:w="3419" w:type="pct"/>
            <w:gridSpan w:val="4"/>
          </w:tcPr>
          <w:p w14:paraId="257738CA" w14:textId="7DBA0A1D" w:rsidR="00E84663" w:rsidRPr="00E84663" w:rsidRDefault="00E84663" w:rsidP="00784048">
            <w:pPr>
              <w:spacing w:before="60" w:after="60"/>
              <w:jc w:val="center"/>
            </w:pPr>
            <w:r>
              <w:t>Included in End -user</w:t>
            </w:r>
            <w:r w:rsidR="0047139C">
              <w:t xml:space="preserve"> </w:t>
            </w:r>
            <w:r>
              <w:t>(internal)</w:t>
            </w:r>
          </w:p>
        </w:tc>
      </w:tr>
      <w:tr w:rsidR="00784048" w:rsidRPr="00E84663" w14:paraId="41368759" w14:textId="77777777" w:rsidTr="00AC133E">
        <w:trPr>
          <w:cantSplit/>
        </w:trPr>
        <w:tc>
          <w:tcPr>
            <w:tcW w:w="272" w:type="pct"/>
          </w:tcPr>
          <w:p w14:paraId="14333B13" w14:textId="77777777" w:rsidR="00784048" w:rsidRPr="00E84663" w:rsidRDefault="00784048" w:rsidP="00784048">
            <w:pPr>
              <w:pStyle w:val="ListParagraph"/>
              <w:numPr>
                <w:ilvl w:val="0"/>
                <w:numId w:val="43"/>
              </w:numPr>
              <w:spacing w:before="60" w:after="60"/>
            </w:pPr>
          </w:p>
        </w:tc>
        <w:tc>
          <w:tcPr>
            <w:tcW w:w="1309" w:type="pct"/>
            <w:vAlign w:val="center"/>
          </w:tcPr>
          <w:p w14:paraId="0C6E13CF" w14:textId="77777777" w:rsidR="00784048" w:rsidRPr="00E84663" w:rsidRDefault="00784048" w:rsidP="00784048">
            <w:pPr>
              <w:spacing w:before="60" w:after="60"/>
              <w:jc w:val="left"/>
            </w:pPr>
            <w:r w:rsidRPr="00E84663">
              <w:t>Application for registration</w:t>
            </w:r>
          </w:p>
        </w:tc>
        <w:tc>
          <w:tcPr>
            <w:tcW w:w="855" w:type="pct"/>
          </w:tcPr>
          <w:p w14:paraId="75FA9FBF" w14:textId="05744760" w:rsidR="00784048" w:rsidRPr="00E84663" w:rsidRDefault="003D2B0D" w:rsidP="00784048">
            <w:pPr>
              <w:spacing w:before="60" w:after="60"/>
              <w:jc w:val="center"/>
            </w:pPr>
            <w:r w:rsidRPr="00E84663">
              <w:t>15</w:t>
            </w:r>
          </w:p>
        </w:tc>
        <w:tc>
          <w:tcPr>
            <w:tcW w:w="856" w:type="pct"/>
          </w:tcPr>
          <w:p w14:paraId="2ACF6164" w14:textId="7E4BCDEA" w:rsidR="00784048" w:rsidRPr="00E84663" w:rsidRDefault="003D2B0D" w:rsidP="00784048">
            <w:pPr>
              <w:spacing w:before="60" w:after="60"/>
              <w:jc w:val="center"/>
            </w:pPr>
            <w:r w:rsidRPr="00E84663">
              <w:t>15</w:t>
            </w:r>
          </w:p>
        </w:tc>
        <w:tc>
          <w:tcPr>
            <w:tcW w:w="855" w:type="pct"/>
          </w:tcPr>
          <w:p w14:paraId="70D80EAB" w14:textId="11284184" w:rsidR="00784048" w:rsidRPr="00E84663" w:rsidRDefault="003D2B0D" w:rsidP="00784048">
            <w:pPr>
              <w:spacing w:before="60" w:after="60"/>
              <w:jc w:val="center"/>
            </w:pPr>
            <w:r w:rsidRPr="00E84663">
              <w:t>15</w:t>
            </w:r>
          </w:p>
        </w:tc>
        <w:tc>
          <w:tcPr>
            <w:tcW w:w="853" w:type="pct"/>
          </w:tcPr>
          <w:p w14:paraId="2BB7B20E" w14:textId="31117B53" w:rsidR="00784048" w:rsidRPr="00E84663" w:rsidRDefault="003D2B0D" w:rsidP="00784048">
            <w:pPr>
              <w:spacing w:before="60" w:after="60"/>
              <w:jc w:val="center"/>
            </w:pPr>
            <w:r w:rsidRPr="00E84663">
              <w:t>15</w:t>
            </w:r>
          </w:p>
        </w:tc>
      </w:tr>
      <w:tr w:rsidR="00784048" w:rsidRPr="00E84663" w14:paraId="385E3136" w14:textId="77777777" w:rsidTr="00AC133E">
        <w:trPr>
          <w:cantSplit/>
        </w:trPr>
        <w:tc>
          <w:tcPr>
            <w:tcW w:w="272" w:type="pct"/>
          </w:tcPr>
          <w:p w14:paraId="63F32703" w14:textId="77777777" w:rsidR="00784048" w:rsidRPr="00E84663" w:rsidRDefault="00784048" w:rsidP="00784048">
            <w:pPr>
              <w:pStyle w:val="ListParagraph"/>
              <w:numPr>
                <w:ilvl w:val="0"/>
                <w:numId w:val="43"/>
              </w:numPr>
              <w:spacing w:before="60" w:after="60"/>
            </w:pPr>
          </w:p>
        </w:tc>
        <w:tc>
          <w:tcPr>
            <w:tcW w:w="1309" w:type="pct"/>
            <w:vAlign w:val="center"/>
          </w:tcPr>
          <w:p w14:paraId="022C9B73" w14:textId="77777777" w:rsidR="00784048" w:rsidRPr="00E84663" w:rsidRDefault="00784048" w:rsidP="00784048">
            <w:pPr>
              <w:spacing w:before="60" w:after="60"/>
              <w:jc w:val="left"/>
            </w:pPr>
            <w:r w:rsidRPr="00E84663">
              <w:t>Application for calls</w:t>
            </w:r>
          </w:p>
        </w:tc>
        <w:tc>
          <w:tcPr>
            <w:tcW w:w="855" w:type="pct"/>
          </w:tcPr>
          <w:p w14:paraId="045439D6" w14:textId="2DAF7383" w:rsidR="00784048" w:rsidRPr="00E84663" w:rsidRDefault="003D2B0D" w:rsidP="00784048">
            <w:pPr>
              <w:spacing w:before="60" w:after="60"/>
              <w:jc w:val="center"/>
            </w:pPr>
            <w:r w:rsidRPr="00E84663">
              <w:t>225</w:t>
            </w:r>
          </w:p>
        </w:tc>
        <w:tc>
          <w:tcPr>
            <w:tcW w:w="856" w:type="pct"/>
          </w:tcPr>
          <w:p w14:paraId="2E3B7CEB" w14:textId="3EEF35FE" w:rsidR="00784048" w:rsidRPr="00E84663" w:rsidRDefault="003D2B0D" w:rsidP="00784048">
            <w:pPr>
              <w:spacing w:before="60" w:after="60"/>
              <w:jc w:val="center"/>
            </w:pPr>
            <w:r w:rsidRPr="00E84663">
              <w:t>2</w:t>
            </w:r>
            <w:r w:rsidR="00784048" w:rsidRPr="00E84663">
              <w:t>50</w:t>
            </w:r>
          </w:p>
        </w:tc>
        <w:tc>
          <w:tcPr>
            <w:tcW w:w="855" w:type="pct"/>
          </w:tcPr>
          <w:p w14:paraId="3B341A5B" w14:textId="16279B8E" w:rsidR="00784048" w:rsidRPr="00E84663" w:rsidRDefault="003D2B0D" w:rsidP="00784048">
            <w:pPr>
              <w:spacing w:before="60" w:after="60"/>
              <w:jc w:val="center"/>
            </w:pPr>
            <w:r w:rsidRPr="00E84663">
              <w:t>275</w:t>
            </w:r>
          </w:p>
        </w:tc>
        <w:tc>
          <w:tcPr>
            <w:tcW w:w="853" w:type="pct"/>
          </w:tcPr>
          <w:p w14:paraId="58E3DB3A" w14:textId="5BE20BB0" w:rsidR="00784048" w:rsidRPr="00E84663" w:rsidRDefault="003D2B0D" w:rsidP="00784048">
            <w:pPr>
              <w:spacing w:before="60" w:after="60"/>
              <w:jc w:val="center"/>
            </w:pPr>
            <w:r w:rsidRPr="00E84663">
              <w:t>300</w:t>
            </w:r>
          </w:p>
        </w:tc>
      </w:tr>
      <w:tr w:rsidR="003D2B0D" w:rsidRPr="00E84663" w14:paraId="7932479A" w14:textId="77777777" w:rsidTr="00AC133E">
        <w:trPr>
          <w:cantSplit/>
        </w:trPr>
        <w:tc>
          <w:tcPr>
            <w:tcW w:w="272" w:type="pct"/>
          </w:tcPr>
          <w:p w14:paraId="1092C919" w14:textId="77777777" w:rsidR="003D2B0D" w:rsidRPr="00E84663" w:rsidRDefault="003D2B0D" w:rsidP="003D2B0D">
            <w:pPr>
              <w:pStyle w:val="ListParagraph"/>
              <w:numPr>
                <w:ilvl w:val="0"/>
                <w:numId w:val="43"/>
              </w:numPr>
              <w:spacing w:before="60" w:after="60"/>
            </w:pPr>
          </w:p>
        </w:tc>
        <w:tc>
          <w:tcPr>
            <w:tcW w:w="1309" w:type="pct"/>
            <w:vAlign w:val="center"/>
          </w:tcPr>
          <w:p w14:paraId="6A398DCF" w14:textId="77777777" w:rsidR="003D2B0D" w:rsidRPr="00E84663" w:rsidRDefault="003D2B0D" w:rsidP="003D2B0D">
            <w:pPr>
              <w:spacing w:before="60" w:after="60"/>
              <w:jc w:val="left"/>
            </w:pPr>
            <w:r w:rsidRPr="00E84663">
              <w:t>Documents</w:t>
            </w:r>
          </w:p>
        </w:tc>
        <w:tc>
          <w:tcPr>
            <w:tcW w:w="855" w:type="pct"/>
          </w:tcPr>
          <w:p w14:paraId="3D023436" w14:textId="39EBE488" w:rsidR="003D2B0D" w:rsidRPr="00E84663" w:rsidRDefault="003D2B0D" w:rsidP="003D2B0D">
            <w:pPr>
              <w:spacing w:before="60" w:after="60"/>
              <w:jc w:val="center"/>
            </w:pPr>
            <w:r w:rsidRPr="00E84663">
              <w:t>100,000</w:t>
            </w:r>
          </w:p>
        </w:tc>
        <w:tc>
          <w:tcPr>
            <w:tcW w:w="856" w:type="pct"/>
          </w:tcPr>
          <w:p w14:paraId="1899D8AE" w14:textId="4126088C" w:rsidR="003D2B0D" w:rsidRPr="00E84663" w:rsidRDefault="003D2B0D" w:rsidP="003D2B0D">
            <w:pPr>
              <w:spacing w:before="60" w:after="60"/>
              <w:jc w:val="center"/>
            </w:pPr>
            <w:r w:rsidRPr="00E84663">
              <w:t>100,000</w:t>
            </w:r>
          </w:p>
        </w:tc>
        <w:tc>
          <w:tcPr>
            <w:tcW w:w="855" w:type="pct"/>
          </w:tcPr>
          <w:p w14:paraId="611A559D" w14:textId="2C77AA2E" w:rsidR="003D2B0D" w:rsidRPr="00E84663" w:rsidRDefault="003D2B0D" w:rsidP="003D2B0D">
            <w:pPr>
              <w:spacing w:before="60" w:after="60"/>
              <w:jc w:val="center"/>
            </w:pPr>
            <w:r w:rsidRPr="00E84663">
              <w:t>100,000</w:t>
            </w:r>
          </w:p>
        </w:tc>
        <w:tc>
          <w:tcPr>
            <w:tcW w:w="853" w:type="pct"/>
          </w:tcPr>
          <w:p w14:paraId="4A535009" w14:textId="7318EB05" w:rsidR="003D2B0D" w:rsidRPr="00E84663" w:rsidRDefault="003D2B0D" w:rsidP="003D2B0D">
            <w:pPr>
              <w:spacing w:before="60" w:after="60"/>
              <w:jc w:val="center"/>
            </w:pPr>
            <w:r w:rsidRPr="00E84663">
              <w:t>100,000</w:t>
            </w:r>
          </w:p>
        </w:tc>
      </w:tr>
      <w:tr w:rsidR="00784048" w:rsidRPr="00E84663" w14:paraId="003E5FE8" w14:textId="77777777" w:rsidTr="00AC133E">
        <w:trPr>
          <w:cantSplit/>
        </w:trPr>
        <w:tc>
          <w:tcPr>
            <w:tcW w:w="272" w:type="pct"/>
          </w:tcPr>
          <w:p w14:paraId="18F1D316" w14:textId="77777777" w:rsidR="00784048" w:rsidRPr="00E84663" w:rsidRDefault="00784048" w:rsidP="00784048">
            <w:pPr>
              <w:pStyle w:val="ListParagraph"/>
              <w:numPr>
                <w:ilvl w:val="0"/>
                <w:numId w:val="43"/>
              </w:numPr>
              <w:spacing w:before="60" w:after="60"/>
            </w:pPr>
          </w:p>
        </w:tc>
        <w:tc>
          <w:tcPr>
            <w:tcW w:w="1309" w:type="pct"/>
            <w:vAlign w:val="center"/>
          </w:tcPr>
          <w:p w14:paraId="103BBB73" w14:textId="77777777" w:rsidR="00784048" w:rsidRPr="00E84663" w:rsidRDefault="00784048" w:rsidP="00784048">
            <w:pPr>
              <w:spacing w:before="60" w:after="60"/>
              <w:jc w:val="left"/>
            </w:pPr>
            <w:r w:rsidRPr="00E84663">
              <w:t>Number of active projects at point in time</w:t>
            </w:r>
          </w:p>
        </w:tc>
        <w:tc>
          <w:tcPr>
            <w:tcW w:w="855" w:type="pct"/>
          </w:tcPr>
          <w:p w14:paraId="5E92F70E" w14:textId="54218009" w:rsidR="00784048" w:rsidRPr="00E84663" w:rsidRDefault="003D2B0D" w:rsidP="00784048">
            <w:pPr>
              <w:spacing w:before="60" w:after="60"/>
              <w:jc w:val="center"/>
            </w:pPr>
            <w:r w:rsidRPr="00E84663">
              <w:t>250</w:t>
            </w:r>
          </w:p>
        </w:tc>
        <w:tc>
          <w:tcPr>
            <w:tcW w:w="856" w:type="pct"/>
          </w:tcPr>
          <w:p w14:paraId="471CAA7A" w14:textId="02A0A401" w:rsidR="00784048" w:rsidRPr="00E84663" w:rsidRDefault="003D2B0D" w:rsidP="00784048">
            <w:pPr>
              <w:spacing w:before="60" w:after="60"/>
              <w:jc w:val="center"/>
            </w:pPr>
            <w:r w:rsidRPr="00E84663">
              <w:t>275</w:t>
            </w:r>
          </w:p>
        </w:tc>
        <w:tc>
          <w:tcPr>
            <w:tcW w:w="855" w:type="pct"/>
          </w:tcPr>
          <w:p w14:paraId="31C4F4B8" w14:textId="0E8A752B" w:rsidR="00784048" w:rsidRPr="00E84663" w:rsidRDefault="003D2B0D" w:rsidP="00784048">
            <w:pPr>
              <w:spacing w:before="60" w:after="60"/>
              <w:jc w:val="center"/>
            </w:pPr>
            <w:r w:rsidRPr="00E84663">
              <w:t>300</w:t>
            </w:r>
          </w:p>
        </w:tc>
        <w:tc>
          <w:tcPr>
            <w:tcW w:w="853" w:type="pct"/>
          </w:tcPr>
          <w:p w14:paraId="6BED0DFC" w14:textId="6A44BB0B" w:rsidR="00784048" w:rsidRPr="00E84663" w:rsidRDefault="003D2B0D" w:rsidP="00784048">
            <w:pPr>
              <w:spacing w:before="60" w:after="60"/>
              <w:jc w:val="center"/>
            </w:pPr>
            <w:r w:rsidRPr="00E84663">
              <w:t>325</w:t>
            </w:r>
          </w:p>
        </w:tc>
      </w:tr>
      <w:tr w:rsidR="00784048" w:rsidRPr="00E84663" w14:paraId="53C7AF4D" w14:textId="77777777" w:rsidTr="00AC133E">
        <w:trPr>
          <w:cantSplit/>
        </w:trPr>
        <w:tc>
          <w:tcPr>
            <w:tcW w:w="272" w:type="pct"/>
          </w:tcPr>
          <w:p w14:paraId="73F1F55C" w14:textId="77777777" w:rsidR="00784048" w:rsidRPr="00E84663" w:rsidRDefault="00784048" w:rsidP="00784048">
            <w:pPr>
              <w:pStyle w:val="ListParagraph"/>
              <w:numPr>
                <w:ilvl w:val="0"/>
                <w:numId w:val="43"/>
              </w:numPr>
              <w:spacing w:before="60" w:after="60"/>
            </w:pPr>
          </w:p>
        </w:tc>
        <w:tc>
          <w:tcPr>
            <w:tcW w:w="1309" w:type="pct"/>
            <w:vAlign w:val="center"/>
          </w:tcPr>
          <w:p w14:paraId="245EBF77" w14:textId="77777777" w:rsidR="00784048" w:rsidRPr="00E84663" w:rsidRDefault="00784048" w:rsidP="00784048">
            <w:pPr>
              <w:spacing w:before="60" w:after="60"/>
              <w:jc w:val="left"/>
            </w:pPr>
            <w:r w:rsidRPr="00E84663">
              <w:t>Application for reduced CSR</w:t>
            </w:r>
          </w:p>
        </w:tc>
        <w:tc>
          <w:tcPr>
            <w:tcW w:w="855" w:type="pct"/>
          </w:tcPr>
          <w:p w14:paraId="61E3EF73" w14:textId="11389620" w:rsidR="00784048" w:rsidRPr="00E84663" w:rsidRDefault="003D2B0D" w:rsidP="00784048">
            <w:pPr>
              <w:spacing w:before="60" w:after="60"/>
              <w:jc w:val="center"/>
            </w:pPr>
            <w:r w:rsidRPr="00E84663">
              <w:t>200</w:t>
            </w:r>
          </w:p>
        </w:tc>
        <w:tc>
          <w:tcPr>
            <w:tcW w:w="856" w:type="pct"/>
          </w:tcPr>
          <w:p w14:paraId="006609F7" w14:textId="459EAF97" w:rsidR="00784048" w:rsidRPr="00E84663" w:rsidRDefault="003D2B0D" w:rsidP="00784048">
            <w:pPr>
              <w:spacing w:before="60" w:after="60"/>
              <w:jc w:val="center"/>
            </w:pPr>
            <w:r w:rsidRPr="00E84663">
              <w:t>210</w:t>
            </w:r>
          </w:p>
        </w:tc>
        <w:tc>
          <w:tcPr>
            <w:tcW w:w="855" w:type="pct"/>
          </w:tcPr>
          <w:p w14:paraId="6598ED85" w14:textId="09CCA745" w:rsidR="00784048" w:rsidRPr="00E84663" w:rsidRDefault="00784048" w:rsidP="00784048">
            <w:pPr>
              <w:spacing w:before="60" w:after="60"/>
              <w:jc w:val="center"/>
            </w:pPr>
            <w:r w:rsidRPr="00E84663">
              <w:t>2</w:t>
            </w:r>
            <w:r w:rsidR="003D2B0D" w:rsidRPr="00E84663">
              <w:t>25</w:t>
            </w:r>
          </w:p>
        </w:tc>
        <w:tc>
          <w:tcPr>
            <w:tcW w:w="853" w:type="pct"/>
          </w:tcPr>
          <w:p w14:paraId="36DCE847" w14:textId="150B4F5B" w:rsidR="00784048" w:rsidRPr="00E84663" w:rsidRDefault="003D2B0D" w:rsidP="00784048">
            <w:pPr>
              <w:spacing w:before="60" w:after="60"/>
              <w:jc w:val="center"/>
            </w:pPr>
            <w:r w:rsidRPr="00E84663">
              <w:t>225</w:t>
            </w:r>
          </w:p>
        </w:tc>
      </w:tr>
    </w:tbl>
    <w:p w14:paraId="2E9D1010" w14:textId="77777777" w:rsidR="00FF37C7" w:rsidRPr="00E84663" w:rsidRDefault="00FF37C7">
      <w:pPr>
        <w:ind w:left="1440" w:hanging="720"/>
      </w:pPr>
    </w:p>
    <w:p w14:paraId="5A7E0FA6" w14:textId="77777777" w:rsidR="00F37612" w:rsidRPr="00E84663" w:rsidRDefault="00F37612" w:rsidP="00D31228">
      <w:pPr>
        <w:ind w:left="1440" w:hanging="720"/>
      </w:pPr>
      <w:r w:rsidRPr="00E84663">
        <w:t>1.3.</w:t>
      </w:r>
      <w:r w:rsidR="00326B69" w:rsidRPr="00E84663">
        <w:t>2</w:t>
      </w:r>
      <w:r w:rsidRPr="00E84663">
        <w:tab/>
        <w:t>Additional performance-related requirements are included in section 1.2 above.</w:t>
      </w:r>
    </w:p>
    <w:p w14:paraId="312B4B57" w14:textId="77777777" w:rsidR="00D31228" w:rsidRPr="00E84663" w:rsidRDefault="00D31228" w:rsidP="00D31228">
      <w:pPr>
        <w:ind w:left="1440" w:hanging="720"/>
      </w:pPr>
      <w:r w:rsidRPr="00E84663">
        <w:t>1.3.</w:t>
      </w:r>
      <w:r w:rsidR="00326B69" w:rsidRPr="00E84663">
        <w:t>3</w:t>
      </w:r>
      <w:r w:rsidRPr="00E84663">
        <w:tab/>
        <w:t xml:space="preserve">Bidders may request specific </w:t>
      </w:r>
      <w:r w:rsidR="00F37612" w:rsidRPr="00E84663">
        <w:t xml:space="preserve">clarifications </w:t>
      </w:r>
      <w:r w:rsidR="00AC17B4" w:rsidRPr="00E84663">
        <w:t xml:space="preserve">as per the Instructions to </w:t>
      </w:r>
      <w:proofErr w:type="gramStart"/>
      <w:r w:rsidR="00AC17B4" w:rsidRPr="00E84663">
        <w:t xml:space="preserve">Bidders, </w:t>
      </w:r>
      <w:r w:rsidR="00F37612" w:rsidRPr="00E84663">
        <w:t>in case</w:t>
      </w:r>
      <w:proofErr w:type="gramEnd"/>
      <w:r w:rsidR="00F37612" w:rsidRPr="00E84663">
        <w:t xml:space="preserve"> additional information is required to size </w:t>
      </w:r>
      <w:r w:rsidR="009D0D44" w:rsidRPr="00E84663">
        <w:t xml:space="preserve">the system and </w:t>
      </w:r>
      <w:r w:rsidR="00C7766B" w:rsidRPr="00E84663">
        <w:t xml:space="preserve">underlying </w:t>
      </w:r>
      <w:r w:rsidR="009D0D44" w:rsidRPr="00E84663">
        <w:t>hardware.</w:t>
      </w:r>
    </w:p>
    <w:p w14:paraId="64F621FE" w14:textId="77777777" w:rsidR="00326B69" w:rsidRPr="00E84663" w:rsidRDefault="00326B69" w:rsidP="00326B69">
      <w:pPr>
        <w:ind w:left="1440" w:hanging="720"/>
      </w:pPr>
      <w:r w:rsidRPr="00E84663">
        <w:t>1.3.4</w:t>
      </w:r>
      <w:r w:rsidRPr="00E84663">
        <w:tab/>
        <w:t xml:space="preserve">Any other items necessary for the proper functioning of the proposed system must be quoted for by the Bidders, inclusive of installation and commissioning, and should be accompanied with detailed justifications supported with documentary evidence wherever applicable. </w:t>
      </w:r>
    </w:p>
    <w:p w14:paraId="518301DC" w14:textId="77777777" w:rsidR="0052539E" w:rsidRPr="00E84663" w:rsidRDefault="0052539E">
      <w:pPr>
        <w:pStyle w:val="Head72"/>
        <w:rPr>
          <w:sz w:val="24"/>
        </w:rPr>
      </w:pPr>
      <w:bookmarkStart w:id="415" w:name="_Toc521498255"/>
      <w:bookmarkStart w:id="416" w:name="_Toc119592562"/>
      <w:r w:rsidRPr="00E84663">
        <w:rPr>
          <w:sz w:val="24"/>
        </w:rPr>
        <w:t>1.</w:t>
      </w:r>
      <w:r w:rsidR="00C80230" w:rsidRPr="00E84663">
        <w:rPr>
          <w:sz w:val="24"/>
        </w:rPr>
        <w:t>4</w:t>
      </w:r>
      <w:r w:rsidRPr="00E84663">
        <w:rPr>
          <w:sz w:val="24"/>
        </w:rPr>
        <w:tab/>
        <w:t>Related Information Technology Issues and Initiatives</w:t>
      </w:r>
      <w:bookmarkEnd w:id="415"/>
      <w:bookmarkEnd w:id="416"/>
    </w:p>
    <w:p w14:paraId="29EB470A" w14:textId="77777777" w:rsidR="007F232F" w:rsidRPr="00E84663" w:rsidRDefault="0052539E">
      <w:pPr>
        <w:ind w:left="1440" w:hanging="720"/>
      </w:pPr>
      <w:r w:rsidRPr="00E84663">
        <w:t>1.</w:t>
      </w:r>
      <w:r w:rsidR="00C80230" w:rsidRPr="00E84663">
        <w:t>4</w:t>
      </w:r>
      <w:r w:rsidRPr="00E84663">
        <w:t>.1</w:t>
      </w:r>
      <w:r w:rsidRPr="00E84663">
        <w:tab/>
      </w:r>
      <w:r w:rsidR="007F232F" w:rsidRPr="00E84663">
        <w:t>Compa</w:t>
      </w:r>
      <w:r w:rsidR="001D3281" w:rsidRPr="00E84663">
        <w:t>ti</w:t>
      </w:r>
      <w:r w:rsidR="007F232F" w:rsidRPr="00E84663">
        <w:t xml:space="preserve">bility and integration requirements are included in section 1.2 above. </w:t>
      </w:r>
    </w:p>
    <w:p w14:paraId="4211169C" w14:textId="77777777" w:rsidR="007F232F" w:rsidRPr="00E84663" w:rsidRDefault="007F232F">
      <w:pPr>
        <w:ind w:left="1440" w:hanging="720"/>
      </w:pPr>
      <w:r w:rsidRPr="00E84663">
        <w:t>1.</w:t>
      </w:r>
      <w:r w:rsidR="00C80230" w:rsidRPr="00E84663">
        <w:t>4</w:t>
      </w:r>
      <w:r w:rsidRPr="00E84663">
        <w:t>.2</w:t>
      </w:r>
      <w:r w:rsidRPr="00E84663">
        <w:tab/>
      </w:r>
      <w:r w:rsidR="00646CAF" w:rsidRPr="00E84663">
        <w:t xml:space="preserve">There are some systems (e.g., InfoHighway provided by the Ministry </w:t>
      </w:r>
      <w:r w:rsidR="00FC3301" w:rsidRPr="00E84663">
        <w:t xml:space="preserve">of Information Technology, </w:t>
      </w:r>
      <w:r w:rsidR="00B9161D" w:rsidRPr="00E84663">
        <w:t>Communication,</w:t>
      </w:r>
      <w:r w:rsidR="00FC3301" w:rsidRPr="00E84663">
        <w:t xml:space="preserve"> and Innovation)</w:t>
      </w:r>
      <w:r w:rsidR="00905B52" w:rsidRPr="00E84663">
        <w:t xml:space="preserve"> where integrations </w:t>
      </w:r>
      <w:r w:rsidR="00B9161D" w:rsidRPr="00E84663">
        <w:t xml:space="preserve">may be considered. Due to technical </w:t>
      </w:r>
      <w:r w:rsidR="00DB3A11" w:rsidRPr="00E84663">
        <w:t>considerations (e.g., level of access), these will be further analyzed during the design phase</w:t>
      </w:r>
      <w:r w:rsidR="00637EAE" w:rsidRPr="00E84663">
        <w:t>.</w:t>
      </w:r>
    </w:p>
    <w:p w14:paraId="249D3F8E" w14:textId="77777777" w:rsidR="00DC3F90" w:rsidRPr="00E84663" w:rsidRDefault="00DC3F90">
      <w:pPr>
        <w:suppressAutoHyphens w:val="0"/>
        <w:spacing w:after="0"/>
        <w:jc w:val="left"/>
      </w:pPr>
      <w:bookmarkStart w:id="417" w:name="_Toc521498256"/>
    </w:p>
    <w:p w14:paraId="3F9BFF1B" w14:textId="77777777" w:rsidR="00C35341" w:rsidRPr="00E84663" w:rsidRDefault="00C35341">
      <w:pPr>
        <w:suppressAutoHyphens w:val="0"/>
        <w:spacing w:after="0"/>
        <w:jc w:val="left"/>
        <w:rPr>
          <w:rFonts w:ascii="Times New Roman Bold" w:hAnsi="Times New Roman Bold"/>
          <w:b/>
          <w:smallCaps/>
          <w:sz w:val="32"/>
        </w:rPr>
      </w:pPr>
      <w:r w:rsidRPr="00E84663">
        <w:br w:type="page"/>
      </w:r>
    </w:p>
    <w:p w14:paraId="5E968473" w14:textId="77777777" w:rsidR="0052539E" w:rsidRPr="00E84663" w:rsidRDefault="0052539E">
      <w:pPr>
        <w:pStyle w:val="Head71"/>
      </w:pPr>
      <w:bookmarkStart w:id="418" w:name="_Toc119592563"/>
      <w:r w:rsidRPr="00E84663">
        <w:lastRenderedPageBreak/>
        <w:t>C.  Technical Specifications</w:t>
      </w:r>
      <w:bookmarkEnd w:id="417"/>
      <w:bookmarkEnd w:id="418"/>
    </w:p>
    <w:p w14:paraId="4F642138" w14:textId="77777777" w:rsidR="0052539E" w:rsidRPr="00E84663" w:rsidRDefault="0052539E">
      <w:pPr>
        <w:pStyle w:val="Head72"/>
        <w:rPr>
          <w:sz w:val="24"/>
        </w:rPr>
      </w:pPr>
      <w:bookmarkStart w:id="419" w:name="_Toc521498257"/>
      <w:bookmarkStart w:id="420" w:name="_Toc119592564"/>
      <w:r w:rsidRPr="00E84663">
        <w:rPr>
          <w:sz w:val="24"/>
        </w:rPr>
        <w:t>2.0</w:t>
      </w:r>
      <w:r w:rsidRPr="00E84663">
        <w:rPr>
          <w:sz w:val="24"/>
        </w:rPr>
        <w:tab/>
        <w:t>General Technical Requirements</w:t>
      </w:r>
      <w:bookmarkEnd w:id="419"/>
      <w:bookmarkEnd w:id="420"/>
    </w:p>
    <w:p w14:paraId="4F5B3B55" w14:textId="77777777" w:rsidR="00456D84" w:rsidRPr="00E84663" w:rsidRDefault="0052539E">
      <w:pPr>
        <w:ind w:left="1440" w:hanging="720"/>
      </w:pPr>
      <w:r w:rsidRPr="00E84663">
        <w:t>2.0.1</w:t>
      </w:r>
      <w:r w:rsidRPr="00E84663">
        <w:tab/>
      </w:r>
      <w:r w:rsidR="00806D67" w:rsidRPr="00E84663">
        <w:t>Th</w:t>
      </w:r>
      <w:r w:rsidR="000266B3" w:rsidRPr="00E84663">
        <w:t>is Invitation for Bid</w:t>
      </w:r>
      <w:r w:rsidR="00556B3E" w:rsidRPr="00E84663">
        <w:t xml:space="preserve"> covers the procurement of a turnkey solution, comprising of the integrated information system, supporting software and </w:t>
      </w:r>
      <w:r w:rsidR="008C6ECC" w:rsidRPr="00E84663">
        <w:t>related hardware as summarized below:</w:t>
      </w:r>
    </w:p>
    <w:tbl>
      <w:tblPr>
        <w:tblW w:w="4260" w:type="pct"/>
        <w:tblInd w:w="14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412"/>
        <w:gridCol w:w="2423"/>
        <w:gridCol w:w="4819"/>
      </w:tblGrid>
      <w:tr w:rsidR="005B5B75" w:rsidRPr="00E84663" w14:paraId="114417C1" w14:textId="77777777" w:rsidTr="00077E9E">
        <w:trPr>
          <w:cantSplit/>
          <w:tblHeader/>
        </w:trPr>
        <w:tc>
          <w:tcPr>
            <w:tcW w:w="269" w:type="pct"/>
            <w:shd w:val="clear" w:color="auto" w:fill="002060"/>
          </w:tcPr>
          <w:p w14:paraId="7A000B7C" w14:textId="77777777" w:rsidR="005B5B75" w:rsidRPr="00E84663" w:rsidRDefault="005B5B75" w:rsidP="00AC133E">
            <w:pPr>
              <w:spacing w:before="120"/>
            </w:pPr>
            <w:r w:rsidRPr="00E84663">
              <w:t>No.</w:t>
            </w:r>
          </w:p>
        </w:tc>
        <w:tc>
          <w:tcPr>
            <w:tcW w:w="1583" w:type="pct"/>
            <w:shd w:val="clear" w:color="auto" w:fill="002060"/>
          </w:tcPr>
          <w:p w14:paraId="6EC58B8E" w14:textId="77777777" w:rsidR="005B5B75" w:rsidRPr="00E84663" w:rsidRDefault="005B5B75" w:rsidP="00AC133E">
            <w:pPr>
              <w:spacing w:before="120"/>
            </w:pPr>
            <w:r w:rsidRPr="00E84663">
              <w:t>C</w:t>
            </w:r>
            <w:r w:rsidR="0068358E" w:rsidRPr="00E84663">
              <w:t>omponent</w:t>
            </w:r>
          </w:p>
        </w:tc>
        <w:tc>
          <w:tcPr>
            <w:tcW w:w="3148" w:type="pct"/>
            <w:shd w:val="clear" w:color="auto" w:fill="002060"/>
          </w:tcPr>
          <w:p w14:paraId="2B87BC00" w14:textId="77777777" w:rsidR="005B5B75" w:rsidRPr="00E84663" w:rsidRDefault="00A87C4B" w:rsidP="00AC133E">
            <w:pPr>
              <w:spacing w:before="120"/>
              <w:jc w:val="center"/>
            </w:pPr>
            <w:r w:rsidRPr="00E84663">
              <w:t>Description</w:t>
            </w:r>
          </w:p>
        </w:tc>
      </w:tr>
      <w:tr w:rsidR="005B5B75" w:rsidRPr="00E84663" w14:paraId="14756ABA" w14:textId="77777777" w:rsidTr="00077E9E">
        <w:trPr>
          <w:cantSplit/>
          <w:trHeight w:hRule="exact" w:val="120"/>
          <w:tblHeader/>
        </w:trPr>
        <w:tc>
          <w:tcPr>
            <w:tcW w:w="269" w:type="pct"/>
          </w:tcPr>
          <w:p w14:paraId="7C501316" w14:textId="77777777" w:rsidR="005B5B75" w:rsidRPr="00E84663" w:rsidRDefault="005B5B75" w:rsidP="00AC133E">
            <w:pPr>
              <w:spacing w:before="120"/>
            </w:pPr>
          </w:p>
        </w:tc>
        <w:tc>
          <w:tcPr>
            <w:tcW w:w="1583" w:type="pct"/>
          </w:tcPr>
          <w:p w14:paraId="26F93A3D" w14:textId="77777777" w:rsidR="005B5B75" w:rsidRPr="00E84663" w:rsidRDefault="005B5B75" w:rsidP="00AC133E">
            <w:pPr>
              <w:spacing w:before="120"/>
            </w:pPr>
          </w:p>
        </w:tc>
        <w:tc>
          <w:tcPr>
            <w:tcW w:w="3148" w:type="pct"/>
          </w:tcPr>
          <w:p w14:paraId="423C0AC1" w14:textId="77777777" w:rsidR="005B5B75" w:rsidRPr="00E84663" w:rsidRDefault="005B5B75" w:rsidP="00AC133E">
            <w:pPr>
              <w:spacing w:before="120"/>
            </w:pPr>
          </w:p>
        </w:tc>
      </w:tr>
      <w:tr w:rsidR="005B5B75" w:rsidRPr="00E84663" w14:paraId="5EC6394B" w14:textId="77777777" w:rsidTr="00077E9E">
        <w:trPr>
          <w:cantSplit/>
        </w:trPr>
        <w:tc>
          <w:tcPr>
            <w:tcW w:w="269" w:type="pct"/>
          </w:tcPr>
          <w:p w14:paraId="778C2886" w14:textId="77777777" w:rsidR="005B5B75" w:rsidRPr="00E84663" w:rsidRDefault="005B5B75" w:rsidP="00696A16">
            <w:pPr>
              <w:pStyle w:val="ListParagraph"/>
              <w:numPr>
                <w:ilvl w:val="0"/>
                <w:numId w:val="44"/>
              </w:numPr>
              <w:spacing w:before="60" w:after="60"/>
            </w:pPr>
          </w:p>
        </w:tc>
        <w:tc>
          <w:tcPr>
            <w:tcW w:w="1583" w:type="pct"/>
            <w:vAlign w:val="center"/>
          </w:tcPr>
          <w:p w14:paraId="56FB9D68" w14:textId="77777777" w:rsidR="005B5B75" w:rsidRPr="00E84663" w:rsidRDefault="00C311A4" w:rsidP="00AC133E">
            <w:pPr>
              <w:spacing w:before="60" w:after="60"/>
              <w:jc w:val="left"/>
            </w:pPr>
            <w:r w:rsidRPr="00E84663">
              <w:t>Integrated information system</w:t>
            </w:r>
          </w:p>
        </w:tc>
        <w:tc>
          <w:tcPr>
            <w:tcW w:w="3148" w:type="pct"/>
          </w:tcPr>
          <w:p w14:paraId="0DD27B05" w14:textId="77777777" w:rsidR="005B5B75" w:rsidRPr="00E84663" w:rsidRDefault="004905ED" w:rsidP="00077E9E">
            <w:pPr>
              <w:spacing w:before="60" w:after="60"/>
              <w:jc w:val="center"/>
            </w:pPr>
            <w:r w:rsidRPr="00E84663">
              <w:t>As per non-functional and functional requirements in section 1.2</w:t>
            </w:r>
          </w:p>
        </w:tc>
      </w:tr>
      <w:tr w:rsidR="005B5B75" w:rsidRPr="00E84663" w14:paraId="21A4C136" w14:textId="77777777" w:rsidTr="00077E9E">
        <w:trPr>
          <w:cantSplit/>
        </w:trPr>
        <w:tc>
          <w:tcPr>
            <w:tcW w:w="269" w:type="pct"/>
          </w:tcPr>
          <w:p w14:paraId="7590E136" w14:textId="77777777" w:rsidR="005B5B75" w:rsidRPr="00E84663" w:rsidRDefault="005B5B75" w:rsidP="00696A16">
            <w:pPr>
              <w:pStyle w:val="ListParagraph"/>
              <w:numPr>
                <w:ilvl w:val="0"/>
                <w:numId w:val="44"/>
              </w:numPr>
              <w:spacing w:before="60" w:after="60"/>
            </w:pPr>
          </w:p>
        </w:tc>
        <w:tc>
          <w:tcPr>
            <w:tcW w:w="1583" w:type="pct"/>
            <w:vAlign w:val="center"/>
          </w:tcPr>
          <w:p w14:paraId="521CD531" w14:textId="77777777" w:rsidR="005B5B75" w:rsidRPr="00E84663" w:rsidRDefault="00814C5C" w:rsidP="00AC133E">
            <w:pPr>
              <w:spacing w:before="60" w:after="60"/>
              <w:jc w:val="left"/>
            </w:pPr>
            <w:r w:rsidRPr="00E84663">
              <w:t>Server</w:t>
            </w:r>
          </w:p>
        </w:tc>
        <w:tc>
          <w:tcPr>
            <w:tcW w:w="3148" w:type="pct"/>
          </w:tcPr>
          <w:p w14:paraId="372BAD51" w14:textId="77777777" w:rsidR="005B5B75" w:rsidRPr="00E84663" w:rsidRDefault="00814C5C" w:rsidP="00077E9E">
            <w:pPr>
              <w:spacing w:before="60" w:after="60"/>
              <w:jc w:val="center"/>
            </w:pPr>
            <w:r w:rsidRPr="00E84663">
              <w:t>Refer to hosting options below</w:t>
            </w:r>
          </w:p>
        </w:tc>
      </w:tr>
      <w:tr w:rsidR="003F0883" w:rsidRPr="00E84663" w14:paraId="6E103186" w14:textId="77777777" w:rsidTr="00077E9E">
        <w:trPr>
          <w:cantSplit/>
        </w:trPr>
        <w:tc>
          <w:tcPr>
            <w:tcW w:w="269" w:type="pct"/>
          </w:tcPr>
          <w:p w14:paraId="489504B7" w14:textId="77777777" w:rsidR="003F0883" w:rsidRPr="00E84663" w:rsidRDefault="003F0883" w:rsidP="00696A16">
            <w:pPr>
              <w:pStyle w:val="ListParagraph"/>
              <w:numPr>
                <w:ilvl w:val="0"/>
                <w:numId w:val="44"/>
              </w:numPr>
              <w:spacing w:before="60" w:after="60"/>
            </w:pPr>
          </w:p>
        </w:tc>
        <w:tc>
          <w:tcPr>
            <w:tcW w:w="1583" w:type="pct"/>
            <w:vAlign w:val="center"/>
          </w:tcPr>
          <w:p w14:paraId="17E2C0FE" w14:textId="77777777" w:rsidR="003F0883" w:rsidRPr="00E84663" w:rsidRDefault="003F0883" w:rsidP="00AC133E">
            <w:pPr>
              <w:spacing w:before="60" w:after="60"/>
              <w:jc w:val="left"/>
            </w:pPr>
            <w:r w:rsidRPr="00E84663">
              <w:t>UPS</w:t>
            </w:r>
            <w:r w:rsidR="00495B90" w:rsidRPr="00E84663">
              <w:t xml:space="preserve"> (for server</w:t>
            </w:r>
            <w:r w:rsidR="0067756E" w:rsidRPr="00E84663">
              <w:t>s</w:t>
            </w:r>
            <w:r w:rsidR="00495B90" w:rsidRPr="00E84663">
              <w:t>)</w:t>
            </w:r>
          </w:p>
        </w:tc>
        <w:tc>
          <w:tcPr>
            <w:tcW w:w="3148" w:type="pct"/>
          </w:tcPr>
          <w:p w14:paraId="711281F3" w14:textId="77777777" w:rsidR="003F0883" w:rsidRPr="00E84663" w:rsidRDefault="003F0883" w:rsidP="00077E9E">
            <w:pPr>
              <w:spacing w:before="60" w:after="60"/>
              <w:jc w:val="center"/>
            </w:pPr>
            <w:r w:rsidRPr="00E84663">
              <w:t>Refer to hosting options below</w:t>
            </w:r>
          </w:p>
        </w:tc>
      </w:tr>
      <w:tr w:rsidR="005B5B75" w:rsidRPr="00E84663" w14:paraId="1C0C922B" w14:textId="77777777" w:rsidTr="00077E9E">
        <w:trPr>
          <w:cantSplit/>
        </w:trPr>
        <w:tc>
          <w:tcPr>
            <w:tcW w:w="269" w:type="pct"/>
          </w:tcPr>
          <w:p w14:paraId="7E48D165" w14:textId="77777777" w:rsidR="005B5B75" w:rsidRPr="00E84663" w:rsidRDefault="005B5B75" w:rsidP="00696A16">
            <w:pPr>
              <w:pStyle w:val="ListParagraph"/>
              <w:numPr>
                <w:ilvl w:val="0"/>
                <w:numId w:val="44"/>
              </w:numPr>
              <w:spacing w:before="60" w:after="60"/>
            </w:pPr>
          </w:p>
        </w:tc>
        <w:tc>
          <w:tcPr>
            <w:tcW w:w="1583" w:type="pct"/>
            <w:vAlign w:val="center"/>
          </w:tcPr>
          <w:p w14:paraId="4A96094D" w14:textId="77777777" w:rsidR="005B5B75" w:rsidRPr="00E84663" w:rsidRDefault="00203058" w:rsidP="00AC133E">
            <w:pPr>
              <w:spacing w:before="60" w:after="60"/>
              <w:jc w:val="left"/>
            </w:pPr>
            <w:r w:rsidRPr="00E84663">
              <w:t>Firewall</w:t>
            </w:r>
          </w:p>
        </w:tc>
        <w:tc>
          <w:tcPr>
            <w:tcW w:w="3148" w:type="pct"/>
          </w:tcPr>
          <w:p w14:paraId="78EFA151" w14:textId="77777777" w:rsidR="005B5B75" w:rsidRPr="00E84663" w:rsidRDefault="00203058" w:rsidP="00077E9E">
            <w:pPr>
              <w:spacing w:before="60" w:after="60"/>
              <w:jc w:val="center"/>
            </w:pPr>
            <w:r w:rsidRPr="00E84663">
              <w:t>Bidders should size according to information presented in this document and the proposed information system. Further information can be requested for sizing purposes.</w:t>
            </w:r>
          </w:p>
        </w:tc>
      </w:tr>
      <w:tr w:rsidR="005B5B75" w:rsidRPr="00E84663" w14:paraId="1F3A7B55" w14:textId="77777777" w:rsidTr="00077E9E">
        <w:trPr>
          <w:cantSplit/>
        </w:trPr>
        <w:tc>
          <w:tcPr>
            <w:tcW w:w="269" w:type="pct"/>
          </w:tcPr>
          <w:p w14:paraId="29504B46" w14:textId="77777777" w:rsidR="005B5B75" w:rsidRPr="00E84663" w:rsidRDefault="005B5B75" w:rsidP="00696A16">
            <w:pPr>
              <w:pStyle w:val="ListParagraph"/>
              <w:numPr>
                <w:ilvl w:val="0"/>
                <w:numId w:val="44"/>
              </w:numPr>
              <w:spacing w:before="60" w:after="60"/>
            </w:pPr>
          </w:p>
        </w:tc>
        <w:tc>
          <w:tcPr>
            <w:tcW w:w="1583" w:type="pct"/>
            <w:vAlign w:val="center"/>
          </w:tcPr>
          <w:p w14:paraId="08647322" w14:textId="77777777" w:rsidR="005B5B75" w:rsidRPr="00E84663" w:rsidRDefault="009A0D22" w:rsidP="00AC133E">
            <w:pPr>
              <w:spacing w:before="60" w:after="60"/>
              <w:jc w:val="left"/>
            </w:pPr>
            <w:r w:rsidRPr="00E84663">
              <w:t>Attendance reader</w:t>
            </w:r>
            <w:r w:rsidR="008A255C" w:rsidRPr="00E84663">
              <w:t xml:space="preserve"> (card, fingerprint</w:t>
            </w:r>
            <w:r w:rsidR="00951E57" w:rsidRPr="00E84663">
              <w:t>,</w:t>
            </w:r>
            <w:r w:rsidR="008A255C" w:rsidRPr="00E84663">
              <w:t xml:space="preserve"> or PIN)</w:t>
            </w:r>
          </w:p>
        </w:tc>
        <w:tc>
          <w:tcPr>
            <w:tcW w:w="3148" w:type="pct"/>
          </w:tcPr>
          <w:p w14:paraId="10A18365" w14:textId="77777777" w:rsidR="005B5B75" w:rsidRPr="00E84663" w:rsidRDefault="009A0D22" w:rsidP="00077E9E">
            <w:pPr>
              <w:spacing w:before="60" w:after="60"/>
              <w:jc w:val="center"/>
            </w:pPr>
            <w:r w:rsidRPr="00E84663">
              <w:t>One unit which meet the functional specifications in section 1.2</w:t>
            </w:r>
          </w:p>
        </w:tc>
      </w:tr>
      <w:tr w:rsidR="00742B9F" w:rsidRPr="00E84663" w14:paraId="4892BC8B" w14:textId="77777777" w:rsidTr="00077E9E">
        <w:trPr>
          <w:cantSplit/>
        </w:trPr>
        <w:tc>
          <w:tcPr>
            <w:tcW w:w="269" w:type="pct"/>
          </w:tcPr>
          <w:p w14:paraId="219A23DA" w14:textId="77777777" w:rsidR="00742B9F" w:rsidRPr="00E84663" w:rsidRDefault="00742B9F" w:rsidP="00696A16">
            <w:pPr>
              <w:pStyle w:val="ListParagraph"/>
              <w:numPr>
                <w:ilvl w:val="0"/>
                <w:numId w:val="44"/>
              </w:numPr>
              <w:spacing w:before="60" w:after="60"/>
            </w:pPr>
          </w:p>
        </w:tc>
        <w:tc>
          <w:tcPr>
            <w:tcW w:w="1583" w:type="pct"/>
            <w:vAlign w:val="center"/>
          </w:tcPr>
          <w:p w14:paraId="315E2FF9" w14:textId="77777777" w:rsidR="00742B9F" w:rsidRPr="00E84663" w:rsidRDefault="00742B9F" w:rsidP="00AC133E">
            <w:pPr>
              <w:spacing w:before="60" w:after="60"/>
              <w:jc w:val="left"/>
            </w:pPr>
            <w:r w:rsidRPr="00E84663">
              <w:t>Tape backup solution</w:t>
            </w:r>
          </w:p>
        </w:tc>
        <w:tc>
          <w:tcPr>
            <w:tcW w:w="3148" w:type="pct"/>
            <w:vMerge w:val="restart"/>
          </w:tcPr>
          <w:p w14:paraId="05632BC4" w14:textId="77777777" w:rsidR="00742B9F" w:rsidRPr="00E84663" w:rsidRDefault="00742B9F" w:rsidP="00077E9E">
            <w:pPr>
              <w:spacing w:before="60" w:after="60"/>
              <w:jc w:val="center"/>
            </w:pPr>
            <w:r w:rsidRPr="00E84663">
              <w:t>Bidders should size according to information presented in this document and the proposed information system. Further information can be requested for sizing purposes</w:t>
            </w:r>
            <w:r w:rsidR="00CB747E" w:rsidRPr="00E84663">
              <w:t>.</w:t>
            </w:r>
          </w:p>
        </w:tc>
      </w:tr>
      <w:tr w:rsidR="00742B9F" w:rsidRPr="00E84663" w14:paraId="036E5C43" w14:textId="77777777" w:rsidTr="00077E9E">
        <w:trPr>
          <w:cantSplit/>
        </w:trPr>
        <w:tc>
          <w:tcPr>
            <w:tcW w:w="269" w:type="pct"/>
          </w:tcPr>
          <w:p w14:paraId="4057FF21" w14:textId="77777777" w:rsidR="00742B9F" w:rsidRPr="00E84663" w:rsidRDefault="00742B9F" w:rsidP="00696A16">
            <w:pPr>
              <w:pStyle w:val="ListParagraph"/>
              <w:numPr>
                <w:ilvl w:val="0"/>
                <w:numId w:val="44"/>
              </w:numPr>
              <w:spacing w:before="60" w:after="60"/>
            </w:pPr>
          </w:p>
        </w:tc>
        <w:tc>
          <w:tcPr>
            <w:tcW w:w="1583" w:type="pct"/>
            <w:vAlign w:val="center"/>
          </w:tcPr>
          <w:p w14:paraId="0AE37EA4" w14:textId="77777777" w:rsidR="00742B9F" w:rsidRPr="00E84663" w:rsidRDefault="00742B9F" w:rsidP="00AC133E">
            <w:pPr>
              <w:spacing w:before="60" w:after="60"/>
              <w:jc w:val="left"/>
            </w:pPr>
            <w:r w:rsidRPr="00E84663">
              <w:t>Backup appliance</w:t>
            </w:r>
          </w:p>
        </w:tc>
        <w:tc>
          <w:tcPr>
            <w:tcW w:w="3148" w:type="pct"/>
            <w:vMerge/>
          </w:tcPr>
          <w:p w14:paraId="547E1166" w14:textId="77777777" w:rsidR="00742B9F" w:rsidRPr="00E84663" w:rsidRDefault="00742B9F" w:rsidP="00077E9E">
            <w:pPr>
              <w:spacing w:before="60" w:after="60"/>
              <w:jc w:val="center"/>
            </w:pPr>
          </w:p>
        </w:tc>
      </w:tr>
      <w:tr w:rsidR="00742B9F" w:rsidRPr="00E84663" w14:paraId="7C537B89" w14:textId="77777777" w:rsidTr="00077E9E">
        <w:trPr>
          <w:cantSplit/>
        </w:trPr>
        <w:tc>
          <w:tcPr>
            <w:tcW w:w="269" w:type="pct"/>
          </w:tcPr>
          <w:p w14:paraId="3BD62086" w14:textId="77777777" w:rsidR="00742B9F" w:rsidRPr="00E84663" w:rsidRDefault="00742B9F" w:rsidP="00696A16">
            <w:pPr>
              <w:pStyle w:val="ListParagraph"/>
              <w:numPr>
                <w:ilvl w:val="0"/>
                <w:numId w:val="44"/>
              </w:numPr>
              <w:spacing w:before="60" w:after="60"/>
            </w:pPr>
          </w:p>
        </w:tc>
        <w:tc>
          <w:tcPr>
            <w:tcW w:w="1583" w:type="pct"/>
            <w:vAlign w:val="center"/>
          </w:tcPr>
          <w:p w14:paraId="20AA98A3" w14:textId="77777777" w:rsidR="00742B9F" w:rsidRPr="00E84663" w:rsidRDefault="00742B9F" w:rsidP="00AC133E">
            <w:pPr>
              <w:spacing w:before="60" w:after="60"/>
              <w:jc w:val="left"/>
            </w:pPr>
            <w:r w:rsidRPr="00E84663">
              <w:t>Backup solution</w:t>
            </w:r>
          </w:p>
        </w:tc>
        <w:tc>
          <w:tcPr>
            <w:tcW w:w="3148" w:type="pct"/>
            <w:vMerge/>
          </w:tcPr>
          <w:p w14:paraId="4BAE6487" w14:textId="77777777" w:rsidR="00742B9F" w:rsidRPr="00E84663" w:rsidRDefault="00742B9F" w:rsidP="00077E9E">
            <w:pPr>
              <w:spacing w:before="60" w:after="60"/>
              <w:jc w:val="center"/>
            </w:pPr>
          </w:p>
        </w:tc>
      </w:tr>
      <w:tr w:rsidR="005B5B75" w:rsidRPr="00E84663" w14:paraId="4D97C220" w14:textId="77777777" w:rsidTr="00077E9E">
        <w:trPr>
          <w:cantSplit/>
        </w:trPr>
        <w:tc>
          <w:tcPr>
            <w:tcW w:w="269" w:type="pct"/>
          </w:tcPr>
          <w:p w14:paraId="29B73793" w14:textId="77777777" w:rsidR="005B5B75" w:rsidRPr="00E84663" w:rsidRDefault="005B5B75" w:rsidP="00696A16">
            <w:pPr>
              <w:pStyle w:val="ListParagraph"/>
              <w:numPr>
                <w:ilvl w:val="0"/>
                <w:numId w:val="44"/>
              </w:numPr>
              <w:spacing w:before="60" w:after="60"/>
            </w:pPr>
          </w:p>
        </w:tc>
        <w:tc>
          <w:tcPr>
            <w:tcW w:w="1583" w:type="pct"/>
            <w:vAlign w:val="center"/>
          </w:tcPr>
          <w:p w14:paraId="74DBBF2B" w14:textId="77777777" w:rsidR="005B5B75" w:rsidRPr="00E84663" w:rsidRDefault="008B47B2" w:rsidP="00AC133E">
            <w:pPr>
              <w:spacing w:before="60" w:after="60"/>
              <w:jc w:val="left"/>
            </w:pPr>
            <w:r w:rsidRPr="00E84663">
              <w:t>Multi-function printer and scanner</w:t>
            </w:r>
          </w:p>
        </w:tc>
        <w:tc>
          <w:tcPr>
            <w:tcW w:w="3148" w:type="pct"/>
          </w:tcPr>
          <w:p w14:paraId="2D41BA60" w14:textId="77777777" w:rsidR="005B5B75" w:rsidRPr="00E84663" w:rsidRDefault="00742B9F" w:rsidP="00077E9E">
            <w:pPr>
              <w:spacing w:before="60" w:after="60"/>
              <w:jc w:val="center"/>
            </w:pPr>
            <w:r w:rsidRPr="00E84663">
              <w:t>Bidders should size according to information presented in this document and the proposed information system. Further information can be requested for sizing purposes</w:t>
            </w:r>
            <w:r w:rsidR="00CB747E" w:rsidRPr="00E84663">
              <w:t>.</w:t>
            </w:r>
          </w:p>
        </w:tc>
      </w:tr>
      <w:tr w:rsidR="00B62DBC" w:rsidRPr="00E84663" w14:paraId="0E425D1D" w14:textId="77777777" w:rsidTr="00077E9E">
        <w:trPr>
          <w:cantSplit/>
        </w:trPr>
        <w:tc>
          <w:tcPr>
            <w:tcW w:w="269" w:type="pct"/>
          </w:tcPr>
          <w:p w14:paraId="51FF29E1" w14:textId="77777777" w:rsidR="00B62DBC" w:rsidRPr="00E84663" w:rsidRDefault="00B62DBC" w:rsidP="00696A16">
            <w:pPr>
              <w:pStyle w:val="ListParagraph"/>
              <w:numPr>
                <w:ilvl w:val="0"/>
                <w:numId w:val="44"/>
              </w:numPr>
              <w:spacing w:before="60" w:after="60"/>
            </w:pPr>
          </w:p>
        </w:tc>
        <w:tc>
          <w:tcPr>
            <w:tcW w:w="1583" w:type="pct"/>
            <w:vAlign w:val="center"/>
          </w:tcPr>
          <w:p w14:paraId="44F677ED" w14:textId="77777777" w:rsidR="00B62DBC" w:rsidRPr="00E84663" w:rsidRDefault="00B62DBC" w:rsidP="00AC133E">
            <w:pPr>
              <w:spacing w:before="60" w:after="60"/>
              <w:jc w:val="left"/>
            </w:pPr>
            <w:r w:rsidRPr="00E84663">
              <w:t>Active Directory</w:t>
            </w:r>
          </w:p>
        </w:tc>
        <w:tc>
          <w:tcPr>
            <w:tcW w:w="3148" w:type="pct"/>
            <w:vMerge w:val="restart"/>
          </w:tcPr>
          <w:p w14:paraId="3E639B1C" w14:textId="77777777" w:rsidR="00B62DBC" w:rsidRPr="00E84663" w:rsidRDefault="00B62DBC" w:rsidP="00077E9E">
            <w:pPr>
              <w:spacing w:before="60" w:after="60"/>
              <w:jc w:val="center"/>
            </w:pPr>
            <w:r w:rsidRPr="00E84663">
              <w:t>Bidders should size according to information presented in this document and the proposed information system. Further information can be requested for sizing purposes</w:t>
            </w:r>
            <w:r w:rsidR="00CB747E" w:rsidRPr="00E84663">
              <w:t>.</w:t>
            </w:r>
          </w:p>
        </w:tc>
      </w:tr>
      <w:tr w:rsidR="00B62DBC" w:rsidRPr="00E84663" w14:paraId="5A965F7A" w14:textId="77777777" w:rsidTr="00077E9E">
        <w:trPr>
          <w:cantSplit/>
        </w:trPr>
        <w:tc>
          <w:tcPr>
            <w:tcW w:w="269" w:type="pct"/>
          </w:tcPr>
          <w:p w14:paraId="22FAD025" w14:textId="77777777" w:rsidR="00B62DBC" w:rsidRPr="00E84663" w:rsidRDefault="00B62DBC" w:rsidP="00696A16">
            <w:pPr>
              <w:pStyle w:val="ListParagraph"/>
              <w:numPr>
                <w:ilvl w:val="0"/>
                <w:numId w:val="44"/>
              </w:numPr>
              <w:spacing w:before="60" w:after="60"/>
            </w:pPr>
          </w:p>
        </w:tc>
        <w:tc>
          <w:tcPr>
            <w:tcW w:w="1583" w:type="pct"/>
            <w:vAlign w:val="center"/>
          </w:tcPr>
          <w:p w14:paraId="0B0FCE2C" w14:textId="77777777" w:rsidR="00B62DBC" w:rsidRPr="00E84663" w:rsidRDefault="00B62DBC" w:rsidP="00AC133E">
            <w:pPr>
              <w:spacing w:before="60" w:after="60"/>
              <w:jc w:val="left"/>
            </w:pPr>
            <w:r w:rsidRPr="00E84663">
              <w:t>Windows licenses (for servers)</w:t>
            </w:r>
          </w:p>
        </w:tc>
        <w:tc>
          <w:tcPr>
            <w:tcW w:w="3148" w:type="pct"/>
            <w:vMerge/>
          </w:tcPr>
          <w:p w14:paraId="78652055" w14:textId="77777777" w:rsidR="00B62DBC" w:rsidRPr="00E84663" w:rsidRDefault="00B62DBC" w:rsidP="00077E9E">
            <w:pPr>
              <w:spacing w:before="60" w:after="60"/>
              <w:jc w:val="center"/>
            </w:pPr>
          </w:p>
        </w:tc>
      </w:tr>
      <w:tr w:rsidR="00B90B72" w:rsidRPr="00E84663" w14:paraId="1110FBDB" w14:textId="77777777" w:rsidTr="00077E9E">
        <w:trPr>
          <w:cantSplit/>
        </w:trPr>
        <w:tc>
          <w:tcPr>
            <w:tcW w:w="269" w:type="pct"/>
          </w:tcPr>
          <w:p w14:paraId="55D9BC3C" w14:textId="77777777" w:rsidR="00B90B72" w:rsidRPr="00E84663" w:rsidRDefault="00B90B72" w:rsidP="00696A16">
            <w:pPr>
              <w:pStyle w:val="ListParagraph"/>
              <w:numPr>
                <w:ilvl w:val="0"/>
                <w:numId w:val="44"/>
              </w:numPr>
              <w:spacing w:before="60" w:after="60"/>
            </w:pPr>
          </w:p>
        </w:tc>
        <w:tc>
          <w:tcPr>
            <w:tcW w:w="1583" w:type="pct"/>
            <w:vAlign w:val="center"/>
          </w:tcPr>
          <w:p w14:paraId="1D173FBD" w14:textId="77777777" w:rsidR="00B90B72" w:rsidRPr="00E84663" w:rsidRDefault="00AD5F48" w:rsidP="00AC133E">
            <w:pPr>
              <w:spacing w:before="60" w:after="60"/>
              <w:jc w:val="left"/>
            </w:pPr>
            <w:r w:rsidRPr="00E84663">
              <w:t>Endpoint s</w:t>
            </w:r>
            <w:r w:rsidR="00A503CB" w:rsidRPr="00E84663">
              <w:t xml:space="preserve">ecurity software </w:t>
            </w:r>
            <w:r w:rsidR="00792D82" w:rsidRPr="00E84663">
              <w:t xml:space="preserve">such as antivirus </w:t>
            </w:r>
            <w:r w:rsidR="00A503CB" w:rsidRPr="00E84663">
              <w:t>(for servers)</w:t>
            </w:r>
          </w:p>
        </w:tc>
        <w:tc>
          <w:tcPr>
            <w:tcW w:w="3148" w:type="pct"/>
          </w:tcPr>
          <w:p w14:paraId="1FF4E564" w14:textId="77777777" w:rsidR="00B90B72" w:rsidRPr="00E84663" w:rsidRDefault="00056923" w:rsidP="00077E9E">
            <w:pPr>
              <w:spacing w:before="60" w:after="60"/>
              <w:jc w:val="center"/>
            </w:pPr>
            <w:r w:rsidRPr="00E84663">
              <w:t>Standard endpoint security software must be proposed.</w:t>
            </w:r>
          </w:p>
        </w:tc>
      </w:tr>
      <w:tr w:rsidR="00077E9E" w:rsidRPr="00E84663" w14:paraId="031E6D2A" w14:textId="77777777" w:rsidTr="00077E9E">
        <w:trPr>
          <w:cantSplit/>
        </w:trPr>
        <w:tc>
          <w:tcPr>
            <w:tcW w:w="269" w:type="pct"/>
          </w:tcPr>
          <w:p w14:paraId="539AC1D2" w14:textId="77777777" w:rsidR="00077E9E" w:rsidRPr="00E84663" w:rsidRDefault="00077E9E" w:rsidP="00696A16">
            <w:pPr>
              <w:pStyle w:val="ListParagraph"/>
              <w:numPr>
                <w:ilvl w:val="0"/>
                <w:numId w:val="44"/>
              </w:numPr>
              <w:spacing w:before="60" w:after="60"/>
            </w:pPr>
          </w:p>
        </w:tc>
        <w:tc>
          <w:tcPr>
            <w:tcW w:w="1583" w:type="pct"/>
            <w:vAlign w:val="center"/>
          </w:tcPr>
          <w:p w14:paraId="730A7725" w14:textId="77777777" w:rsidR="00077E9E" w:rsidRPr="00E84663" w:rsidRDefault="00134479" w:rsidP="00AC133E">
            <w:pPr>
              <w:spacing w:before="60" w:after="60"/>
              <w:jc w:val="left"/>
            </w:pPr>
            <w:r w:rsidRPr="00E84663">
              <w:t>Server rack</w:t>
            </w:r>
          </w:p>
        </w:tc>
        <w:tc>
          <w:tcPr>
            <w:tcW w:w="3148" w:type="pct"/>
          </w:tcPr>
          <w:p w14:paraId="7389A8D2" w14:textId="77777777" w:rsidR="00077E9E" w:rsidRPr="00E84663" w:rsidRDefault="00BD1218" w:rsidP="00077E9E">
            <w:pPr>
              <w:spacing w:before="60" w:after="60"/>
              <w:jc w:val="center"/>
            </w:pPr>
            <w:r w:rsidRPr="00E84663">
              <w:t>Refer to hosting options below</w:t>
            </w:r>
          </w:p>
        </w:tc>
      </w:tr>
      <w:tr w:rsidR="00E62AF8" w:rsidRPr="00E84663" w14:paraId="6953A303" w14:textId="77777777" w:rsidTr="00EF5947">
        <w:trPr>
          <w:cantSplit/>
        </w:trPr>
        <w:tc>
          <w:tcPr>
            <w:tcW w:w="269" w:type="pct"/>
          </w:tcPr>
          <w:p w14:paraId="414E94E3" w14:textId="77777777" w:rsidR="00E62AF8" w:rsidRPr="00E84663" w:rsidRDefault="00E62AF8" w:rsidP="00696A16">
            <w:pPr>
              <w:pStyle w:val="ListParagraph"/>
              <w:numPr>
                <w:ilvl w:val="0"/>
                <w:numId w:val="44"/>
              </w:numPr>
              <w:spacing w:before="60" w:after="60"/>
            </w:pPr>
          </w:p>
        </w:tc>
        <w:tc>
          <w:tcPr>
            <w:tcW w:w="1583" w:type="pct"/>
          </w:tcPr>
          <w:p w14:paraId="7EB29DE2" w14:textId="77777777" w:rsidR="00E62AF8" w:rsidRPr="00E84663" w:rsidRDefault="00E62AF8" w:rsidP="00EF5947">
            <w:pPr>
              <w:spacing w:before="60" w:after="60"/>
              <w:jc w:val="left"/>
            </w:pPr>
            <w:r w:rsidRPr="00E84663">
              <w:t>Microsoft 365 Business Standard</w:t>
            </w:r>
          </w:p>
        </w:tc>
        <w:tc>
          <w:tcPr>
            <w:tcW w:w="3148" w:type="pct"/>
          </w:tcPr>
          <w:p w14:paraId="255FDAA5" w14:textId="3858555F" w:rsidR="00E62AF8" w:rsidRPr="00E84663" w:rsidRDefault="0071728B" w:rsidP="00077E9E">
            <w:pPr>
              <w:spacing w:before="60" w:after="60"/>
              <w:jc w:val="center"/>
            </w:pPr>
            <w:r w:rsidRPr="00E84663">
              <w:t>In addition to licenses, migration of emails (from Google Workspace)</w:t>
            </w:r>
            <w:r w:rsidR="00252433">
              <w:t>,</w:t>
            </w:r>
            <w:r w:rsidR="00E55A2D" w:rsidRPr="00E84663">
              <w:t xml:space="preserve"> creation and set up of tenant on SharePoint, Domain Migration and Document Libraries</w:t>
            </w:r>
            <w:r w:rsidR="00252433">
              <w:t xml:space="preserve"> </w:t>
            </w:r>
            <w:r w:rsidR="00252433" w:rsidRPr="00E84663">
              <w:t xml:space="preserve">and end-user training are expected. </w:t>
            </w:r>
            <w:r w:rsidR="00252433">
              <w:t>(</w:t>
            </w:r>
            <w:r w:rsidR="0049325C" w:rsidRPr="0049325C">
              <w:rPr>
                <w:b/>
                <w:bCs/>
              </w:rPr>
              <w:t>Given the status of the Foundation,</w:t>
            </w:r>
            <w:r w:rsidR="00B326C0" w:rsidRPr="0049325C">
              <w:rPr>
                <w:b/>
                <w:bCs/>
              </w:rPr>
              <w:t xml:space="preserve"> </w:t>
            </w:r>
            <w:r w:rsidR="00252433" w:rsidRPr="0049325C">
              <w:rPr>
                <w:b/>
                <w:bCs/>
              </w:rPr>
              <w:t xml:space="preserve">NSIF </w:t>
            </w:r>
            <w:r w:rsidR="0049325C" w:rsidRPr="0049325C">
              <w:rPr>
                <w:b/>
                <w:bCs/>
              </w:rPr>
              <w:t xml:space="preserve">may </w:t>
            </w:r>
            <w:r w:rsidR="00252433" w:rsidRPr="0049325C">
              <w:rPr>
                <w:b/>
                <w:bCs/>
                <w:lang w:val="en-GB"/>
              </w:rPr>
              <w:t>qualif</w:t>
            </w:r>
            <w:r w:rsidR="0049325C" w:rsidRPr="0049325C">
              <w:rPr>
                <w:b/>
                <w:bCs/>
                <w:lang w:val="en-GB"/>
              </w:rPr>
              <w:t>y</w:t>
            </w:r>
            <w:r w:rsidR="00252433" w:rsidRPr="0049325C">
              <w:rPr>
                <w:b/>
                <w:bCs/>
                <w:lang w:val="en-GB"/>
              </w:rPr>
              <w:t xml:space="preserve"> for non-profit licensing for Microsoft 365</w:t>
            </w:r>
            <w:r w:rsidR="00252433">
              <w:rPr>
                <w:lang w:val="en-GB"/>
              </w:rPr>
              <w:t>)</w:t>
            </w:r>
          </w:p>
        </w:tc>
      </w:tr>
    </w:tbl>
    <w:p w14:paraId="48A19756" w14:textId="77777777" w:rsidR="00456D84" w:rsidRPr="00E84663" w:rsidRDefault="00456D84">
      <w:pPr>
        <w:ind w:left="1440" w:hanging="720"/>
      </w:pPr>
    </w:p>
    <w:p w14:paraId="7A3791A2" w14:textId="77777777" w:rsidR="00C23807" w:rsidRPr="00E84663" w:rsidRDefault="00C23807" w:rsidP="00C23807">
      <w:pPr>
        <w:ind w:left="1440" w:hanging="720"/>
      </w:pPr>
      <w:r w:rsidRPr="00E84663">
        <w:t>2.0.2</w:t>
      </w:r>
      <w:r w:rsidRPr="00E84663">
        <w:tab/>
      </w:r>
      <w:r w:rsidR="008D3126" w:rsidRPr="00E84663">
        <w:rPr>
          <w:b/>
          <w:bCs/>
        </w:rPr>
        <w:t>Fit gap analysis and/or requirements gathering:</w:t>
      </w:r>
      <w:r w:rsidR="008D3126" w:rsidRPr="00E84663">
        <w:t xml:space="preserve"> The Bidder must </w:t>
      </w:r>
      <w:r w:rsidR="00423919" w:rsidRPr="00E84663">
        <w:t>analyze</w:t>
      </w:r>
      <w:r w:rsidR="008D3126" w:rsidRPr="00E84663">
        <w:t xml:space="preserve"> gaps between the standard functionalities of the proposed information system</w:t>
      </w:r>
      <w:r w:rsidR="00A71B78" w:rsidRPr="00E84663">
        <w:t xml:space="preserve"> and sub-components</w:t>
      </w:r>
      <w:r w:rsidR="008D3126" w:rsidRPr="00E84663">
        <w:t xml:space="preserve"> (e.g., in case a customizable off-the-shelf information system is proposed)</w:t>
      </w:r>
      <w:r w:rsidR="00A71B78" w:rsidRPr="00E84663">
        <w:t>,</w:t>
      </w:r>
      <w:r w:rsidR="008D3126" w:rsidRPr="00E84663">
        <w:t xml:space="preserve"> against the end-user requirements. The functional and non-functional requirements described in this document must be used as basis for this analysis and complemented through discussions with end-users.</w:t>
      </w:r>
      <w:r w:rsidR="0073758B" w:rsidRPr="00E84663">
        <w:t xml:space="preserve"> In case best practices exist based on the proposed solutions, the requirements may be adapted to fit the standard functionalities following approval from the Foundation.</w:t>
      </w:r>
    </w:p>
    <w:p w14:paraId="40DAFA6C" w14:textId="20398A4D" w:rsidR="00374FCC" w:rsidRPr="00E84663" w:rsidRDefault="000C32DB" w:rsidP="00C23807">
      <w:pPr>
        <w:ind w:left="1440" w:hanging="720"/>
        <w:rPr>
          <w:b/>
          <w:bCs/>
        </w:rPr>
      </w:pPr>
      <w:r w:rsidRPr="00E84663">
        <w:t>2.0.3</w:t>
      </w:r>
      <w:r w:rsidRPr="00E84663">
        <w:tab/>
      </w:r>
      <w:r w:rsidR="0088787B" w:rsidRPr="00E84663">
        <w:rPr>
          <w:b/>
          <w:bCs/>
        </w:rPr>
        <w:t>Hardware:</w:t>
      </w:r>
      <w:r w:rsidR="0088787B" w:rsidRPr="00E84663">
        <w:t xml:space="preserve"> The</w:t>
      </w:r>
      <w:r w:rsidR="005C7998" w:rsidRPr="00E84663">
        <w:t xml:space="preserve"> Bidder must plan the order of hardware </w:t>
      </w:r>
      <w:r w:rsidR="0015761A" w:rsidRPr="00E84663">
        <w:t xml:space="preserve">(where applicable based on the hosting options presented below) </w:t>
      </w:r>
      <w:r w:rsidR="005C7998" w:rsidRPr="00E84663">
        <w:t>as early as possible, to avoid</w:t>
      </w:r>
      <w:r w:rsidR="004951E5" w:rsidRPr="00E84663">
        <w:t xml:space="preserve"> delays </w:t>
      </w:r>
      <w:r w:rsidR="003257B1" w:rsidRPr="00E84663">
        <w:t xml:space="preserve">in execution </w:t>
      </w:r>
      <w:r w:rsidR="004951E5" w:rsidRPr="00E84663">
        <w:t>of activities which are dependent on hardware</w:t>
      </w:r>
      <w:r w:rsidR="004B281E" w:rsidRPr="00E84663">
        <w:t xml:space="preserve"> availability</w:t>
      </w:r>
      <w:r w:rsidR="004951E5" w:rsidRPr="00E84663">
        <w:t>.</w:t>
      </w:r>
    </w:p>
    <w:p w14:paraId="2BC5E3C4" w14:textId="77777777" w:rsidR="00A71B78" w:rsidRPr="00E84663" w:rsidRDefault="00A71B78" w:rsidP="00C23807">
      <w:pPr>
        <w:ind w:left="1440" w:hanging="720"/>
      </w:pPr>
      <w:r w:rsidRPr="00E84663">
        <w:t>2.0.4</w:t>
      </w:r>
      <w:r w:rsidRPr="00E84663">
        <w:tab/>
      </w:r>
      <w:r w:rsidRPr="00E84663">
        <w:rPr>
          <w:b/>
          <w:bCs/>
        </w:rPr>
        <w:t>Design, customization and/or configuration:</w:t>
      </w:r>
      <w:r w:rsidRPr="00E84663">
        <w:t xml:space="preserve"> The </w:t>
      </w:r>
      <w:r w:rsidR="009E1420" w:rsidRPr="00E84663">
        <w:t xml:space="preserve">design of the </w:t>
      </w:r>
      <w:r w:rsidRPr="00E84663">
        <w:t>proposed information system</w:t>
      </w:r>
      <w:r w:rsidR="009E1420" w:rsidRPr="00E84663">
        <w:t xml:space="preserve"> and sub-components, must be documented by the Bidder </w:t>
      </w:r>
      <w:r w:rsidR="0054260F" w:rsidRPr="00E84663">
        <w:t xml:space="preserve">based on the outcome of the fit gap analysis, </w:t>
      </w:r>
      <w:r w:rsidR="009E1420" w:rsidRPr="00E84663">
        <w:t xml:space="preserve">and approved by the Foundation prior to engaging into customization or configuration activities. </w:t>
      </w:r>
      <w:r w:rsidR="00101FE3" w:rsidRPr="00E84663">
        <w:t xml:space="preserve">The approved design document must be used for all configuration and custom developments. </w:t>
      </w:r>
    </w:p>
    <w:p w14:paraId="61BFAA92" w14:textId="77777777" w:rsidR="00A91C27" w:rsidRPr="00E84663" w:rsidRDefault="00A91C27" w:rsidP="00C23807">
      <w:pPr>
        <w:ind w:left="1440" w:hanging="720"/>
      </w:pPr>
      <w:r w:rsidRPr="00E84663">
        <w:t>2.0.5</w:t>
      </w:r>
      <w:r w:rsidRPr="00E84663">
        <w:tab/>
      </w:r>
      <w:r w:rsidR="00C920B9" w:rsidRPr="00E84663">
        <w:rPr>
          <w:b/>
          <w:bCs/>
        </w:rPr>
        <w:t>Testing:</w:t>
      </w:r>
      <w:r w:rsidR="00C920B9" w:rsidRPr="00E84663">
        <w:t xml:space="preserve"> The Bidder must execute different types of testing and quality assurance activities, with support from the Foundation where required. Refer to sub-section D (Section V) (Testing and Quality Assurance Requirements)</w:t>
      </w:r>
      <w:r w:rsidR="00BD6259" w:rsidRPr="00E84663">
        <w:t>.</w:t>
      </w:r>
    </w:p>
    <w:p w14:paraId="10FF911D" w14:textId="4FDA2110" w:rsidR="00C920B9" w:rsidRPr="00E84663" w:rsidRDefault="00C920B9" w:rsidP="00C23807">
      <w:pPr>
        <w:ind w:left="1440" w:hanging="720"/>
      </w:pPr>
      <w:r w:rsidRPr="00E84663">
        <w:t>2.0.6</w:t>
      </w:r>
      <w:r w:rsidRPr="00E84663">
        <w:tab/>
      </w:r>
      <w:r w:rsidR="0088787B" w:rsidRPr="00E84663">
        <w:rPr>
          <w:b/>
          <w:bCs/>
        </w:rPr>
        <w:t>Training:</w:t>
      </w:r>
      <w:r w:rsidR="0088787B" w:rsidRPr="00E84663">
        <w:t xml:space="preserve"> The</w:t>
      </w:r>
      <w:r w:rsidR="00831C38" w:rsidRPr="00E84663">
        <w:t xml:space="preserve"> following types of trainin</w:t>
      </w:r>
      <w:r w:rsidR="000B1580" w:rsidRPr="00E84663">
        <w:t>g must be performed by the Bidder</w:t>
      </w:r>
      <w:r w:rsidR="00C00449" w:rsidRPr="00E84663">
        <w:t>,</w:t>
      </w:r>
      <w:r w:rsidR="007B789E" w:rsidRPr="00E84663">
        <w:t xml:space="preserve"> and delivered close to the go-live data</w:t>
      </w:r>
      <w:r w:rsidR="00C00449" w:rsidRPr="00E84663">
        <w:t xml:space="preserve"> using a version of the information system which incorporates all or most of the core requirements (i.e., high priority)</w:t>
      </w:r>
      <w:r w:rsidR="000B1580" w:rsidRPr="00E84663">
        <w:t>:</w:t>
      </w:r>
    </w:p>
    <w:p w14:paraId="376EB27E" w14:textId="44F8DEF3" w:rsidR="000B1580" w:rsidRPr="00E84663" w:rsidRDefault="0088787B" w:rsidP="00696A16">
      <w:pPr>
        <w:pStyle w:val="ListParagraph"/>
        <w:numPr>
          <w:ilvl w:val="0"/>
          <w:numId w:val="45"/>
        </w:numPr>
        <w:rPr>
          <w:lang w:val="en-GB"/>
        </w:rPr>
      </w:pPr>
      <w:r w:rsidRPr="00E84663">
        <w:rPr>
          <w:b/>
          <w:bCs/>
          <w:lang w:val="en-GB"/>
        </w:rPr>
        <w:t>Train-the-trainer:</w:t>
      </w:r>
      <w:r w:rsidRPr="00E84663">
        <w:rPr>
          <w:lang w:val="en-GB"/>
        </w:rPr>
        <w:t xml:space="preserve"> The</w:t>
      </w:r>
      <w:r w:rsidR="00C00449" w:rsidRPr="00E84663">
        <w:rPr>
          <w:lang w:val="en-GB"/>
        </w:rPr>
        <w:t xml:space="preserve"> participants will act as champions </w:t>
      </w:r>
      <w:r w:rsidR="004E1834" w:rsidRPr="00E84663">
        <w:rPr>
          <w:lang w:val="en-GB"/>
        </w:rPr>
        <w:t xml:space="preserve">following the training, </w:t>
      </w:r>
      <w:r w:rsidR="00C00449" w:rsidRPr="00E84663">
        <w:rPr>
          <w:lang w:val="en-GB"/>
        </w:rPr>
        <w:t>and support capacity building for external end-users (e.g., NGOs/NPOs).</w:t>
      </w:r>
    </w:p>
    <w:p w14:paraId="2CC26504" w14:textId="77777777" w:rsidR="00C00449" w:rsidRPr="00E84663" w:rsidRDefault="006105D6" w:rsidP="00696A16">
      <w:pPr>
        <w:pStyle w:val="ListParagraph"/>
        <w:numPr>
          <w:ilvl w:val="0"/>
          <w:numId w:val="45"/>
        </w:numPr>
        <w:rPr>
          <w:lang w:val="en-GB"/>
        </w:rPr>
      </w:pPr>
      <w:r w:rsidRPr="00E84663">
        <w:rPr>
          <w:b/>
          <w:bCs/>
          <w:lang w:val="en-GB"/>
        </w:rPr>
        <w:t>Functional:</w:t>
      </w:r>
      <w:r w:rsidRPr="00E84663">
        <w:rPr>
          <w:lang w:val="en-GB"/>
        </w:rPr>
        <w:t xml:space="preserve"> Th</w:t>
      </w:r>
      <w:r w:rsidR="009F0A71" w:rsidRPr="00E84663">
        <w:rPr>
          <w:lang w:val="en-GB"/>
        </w:rPr>
        <w:t xml:space="preserve">ese trainings will </w:t>
      </w:r>
      <w:r w:rsidR="00DD2B99" w:rsidRPr="00E84663">
        <w:rPr>
          <w:lang w:val="en-GB"/>
        </w:rPr>
        <w:t>be designed according to the needs of different segments of end-users (e.g., by function)</w:t>
      </w:r>
      <w:r w:rsidR="003F4418" w:rsidRPr="00E84663">
        <w:rPr>
          <w:lang w:val="en-GB"/>
        </w:rPr>
        <w:t>.</w:t>
      </w:r>
    </w:p>
    <w:p w14:paraId="38AA0ABE" w14:textId="77777777" w:rsidR="003F4418" w:rsidRPr="00E84663" w:rsidRDefault="003F4418" w:rsidP="00696A16">
      <w:pPr>
        <w:pStyle w:val="ListParagraph"/>
        <w:numPr>
          <w:ilvl w:val="0"/>
          <w:numId w:val="45"/>
        </w:numPr>
        <w:rPr>
          <w:lang w:val="en-GB"/>
        </w:rPr>
      </w:pPr>
      <w:r w:rsidRPr="00E84663">
        <w:rPr>
          <w:b/>
          <w:bCs/>
          <w:lang w:val="en-GB"/>
        </w:rPr>
        <w:t>Technical:</w:t>
      </w:r>
      <w:r w:rsidRPr="00E84663">
        <w:rPr>
          <w:lang w:val="en-GB"/>
        </w:rPr>
        <w:t xml:space="preserve"> T</w:t>
      </w:r>
      <w:r w:rsidR="00BA19B6" w:rsidRPr="00E84663">
        <w:rPr>
          <w:lang w:val="en-GB"/>
        </w:rPr>
        <w:t>echnical staff</w:t>
      </w:r>
      <w:r w:rsidR="008E0E83" w:rsidRPr="00E84663">
        <w:rPr>
          <w:lang w:val="en-GB"/>
        </w:rPr>
        <w:t xml:space="preserve"> (i.e., IT Officer)</w:t>
      </w:r>
      <w:r w:rsidR="00BA19B6" w:rsidRPr="00E84663">
        <w:rPr>
          <w:lang w:val="en-GB"/>
        </w:rPr>
        <w:t xml:space="preserve"> of the Foundation must be trained for the administration of all components of the proposed information system.</w:t>
      </w:r>
    </w:p>
    <w:p w14:paraId="6E6AEF04" w14:textId="77777777" w:rsidR="00E01A16" w:rsidRPr="00E84663" w:rsidRDefault="003E10F0" w:rsidP="00E01A16">
      <w:pPr>
        <w:ind w:left="1440"/>
        <w:rPr>
          <w:lang w:val="en-GB"/>
        </w:rPr>
      </w:pPr>
      <w:r w:rsidRPr="00E84663">
        <w:rPr>
          <w:lang w:val="en-GB"/>
        </w:rPr>
        <w:t xml:space="preserve">Trainings will be conducted within the Foundation’s premises </w:t>
      </w:r>
      <w:r w:rsidR="00F46C3B" w:rsidRPr="00E84663">
        <w:rPr>
          <w:lang w:val="en-GB"/>
        </w:rPr>
        <w:t xml:space="preserve">and participant materials </w:t>
      </w:r>
      <w:r w:rsidR="004E1834" w:rsidRPr="00E84663">
        <w:rPr>
          <w:lang w:val="en-GB"/>
        </w:rPr>
        <w:t>must</w:t>
      </w:r>
      <w:r w:rsidR="00F46C3B" w:rsidRPr="00E84663">
        <w:rPr>
          <w:lang w:val="en-GB"/>
        </w:rPr>
        <w:t xml:space="preserve"> be submitted by the Bidder. A</w:t>
      </w:r>
      <w:r w:rsidRPr="00E84663">
        <w:rPr>
          <w:lang w:val="en-GB"/>
        </w:rPr>
        <w:t xml:space="preserve">dequate number of training </w:t>
      </w:r>
      <w:r w:rsidRPr="00E84663">
        <w:rPr>
          <w:lang w:val="en-GB"/>
        </w:rPr>
        <w:lastRenderedPageBreak/>
        <w:t>sessions must be accommodat</w:t>
      </w:r>
      <w:r w:rsidR="0014409A" w:rsidRPr="00E84663">
        <w:rPr>
          <w:lang w:val="en-GB"/>
        </w:rPr>
        <w:t>ed</w:t>
      </w:r>
      <w:r w:rsidRPr="00E84663">
        <w:rPr>
          <w:lang w:val="en-GB"/>
        </w:rPr>
        <w:t xml:space="preserve"> to ensure proper assimilation by end-users.</w:t>
      </w:r>
      <w:r w:rsidR="00CB085A" w:rsidRPr="00E84663">
        <w:rPr>
          <w:lang w:val="en-GB"/>
        </w:rPr>
        <w:t xml:space="preserve"> The Bidder </w:t>
      </w:r>
      <w:r w:rsidR="00F46C3B" w:rsidRPr="00E84663">
        <w:rPr>
          <w:lang w:val="en-GB"/>
        </w:rPr>
        <w:t>must also</w:t>
      </w:r>
      <w:r w:rsidR="00CB085A" w:rsidRPr="00E84663">
        <w:rPr>
          <w:lang w:val="en-GB"/>
        </w:rPr>
        <w:t xml:space="preserve"> indicate whether HRDC refund can be claimed on the proposed trainings. </w:t>
      </w:r>
    </w:p>
    <w:p w14:paraId="17605E0C" w14:textId="77777777" w:rsidR="00C41E9E" w:rsidRPr="00E84663" w:rsidRDefault="00C41E9E" w:rsidP="00C41E9E">
      <w:pPr>
        <w:ind w:left="1440" w:hanging="720"/>
      </w:pPr>
      <w:r w:rsidRPr="00E84663">
        <w:t>2.0.7</w:t>
      </w:r>
      <w:r w:rsidRPr="00E84663">
        <w:tab/>
      </w:r>
      <w:r w:rsidRPr="00E84663">
        <w:rPr>
          <w:b/>
          <w:bCs/>
        </w:rPr>
        <w:t>Technical and user manuals:</w:t>
      </w:r>
      <w:r w:rsidRPr="00E84663">
        <w:t xml:space="preserve"> The Bidder must </w:t>
      </w:r>
      <w:r w:rsidR="00F46C3B" w:rsidRPr="00E84663">
        <w:t>customize and submit manuals to supplement the training process.</w:t>
      </w:r>
      <w:r w:rsidR="003C7378" w:rsidRPr="00E84663">
        <w:t xml:space="preserve"> The manuals must be detailed (i.e., step-by-step instructions with visual guides) and cover all relevant processes including functional and technical aspects (e.g., system administration).</w:t>
      </w:r>
    </w:p>
    <w:p w14:paraId="6704B3EB" w14:textId="77777777" w:rsidR="003C7378" w:rsidRPr="00E84663" w:rsidRDefault="009802C5" w:rsidP="00C41E9E">
      <w:pPr>
        <w:ind w:left="1440" w:hanging="720"/>
      </w:pPr>
      <w:r w:rsidRPr="00E84663">
        <w:t>2.0.8</w:t>
      </w:r>
      <w:r w:rsidRPr="00E84663">
        <w:tab/>
      </w:r>
      <w:r w:rsidR="001A0063" w:rsidRPr="00E84663">
        <w:rPr>
          <w:b/>
          <w:bCs/>
        </w:rPr>
        <w:t xml:space="preserve">Data cleansing/enrichment and migration: </w:t>
      </w:r>
      <w:r w:rsidR="00F677EB" w:rsidRPr="00E84663">
        <w:t xml:space="preserve">The following table provides an indication of the </w:t>
      </w:r>
      <w:r w:rsidR="005E0317" w:rsidRPr="00E84663">
        <w:t xml:space="preserve">existing </w:t>
      </w:r>
      <w:r w:rsidR="00F677EB" w:rsidRPr="00E84663">
        <w:t>data</w:t>
      </w:r>
      <w:r w:rsidR="003476F4" w:rsidRPr="00E84663">
        <w:t>sets</w:t>
      </w:r>
      <w:r w:rsidR="007D4105" w:rsidRPr="00E84663">
        <w:t xml:space="preserve"> (including emails)</w:t>
      </w:r>
      <w:r w:rsidR="003476F4" w:rsidRPr="00E84663">
        <w:t xml:space="preserve">. </w:t>
      </w:r>
      <w:r w:rsidR="00046466" w:rsidRPr="00E84663">
        <w:t xml:space="preserve">Only critical </w:t>
      </w:r>
      <w:r w:rsidR="007D5770" w:rsidRPr="00E84663">
        <w:t>data highlighted below will be migrated into the new information system</w:t>
      </w:r>
      <w:r w:rsidR="005E0317" w:rsidRPr="00E84663">
        <w:t xml:space="preserve"> and other components (e.g., Microsoft 365)</w:t>
      </w:r>
      <w:r w:rsidR="007D5770" w:rsidRPr="00E84663">
        <w:t>.</w:t>
      </w:r>
    </w:p>
    <w:tbl>
      <w:tblPr>
        <w:tblW w:w="4215" w:type="pct"/>
        <w:tblInd w:w="14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534"/>
        <w:gridCol w:w="2159"/>
        <w:gridCol w:w="3119"/>
        <w:gridCol w:w="1762"/>
      </w:tblGrid>
      <w:tr w:rsidR="007D4105" w:rsidRPr="00E84663" w14:paraId="5EFFC688" w14:textId="77777777" w:rsidTr="00976C4B">
        <w:trPr>
          <w:cantSplit/>
          <w:tblHeader/>
        </w:trPr>
        <w:tc>
          <w:tcPr>
            <w:tcW w:w="353" w:type="pct"/>
            <w:shd w:val="clear" w:color="auto" w:fill="002060"/>
          </w:tcPr>
          <w:p w14:paraId="3A773C1A" w14:textId="77777777" w:rsidR="007D4105" w:rsidRPr="00E84663" w:rsidRDefault="007D4105" w:rsidP="00AC133E">
            <w:pPr>
              <w:spacing w:before="120"/>
            </w:pPr>
            <w:r w:rsidRPr="00E84663">
              <w:t>No.</w:t>
            </w:r>
          </w:p>
        </w:tc>
        <w:tc>
          <w:tcPr>
            <w:tcW w:w="1425" w:type="pct"/>
            <w:shd w:val="clear" w:color="auto" w:fill="002060"/>
          </w:tcPr>
          <w:p w14:paraId="0B498358" w14:textId="77777777" w:rsidR="007D4105" w:rsidRPr="00E84663" w:rsidRDefault="007D4105" w:rsidP="00AC133E">
            <w:pPr>
              <w:spacing w:before="120"/>
            </w:pPr>
            <w:r w:rsidRPr="00E84663">
              <w:t>Component</w:t>
            </w:r>
          </w:p>
        </w:tc>
        <w:tc>
          <w:tcPr>
            <w:tcW w:w="2059" w:type="pct"/>
            <w:shd w:val="clear" w:color="auto" w:fill="002060"/>
          </w:tcPr>
          <w:p w14:paraId="1E408EE7" w14:textId="77777777" w:rsidR="007D4105" w:rsidRPr="00E84663" w:rsidRDefault="007D4105" w:rsidP="00AC133E">
            <w:pPr>
              <w:spacing w:before="120"/>
              <w:jc w:val="center"/>
            </w:pPr>
            <w:r w:rsidRPr="00E84663">
              <w:t>Source or location</w:t>
            </w:r>
          </w:p>
        </w:tc>
        <w:tc>
          <w:tcPr>
            <w:tcW w:w="1163" w:type="pct"/>
            <w:shd w:val="clear" w:color="auto" w:fill="002060"/>
          </w:tcPr>
          <w:p w14:paraId="2DB6F5C8" w14:textId="77777777" w:rsidR="007D4105" w:rsidRPr="00E84663" w:rsidRDefault="007D4105" w:rsidP="00AC133E">
            <w:pPr>
              <w:spacing w:before="120"/>
              <w:jc w:val="center"/>
            </w:pPr>
            <w:r w:rsidRPr="00E84663">
              <w:t>Migration needed</w:t>
            </w:r>
          </w:p>
        </w:tc>
      </w:tr>
      <w:tr w:rsidR="007D4105" w:rsidRPr="00E84663" w14:paraId="41BACEC4" w14:textId="77777777" w:rsidTr="00976C4B">
        <w:trPr>
          <w:cantSplit/>
          <w:trHeight w:hRule="exact" w:val="120"/>
          <w:tblHeader/>
        </w:trPr>
        <w:tc>
          <w:tcPr>
            <w:tcW w:w="353" w:type="pct"/>
          </w:tcPr>
          <w:p w14:paraId="1570372F" w14:textId="77777777" w:rsidR="007D4105" w:rsidRPr="00E84663" w:rsidRDefault="007D4105" w:rsidP="00AC133E">
            <w:pPr>
              <w:spacing w:before="120"/>
            </w:pPr>
          </w:p>
        </w:tc>
        <w:tc>
          <w:tcPr>
            <w:tcW w:w="1425" w:type="pct"/>
          </w:tcPr>
          <w:p w14:paraId="0D01CF82" w14:textId="77777777" w:rsidR="007D4105" w:rsidRPr="00E84663" w:rsidRDefault="007D4105" w:rsidP="00AC133E">
            <w:pPr>
              <w:spacing w:before="120"/>
            </w:pPr>
          </w:p>
        </w:tc>
        <w:tc>
          <w:tcPr>
            <w:tcW w:w="2059" w:type="pct"/>
          </w:tcPr>
          <w:p w14:paraId="19826201" w14:textId="77777777" w:rsidR="007D4105" w:rsidRPr="00E84663" w:rsidRDefault="007D4105" w:rsidP="00AC133E">
            <w:pPr>
              <w:spacing w:before="120"/>
            </w:pPr>
          </w:p>
        </w:tc>
        <w:tc>
          <w:tcPr>
            <w:tcW w:w="1163" w:type="pct"/>
          </w:tcPr>
          <w:p w14:paraId="39F6878C" w14:textId="77777777" w:rsidR="007D4105" w:rsidRPr="00E84663" w:rsidRDefault="007D4105" w:rsidP="00AC133E">
            <w:pPr>
              <w:spacing w:before="120"/>
            </w:pPr>
          </w:p>
        </w:tc>
      </w:tr>
      <w:tr w:rsidR="007D4105" w:rsidRPr="00E84663" w14:paraId="080D30AF" w14:textId="77777777" w:rsidTr="00976C4B">
        <w:trPr>
          <w:cantSplit/>
        </w:trPr>
        <w:tc>
          <w:tcPr>
            <w:tcW w:w="353" w:type="pct"/>
          </w:tcPr>
          <w:p w14:paraId="369B04ED" w14:textId="77777777" w:rsidR="007D4105" w:rsidRPr="00E84663" w:rsidRDefault="007D4105" w:rsidP="00696A16">
            <w:pPr>
              <w:pStyle w:val="ListParagraph"/>
              <w:numPr>
                <w:ilvl w:val="0"/>
                <w:numId w:val="46"/>
              </w:numPr>
              <w:spacing w:before="60" w:after="60"/>
            </w:pPr>
          </w:p>
        </w:tc>
        <w:tc>
          <w:tcPr>
            <w:tcW w:w="1425" w:type="pct"/>
            <w:vAlign w:val="center"/>
          </w:tcPr>
          <w:p w14:paraId="7418DC20" w14:textId="77777777" w:rsidR="007D4105" w:rsidRPr="00E84663" w:rsidRDefault="007D4105" w:rsidP="00AC133E">
            <w:pPr>
              <w:spacing w:before="60" w:after="60"/>
              <w:jc w:val="left"/>
            </w:pPr>
            <w:r w:rsidRPr="00E84663">
              <w:t>Email</w:t>
            </w:r>
          </w:p>
        </w:tc>
        <w:tc>
          <w:tcPr>
            <w:tcW w:w="2059" w:type="pct"/>
          </w:tcPr>
          <w:p w14:paraId="78C1A445" w14:textId="77777777" w:rsidR="007D4105" w:rsidRPr="00E84663" w:rsidRDefault="00B45055" w:rsidP="00AC133E">
            <w:pPr>
              <w:spacing w:before="60" w:after="60"/>
              <w:jc w:val="center"/>
            </w:pPr>
            <w:r w:rsidRPr="00E84663">
              <w:t>Google Workspace</w:t>
            </w:r>
          </w:p>
        </w:tc>
        <w:tc>
          <w:tcPr>
            <w:tcW w:w="1163" w:type="pct"/>
          </w:tcPr>
          <w:p w14:paraId="37C7D398" w14:textId="77777777" w:rsidR="007D4105" w:rsidRPr="00E84663" w:rsidRDefault="00B45055" w:rsidP="00976C4B">
            <w:pPr>
              <w:spacing w:before="60" w:after="60"/>
              <w:jc w:val="center"/>
            </w:pPr>
            <w:r w:rsidRPr="00E84663">
              <w:t>Yes</w:t>
            </w:r>
          </w:p>
        </w:tc>
      </w:tr>
      <w:tr w:rsidR="007D4105" w:rsidRPr="00E84663" w14:paraId="0D698DFA" w14:textId="77777777" w:rsidTr="00976C4B">
        <w:trPr>
          <w:cantSplit/>
        </w:trPr>
        <w:tc>
          <w:tcPr>
            <w:tcW w:w="353" w:type="pct"/>
          </w:tcPr>
          <w:p w14:paraId="7D116178" w14:textId="77777777" w:rsidR="007D4105" w:rsidRPr="00E84663" w:rsidRDefault="007D4105" w:rsidP="00696A16">
            <w:pPr>
              <w:pStyle w:val="ListParagraph"/>
              <w:numPr>
                <w:ilvl w:val="0"/>
                <w:numId w:val="46"/>
              </w:numPr>
              <w:spacing w:before="60" w:after="60"/>
            </w:pPr>
          </w:p>
        </w:tc>
        <w:tc>
          <w:tcPr>
            <w:tcW w:w="1425" w:type="pct"/>
            <w:vAlign w:val="center"/>
          </w:tcPr>
          <w:p w14:paraId="1ED525C4" w14:textId="77777777" w:rsidR="007D4105" w:rsidRPr="00E84663" w:rsidRDefault="00B45055" w:rsidP="00AC133E">
            <w:pPr>
              <w:spacing w:before="60" w:after="60"/>
              <w:jc w:val="left"/>
            </w:pPr>
            <w:r w:rsidRPr="00E84663">
              <w:t>Registration</w:t>
            </w:r>
          </w:p>
        </w:tc>
        <w:tc>
          <w:tcPr>
            <w:tcW w:w="2059" w:type="pct"/>
          </w:tcPr>
          <w:p w14:paraId="72169CB4" w14:textId="77777777" w:rsidR="007D4105" w:rsidRPr="00E84663" w:rsidRDefault="00B45055" w:rsidP="00AC133E">
            <w:pPr>
              <w:spacing w:before="60" w:after="60"/>
              <w:jc w:val="center"/>
            </w:pPr>
            <w:r w:rsidRPr="00E84663">
              <w:t>WordPress website/back-end</w:t>
            </w:r>
          </w:p>
        </w:tc>
        <w:tc>
          <w:tcPr>
            <w:tcW w:w="1163" w:type="pct"/>
          </w:tcPr>
          <w:p w14:paraId="688690B0" w14:textId="77777777" w:rsidR="007D4105" w:rsidRPr="00E84663" w:rsidRDefault="00B45055" w:rsidP="00976C4B">
            <w:pPr>
              <w:spacing w:before="60" w:after="60"/>
              <w:jc w:val="center"/>
            </w:pPr>
            <w:r w:rsidRPr="00E84663">
              <w:t>Yes</w:t>
            </w:r>
          </w:p>
        </w:tc>
      </w:tr>
      <w:tr w:rsidR="007D4105" w:rsidRPr="00E84663" w14:paraId="4BDF48FF" w14:textId="77777777" w:rsidTr="00976C4B">
        <w:trPr>
          <w:cantSplit/>
        </w:trPr>
        <w:tc>
          <w:tcPr>
            <w:tcW w:w="353" w:type="pct"/>
          </w:tcPr>
          <w:p w14:paraId="257861B9" w14:textId="77777777" w:rsidR="007D4105" w:rsidRPr="00E84663" w:rsidRDefault="007D4105" w:rsidP="00696A16">
            <w:pPr>
              <w:pStyle w:val="ListParagraph"/>
              <w:numPr>
                <w:ilvl w:val="0"/>
                <w:numId w:val="46"/>
              </w:numPr>
              <w:spacing w:before="60" w:after="60"/>
            </w:pPr>
          </w:p>
        </w:tc>
        <w:tc>
          <w:tcPr>
            <w:tcW w:w="1425" w:type="pct"/>
            <w:vAlign w:val="center"/>
          </w:tcPr>
          <w:p w14:paraId="1649CF00" w14:textId="77777777" w:rsidR="007D4105" w:rsidRPr="00E84663" w:rsidRDefault="00C70669" w:rsidP="00AC133E">
            <w:pPr>
              <w:spacing w:before="60" w:after="60"/>
              <w:jc w:val="left"/>
            </w:pPr>
            <w:r w:rsidRPr="00E84663">
              <w:t>Appeals</w:t>
            </w:r>
          </w:p>
        </w:tc>
        <w:tc>
          <w:tcPr>
            <w:tcW w:w="2059" w:type="pct"/>
          </w:tcPr>
          <w:p w14:paraId="2896EFD8" w14:textId="77777777" w:rsidR="007D4105" w:rsidRPr="00E84663" w:rsidRDefault="00C70669" w:rsidP="00AC133E">
            <w:pPr>
              <w:spacing w:before="60" w:after="60"/>
              <w:jc w:val="center"/>
            </w:pPr>
            <w:r w:rsidRPr="00E84663">
              <w:t>Hard copy</w:t>
            </w:r>
          </w:p>
        </w:tc>
        <w:tc>
          <w:tcPr>
            <w:tcW w:w="1163" w:type="pct"/>
          </w:tcPr>
          <w:p w14:paraId="417BF7D4" w14:textId="77777777" w:rsidR="007D4105" w:rsidRPr="00E84663" w:rsidRDefault="00C70669" w:rsidP="00976C4B">
            <w:pPr>
              <w:spacing w:before="60" w:after="60"/>
              <w:jc w:val="center"/>
            </w:pPr>
            <w:r w:rsidRPr="00E84663">
              <w:t>No</w:t>
            </w:r>
          </w:p>
        </w:tc>
      </w:tr>
      <w:tr w:rsidR="007D4105" w:rsidRPr="00E84663" w14:paraId="2D182ACE" w14:textId="77777777" w:rsidTr="00976C4B">
        <w:trPr>
          <w:cantSplit/>
        </w:trPr>
        <w:tc>
          <w:tcPr>
            <w:tcW w:w="353" w:type="pct"/>
          </w:tcPr>
          <w:p w14:paraId="50003554" w14:textId="77777777" w:rsidR="007D4105" w:rsidRPr="00E84663" w:rsidRDefault="007D4105" w:rsidP="00696A16">
            <w:pPr>
              <w:pStyle w:val="ListParagraph"/>
              <w:numPr>
                <w:ilvl w:val="0"/>
                <w:numId w:val="46"/>
              </w:numPr>
              <w:spacing w:before="60" w:after="60"/>
            </w:pPr>
          </w:p>
        </w:tc>
        <w:tc>
          <w:tcPr>
            <w:tcW w:w="1425" w:type="pct"/>
            <w:vAlign w:val="center"/>
          </w:tcPr>
          <w:p w14:paraId="330AB76D" w14:textId="77777777" w:rsidR="007D4105" w:rsidRPr="00E84663" w:rsidRDefault="00C70669" w:rsidP="00AC133E">
            <w:pPr>
              <w:spacing w:before="60" w:after="60"/>
              <w:jc w:val="left"/>
            </w:pPr>
            <w:r w:rsidRPr="00E84663">
              <w:t>Funding</w:t>
            </w:r>
          </w:p>
        </w:tc>
        <w:tc>
          <w:tcPr>
            <w:tcW w:w="2059" w:type="pct"/>
          </w:tcPr>
          <w:p w14:paraId="3D2B9741" w14:textId="77777777" w:rsidR="007D4105" w:rsidRPr="00E84663" w:rsidRDefault="00C70669" w:rsidP="00AC133E">
            <w:pPr>
              <w:spacing w:before="60" w:after="60"/>
              <w:jc w:val="center"/>
            </w:pPr>
            <w:r w:rsidRPr="00E84663">
              <w:t>Microsoft Excel and hard copy documents</w:t>
            </w:r>
          </w:p>
        </w:tc>
        <w:tc>
          <w:tcPr>
            <w:tcW w:w="1163" w:type="pct"/>
          </w:tcPr>
          <w:p w14:paraId="4C567D77" w14:textId="77777777" w:rsidR="007D4105" w:rsidRPr="00E84663" w:rsidRDefault="00C70669" w:rsidP="00976C4B">
            <w:pPr>
              <w:spacing w:before="60" w:after="60"/>
              <w:jc w:val="center"/>
            </w:pPr>
            <w:r w:rsidRPr="00E84663">
              <w:t>No</w:t>
            </w:r>
          </w:p>
        </w:tc>
      </w:tr>
      <w:tr w:rsidR="00BA34AF" w:rsidRPr="00E84663" w14:paraId="7070CC5A" w14:textId="77777777" w:rsidTr="00976C4B">
        <w:trPr>
          <w:cantSplit/>
        </w:trPr>
        <w:tc>
          <w:tcPr>
            <w:tcW w:w="353" w:type="pct"/>
          </w:tcPr>
          <w:p w14:paraId="132EDBE2" w14:textId="77777777" w:rsidR="00BA34AF" w:rsidRPr="00E84663" w:rsidRDefault="00BA34AF" w:rsidP="00BA34AF">
            <w:pPr>
              <w:pStyle w:val="ListParagraph"/>
              <w:numPr>
                <w:ilvl w:val="0"/>
                <w:numId w:val="46"/>
              </w:numPr>
              <w:spacing w:before="60" w:after="60"/>
            </w:pPr>
          </w:p>
        </w:tc>
        <w:tc>
          <w:tcPr>
            <w:tcW w:w="1425" w:type="pct"/>
          </w:tcPr>
          <w:p w14:paraId="07B625AD" w14:textId="77777777" w:rsidR="00BA34AF" w:rsidRPr="00E84663" w:rsidRDefault="00BA34AF" w:rsidP="00BA34AF">
            <w:pPr>
              <w:spacing w:before="60" w:after="60"/>
              <w:jc w:val="left"/>
            </w:pPr>
            <w:r w:rsidRPr="00E84663">
              <w:t>Monitoring</w:t>
            </w:r>
          </w:p>
        </w:tc>
        <w:tc>
          <w:tcPr>
            <w:tcW w:w="2059" w:type="pct"/>
          </w:tcPr>
          <w:p w14:paraId="71D016A4" w14:textId="77777777" w:rsidR="00BA34AF" w:rsidRPr="00E84663" w:rsidRDefault="00BA34AF" w:rsidP="00BA34AF">
            <w:pPr>
              <w:spacing w:before="60" w:after="60"/>
              <w:jc w:val="center"/>
            </w:pPr>
            <w:r w:rsidRPr="00E84663">
              <w:t>Microsoft Excel and hard copy documents</w:t>
            </w:r>
          </w:p>
        </w:tc>
        <w:tc>
          <w:tcPr>
            <w:tcW w:w="1163" w:type="pct"/>
          </w:tcPr>
          <w:p w14:paraId="570185A4" w14:textId="77777777" w:rsidR="00BA34AF" w:rsidRPr="00E84663" w:rsidRDefault="00BA34AF" w:rsidP="00976C4B">
            <w:pPr>
              <w:spacing w:before="60" w:after="60"/>
              <w:jc w:val="center"/>
            </w:pPr>
            <w:r w:rsidRPr="00E84663">
              <w:t>No</w:t>
            </w:r>
          </w:p>
        </w:tc>
      </w:tr>
      <w:tr w:rsidR="00BA34AF" w:rsidRPr="00E84663" w14:paraId="73996EBC" w14:textId="77777777" w:rsidTr="00976C4B">
        <w:trPr>
          <w:cantSplit/>
        </w:trPr>
        <w:tc>
          <w:tcPr>
            <w:tcW w:w="353" w:type="pct"/>
          </w:tcPr>
          <w:p w14:paraId="325C887D" w14:textId="77777777" w:rsidR="00BA34AF" w:rsidRPr="00E84663" w:rsidRDefault="00BA34AF" w:rsidP="00BA34AF">
            <w:pPr>
              <w:pStyle w:val="ListParagraph"/>
              <w:numPr>
                <w:ilvl w:val="0"/>
                <w:numId w:val="46"/>
              </w:numPr>
              <w:spacing w:before="60" w:after="60"/>
            </w:pPr>
          </w:p>
        </w:tc>
        <w:tc>
          <w:tcPr>
            <w:tcW w:w="1425" w:type="pct"/>
          </w:tcPr>
          <w:p w14:paraId="22ECFD8D" w14:textId="77777777" w:rsidR="00BA34AF" w:rsidRPr="00E84663" w:rsidRDefault="00BA34AF" w:rsidP="00BA34AF">
            <w:pPr>
              <w:spacing w:before="60" w:after="60"/>
              <w:jc w:val="left"/>
            </w:pPr>
            <w:r w:rsidRPr="00E84663">
              <w:t>Reduced CSR Amount</w:t>
            </w:r>
          </w:p>
        </w:tc>
        <w:tc>
          <w:tcPr>
            <w:tcW w:w="2059" w:type="pct"/>
          </w:tcPr>
          <w:p w14:paraId="78C7D167" w14:textId="77777777" w:rsidR="00BA34AF" w:rsidRPr="00E84663" w:rsidRDefault="00BA34AF" w:rsidP="00BA34AF">
            <w:pPr>
              <w:spacing w:before="60" w:after="60"/>
              <w:jc w:val="center"/>
            </w:pPr>
            <w:r w:rsidRPr="00E84663">
              <w:t>Microsoft Excel and hard copy documents</w:t>
            </w:r>
          </w:p>
        </w:tc>
        <w:tc>
          <w:tcPr>
            <w:tcW w:w="1163" w:type="pct"/>
          </w:tcPr>
          <w:p w14:paraId="24B94BB0" w14:textId="77777777" w:rsidR="00BA34AF" w:rsidRPr="00E84663" w:rsidRDefault="00BA34AF" w:rsidP="00976C4B">
            <w:pPr>
              <w:spacing w:before="60" w:after="60"/>
              <w:jc w:val="center"/>
            </w:pPr>
            <w:r w:rsidRPr="00E84663">
              <w:t>No</w:t>
            </w:r>
          </w:p>
        </w:tc>
      </w:tr>
      <w:tr w:rsidR="00976C4B" w:rsidRPr="00E84663" w14:paraId="4FDDE3C5" w14:textId="77777777" w:rsidTr="00976C4B">
        <w:trPr>
          <w:cantSplit/>
        </w:trPr>
        <w:tc>
          <w:tcPr>
            <w:tcW w:w="353" w:type="pct"/>
          </w:tcPr>
          <w:p w14:paraId="603A0D4B" w14:textId="77777777" w:rsidR="00976C4B" w:rsidRPr="00E84663" w:rsidRDefault="00976C4B" w:rsidP="00976C4B">
            <w:pPr>
              <w:pStyle w:val="ListParagraph"/>
              <w:numPr>
                <w:ilvl w:val="0"/>
                <w:numId w:val="46"/>
              </w:numPr>
              <w:spacing w:before="60" w:after="60"/>
            </w:pPr>
          </w:p>
        </w:tc>
        <w:tc>
          <w:tcPr>
            <w:tcW w:w="1425" w:type="pct"/>
          </w:tcPr>
          <w:p w14:paraId="2E1CDEC6" w14:textId="77777777" w:rsidR="00976C4B" w:rsidRPr="00E84663" w:rsidRDefault="00976C4B" w:rsidP="00976C4B">
            <w:pPr>
              <w:spacing w:before="60" w:after="60"/>
              <w:jc w:val="left"/>
            </w:pPr>
            <w:r w:rsidRPr="00E84663">
              <w:t>Administration</w:t>
            </w:r>
          </w:p>
        </w:tc>
        <w:tc>
          <w:tcPr>
            <w:tcW w:w="2059" w:type="pct"/>
          </w:tcPr>
          <w:p w14:paraId="249B1451" w14:textId="77777777" w:rsidR="00976C4B" w:rsidRPr="00E84663" w:rsidRDefault="00976C4B" w:rsidP="00976C4B">
            <w:pPr>
              <w:spacing w:before="60" w:after="60"/>
              <w:jc w:val="center"/>
            </w:pPr>
            <w:r w:rsidRPr="00E84663">
              <w:t>Microsoft Excel and hard copy documents</w:t>
            </w:r>
          </w:p>
        </w:tc>
        <w:tc>
          <w:tcPr>
            <w:tcW w:w="1163" w:type="pct"/>
          </w:tcPr>
          <w:p w14:paraId="6C673EB7" w14:textId="77777777" w:rsidR="00976C4B" w:rsidRPr="00E84663" w:rsidRDefault="00976C4B" w:rsidP="00976C4B">
            <w:pPr>
              <w:spacing w:before="60" w:after="60"/>
              <w:jc w:val="center"/>
            </w:pPr>
            <w:r w:rsidRPr="00E84663">
              <w:t>No</w:t>
            </w:r>
          </w:p>
        </w:tc>
      </w:tr>
      <w:tr w:rsidR="00976C4B" w:rsidRPr="00E84663" w14:paraId="668222A2" w14:textId="77777777" w:rsidTr="00976C4B">
        <w:trPr>
          <w:cantSplit/>
        </w:trPr>
        <w:tc>
          <w:tcPr>
            <w:tcW w:w="353" w:type="pct"/>
          </w:tcPr>
          <w:p w14:paraId="0E77EEFC" w14:textId="77777777" w:rsidR="00976C4B" w:rsidRPr="00E84663" w:rsidRDefault="00976C4B" w:rsidP="00976C4B">
            <w:pPr>
              <w:pStyle w:val="ListParagraph"/>
              <w:numPr>
                <w:ilvl w:val="0"/>
                <w:numId w:val="46"/>
              </w:numPr>
              <w:spacing w:before="60" w:after="60"/>
            </w:pPr>
          </w:p>
        </w:tc>
        <w:tc>
          <w:tcPr>
            <w:tcW w:w="1425" w:type="pct"/>
          </w:tcPr>
          <w:p w14:paraId="2A17FB09" w14:textId="77777777" w:rsidR="00976C4B" w:rsidRPr="00E84663" w:rsidRDefault="00976C4B" w:rsidP="00976C4B">
            <w:pPr>
              <w:spacing w:before="60" w:after="60"/>
              <w:jc w:val="left"/>
            </w:pPr>
            <w:r w:rsidRPr="00E84663">
              <w:t>Finance</w:t>
            </w:r>
          </w:p>
        </w:tc>
        <w:tc>
          <w:tcPr>
            <w:tcW w:w="2059" w:type="pct"/>
          </w:tcPr>
          <w:p w14:paraId="750658AA" w14:textId="77777777" w:rsidR="00976C4B" w:rsidRPr="00E84663" w:rsidRDefault="00976C4B" w:rsidP="00976C4B">
            <w:pPr>
              <w:spacing w:before="60" w:after="60"/>
              <w:jc w:val="center"/>
            </w:pPr>
            <w:r w:rsidRPr="00E84663">
              <w:t>Microsoft Excel and hard copy documents</w:t>
            </w:r>
          </w:p>
        </w:tc>
        <w:tc>
          <w:tcPr>
            <w:tcW w:w="1163" w:type="pct"/>
          </w:tcPr>
          <w:p w14:paraId="0F846E24" w14:textId="77777777" w:rsidR="00976C4B" w:rsidRPr="00E84663" w:rsidRDefault="00976C4B" w:rsidP="00976C4B">
            <w:pPr>
              <w:spacing w:before="60" w:after="60"/>
              <w:jc w:val="center"/>
            </w:pPr>
            <w:r w:rsidRPr="00E84663">
              <w:t>Yes</w:t>
            </w:r>
            <w:r w:rsidR="00D16A11" w:rsidRPr="00E84663">
              <w:t xml:space="preserve"> (e.g., balances)</w:t>
            </w:r>
          </w:p>
        </w:tc>
      </w:tr>
    </w:tbl>
    <w:p w14:paraId="29778C9A" w14:textId="77777777" w:rsidR="003F4418" w:rsidRPr="00E84663" w:rsidRDefault="003F4418" w:rsidP="00E01A16">
      <w:pPr>
        <w:ind w:left="1440"/>
      </w:pPr>
    </w:p>
    <w:p w14:paraId="6A59AB10" w14:textId="77777777" w:rsidR="004951E5" w:rsidRPr="00E84663" w:rsidRDefault="0087439E" w:rsidP="00D16A11">
      <w:pPr>
        <w:ind w:left="1440"/>
        <w:rPr>
          <w:lang w:val="en-GB"/>
        </w:rPr>
      </w:pPr>
      <w:r w:rsidRPr="00E84663">
        <w:rPr>
          <w:lang w:val="en-GB"/>
        </w:rPr>
        <w:t>The Bidder must propose</w:t>
      </w:r>
      <w:r w:rsidR="00D16A11" w:rsidRPr="00E84663">
        <w:rPr>
          <w:lang w:val="en-GB"/>
        </w:rPr>
        <w:t xml:space="preserve"> an adapted and efficient data migration strategy, including data cleansing and enrichment as part of the proposed approach and the support expected from the Foundation. The Bidder must provide full support to the Foundation during this phase.</w:t>
      </w:r>
    </w:p>
    <w:p w14:paraId="0D046AB8" w14:textId="77777777" w:rsidR="0009443E" w:rsidRPr="00E84663" w:rsidRDefault="0009443E" w:rsidP="0009443E">
      <w:pPr>
        <w:ind w:left="1440" w:hanging="720"/>
      </w:pPr>
      <w:r w:rsidRPr="00E84663">
        <w:t>2.0.9</w:t>
      </w:r>
      <w:r w:rsidRPr="00E84663">
        <w:tab/>
      </w:r>
      <w:r w:rsidR="008A4D54" w:rsidRPr="00E84663">
        <w:rPr>
          <w:b/>
          <w:bCs/>
        </w:rPr>
        <w:t>Commissioning and go-live</w:t>
      </w:r>
      <w:r w:rsidRPr="00E84663">
        <w:rPr>
          <w:b/>
          <w:bCs/>
        </w:rPr>
        <w:t xml:space="preserve">: </w:t>
      </w:r>
      <w:r w:rsidRPr="00E84663">
        <w:t xml:space="preserve">The </w:t>
      </w:r>
      <w:r w:rsidR="008A4D54" w:rsidRPr="00E84663">
        <w:t xml:space="preserve">Bidder must propose a well-defined approach for the go-live cutover, including the readiness assessment, independent audit clearance (refer to sub-section D) and establishment of the contingency plans where required. </w:t>
      </w:r>
    </w:p>
    <w:p w14:paraId="7D7EC984" w14:textId="77777777" w:rsidR="009566E6" w:rsidRPr="00E84663" w:rsidRDefault="009566E6" w:rsidP="009566E6">
      <w:pPr>
        <w:ind w:left="1440" w:hanging="720"/>
      </w:pPr>
      <w:r w:rsidRPr="00E84663">
        <w:t>2.0.</w:t>
      </w:r>
      <w:r w:rsidR="00CE2A87" w:rsidRPr="00E84663">
        <w:t>10</w:t>
      </w:r>
      <w:r w:rsidRPr="00E84663">
        <w:tab/>
      </w:r>
      <w:r w:rsidRPr="00E84663">
        <w:rPr>
          <w:b/>
          <w:bCs/>
        </w:rPr>
        <w:t xml:space="preserve">Warranty: </w:t>
      </w:r>
      <w:r w:rsidRPr="00E84663">
        <w:t xml:space="preserve">The </w:t>
      </w:r>
      <w:r w:rsidR="00F207B4" w:rsidRPr="00E84663">
        <w:t>implemented information system and other components (e.g., hardware) must be covered by a warranty period for periods specific in the SCC. The relevant terms and conditions must be included in the proposal submissions.</w:t>
      </w:r>
    </w:p>
    <w:p w14:paraId="0405C165" w14:textId="77777777" w:rsidR="00CE2A87" w:rsidRPr="00E84663" w:rsidRDefault="00CE2A87" w:rsidP="00CE2A87">
      <w:pPr>
        <w:ind w:left="1440" w:hanging="720"/>
      </w:pPr>
      <w:r w:rsidRPr="00E84663">
        <w:lastRenderedPageBreak/>
        <w:t>2.0.11</w:t>
      </w:r>
      <w:r w:rsidRPr="00E84663">
        <w:tab/>
      </w:r>
      <w:r w:rsidR="008C2B3F" w:rsidRPr="00E84663">
        <w:rPr>
          <w:b/>
          <w:bCs/>
        </w:rPr>
        <w:t>Post-warranty</w:t>
      </w:r>
      <w:r w:rsidRPr="00E84663">
        <w:rPr>
          <w:b/>
          <w:bCs/>
        </w:rPr>
        <w:t xml:space="preserve"> maintenance and support: </w:t>
      </w:r>
      <w:r w:rsidRPr="00E84663">
        <w:t>The Bidder must cover services for maintenance and support on the proposed</w:t>
      </w:r>
      <w:r w:rsidR="00262FB4" w:rsidRPr="00E84663">
        <w:t xml:space="preserve"> information system and other components. Service levels (e.g., prioritization of incidents or change requests, resolution times according to priority) must be specified. The terms of the support and maintenance contract and/or service level agreement must be included in </w:t>
      </w:r>
      <w:r w:rsidR="008C2B3F" w:rsidRPr="00E84663">
        <w:t>the proposal submissions.</w:t>
      </w:r>
    </w:p>
    <w:p w14:paraId="6BD8FDA8" w14:textId="2804AA1B" w:rsidR="00DB514A" w:rsidRPr="00E84663" w:rsidRDefault="00DB514A" w:rsidP="00DB514A">
      <w:pPr>
        <w:ind w:left="1440" w:hanging="720"/>
      </w:pPr>
      <w:r w:rsidRPr="00E84663">
        <w:t>2.0.12</w:t>
      </w:r>
      <w:r w:rsidRPr="00E84663">
        <w:tab/>
      </w:r>
      <w:r w:rsidRPr="00E84663">
        <w:rPr>
          <w:b/>
          <w:bCs/>
        </w:rPr>
        <w:t xml:space="preserve">Software </w:t>
      </w:r>
      <w:r w:rsidR="00607B3B" w:rsidRPr="00E84663">
        <w:rPr>
          <w:b/>
          <w:bCs/>
        </w:rPr>
        <w:t>licensing:</w:t>
      </w:r>
      <w:r w:rsidR="00607B3B" w:rsidRPr="00E84663">
        <w:t xml:space="preserve"> The</w:t>
      </w:r>
      <w:r w:rsidRPr="00E84663">
        <w:t xml:space="preserve"> </w:t>
      </w:r>
      <w:r w:rsidR="00FF1687" w:rsidRPr="00E84663">
        <w:t>Bidder must clearly indicate the licensing model for the proposed information and sub-systems/components, including for supporting software (e.g., backup) as applicable.</w:t>
      </w:r>
      <w:r w:rsidR="009E58C6" w:rsidRPr="00E84663">
        <w:t xml:space="preserve"> Breakdown of licensing costs must be included.</w:t>
      </w:r>
      <w:r w:rsidR="00D25A63" w:rsidRPr="00E84663">
        <w:t xml:space="preserve"> The effective start date of licenses for all software components</w:t>
      </w:r>
      <w:r w:rsidR="005E3041" w:rsidRPr="00E84663">
        <w:t xml:space="preserve"> will be the date of start of warranty of the proposed information system.</w:t>
      </w:r>
    </w:p>
    <w:p w14:paraId="7E87F82F" w14:textId="77777777" w:rsidR="009E58C6" w:rsidRPr="00E84663" w:rsidRDefault="009E58C6" w:rsidP="009E58C6">
      <w:pPr>
        <w:ind w:left="1440" w:hanging="720"/>
      </w:pPr>
      <w:r w:rsidRPr="00E84663">
        <w:t>2.0.13</w:t>
      </w:r>
      <w:r w:rsidRPr="00E84663">
        <w:tab/>
      </w:r>
      <w:r w:rsidR="008C1222" w:rsidRPr="00E84663">
        <w:rPr>
          <w:b/>
          <w:bCs/>
        </w:rPr>
        <w:t xml:space="preserve">Implementation methodology: </w:t>
      </w:r>
      <w:r w:rsidR="00C2631A" w:rsidRPr="00E84663">
        <w:t>The Foundation prefers the use of a waterfall model (i.e., sequential) given the nature of the information system. However, other system implementation models (e.g., agile) will also be considered.</w:t>
      </w:r>
    </w:p>
    <w:p w14:paraId="4149217A" w14:textId="77777777" w:rsidR="00C2631A" w:rsidRPr="00E84663" w:rsidRDefault="00C2631A" w:rsidP="00C2631A">
      <w:pPr>
        <w:ind w:left="1440" w:hanging="720"/>
      </w:pPr>
      <w:r w:rsidRPr="00E84663">
        <w:t>2.0.14</w:t>
      </w:r>
      <w:r w:rsidRPr="00E84663">
        <w:tab/>
      </w:r>
      <w:r w:rsidRPr="00E84663">
        <w:rPr>
          <w:b/>
          <w:bCs/>
        </w:rPr>
        <w:t xml:space="preserve">System architecture: </w:t>
      </w:r>
      <w:r w:rsidRPr="00E84663">
        <w:t>The</w:t>
      </w:r>
      <w:r w:rsidR="00785F90" w:rsidRPr="00E84663">
        <w:t xml:space="preserve"> proposed information system should be based on a three-tiered architecture where the client, application and database are segregated. </w:t>
      </w:r>
    </w:p>
    <w:p w14:paraId="2D962FA5" w14:textId="5D34F2BD" w:rsidR="00A34686" w:rsidRPr="00E84663" w:rsidRDefault="00A34686" w:rsidP="00A34686">
      <w:pPr>
        <w:ind w:left="1440" w:hanging="720"/>
      </w:pPr>
      <w:r w:rsidRPr="00E84663">
        <w:t>2.0.15</w:t>
      </w:r>
      <w:r w:rsidRPr="00E84663">
        <w:tab/>
      </w:r>
      <w:r w:rsidRPr="00E84663">
        <w:rPr>
          <w:b/>
          <w:bCs/>
        </w:rPr>
        <w:t xml:space="preserve">Ecosystem </w:t>
      </w:r>
      <w:r w:rsidR="00607B3B" w:rsidRPr="00E84663">
        <w:rPr>
          <w:b/>
          <w:bCs/>
        </w:rPr>
        <w:t>compatibility:</w:t>
      </w:r>
      <w:r w:rsidR="00607B3B" w:rsidRPr="00E84663">
        <w:t xml:space="preserve"> All</w:t>
      </w:r>
      <w:r w:rsidR="008A47C1" w:rsidRPr="00E84663">
        <w:t xml:space="preserve"> solutions proposed must be compatible on </w:t>
      </w:r>
      <w:r w:rsidR="00DE17EF" w:rsidRPr="00E84663">
        <w:t xml:space="preserve">the </w:t>
      </w:r>
      <w:r w:rsidR="008A47C1" w:rsidRPr="00E84663">
        <w:t>Windows</w:t>
      </w:r>
      <w:r w:rsidR="00DE17EF" w:rsidRPr="00E84663">
        <w:t xml:space="preserve"> platform</w:t>
      </w:r>
      <w:r w:rsidR="008A47C1" w:rsidRPr="00E84663">
        <w:t>.</w:t>
      </w:r>
    </w:p>
    <w:p w14:paraId="75AE9D1D" w14:textId="60F65999" w:rsidR="008A47C1" w:rsidRPr="00E84663" w:rsidRDefault="008A47C1" w:rsidP="008A47C1">
      <w:pPr>
        <w:ind w:left="1440" w:hanging="720"/>
        <w:rPr>
          <w:rStyle w:val="Preparersnotenobold"/>
          <w:i w:val="0"/>
          <w:iCs/>
        </w:rPr>
      </w:pPr>
      <w:r w:rsidRPr="00E84663">
        <w:t>2.0.16</w:t>
      </w:r>
      <w:r w:rsidRPr="00E84663">
        <w:tab/>
      </w:r>
      <w:r w:rsidRPr="00E84663">
        <w:rPr>
          <w:b/>
          <w:bCs/>
        </w:rPr>
        <w:t>S</w:t>
      </w:r>
      <w:r w:rsidR="00EB5493" w:rsidRPr="00E84663">
        <w:rPr>
          <w:b/>
          <w:bCs/>
        </w:rPr>
        <w:t>upporting Software</w:t>
      </w:r>
      <w:r w:rsidRPr="00E84663">
        <w:rPr>
          <w:b/>
          <w:bCs/>
        </w:rPr>
        <w:t xml:space="preserve">: </w:t>
      </w:r>
      <w:r w:rsidR="00607B3B" w:rsidRPr="00E84663">
        <w:t>The Bidder</w:t>
      </w:r>
      <w:r w:rsidR="00EB5493" w:rsidRPr="00E84663">
        <w:t xml:space="preserve"> must configure all relevant supporting software (e.g., operating system, database management system, security software, backup solution) for the successful deployment of the proposed information </w:t>
      </w:r>
      <w:r w:rsidR="00607B3B" w:rsidRPr="00E84663">
        <w:t>system.</w:t>
      </w:r>
      <w:r w:rsidR="00607B3B" w:rsidRPr="00E84663">
        <w:rPr>
          <w:rStyle w:val="Preparersnotenobold"/>
          <w:i w:val="0"/>
          <w:iCs/>
        </w:rPr>
        <w:t xml:space="preserve"> The</w:t>
      </w:r>
      <w:r w:rsidR="00BF2AB1" w:rsidRPr="00E84663">
        <w:rPr>
          <w:rStyle w:val="Preparersnotenobold"/>
          <w:i w:val="0"/>
          <w:iCs/>
        </w:rPr>
        <w:t xml:space="preserve"> Bidder must also quote for support and maintenance of all software and should ensure that the latest version of software is installed and is patched with the latest fixes (wherever applicable).</w:t>
      </w:r>
    </w:p>
    <w:p w14:paraId="46CE4903" w14:textId="77777777" w:rsidR="00A54F16" w:rsidRPr="00E84663" w:rsidRDefault="00A54F16" w:rsidP="008A47C1">
      <w:pPr>
        <w:ind w:left="1440" w:hanging="720"/>
      </w:pPr>
      <w:r w:rsidRPr="00E84663">
        <w:t>2.0.17</w:t>
      </w:r>
      <w:r w:rsidRPr="00E84663">
        <w:tab/>
      </w:r>
      <w:r w:rsidRPr="00E84663">
        <w:rPr>
          <w:b/>
          <w:bCs/>
        </w:rPr>
        <w:t xml:space="preserve">Cloud-based solutions: </w:t>
      </w:r>
      <w:r w:rsidR="001A2BDE" w:rsidRPr="00E84663">
        <w:t>The Bidder may propose cloud-based solutions</w:t>
      </w:r>
      <w:r w:rsidR="009C59AB" w:rsidRPr="00E84663">
        <w:t xml:space="preserve"> (in software-as-a-service)</w:t>
      </w:r>
      <w:r w:rsidR="001A2BDE" w:rsidRPr="00E84663">
        <w:t xml:space="preserve"> which support all or part of the components</w:t>
      </w:r>
      <w:r w:rsidR="000E3CAE" w:rsidRPr="00E84663">
        <w:t xml:space="preserve"> in the functional specifications</w:t>
      </w:r>
      <w:r w:rsidR="001A2BDE" w:rsidRPr="00E84663">
        <w:t xml:space="preserve">, </w:t>
      </w:r>
      <w:proofErr w:type="gramStart"/>
      <w:r w:rsidR="001A2BDE" w:rsidRPr="00E84663">
        <w:t>as long as</w:t>
      </w:r>
      <w:proofErr w:type="gramEnd"/>
      <w:r w:rsidR="001A2BDE" w:rsidRPr="00E84663">
        <w:t xml:space="preserve"> all integration requirements are met.</w:t>
      </w:r>
    </w:p>
    <w:p w14:paraId="72D3CC15" w14:textId="77777777" w:rsidR="00F2740E" w:rsidRPr="00E84663" w:rsidRDefault="00F2740E" w:rsidP="00F2740E">
      <w:pPr>
        <w:pStyle w:val="Head72"/>
        <w:keepNext/>
        <w:keepLines/>
        <w:rPr>
          <w:sz w:val="24"/>
        </w:rPr>
      </w:pPr>
      <w:bookmarkStart w:id="421" w:name="_Toc119592565"/>
      <w:r w:rsidRPr="00E84663">
        <w:rPr>
          <w:sz w:val="24"/>
        </w:rPr>
        <w:lastRenderedPageBreak/>
        <w:t>2.</w:t>
      </w:r>
      <w:r w:rsidR="0011684E" w:rsidRPr="00E84663">
        <w:rPr>
          <w:sz w:val="24"/>
        </w:rPr>
        <w:t>1</w:t>
      </w:r>
      <w:r w:rsidRPr="00E84663">
        <w:rPr>
          <w:sz w:val="24"/>
        </w:rPr>
        <w:tab/>
        <w:t xml:space="preserve">Hardware </w:t>
      </w:r>
      <w:r w:rsidR="00D90314" w:rsidRPr="00E84663">
        <w:rPr>
          <w:sz w:val="24"/>
        </w:rPr>
        <w:t xml:space="preserve">Requirements and </w:t>
      </w:r>
      <w:r w:rsidRPr="00E84663">
        <w:rPr>
          <w:sz w:val="24"/>
        </w:rPr>
        <w:t>Specifications</w:t>
      </w:r>
      <w:bookmarkEnd w:id="421"/>
    </w:p>
    <w:p w14:paraId="42493338" w14:textId="77777777" w:rsidR="0011543C" w:rsidRPr="00E84663" w:rsidRDefault="000C451D" w:rsidP="000C451D">
      <w:pPr>
        <w:keepNext/>
        <w:keepLines/>
        <w:ind w:left="1440" w:hanging="720"/>
      </w:pPr>
      <w:r w:rsidRPr="00E84663">
        <w:t>2.1.1</w:t>
      </w:r>
      <w:r w:rsidRPr="00E84663">
        <w:tab/>
      </w:r>
      <w:r w:rsidR="00001147" w:rsidRPr="00E84663">
        <w:t xml:space="preserve">The Bidder must </w:t>
      </w:r>
      <w:r w:rsidR="00B52F5B" w:rsidRPr="00E84663">
        <w:t xml:space="preserve">submit hardware </w:t>
      </w:r>
      <w:r w:rsidR="003032C5" w:rsidRPr="00E84663">
        <w:t xml:space="preserve">specifications </w:t>
      </w:r>
      <w:r w:rsidR="00B52F5B" w:rsidRPr="00E84663">
        <w:t xml:space="preserve">according to the following </w:t>
      </w:r>
      <w:r w:rsidR="003F6600" w:rsidRPr="00E84663">
        <w:t xml:space="preserve">hosting </w:t>
      </w:r>
      <w:r w:rsidR="00B52F5B" w:rsidRPr="00E84663">
        <w:t xml:space="preserve">options, which are currently being envisaged by the Foundation. </w:t>
      </w:r>
      <w:r w:rsidR="00735F99" w:rsidRPr="00E84663">
        <w:t xml:space="preserve">The sizing for the </w:t>
      </w:r>
      <w:r w:rsidR="000D6D95" w:rsidRPr="00E84663">
        <w:t xml:space="preserve">production and </w:t>
      </w:r>
      <w:r w:rsidR="00735F99" w:rsidRPr="00E84663">
        <w:t xml:space="preserve">disaster recovery </w:t>
      </w:r>
      <w:r w:rsidR="004468B1" w:rsidRPr="00E84663">
        <w:t>infrastructure</w:t>
      </w:r>
      <w:r w:rsidR="00F7043D" w:rsidRPr="00E84663">
        <w:t>s</w:t>
      </w:r>
      <w:r w:rsidR="004468B1" w:rsidRPr="00E84663">
        <w:t xml:space="preserve"> must be proposed by the Bidder according to the </w:t>
      </w:r>
      <w:r w:rsidR="000D6D95" w:rsidRPr="00E84663">
        <w:t>proposed information system and recovery targets</w:t>
      </w:r>
      <w:r w:rsidR="004468B1" w:rsidRPr="00E84663">
        <w:t xml:space="preserve"> (in section 1.2 above).</w:t>
      </w:r>
      <w:r w:rsidR="00271EC4" w:rsidRPr="00E84663">
        <w:t xml:space="preserve"> Bidders must propose the costing for both options</w:t>
      </w:r>
      <w:r w:rsidR="003032C5" w:rsidRPr="00E84663">
        <w:t xml:space="preserve"> and adapt the costing as per the option (e.g., no </w:t>
      </w:r>
      <w:r w:rsidR="00845693" w:rsidRPr="00E84663">
        <w:t>physical server required for virtual hosting):</w:t>
      </w:r>
    </w:p>
    <w:tbl>
      <w:tblPr>
        <w:tblW w:w="4215" w:type="pct"/>
        <w:tblInd w:w="141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709"/>
        <w:gridCol w:w="3543"/>
        <w:gridCol w:w="3322"/>
      </w:tblGrid>
      <w:tr w:rsidR="00FB1ADF" w:rsidRPr="00E84663" w14:paraId="483BB3A3" w14:textId="77777777" w:rsidTr="009D4152">
        <w:trPr>
          <w:cantSplit/>
          <w:tblHeader/>
        </w:trPr>
        <w:tc>
          <w:tcPr>
            <w:tcW w:w="468" w:type="pct"/>
            <w:shd w:val="clear" w:color="auto" w:fill="002060"/>
          </w:tcPr>
          <w:p w14:paraId="0D3ED346" w14:textId="77777777" w:rsidR="00FB1ADF" w:rsidRPr="00E84663" w:rsidRDefault="00FB1ADF" w:rsidP="00AC133E">
            <w:pPr>
              <w:spacing w:before="120"/>
            </w:pPr>
            <w:r w:rsidRPr="00E84663">
              <w:t>No.</w:t>
            </w:r>
          </w:p>
        </w:tc>
        <w:tc>
          <w:tcPr>
            <w:tcW w:w="2339" w:type="pct"/>
            <w:shd w:val="clear" w:color="auto" w:fill="002060"/>
          </w:tcPr>
          <w:p w14:paraId="3E3BD56F" w14:textId="77777777" w:rsidR="00FB1ADF" w:rsidRPr="00E84663" w:rsidRDefault="00FB1ADF" w:rsidP="00AC133E">
            <w:pPr>
              <w:spacing w:before="120"/>
            </w:pPr>
            <w:r w:rsidRPr="00E84663">
              <w:t>Option</w:t>
            </w:r>
          </w:p>
        </w:tc>
        <w:tc>
          <w:tcPr>
            <w:tcW w:w="2193" w:type="pct"/>
            <w:shd w:val="clear" w:color="auto" w:fill="002060"/>
          </w:tcPr>
          <w:p w14:paraId="1877D539" w14:textId="77777777" w:rsidR="00FB1ADF" w:rsidRPr="00E84663" w:rsidRDefault="00271EC4" w:rsidP="00AC133E">
            <w:pPr>
              <w:spacing w:before="120"/>
              <w:jc w:val="center"/>
            </w:pPr>
            <w:r w:rsidRPr="00E84663">
              <w:t>Description</w:t>
            </w:r>
          </w:p>
        </w:tc>
      </w:tr>
      <w:tr w:rsidR="00FB1ADF" w:rsidRPr="00E84663" w14:paraId="0CF2D8CF" w14:textId="77777777" w:rsidTr="009D4152">
        <w:trPr>
          <w:cantSplit/>
          <w:trHeight w:hRule="exact" w:val="120"/>
          <w:tblHeader/>
        </w:trPr>
        <w:tc>
          <w:tcPr>
            <w:tcW w:w="468" w:type="pct"/>
          </w:tcPr>
          <w:p w14:paraId="35675C71" w14:textId="77777777" w:rsidR="00FB1ADF" w:rsidRPr="00E84663" w:rsidRDefault="00FB1ADF" w:rsidP="00AC133E">
            <w:pPr>
              <w:spacing w:before="120"/>
            </w:pPr>
          </w:p>
        </w:tc>
        <w:tc>
          <w:tcPr>
            <w:tcW w:w="2339" w:type="pct"/>
          </w:tcPr>
          <w:p w14:paraId="595227ED" w14:textId="77777777" w:rsidR="00FB1ADF" w:rsidRPr="00E84663" w:rsidRDefault="00FB1ADF" w:rsidP="00AC133E">
            <w:pPr>
              <w:spacing w:before="120"/>
            </w:pPr>
          </w:p>
        </w:tc>
        <w:tc>
          <w:tcPr>
            <w:tcW w:w="2193" w:type="pct"/>
          </w:tcPr>
          <w:p w14:paraId="3FD296E0" w14:textId="77777777" w:rsidR="00FB1ADF" w:rsidRPr="00E84663" w:rsidRDefault="00FB1ADF" w:rsidP="00AC133E">
            <w:pPr>
              <w:spacing w:before="120"/>
            </w:pPr>
          </w:p>
        </w:tc>
      </w:tr>
      <w:tr w:rsidR="004E7EE2" w:rsidRPr="00E84663" w14:paraId="48690469" w14:textId="77777777" w:rsidTr="009D4152">
        <w:trPr>
          <w:cantSplit/>
        </w:trPr>
        <w:tc>
          <w:tcPr>
            <w:tcW w:w="468" w:type="pct"/>
          </w:tcPr>
          <w:p w14:paraId="5B7430F9" w14:textId="77777777" w:rsidR="004E7EE2" w:rsidRPr="00E84663" w:rsidRDefault="004E7EE2" w:rsidP="00526DE9">
            <w:pPr>
              <w:pStyle w:val="ListParagraph"/>
              <w:numPr>
                <w:ilvl w:val="0"/>
                <w:numId w:val="48"/>
              </w:numPr>
              <w:spacing w:before="60" w:after="60"/>
            </w:pPr>
          </w:p>
        </w:tc>
        <w:tc>
          <w:tcPr>
            <w:tcW w:w="2339" w:type="pct"/>
            <w:vAlign w:val="center"/>
          </w:tcPr>
          <w:p w14:paraId="1387AE01" w14:textId="77777777" w:rsidR="004E7EE2" w:rsidRPr="00E84663" w:rsidRDefault="004E7EE2" w:rsidP="00AC133E">
            <w:pPr>
              <w:spacing w:before="60" w:after="60"/>
              <w:jc w:val="left"/>
            </w:pPr>
            <w:r w:rsidRPr="00E84663">
              <w:rPr>
                <w:b/>
                <w:bCs/>
              </w:rPr>
              <w:t>Option 1:</w:t>
            </w:r>
            <w:r w:rsidRPr="00E84663">
              <w:t xml:space="preserve"> Production at the Government Online Center (GOC) and disaster recovery on premise at the Foundation</w:t>
            </w:r>
          </w:p>
        </w:tc>
        <w:tc>
          <w:tcPr>
            <w:tcW w:w="2193" w:type="pct"/>
            <w:vMerge w:val="restart"/>
          </w:tcPr>
          <w:p w14:paraId="572B2544" w14:textId="77777777" w:rsidR="004E7EE2" w:rsidRPr="00E84663" w:rsidRDefault="004E7EE2" w:rsidP="00AC133E">
            <w:pPr>
              <w:spacing w:before="60" w:after="60"/>
              <w:jc w:val="center"/>
            </w:pPr>
            <w:r w:rsidRPr="00E84663">
              <w:t>Virtual servers (including Windows licenses) will be made available at GOC.</w:t>
            </w:r>
          </w:p>
          <w:p w14:paraId="2D4197CB" w14:textId="77777777" w:rsidR="004E7EE2" w:rsidRPr="00E84663" w:rsidRDefault="004E7EE2" w:rsidP="00EE1BF4">
            <w:pPr>
              <w:spacing w:before="60" w:after="60"/>
              <w:jc w:val="center"/>
            </w:pPr>
            <w:r w:rsidRPr="00E84663">
              <w:t>Sizing for the virtual machines must be submitted</w:t>
            </w:r>
            <w:r w:rsidR="0000385A" w:rsidRPr="00E84663">
              <w:t xml:space="preserve"> accordingly.</w:t>
            </w:r>
          </w:p>
        </w:tc>
      </w:tr>
      <w:tr w:rsidR="004E7EE2" w:rsidRPr="00E84663" w14:paraId="3BCAD04A" w14:textId="77777777" w:rsidTr="009D4152">
        <w:trPr>
          <w:cantSplit/>
        </w:trPr>
        <w:tc>
          <w:tcPr>
            <w:tcW w:w="468" w:type="pct"/>
          </w:tcPr>
          <w:p w14:paraId="7FDB1CC9" w14:textId="77777777" w:rsidR="004E7EE2" w:rsidRPr="00E84663" w:rsidRDefault="004E7EE2" w:rsidP="00526DE9">
            <w:pPr>
              <w:pStyle w:val="ListParagraph"/>
              <w:numPr>
                <w:ilvl w:val="0"/>
                <w:numId w:val="48"/>
              </w:numPr>
              <w:spacing w:before="60" w:after="60"/>
            </w:pPr>
          </w:p>
        </w:tc>
        <w:tc>
          <w:tcPr>
            <w:tcW w:w="2339" w:type="pct"/>
            <w:vAlign w:val="center"/>
          </w:tcPr>
          <w:p w14:paraId="13EC59C3" w14:textId="77777777" w:rsidR="004E7EE2" w:rsidRPr="00E84663" w:rsidRDefault="004E7EE2" w:rsidP="00AC133E">
            <w:pPr>
              <w:spacing w:before="60" w:after="60"/>
              <w:jc w:val="left"/>
            </w:pPr>
            <w:r w:rsidRPr="00E84663">
              <w:rPr>
                <w:b/>
                <w:bCs/>
              </w:rPr>
              <w:t>Option 2:</w:t>
            </w:r>
            <w:r w:rsidRPr="00E84663">
              <w:t xml:space="preserve"> Production on premise at the Foundation and disaster recovery at another location (cloud service including inter-alia GOC</w:t>
            </w:r>
            <w:r w:rsidR="00CA7656" w:rsidRPr="00E84663">
              <w:t xml:space="preserve"> or others</w:t>
            </w:r>
            <w:r w:rsidRPr="00E84663">
              <w:t>)</w:t>
            </w:r>
          </w:p>
        </w:tc>
        <w:tc>
          <w:tcPr>
            <w:tcW w:w="2193" w:type="pct"/>
            <w:vMerge/>
          </w:tcPr>
          <w:p w14:paraId="6D3C425D" w14:textId="77777777" w:rsidR="004E7EE2" w:rsidRPr="00E84663" w:rsidRDefault="004E7EE2" w:rsidP="003032C5">
            <w:pPr>
              <w:spacing w:before="60" w:after="60"/>
            </w:pPr>
          </w:p>
        </w:tc>
      </w:tr>
    </w:tbl>
    <w:p w14:paraId="6EA56CF0" w14:textId="77777777" w:rsidR="0011543C" w:rsidRPr="00E84663" w:rsidRDefault="0011543C" w:rsidP="000C451D">
      <w:pPr>
        <w:keepNext/>
        <w:keepLines/>
        <w:ind w:left="1440" w:hanging="720"/>
      </w:pPr>
    </w:p>
    <w:p w14:paraId="5B512D05" w14:textId="77777777" w:rsidR="00C6062F" w:rsidRPr="00E84663" w:rsidRDefault="00BD3632" w:rsidP="00BD3632">
      <w:pPr>
        <w:ind w:left="1440" w:hanging="720"/>
      </w:pPr>
      <w:r w:rsidRPr="00E84663">
        <w:t>2.1.2</w:t>
      </w:r>
      <w:r w:rsidRPr="00E84663">
        <w:tab/>
      </w:r>
      <w:r w:rsidR="00C6062F" w:rsidRPr="00E84663">
        <w:t>Servers must be sized so that they can support different environments of the information systems (e.g., development, test, and production instances). Bidders should recommend the different environments that should be maintained according to the proposed information systems.</w:t>
      </w:r>
    </w:p>
    <w:p w14:paraId="54390024" w14:textId="77777777" w:rsidR="00BD3632" w:rsidRPr="00E84663" w:rsidRDefault="00BD3632" w:rsidP="00BD3632">
      <w:pPr>
        <w:ind w:left="1440" w:hanging="720"/>
      </w:pPr>
      <w:r w:rsidRPr="00E84663">
        <w:t>2.1.3</w:t>
      </w:r>
      <w:r w:rsidRPr="00E84663">
        <w:tab/>
        <w:t xml:space="preserve">The Bidder </w:t>
      </w:r>
      <w:r w:rsidR="00662458" w:rsidRPr="00E84663">
        <w:t>must</w:t>
      </w:r>
      <w:r w:rsidRPr="00E84663">
        <w:t xml:space="preserve"> propose high-availability solutions </w:t>
      </w:r>
      <w:r w:rsidR="006754B6" w:rsidRPr="00E84663">
        <w:t xml:space="preserve">for production </w:t>
      </w:r>
      <w:r w:rsidRPr="00E84663">
        <w:t>(e.g., with dual power supplies and network connectivity</w:t>
      </w:r>
      <w:r w:rsidR="00662458" w:rsidRPr="00E84663">
        <w:t>)</w:t>
      </w:r>
      <w:r w:rsidR="009F4C5B" w:rsidRPr="00E84663">
        <w:t>, where hardware is required for the production site (refer to options above).</w:t>
      </w:r>
    </w:p>
    <w:p w14:paraId="29C7516D" w14:textId="77777777" w:rsidR="00662458" w:rsidRPr="00E84663" w:rsidRDefault="00662458" w:rsidP="00662458">
      <w:pPr>
        <w:ind w:left="1440" w:hanging="720"/>
      </w:pPr>
      <w:r w:rsidRPr="00E84663">
        <w:t>2.1.4</w:t>
      </w:r>
      <w:r w:rsidRPr="00E84663">
        <w:tab/>
        <w:t xml:space="preserve">The </w:t>
      </w:r>
      <w:r w:rsidR="00ED485B" w:rsidRPr="00E84663">
        <w:t xml:space="preserve">requirements for the bandwidth of the communication line between the production and disaster recovery sites must be specified by the Bidder. The Foundation </w:t>
      </w:r>
      <w:r w:rsidR="00303E4F" w:rsidRPr="00E84663">
        <w:t xml:space="preserve">will be responsible for setting up the communication line and </w:t>
      </w:r>
      <w:r w:rsidR="00BF7990" w:rsidRPr="00E84663">
        <w:t xml:space="preserve">bearing </w:t>
      </w:r>
      <w:r w:rsidR="00657E30" w:rsidRPr="00E84663">
        <w:t xml:space="preserve">the </w:t>
      </w:r>
      <w:r w:rsidR="00BF7990" w:rsidRPr="00E84663">
        <w:t>related costs.</w:t>
      </w:r>
    </w:p>
    <w:p w14:paraId="5E8B8F19" w14:textId="72EE5D9D" w:rsidR="000F7693" w:rsidRPr="00E84663" w:rsidRDefault="000F7693" w:rsidP="000F7693">
      <w:pPr>
        <w:pStyle w:val="Head72"/>
        <w:keepNext/>
        <w:keepLines/>
        <w:rPr>
          <w:sz w:val="24"/>
        </w:rPr>
      </w:pPr>
      <w:bookmarkStart w:id="422" w:name="_Toc119592566"/>
      <w:r w:rsidRPr="00E84663">
        <w:rPr>
          <w:sz w:val="24"/>
        </w:rPr>
        <w:t>2.2</w:t>
      </w:r>
      <w:r w:rsidRPr="00E84663">
        <w:rPr>
          <w:sz w:val="24"/>
        </w:rPr>
        <w:tab/>
      </w:r>
      <w:r w:rsidR="00607B3B" w:rsidRPr="00E84663">
        <w:rPr>
          <w:sz w:val="24"/>
        </w:rPr>
        <w:t>Other Software</w:t>
      </w:r>
      <w:r w:rsidR="00DE0AC3" w:rsidRPr="00E84663">
        <w:rPr>
          <w:sz w:val="24"/>
        </w:rPr>
        <w:t xml:space="preserve"> </w:t>
      </w:r>
      <w:r w:rsidRPr="00E84663">
        <w:rPr>
          <w:sz w:val="24"/>
        </w:rPr>
        <w:t>Specifications</w:t>
      </w:r>
      <w:bookmarkEnd w:id="422"/>
    </w:p>
    <w:p w14:paraId="2AFD9D62" w14:textId="77777777" w:rsidR="00882800" w:rsidRPr="00E84663" w:rsidRDefault="00882800" w:rsidP="00882800">
      <w:pPr>
        <w:ind w:left="1440" w:hanging="720"/>
      </w:pPr>
      <w:r w:rsidRPr="00E84663">
        <w:t>2.</w:t>
      </w:r>
      <w:r w:rsidR="001208D0" w:rsidRPr="00E84663">
        <w:t>2</w:t>
      </w:r>
      <w:r w:rsidRPr="00E84663">
        <w:t>.1</w:t>
      </w:r>
      <w:r w:rsidRPr="00E84663">
        <w:tab/>
        <w:t>The Bidder is expected to implement a data backup solution from market leaders. The solution is required to allow for backups to be scheduled at any time without impacting network and system performance. Backups shall be stored on a dedicated appliance (in addition to magnetic tapes) which is optimized for backups.</w:t>
      </w:r>
    </w:p>
    <w:p w14:paraId="5E8B7046" w14:textId="77777777" w:rsidR="00882800" w:rsidRPr="00E84663" w:rsidRDefault="00882800" w:rsidP="00882800">
      <w:pPr>
        <w:ind w:left="1440" w:hanging="720"/>
      </w:pPr>
      <w:r w:rsidRPr="00E84663">
        <w:t>2.</w:t>
      </w:r>
      <w:r w:rsidR="001208D0" w:rsidRPr="00E84663">
        <w:t>2</w:t>
      </w:r>
      <w:r w:rsidRPr="00E84663">
        <w:t>.2</w:t>
      </w:r>
      <w:r w:rsidRPr="00E84663">
        <w:tab/>
        <w:t xml:space="preserve">The Bidder </w:t>
      </w:r>
      <w:r w:rsidR="001208D0" w:rsidRPr="00E84663">
        <w:t>must</w:t>
      </w:r>
      <w:r w:rsidRPr="00E84663">
        <w:t xml:space="preserve"> provide a market recognized </w:t>
      </w:r>
      <w:r w:rsidR="001208D0" w:rsidRPr="00E84663">
        <w:t xml:space="preserve">endpoint security </w:t>
      </w:r>
      <w:r w:rsidRPr="00E84663">
        <w:t>solution for all the servers proposed.</w:t>
      </w:r>
    </w:p>
    <w:p w14:paraId="265F05B2" w14:textId="77777777" w:rsidR="00882800" w:rsidRPr="00E84663" w:rsidRDefault="00882800" w:rsidP="00882800">
      <w:pPr>
        <w:ind w:left="1440" w:hanging="720"/>
      </w:pPr>
      <w:r w:rsidRPr="00E84663">
        <w:lastRenderedPageBreak/>
        <w:t>2.</w:t>
      </w:r>
      <w:r w:rsidR="00BB449B" w:rsidRPr="00E84663">
        <w:t>2</w:t>
      </w:r>
      <w:r w:rsidRPr="00E84663">
        <w:t>.3</w:t>
      </w:r>
      <w:r w:rsidRPr="00E84663">
        <w:tab/>
        <w:t xml:space="preserve">Standard supporting software (e.g., operating systems, database management systems and patch management amongst other) are expected to be included on both the production and disaster recovery servers. </w:t>
      </w:r>
    </w:p>
    <w:p w14:paraId="266A5675" w14:textId="77777777" w:rsidR="00882800" w:rsidRPr="00E84663" w:rsidRDefault="00882800" w:rsidP="00882800">
      <w:pPr>
        <w:ind w:left="1440" w:hanging="720"/>
        <w:rPr>
          <w:rStyle w:val="Preparersnotenobold"/>
          <w:i w:val="0"/>
        </w:rPr>
      </w:pPr>
      <w:r w:rsidRPr="00E84663">
        <w:t>2.</w:t>
      </w:r>
      <w:r w:rsidR="00BB449B" w:rsidRPr="00E84663">
        <w:t>2</w:t>
      </w:r>
      <w:r w:rsidRPr="00E84663">
        <w:t>.4</w:t>
      </w:r>
      <w:r w:rsidRPr="00E84663">
        <w:tab/>
        <w:t>In the event the proposed information system uses specific supporting utilities (e.g., report generation tools or report designers), the Bidder</w:t>
      </w:r>
      <w:r w:rsidR="006E6DEB" w:rsidRPr="00E84663">
        <w:t xml:space="preserve"> must</w:t>
      </w:r>
      <w:r w:rsidRPr="00E84663">
        <w:t xml:space="preserve"> provide details as applicable</w:t>
      </w:r>
      <w:bookmarkStart w:id="423" w:name="_Toc87273321"/>
      <w:r w:rsidR="006E6DEB" w:rsidRPr="00E84663">
        <w:t xml:space="preserve"> and include the related costs (e.g., licensing).</w:t>
      </w:r>
    </w:p>
    <w:p w14:paraId="58838358" w14:textId="77777777" w:rsidR="00E47E0F" w:rsidRPr="00E84663" w:rsidRDefault="00E47E0F">
      <w:pPr>
        <w:suppressAutoHyphens w:val="0"/>
        <w:spacing w:after="0"/>
        <w:jc w:val="left"/>
        <w:rPr>
          <w:rFonts w:ascii="Times New Roman Bold" w:hAnsi="Times New Roman Bold"/>
          <w:b/>
          <w:smallCaps/>
          <w:sz w:val="32"/>
        </w:rPr>
      </w:pPr>
      <w:bookmarkStart w:id="424" w:name="_Toc521498266"/>
      <w:bookmarkEnd w:id="423"/>
      <w:r w:rsidRPr="00E84663">
        <w:br w:type="page"/>
      </w:r>
    </w:p>
    <w:p w14:paraId="4852B3B1" w14:textId="77777777" w:rsidR="0052539E" w:rsidRPr="00E84663" w:rsidRDefault="0052539E">
      <w:pPr>
        <w:pStyle w:val="Head71"/>
      </w:pPr>
      <w:bookmarkStart w:id="425" w:name="_Toc119592567"/>
      <w:r w:rsidRPr="00E84663">
        <w:lastRenderedPageBreak/>
        <w:t>D.  Testing and Quality Assurance Requirements</w:t>
      </w:r>
      <w:bookmarkEnd w:id="424"/>
      <w:bookmarkEnd w:id="425"/>
    </w:p>
    <w:p w14:paraId="27C45648" w14:textId="77777777" w:rsidR="0052539E" w:rsidRPr="00E84663" w:rsidRDefault="0052539E">
      <w:pPr>
        <w:pStyle w:val="Head72"/>
        <w:rPr>
          <w:sz w:val="24"/>
        </w:rPr>
      </w:pPr>
      <w:bookmarkStart w:id="426" w:name="_Toc521498267"/>
      <w:bookmarkStart w:id="427" w:name="_Toc119592568"/>
      <w:r w:rsidRPr="00E84663">
        <w:rPr>
          <w:sz w:val="24"/>
        </w:rPr>
        <w:t>3.1</w:t>
      </w:r>
      <w:r w:rsidRPr="00E84663">
        <w:rPr>
          <w:sz w:val="24"/>
        </w:rPr>
        <w:tab/>
        <w:t>Inspections</w:t>
      </w:r>
      <w:bookmarkEnd w:id="426"/>
      <w:bookmarkEnd w:id="427"/>
    </w:p>
    <w:p w14:paraId="322EDED9" w14:textId="77777777" w:rsidR="00B17E43" w:rsidRPr="00E84663" w:rsidRDefault="0052539E">
      <w:pPr>
        <w:ind w:left="1440" w:hanging="720"/>
      </w:pPr>
      <w:r w:rsidRPr="00E84663">
        <w:t>3.1.</w:t>
      </w:r>
      <w:r w:rsidR="00B17E43" w:rsidRPr="00E84663">
        <w:t>1</w:t>
      </w:r>
      <w:r w:rsidRPr="00E84663">
        <w:tab/>
      </w:r>
      <w:r w:rsidR="00D24B87" w:rsidRPr="00E84663">
        <w:t xml:space="preserve">Hardware will be inspected </w:t>
      </w:r>
      <w:r w:rsidR="00A00B07" w:rsidRPr="00E84663">
        <w:t xml:space="preserve">upon delivery </w:t>
      </w:r>
      <w:r w:rsidR="00AE3F7E" w:rsidRPr="00E84663">
        <w:t>at</w:t>
      </w:r>
      <w:r w:rsidR="00A00B07" w:rsidRPr="00E84663">
        <w:t xml:space="preserve"> the relevant sites of the Foundation. The inspection will be performed </w:t>
      </w:r>
      <w:r w:rsidR="00AE3F7E" w:rsidRPr="00E84663">
        <w:t xml:space="preserve">to ensure that the hardware meet the ordered specifications and are </w:t>
      </w:r>
      <w:r w:rsidR="0021603B" w:rsidRPr="00E84663">
        <w:t>free from defects</w:t>
      </w:r>
      <w:r w:rsidR="000D326E" w:rsidRPr="00E84663">
        <w:t xml:space="preserve"> or physical damages.</w:t>
      </w:r>
    </w:p>
    <w:p w14:paraId="4B280ABD" w14:textId="77777777" w:rsidR="0052539E" w:rsidRPr="00E84663" w:rsidRDefault="0052539E">
      <w:pPr>
        <w:pStyle w:val="Head72"/>
        <w:keepNext/>
        <w:keepLines/>
        <w:rPr>
          <w:sz w:val="24"/>
        </w:rPr>
      </w:pPr>
      <w:bookmarkStart w:id="428" w:name="_Toc521498268"/>
      <w:bookmarkStart w:id="429" w:name="_Toc119592569"/>
      <w:r w:rsidRPr="00E84663">
        <w:rPr>
          <w:sz w:val="24"/>
        </w:rPr>
        <w:t>3.2</w:t>
      </w:r>
      <w:r w:rsidRPr="00E84663">
        <w:rPr>
          <w:sz w:val="24"/>
        </w:rPr>
        <w:tab/>
        <w:t>Pre-commissioning Tests</w:t>
      </w:r>
      <w:bookmarkEnd w:id="428"/>
      <w:bookmarkEnd w:id="429"/>
    </w:p>
    <w:p w14:paraId="5A30E1AE" w14:textId="77777777" w:rsidR="006E3B7A" w:rsidRPr="00E84663" w:rsidRDefault="006E3B7A" w:rsidP="006E3B7A">
      <w:pPr>
        <w:keepNext/>
        <w:keepLines/>
        <w:ind w:left="1440" w:hanging="720"/>
      </w:pPr>
      <w:r w:rsidRPr="00E84663">
        <w:t>3.2.0</w:t>
      </w:r>
      <w:r w:rsidRPr="00E84663">
        <w:tab/>
        <w:t xml:space="preserve">In addition to the Supplier’s standard check-out and set-up tests, the Supplier (with the assistance of the Purchaser) must perform the tests </w:t>
      </w:r>
      <w:r w:rsidR="00E166EC" w:rsidRPr="00E84663">
        <w:t xml:space="preserve">described in this section, </w:t>
      </w:r>
      <w:r w:rsidRPr="00E84663">
        <w:t>on the System and its Subsystems before Installation will be deemed to have occurred and the Purchaser will issue the Installation Certificate(s) (pursuant to GCC Clause 26 and related SCC clauses).</w:t>
      </w:r>
    </w:p>
    <w:p w14:paraId="204EB511" w14:textId="77777777" w:rsidR="006E3B7A" w:rsidRPr="00E84663" w:rsidRDefault="006E3B7A" w:rsidP="006E3B7A">
      <w:pPr>
        <w:ind w:left="1440" w:hanging="720"/>
      </w:pPr>
      <w:r w:rsidRPr="00E84663">
        <w:t>3.2.1</w:t>
      </w:r>
      <w:r w:rsidRPr="00E84663">
        <w:tab/>
      </w:r>
      <w:r w:rsidRPr="00E84663">
        <w:rPr>
          <w:b/>
          <w:bCs/>
        </w:rPr>
        <w:t>Unit testing:</w:t>
      </w:r>
      <w:r w:rsidRPr="00E84663">
        <w:t xml:space="preserve"> The Supplier must perform unit testing to ensure that the individual (or relevant group) of functionalities/features is working as per the specifications in this document and/or as agreed with the Purchaser during the design phase of the project.</w:t>
      </w:r>
    </w:p>
    <w:p w14:paraId="06851363" w14:textId="77777777" w:rsidR="006E3B7A" w:rsidRPr="00E84663" w:rsidRDefault="006E3B7A" w:rsidP="006E3B7A">
      <w:pPr>
        <w:ind w:left="1440" w:hanging="720"/>
      </w:pPr>
      <w:r w:rsidRPr="00E84663">
        <w:t>3.2.2</w:t>
      </w:r>
      <w:r w:rsidRPr="00E84663">
        <w:tab/>
      </w:r>
      <w:r w:rsidRPr="00E84663">
        <w:rPr>
          <w:b/>
          <w:bCs/>
        </w:rPr>
        <w:t>Integration testing:</w:t>
      </w:r>
      <w:r w:rsidRPr="00E84663">
        <w:t xml:space="preserve"> The Supplier must conduct integration testing following completion of successful unit testing. Integration testing must demonstrate successful operation of all components as a group</w:t>
      </w:r>
      <w:r w:rsidR="00DB4546" w:rsidRPr="00E84663">
        <w:t xml:space="preserve"> (including with external systems)</w:t>
      </w:r>
      <w:r w:rsidRPr="00E84663">
        <w:t xml:space="preserve"> to meet the requirements set out in this document</w:t>
      </w:r>
      <w:r w:rsidR="00D14E58" w:rsidRPr="00E84663">
        <w:t xml:space="preserve"> and/or as agreed with the Purchaser during the design phase</w:t>
      </w:r>
      <w:r w:rsidRPr="00E84663">
        <w:t>. The approach for integration testing will be jointly determined with th</w:t>
      </w:r>
      <w:r w:rsidR="009B7185" w:rsidRPr="00E84663">
        <w:t>e Foundation</w:t>
      </w:r>
      <w:r w:rsidRPr="00E84663">
        <w:t xml:space="preserve"> and test cases will be validated by </w:t>
      </w:r>
      <w:r w:rsidR="009B7185" w:rsidRPr="00E84663">
        <w:t>the Foundation</w:t>
      </w:r>
      <w:r w:rsidRPr="00E84663">
        <w:t xml:space="preserve"> prior to testing activities. The tests and their outcomes must be documented and shared with the Purchaser.</w:t>
      </w:r>
    </w:p>
    <w:p w14:paraId="3A457802" w14:textId="77777777" w:rsidR="006E3B7A" w:rsidRPr="00E84663" w:rsidRDefault="006E3B7A" w:rsidP="006E3B7A">
      <w:pPr>
        <w:ind w:left="1440" w:hanging="720"/>
      </w:pPr>
      <w:r w:rsidRPr="00E84663">
        <w:t>3.2.3</w:t>
      </w:r>
      <w:r w:rsidRPr="00E84663">
        <w:tab/>
      </w:r>
      <w:r w:rsidRPr="00E84663">
        <w:rPr>
          <w:b/>
          <w:bCs/>
        </w:rPr>
        <w:t>Load and stress testing:</w:t>
      </w:r>
      <w:r w:rsidRPr="00E84663">
        <w:t xml:space="preserve"> The load and stress testing must be performed prior to issuance of the Installation Certificate. The stress and load testing requirements will be jointly determined with the </w:t>
      </w:r>
      <w:r w:rsidR="00DB4546" w:rsidRPr="00E84663">
        <w:t>Foundation</w:t>
      </w:r>
      <w:r w:rsidRPr="00E84663">
        <w:t>. The Supplier will conduct the tests based on the agreed test procedures as proposed by the Supplier and approved by the</w:t>
      </w:r>
      <w:r w:rsidR="00DB4546" w:rsidRPr="00E84663">
        <w:t xml:space="preserve"> Foundation</w:t>
      </w:r>
      <w:r w:rsidRPr="00E84663">
        <w:t>. The tests and their outcomes must be documented and shared with the Purchaser.</w:t>
      </w:r>
    </w:p>
    <w:p w14:paraId="1619C3AA" w14:textId="77777777" w:rsidR="006E3B7A" w:rsidRPr="00E84663" w:rsidRDefault="006E3B7A" w:rsidP="006E3B7A">
      <w:pPr>
        <w:ind w:left="1440" w:hanging="720"/>
      </w:pPr>
      <w:r w:rsidRPr="00E84663">
        <w:t>3.2.4</w:t>
      </w:r>
      <w:r w:rsidRPr="00E84663">
        <w:tab/>
        <w:t>All issues and defects arising from the abovementioned tests will need to be remediated by the Supplier within timelines which will be agreed with the Purchaser.</w:t>
      </w:r>
    </w:p>
    <w:p w14:paraId="7574098D" w14:textId="77777777" w:rsidR="0052539E" w:rsidRPr="00E84663" w:rsidRDefault="0052539E">
      <w:pPr>
        <w:pStyle w:val="Head72"/>
        <w:rPr>
          <w:sz w:val="24"/>
        </w:rPr>
      </w:pPr>
      <w:bookmarkStart w:id="430" w:name="_Toc521498269"/>
      <w:bookmarkStart w:id="431" w:name="_Toc119592570"/>
      <w:r w:rsidRPr="00E84663">
        <w:rPr>
          <w:sz w:val="24"/>
        </w:rPr>
        <w:t>3.3</w:t>
      </w:r>
      <w:r w:rsidRPr="00E84663">
        <w:rPr>
          <w:sz w:val="24"/>
        </w:rPr>
        <w:tab/>
        <w:t>Operational Acceptance Tests</w:t>
      </w:r>
      <w:bookmarkEnd w:id="430"/>
      <w:bookmarkEnd w:id="431"/>
    </w:p>
    <w:p w14:paraId="7F9F5A48" w14:textId="77777777" w:rsidR="00C151D6" w:rsidRPr="00E84663" w:rsidRDefault="00C151D6" w:rsidP="00C151D6">
      <w:pPr>
        <w:ind w:left="1440" w:hanging="720"/>
      </w:pPr>
      <w:r w:rsidRPr="00E84663">
        <w:t>3</w:t>
      </w:r>
      <w:r w:rsidR="00CD7A6D" w:rsidRPr="00E84663">
        <w:t>.3</w:t>
      </w:r>
      <w:r w:rsidRPr="00E84663">
        <w:t>.0</w:t>
      </w:r>
      <w:r w:rsidRPr="00E84663">
        <w:tab/>
        <w:t>Pursuant to GCC Clause 27 and related SCC clauses, the Purchaser (with the assistance of the Supplier) will perform the tests</w:t>
      </w:r>
      <w:r w:rsidR="00DA199F" w:rsidRPr="00E84663">
        <w:t xml:space="preserve"> listed in this section,</w:t>
      </w:r>
      <w:r w:rsidRPr="00E84663">
        <w:t xml:space="preserve"> on the System and its Subsystems following Installation to determine whether the System and the Subsystems meet all the requirements mandated for Operational Acceptance.</w:t>
      </w:r>
    </w:p>
    <w:p w14:paraId="1F578A4C" w14:textId="77777777" w:rsidR="00C151D6" w:rsidRPr="00E84663" w:rsidRDefault="00C151D6" w:rsidP="00C151D6">
      <w:pPr>
        <w:ind w:left="1440" w:hanging="720"/>
      </w:pPr>
      <w:r w:rsidRPr="00E84663">
        <w:t>3.</w:t>
      </w:r>
      <w:r w:rsidR="00CD7A6D" w:rsidRPr="00E84663">
        <w:t>3</w:t>
      </w:r>
      <w:r w:rsidRPr="00E84663">
        <w:t>.1</w:t>
      </w:r>
      <w:r w:rsidRPr="00E84663">
        <w:tab/>
      </w:r>
      <w:r w:rsidRPr="00E84663">
        <w:rPr>
          <w:b/>
          <w:bCs/>
        </w:rPr>
        <w:t xml:space="preserve">User Acceptance testing: </w:t>
      </w:r>
      <w:r w:rsidRPr="00E84663">
        <w:t xml:space="preserve">The Supplier must assist the Purchaser in the development and documentation of the user acceptance test cases and acceptance criteria, which will be used by the Purchaser for testing activities. </w:t>
      </w:r>
      <w:r w:rsidRPr="00E84663">
        <w:lastRenderedPageBreak/>
        <w:t>The Purchaser will review, propose amendments where applicable and sign off the test cases and criteria. Documentation will at a minimum include the following:</w:t>
      </w:r>
    </w:p>
    <w:p w14:paraId="7C614F1C" w14:textId="77777777" w:rsidR="00C151D6" w:rsidRPr="00E84663" w:rsidRDefault="00C151D6" w:rsidP="00696A16">
      <w:pPr>
        <w:pStyle w:val="ListParagraph"/>
        <w:numPr>
          <w:ilvl w:val="0"/>
          <w:numId w:val="34"/>
        </w:numPr>
        <w:ind w:left="1775" w:hanging="357"/>
      </w:pPr>
      <w:r w:rsidRPr="00E84663">
        <w:t>Explanation of the purpose of each test being performed</w:t>
      </w:r>
    </w:p>
    <w:p w14:paraId="3C24ECA5" w14:textId="77777777" w:rsidR="00C151D6" w:rsidRPr="00E84663" w:rsidRDefault="00C151D6" w:rsidP="00696A16">
      <w:pPr>
        <w:pStyle w:val="ListParagraph"/>
        <w:numPr>
          <w:ilvl w:val="0"/>
          <w:numId w:val="34"/>
        </w:numPr>
        <w:ind w:left="1775" w:hanging="357"/>
      </w:pPr>
      <w:r w:rsidRPr="00E84663">
        <w:t>Mapping of each test to the respective requirements set out in the specifications in this document (requirements traceability)</w:t>
      </w:r>
      <w:r w:rsidR="001522FB" w:rsidRPr="00E84663">
        <w:t xml:space="preserve"> or as agreed with the Supplier during the design phase</w:t>
      </w:r>
    </w:p>
    <w:p w14:paraId="6F973900" w14:textId="77777777" w:rsidR="00C151D6" w:rsidRPr="00E84663" w:rsidRDefault="00C151D6" w:rsidP="00696A16">
      <w:pPr>
        <w:pStyle w:val="ListParagraph"/>
        <w:numPr>
          <w:ilvl w:val="0"/>
          <w:numId w:val="34"/>
        </w:numPr>
        <w:ind w:left="1775" w:hanging="357"/>
      </w:pPr>
      <w:r w:rsidRPr="00E84663">
        <w:t>Definition of the acceptance criteria for each test</w:t>
      </w:r>
    </w:p>
    <w:p w14:paraId="1772A4A5" w14:textId="77777777" w:rsidR="00C151D6" w:rsidRPr="00E84663" w:rsidRDefault="00C151D6" w:rsidP="00696A16">
      <w:pPr>
        <w:pStyle w:val="ListParagraph"/>
        <w:numPr>
          <w:ilvl w:val="0"/>
          <w:numId w:val="34"/>
        </w:numPr>
        <w:ind w:left="1775" w:hanging="357"/>
      </w:pPr>
      <w:r w:rsidRPr="00E84663">
        <w:t>Details on the performance of each test (e.g., actions performed and results)</w:t>
      </w:r>
    </w:p>
    <w:p w14:paraId="24231A4C" w14:textId="77777777" w:rsidR="00C151D6" w:rsidRPr="00E84663" w:rsidRDefault="00C151D6" w:rsidP="00696A16">
      <w:pPr>
        <w:pStyle w:val="ListParagraph"/>
        <w:numPr>
          <w:ilvl w:val="0"/>
          <w:numId w:val="34"/>
        </w:numPr>
        <w:ind w:left="1775" w:hanging="357"/>
      </w:pPr>
      <w:r w:rsidRPr="00E84663">
        <w:t>Mapping to other test</w:t>
      </w:r>
      <w:r w:rsidR="006364B5" w:rsidRPr="00E84663">
        <w:t>s</w:t>
      </w:r>
      <w:r w:rsidRPr="00E84663">
        <w:t>, if applicable (e.g., if a re-test was performed following additional development)</w:t>
      </w:r>
    </w:p>
    <w:p w14:paraId="71B48C9B" w14:textId="77777777" w:rsidR="00C151D6" w:rsidRPr="00E84663" w:rsidRDefault="00C151D6" w:rsidP="00696A16">
      <w:pPr>
        <w:pStyle w:val="ListParagraph"/>
        <w:numPr>
          <w:ilvl w:val="0"/>
          <w:numId w:val="34"/>
        </w:numPr>
        <w:ind w:left="1775" w:hanging="357"/>
      </w:pPr>
      <w:r w:rsidRPr="00E84663">
        <w:t>Sign-off of individual</w:t>
      </w:r>
      <w:r w:rsidR="00B33164" w:rsidRPr="00E84663">
        <w:t>(s)</w:t>
      </w:r>
      <w:r w:rsidRPr="00E84663">
        <w:t xml:space="preserve"> who performed the test</w:t>
      </w:r>
    </w:p>
    <w:p w14:paraId="3682FC96" w14:textId="77777777" w:rsidR="00C151D6" w:rsidRPr="00E84663" w:rsidRDefault="00C151D6" w:rsidP="00C151D6">
      <w:pPr>
        <w:ind w:left="1440" w:hanging="720"/>
      </w:pPr>
    </w:p>
    <w:p w14:paraId="5A20DE15" w14:textId="77777777" w:rsidR="00C151D6" w:rsidRPr="00E84663" w:rsidRDefault="00C151D6" w:rsidP="00C151D6">
      <w:pPr>
        <w:ind w:left="1440" w:hanging="22"/>
      </w:pPr>
      <w:r w:rsidRPr="00E84663">
        <w:t xml:space="preserve">The Supplier will assist the Purchaser during the user acceptance testing and the testing will be performed before the go live. The Supplier will provide a report to the </w:t>
      </w:r>
      <w:r w:rsidR="00534034" w:rsidRPr="00E84663">
        <w:t>Foundation</w:t>
      </w:r>
      <w:r w:rsidRPr="00E84663">
        <w:t xml:space="preserve"> once all tests have been successfully completed. The tests will be considered as having been successfully completed only upon explicit and written sign-off from the</w:t>
      </w:r>
      <w:r w:rsidR="001027EF" w:rsidRPr="00E84663">
        <w:t xml:space="preserve"> Foundation</w:t>
      </w:r>
      <w:r w:rsidRPr="00E84663">
        <w:t>. The user acceptance tests will be performed on an environment which has actual real-life data, so that meaningful analysis can be performed as part of testing activities.</w:t>
      </w:r>
    </w:p>
    <w:p w14:paraId="39F4B26E" w14:textId="77777777" w:rsidR="004134BF" w:rsidRPr="00E84663" w:rsidRDefault="004134BF" w:rsidP="004134BF">
      <w:pPr>
        <w:pStyle w:val="Head72"/>
        <w:rPr>
          <w:sz w:val="24"/>
        </w:rPr>
      </w:pPr>
      <w:bookmarkStart w:id="432" w:name="_Toc87273314"/>
      <w:bookmarkStart w:id="433" w:name="_Toc119592571"/>
      <w:r w:rsidRPr="00E84663">
        <w:rPr>
          <w:sz w:val="24"/>
        </w:rPr>
        <w:t>3.</w:t>
      </w:r>
      <w:r w:rsidR="009B4FB7" w:rsidRPr="00E84663">
        <w:rPr>
          <w:sz w:val="24"/>
        </w:rPr>
        <w:t>4</w:t>
      </w:r>
      <w:r w:rsidRPr="00E84663">
        <w:rPr>
          <w:sz w:val="24"/>
        </w:rPr>
        <w:tab/>
        <w:t>Information Technology Security Audit</w:t>
      </w:r>
      <w:bookmarkEnd w:id="432"/>
      <w:r w:rsidR="009B4FB7" w:rsidRPr="00E84663">
        <w:rPr>
          <w:sz w:val="24"/>
        </w:rPr>
        <w:t xml:space="preserve"> and Quality Assurance</w:t>
      </w:r>
      <w:bookmarkEnd w:id="433"/>
    </w:p>
    <w:p w14:paraId="7B6E07E4" w14:textId="77777777" w:rsidR="00EE7759" w:rsidRPr="00E84663" w:rsidRDefault="00EE7759" w:rsidP="00EE7759">
      <w:pPr>
        <w:ind w:left="1440" w:hanging="720"/>
      </w:pPr>
      <w:r w:rsidRPr="00E84663">
        <w:t>3.4.0</w:t>
      </w:r>
      <w:r w:rsidRPr="00E84663">
        <w:tab/>
        <w:t>An independent IT security audit of the solution implemented should be done by an independent third-party vendor prior to its acceptance. The audit must cover the security around the application, software, middleware, database management system, operating system, hardware, and network infrastructure. The scope and terms of reference of the audit will be reviewed by the Purchaser prior to the exercise. The audit should be performed prior to and after the go-live, and the independent auditor will need to submit a report to the Purchaser, documenting the findings and recommendations. The recommendations are expected to be implemented by the Supplier at no additional cost and the independent auditor is expected to perform remediation testing to ensure that recommendations were adequately addressed by the Supplier.</w:t>
      </w:r>
    </w:p>
    <w:p w14:paraId="47319F2D" w14:textId="77777777" w:rsidR="00EE7759" w:rsidRPr="00E84663" w:rsidRDefault="00EE7759" w:rsidP="004134BF">
      <w:pPr>
        <w:pStyle w:val="explanatoryclause"/>
        <w:rPr>
          <w:sz w:val="24"/>
        </w:rPr>
      </w:pPr>
    </w:p>
    <w:p w14:paraId="55B46A2C" w14:textId="77777777" w:rsidR="00E163D4" w:rsidRPr="00E84663" w:rsidRDefault="00E163D4">
      <w:pPr>
        <w:suppressAutoHyphens w:val="0"/>
        <w:spacing w:after="0"/>
        <w:jc w:val="left"/>
        <w:rPr>
          <w:rFonts w:ascii="Times New Roman Bold" w:hAnsi="Times New Roman Bold"/>
          <w:b/>
          <w:smallCaps/>
          <w:sz w:val="32"/>
        </w:rPr>
      </w:pPr>
      <w:bookmarkStart w:id="434" w:name="_Toc521498270"/>
      <w:r w:rsidRPr="00E84663">
        <w:br w:type="page"/>
      </w:r>
    </w:p>
    <w:p w14:paraId="0559F840" w14:textId="77777777" w:rsidR="0052539E" w:rsidRPr="00E84663" w:rsidRDefault="0052539E">
      <w:pPr>
        <w:pStyle w:val="Head71"/>
      </w:pPr>
      <w:bookmarkStart w:id="435" w:name="_Toc119592572"/>
      <w:r w:rsidRPr="00E84663">
        <w:lastRenderedPageBreak/>
        <w:t>E.  Implementation Schedule</w:t>
      </w:r>
      <w:bookmarkEnd w:id="434"/>
      <w:bookmarkEnd w:id="435"/>
    </w:p>
    <w:p w14:paraId="67954FB1" w14:textId="77777777" w:rsidR="0052539E" w:rsidRPr="00E84663" w:rsidRDefault="0052539E">
      <w:pPr>
        <w:rPr>
          <w:sz w:val="32"/>
        </w:rPr>
        <w:sectPr w:rsidR="0052539E" w:rsidRPr="00E84663" w:rsidSect="00F36AF4">
          <w:footnotePr>
            <w:numRestart w:val="eachPage"/>
          </w:footnotePr>
          <w:endnotePr>
            <w:numRestart w:val="eachSect"/>
          </w:endnotePr>
          <w:pgSz w:w="12240" w:h="15840" w:code="1"/>
          <w:pgMar w:top="1800" w:right="1440" w:bottom="1152" w:left="1800" w:header="720" w:footer="432" w:gutter="0"/>
          <w:cols w:space="720"/>
          <w:formProt w:val="0"/>
          <w:titlePg/>
        </w:sectPr>
      </w:pPr>
    </w:p>
    <w:p w14:paraId="661F2C17" w14:textId="77777777" w:rsidR="0052539E" w:rsidRPr="00E84663" w:rsidRDefault="0052539E">
      <w:pPr>
        <w:pStyle w:val="Head72"/>
        <w:jc w:val="center"/>
      </w:pPr>
      <w:bookmarkStart w:id="436" w:name="_Toc433161260"/>
      <w:bookmarkStart w:id="437" w:name="_Toc521498271"/>
      <w:bookmarkStart w:id="438" w:name="_Toc119592573"/>
      <w:r w:rsidRPr="00E84663">
        <w:lastRenderedPageBreak/>
        <w:t>Implementation Schedule Table</w:t>
      </w:r>
      <w:bookmarkEnd w:id="436"/>
      <w:bookmarkEnd w:id="437"/>
      <w:bookmarkEnd w:id="438"/>
    </w:p>
    <w:p w14:paraId="54EB52AF" w14:textId="77777777" w:rsidR="0052539E" w:rsidRPr="00E84663" w:rsidRDefault="0052539E">
      <w:pPr>
        <w:tabs>
          <w:tab w:val="left" w:pos="9900"/>
        </w:tabs>
        <w:jc w:val="center"/>
      </w:pPr>
      <w:r w:rsidRPr="00E84663">
        <w:t xml:space="preserve">System, Subsystem, or lot number: </w:t>
      </w:r>
      <w:r w:rsidR="00BB504A" w:rsidRPr="00E84663">
        <w:t>Entire System procurement</w:t>
      </w:r>
    </w:p>
    <w:p w14:paraId="62CFE5BA" w14:textId="77777777" w:rsidR="009F1EF7" w:rsidRPr="00E84663" w:rsidRDefault="009F1EF7">
      <w:pPr>
        <w:tabs>
          <w:tab w:val="left" w:pos="9900"/>
        </w:tabs>
        <w:jc w:val="center"/>
      </w:pP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38"/>
        <w:gridCol w:w="3600"/>
        <w:gridCol w:w="1584"/>
        <w:gridCol w:w="1440"/>
        <w:gridCol w:w="1440"/>
        <w:gridCol w:w="1584"/>
        <w:gridCol w:w="1584"/>
        <w:gridCol w:w="1224"/>
      </w:tblGrid>
      <w:tr w:rsidR="0052539E" w:rsidRPr="00E84663" w14:paraId="17BCE3D8" w14:textId="77777777" w:rsidTr="007E31F3">
        <w:trPr>
          <w:cantSplit/>
          <w:tblHeader/>
        </w:trPr>
        <w:tc>
          <w:tcPr>
            <w:tcW w:w="738" w:type="dxa"/>
            <w:vAlign w:val="center"/>
          </w:tcPr>
          <w:p w14:paraId="5CAD0ED3" w14:textId="77777777" w:rsidR="0052539E" w:rsidRPr="00E84663" w:rsidRDefault="0052539E" w:rsidP="007E31F3">
            <w:pPr>
              <w:tabs>
                <w:tab w:val="left" w:pos="9900"/>
              </w:tabs>
              <w:spacing w:before="100" w:after="100"/>
              <w:jc w:val="center"/>
              <w:rPr>
                <w:sz w:val="22"/>
              </w:rPr>
            </w:pPr>
            <w:r w:rsidRPr="00E84663">
              <w:rPr>
                <w:sz w:val="22"/>
              </w:rPr>
              <w:t>Line Item No.</w:t>
            </w:r>
          </w:p>
        </w:tc>
        <w:tc>
          <w:tcPr>
            <w:tcW w:w="3600" w:type="dxa"/>
          </w:tcPr>
          <w:p w14:paraId="761E90F6" w14:textId="77777777" w:rsidR="0052539E" w:rsidRPr="00E84663" w:rsidRDefault="0052539E">
            <w:pPr>
              <w:tabs>
                <w:tab w:val="left" w:pos="9900"/>
              </w:tabs>
              <w:spacing w:before="100" w:after="100"/>
              <w:jc w:val="center"/>
              <w:rPr>
                <w:sz w:val="22"/>
              </w:rPr>
            </w:pPr>
            <w:r w:rsidRPr="00E84663">
              <w:rPr>
                <w:sz w:val="22"/>
              </w:rPr>
              <w:br/>
            </w:r>
            <w:r w:rsidRPr="00E84663">
              <w:rPr>
                <w:sz w:val="22"/>
              </w:rPr>
              <w:br/>
              <w:t>Subsystem / Item</w:t>
            </w:r>
          </w:p>
        </w:tc>
        <w:tc>
          <w:tcPr>
            <w:tcW w:w="1584" w:type="dxa"/>
          </w:tcPr>
          <w:p w14:paraId="0DAC252E" w14:textId="77777777" w:rsidR="0052539E" w:rsidRPr="00E84663" w:rsidRDefault="0052539E">
            <w:pPr>
              <w:tabs>
                <w:tab w:val="left" w:pos="9900"/>
              </w:tabs>
              <w:spacing w:before="100" w:after="100"/>
              <w:jc w:val="center"/>
              <w:rPr>
                <w:sz w:val="22"/>
              </w:rPr>
            </w:pPr>
            <w:r w:rsidRPr="00E84663">
              <w:rPr>
                <w:sz w:val="22"/>
              </w:rPr>
              <w:br/>
              <w:t>Configuration Table No.</w:t>
            </w:r>
          </w:p>
        </w:tc>
        <w:tc>
          <w:tcPr>
            <w:tcW w:w="1440" w:type="dxa"/>
          </w:tcPr>
          <w:p w14:paraId="201B1A46" w14:textId="77777777" w:rsidR="0052539E" w:rsidRPr="00E84663" w:rsidRDefault="0052539E">
            <w:pPr>
              <w:tabs>
                <w:tab w:val="left" w:pos="9900"/>
              </w:tabs>
              <w:spacing w:before="100" w:after="100"/>
              <w:jc w:val="center"/>
              <w:rPr>
                <w:sz w:val="22"/>
                <w:lang w:val="fr-FR"/>
              </w:rPr>
            </w:pPr>
            <w:r w:rsidRPr="00E84663">
              <w:rPr>
                <w:sz w:val="22"/>
                <w:lang w:val="fr-FR"/>
              </w:rPr>
              <w:br/>
              <w:t>Site / Site Code</w:t>
            </w:r>
          </w:p>
        </w:tc>
        <w:tc>
          <w:tcPr>
            <w:tcW w:w="1440" w:type="dxa"/>
          </w:tcPr>
          <w:p w14:paraId="4ACBAA9F" w14:textId="77777777" w:rsidR="0052539E" w:rsidRPr="00E84663" w:rsidRDefault="0052539E">
            <w:pPr>
              <w:tabs>
                <w:tab w:val="left" w:pos="9900"/>
              </w:tabs>
              <w:spacing w:before="100" w:after="100"/>
              <w:jc w:val="center"/>
              <w:rPr>
                <w:sz w:val="22"/>
              </w:rPr>
            </w:pPr>
            <w:r w:rsidRPr="00E84663">
              <w:rPr>
                <w:sz w:val="22"/>
              </w:rPr>
              <w:t>Delivery</w:t>
            </w:r>
            <w:r w:rsidRPr="00E84663">
              <w:rPr>
                <w:sz w:val="22"/>
              </w:rPr>
              <w:br/>
              <w:t>(Bidder to specify in the Preliminary Project Plan)</w:t>
            </w:r>
          </w:p>
        </w:tc>
        <w:tc>
          <w:tcPr>
            <w:tcW w:w="1584" w:type="dxa"/>
          </w:tcPr>
          <w:p w14:paraId="025D82A3" w14:textId="77777777" w:rsidR="0052539E" w:rsidRPr="00E84663" w:rsidRDefault="0052539E">
            <w:pPr>
              <w:pStyle w:val="diagramtxt"/>
              <w:tabs>
                <w:tab w:val="left" w:pos="9900"/>
              </w:tabs>
              <w:suppressAutoHyphens/>
            </w:pPr>
          </w:p>
          <w:p w14:paraId="586957C4" w14:textId="77777777" w:rsidR="0052539E" w:rsidRPr="00E84663" w:rsidRDefault="0052539E">
            <w:pPr>
              <w:pStyle w:val="diagramtxt"/>
              <w:tabs>
                <w:tab w:val="left" w:pos="9900"/>
              </w:tabs>
              <w:suppressAutoHyphens/>
              <w:spacing w:before="100" w:after="100"/>
            </w:pPr>
            <w:r w:rsidRPr="00E84663">
              <w:t>Installation (weeks from Effective Date)</w:t>
            </w:r>
          </w:p>
        </w:tc>
        <w:tc>
          <w:tcPr>
            <w:tcW w:w="1584" w:type="dxa"/>
          </w:tcPr>
          <w:p w14:paraId="5C58EF04" w14:textId="77777777" w:rsidR="0052539E" w:rsidRPr="00E84663" w:rsidRDefault="0052539E">
            <w:pPr>
              <w:pStyle w:val="diagramtxt"/>
              <w:tabs>
                <w:tab w:val="left" w:pos="9900"/>
              </w:tabs>
              <w:suppressAutoHyphens/>
            </w:pPr>
          </w:p>
          <w:p w14:paraId="5AD6641D" w14:textId="77777777" w:rsidR="0052539E" w:rsidRPr="00E84663" w:rsidRDefault="0052539E">
            <w:pPr>
              <w:tabs>
                <w:tab w:val="left" w:pos="9900"/>
              </w:tabs>
              <w:spacing w:before="100" w:after="100"/>
              <w:jc w:val="center"/>
              <w:rPr>
                <w:sz w:val="22"/>
              </w:rPr>
            </w:pPr>
            <w:r w:rsidRPr="00E84663">
              <w:rPr>
                <w:sz w:val="22"/>
              </w:rPr>
              <w:t>Acceptance (weeks from Effective Date)</w:t>
            </w:r>
          </w:p>
        </w:tc>
        <w:tc>
          <w:tcPr>
            <w:tcW w:w="1224" w:type="dxa"/>
          </w:tcPr>
          <w:p w14:paraId="6DCB8972" w14:textId="77777777" w:rsidR="0052539E" w:rsidRPr="00E84663" w:rsidRDefault="0052539E">
            <w:pPr>
              <w:pStyle w:val="diagramtxt"/>
              <w:tabs>
                <w:tab w:val="left" w:pos="9900"/>
              </w:tabs>
              <w:suppressAutoHyphens/>
            </w:pPr>
          </w:p>
          <w:p w14:paraId="3464BD3F" w14:textId="77777777" w:rsidR="0052539E" w:rsidRPr="00E84663" w:rsidRDefault="0052539E">
            <w:pPr>
              <w:tabs>
                <w:tab w:val="left" w:pos="9900"/>
              </w:tabs>
              <w:spacing w:before="100" w:after="100"/>
              <w:jc w:val="center"/>
              <w:rPr>
                <w:sz w:val="22"/>
              </w:rPr>
            </w:pPr>
            <w:r w:rsidRPr="00E84663">
              <w:rPr>
                <w:sz w:val="22"/>
              </w:rPr>
              <w:t>Liquidated Damages Milestone</w:t>
            </w:r>
          </w:p>
        </w:tc>
      </w:tr>
      <w:tr w:rsidR="0052539E" w:rsidRPr="00E84663" w14:paraId="729071B5" w14:textId="77777777">
        <w:trPr>
          <w:cantSplit/>
          <w:trHeight w:hRule="exact" w:val="240"/>
          <w:tblHeader/>
        </w:trPr>
        <w:tc>
          <w:tcPr>
            <w:tcW w:w="738" w:type="dxa"/>
          </w:tcPr>
          <w:p w14:paraId="447D93A9" w14:textId="77777777" w:rsidR="0052539E" w:rsidRPr="00E84663" w:rsidRDefault="0052539E">
            <w:pPr>
              <w:tabs>
                <w:tab w:val="left" w:pos="9900"/>
              </w:tabs>
              <w:spacing w:before="100" w:after="100"/>
              <w:jc w:val="center"/>
              <w:rPr>
                <w:sz w:val="22"/>
              </w:rPr>
            </w:pPr>
          </w:p>
        </w:tc>
        <w:tc>
          <w:tcPr>
            <w:tcW w:w="3600" w:type="dxa"/>
          </w:tcPr>
          <w:p w14:paraId="20968B18" w14:textId="77777777" w:rsidR="0052539E" w:rsidRPr="00E84663" w:rsidRDefault="0052539E">
            <w:pPr>
              <w:tabs>
                <w:tab w:val="left" w:pos="9900"/>
              </w:tabs>
              <w:spacing w:before="100" w:after="100"/>
              <w:rPr>
                <w:sz w:val="22"/>
              </w:rPr>
            </w:pPr>
          </w:p>
        </w:tc>
        <w:tc>
          <w:tcPr>
            <w:tcW w:w="1584" w:type="dxa"/>
          </w:tcPr>
          <w:p w14:paraId="4A62E33F" w14:textId="77777777" w:rsidR="0052539E" w:rsidRPr="00E84663" w:rsidRDefault="0052539E">
            <w:pPr>
              <w:tabs>
                <w:tab w:val="left" w:pos="9900"/>
              </w:tabs>
              <w:spacing w:before="100" w:after="100"/>
              <w:jc w:val="center"/>
              <w:rPr>
                <w:sz w:val="22"/>
              </w:rPr>
            </w:pPr>
          </w:p>
        </w:tc>
        <w:tc>
          <w:tcPr>
            <w:tcW w:w="1440" w:type="dxa"/>
          </w:tcPr>
          <w:p w14:paraId="4EB4C552" w14:textId="77777777" w:rsidR="0052539E" w:rsidRPr="00E84663" w:rsidRDefault="0052539E">
            <w:pPr>
              <w:tabs>
                <w:tab w:val="left" w:pos="9900"/>
              </w:tabs>
              <w:spacing w:before="100" w:after="100"/>
              <w:jc w:val="center"/>
              <w:rPr>
                <w:sz w:val="22"/>
              </w:rPr>
            </w:pPr>
          </w:p>
        </w:tc>
        <w:tc>
          <w:tcPr>
            <w:tcW w:w="1440" w:type="dxa"/>
          </w:tcPr>
          <w:p w14:paraId="0802C80A" w14:textId="77777777" w:rsidR="0052539E" w:rsidRPr="00E84663" w:rsidRDefault="0052539E">
            <w:pPr>
              <w:tabs>
                <w:tab w:val="left" w:pos="9900"/>
              </w:tabs>
              <w:spacing w:before="100" w:after="100"/>
              <w:jc w:val="center"/>
              <w:rPr>
                <w:sz w:val="22"/>
              </w:rPr>
            </w:pPr>
          </w:p>
        </w:tc>
        <w:tc>
          <w:tcPr>
            <w:tcW w:w="1584" w:type="dxa"/>
          </w:tcPr>
          <w:p w14:paraId="6DC0D4AA" w14:textId="77777777" w:rsidR="0052539E" w:rsidRPr="00E84663" w:rsidRDefault="0052539E">
            <w:pPr>
              <w:tabs>
                <w:tab w:val="left" w:pos="9900"/>
              </w:tabs>
              <w:spacing w:before="100" w:after="100"/>
              <w:jc w:val="center"/>
              <w:rPr>
                <w:sz w:val="22"/>
              </w:rPr>
            </w:pPr>
          </w:p>
        </w:tc>
        <w:tc>
          <w:tcPr>
            <w:tcW w:w="1584" w:type="dxa"/>
          </w:tcPr>
          <w:p w14:paraId="19AB5DF8" w14:textId="77777777" w:rsidR="0052539E" w:rsidRPr="00E84663" w:rsidRDefault="0052539E">
            <w:pPr>
              <w:tabs>
                <w:tab w:val="left" w:pos="9900"/>
              </w:tabs>
              <w:spacing w:before="100" w:after="100"/>
              <w:jc w:val="center"/>
              <w:rPr>
                <w:sz w:val="22"/>
              </w:rPr>
            </w:pPr>
          </w:p>
        </w:tc>
        <w:tc>
          <w:tcPr>
            <w:tcW w:w="1224" w:type="dxa"/>
          </w:tcPr>
          <w:p w14:paraId="5E40AF42" w14:textId="77777777" w:rsidR="0052539E" w:rsidRPr="00E84663" w:rsidRDefault="0052539E">
            <w:pPr>
              <w:tabs>
                <w:tab w:val="left" w:pos="9900"/>
              </w:tabs>
              <w:spacing w:before="100" w:after="100"/>
              <w:jc w:val="center"/>
              <w:rPr>
                <w:sz w:val="22"/>
              </w:rPr>
            </w:pPr>
          </w:p>
        </w:tc>
      </w:tr>
      <w:tr w:rsidR="004221C0" w:rsidRPr="00E84663" w14:paraId="3648345B" w14:textId="77777777">
        <w:trPr>
          <w:cantSplit/>
        </w:trPr>
        <w:tc>
          <w:tcPr>
            <w:tcW w:w="738" w:type="dxa"/>
          </w:tcPr>
          <w:p w14:paraId="2A671AD3" w14:textId="77777777" w:rsidR="004221C0" w:rsidRPr="00E84663" w:rsidRDefault="004221C0" w:rsidP="004221C0">
            <w:pPr>
              <w:tabs>
                <w:tab w:val="left" w:pos="9900"/>
              </w:tabs>
              <w:spacing w:before="100" w:after="100"/>
              <w:jc w:val="center"/>
              <w:rPr>
                <w:sz w:val="22"/>
              </w:rPr>
            </w:pPr>
            <w:r w:rsidRPr="00E84663">
              <w:rPr>
                <w:sz w:val="22"/>
              </w:rPr>
              <w:t>0</w:t>
            </w:r>
          </w:p>
        </w:tc>
        <w:tc>
          <w:tcPr>
            <w:tcW w:w="3600" w:type="dxa"/>
          </w:tcPr>
          <w:p w14:paraId="507CE40C" w14:textId="77777777" w:rsidR="004221C0" w:rsidRPr="00E84663" w:rsidRDefault="004221C0" w:rsidP="004221C0">
            <w:pPr>
              <w:tabs>
                <w:tab w:val="left" w:pos="9900"/>
              </w:tabs>
              <w:spacing w:before="100" w:after="100"/>
              <w:rPr>
                <w:sz w:val="22"/>
              </w:rPr>
            </w:pPr>
            <w:r w:rsidRPr="00E84663">
              <w:rPr>
                <w:sz w:val="22"/>
              </w:rPr>
              <w:t>Effective Date</w:t>
            </w:r>
          </w:p>
        </w:tc>
        <w:tc>
          <w:tcPr>
            <w:tcW w:w="1584" w:type="dxa"/>
          </w:tcPr>
          <w:p w14:paraId="62458091" w14:textId="77777777" w:rsidR="004221C0" w:rsidRPr="00E84663" w:rsidRDefault="004221C0" w:rsidP="004221C0">
            <w:pPr>
              <w:tabs>
                <w:tab w:val="left" w:pos="9900"/>
              </w:tabs>
              <w:spacing w:before="100" w:after="100"/>
              <w:jc w:val="center"/>
              <w:rPr>
                <w:sz w:val="22"/>
              </w:rPr>
            </w:pPr>
            <w:r w:rsidRPr="00E84663">
              <w:rPr>
                <w:sz w:val="22"/>
              </w:rPr>
              <w:t>- -</w:t>
            </w:r>
          </w:p>
        </w:tc>
        <w:tc>
          <w:tcPr>
            <w:tcW w:w="1440" w:type="dxa"/>
          </w:tcPr>
          <w:p w14:paraId="1F621D35" w14:textId="77777777" w:rsidR="004221C0" w:rsidRPr="00E84663" w:rsidRDefault="004221C0" w:rsidP="004221C0">
            <w:pPr>
              <w:tabs>
                <w:tab w:val="left" w:pos="9900"/>
              </w:tabs>
              <w:spacing w:before="100" w:after="100"/>
              <w:jc w:val="center"/>
              <w:rPr>
                <w:sz w:val="22"/>
              </w:rPr>
            </w:pPr>
            <w:r w:rsidRPr="00E84663">
              <w:rPr>
                <w:sz w:val="22"/>
              </w:rPr>
              <w:t>- -</w:t>
            </w:r>
          </w:p>
        </w:tc>
        <w:tc>
          <w:tcPr>
            <w:tcW w:w="1440" w:type="dxa"/>
          </w:tcPr>
          <w:p w14:paraId="12074EA0" w14:textId="77777777" w:rsidR="004221C0" w:rsidRPr="00E84663" w:rsidRDefault="004221C0" w:rsidP="004221C0">
            <w:pPr>
              <w:tabs>
                <w:tab w:val="left" w:pos="9900"/>
              </w:tabs>
              <w:spacing w:before="100" w:after="100"/>
              <w:jc w:val="center"/>
              <w:rPr>
                <w:sz w:val="22"/>
              </w:rPr>
            </w:pPr>
            <w:r w:rsidRPr="00E84663">
              <w:rPr>
                <w:sz w:val="22"/>
              </w:rPr>
              <w:t>Yes</w:t>
            </w:r>
          </w:p>
        </w:tc>
        <w:tc>
          <w:tcPr>
            <w:tcW w:w="1584" w:type="dxa"/>
          </w:tcPr>
          <w:p w14:paraId="3D6017D5" w14:textId="77777777" w:rsidR="004221C0" w:rsidRPr="00E84663" w:rsidRDefault="004221C0" w:rsidP="004221C0">
            <w:pPr>
              <w:tabs>
                <w:tab w:val="left" w:pos="9900"/>
              </w:tabs>
              <w:spacing w:before="100" w:after="100"/>
              <w:jc w:val="center"/>
              <w:rPr>
                <w:sz w:val="22"/>
              </w:rPr>
            </w:pPr>
            <w:r w:rsidRPr="00E84663">
              <w:rPr>
                <w:sz w:val="22"/>
              </w:rPr>
              <w:t>- -</w:t>
            </w:r>
          </w:p>
        </w:tc>
        <w:tc>
          <w:tcPr>
            <w:tcW w:w="1584" w:type="dxa"/>
          </w:tcPr>
          <w:p w14:paraId="2A7F19B3" w14:textId="77777777" w:rsidR="004221C0" w:rsidRPr="00E84663" w:rsidRDefault="004221C0" w:rsidP="004221C0">
            <w:pPr>
              <w:tabs>
                <w:tab w:val="left" w:pos="9900"/>
              </w:tabs>
              <w:spacing w:before="100" w:after="100"/>
              <w:jc w:val="center"/>
              <w:rPr>
                <w:sz w:val="22"/>
              </w:rPr>
            </w:pPr>
            <w:r w:rsidRPr="00E84663">
              <w:rPr>
                <w:sz w:val="22"/>
              </w:rPr>
              <w:t>- -</w:t>
            </w:r>
          </w:p>
        </w:tc>
        <w:tc>
          <w:tcPr>
            <w:tcW w:w="1224" w:type="dxa"/>
          </w:tcPr>
          <w:p w14:paraId="6909C144" w14:textId="77777777" w:rsidR="004221C0" w:rsidRPr="00E84663" w:rsidRDefault="004221C0" w:rsidP="004221C0">
            <w:pPr>
              <w:tabs>
                <w:tab w:val="left" w:pos="9900"/>
              </w:tabs>
              <w:spacing w:before="100" w:after="100"/>
              <w:jc w:val="center"/>
              <w:rPr>
                <w:sz w:val="22"/>
              </w:rPr>
            </w:pPr>
            <w:r w:rsidRPr="00E84663">
              <w:rPr>
                <w:sz w:val="22"/>
              </w:rPr>
              <w:t>No</w:t>
            </w:r>
          </w:p>
        </w:tc>
      </w:tr>
      <w:tr w:rsidR="004221C0" w:rsidRPr="00E84663" w14:paraId="48DEC0D8" w14:textId="77777777">
        <w:trPr>
          <w:cantSplit/>
        </w:trPr>
        <w:tc>
          <w:tcPr>
            <w:tcW w:w="738" w:type="dxa"/>
          </w:tcPr>
          <w:p w14:paraId="0B0D5B0F" w14:textId="77777777" w:rsidR="004221C0" w:rsidRPr="00E84663" w:rsidRDefault="004221C0" w:rsidP="004221C0">
            <w:pPr>
              <w:tabs>
                <w:tab w:val="left" w:pos="9900"/>
              </w:tabs>
              <w:spacing w:before="100" w:after="100"/>
              <w:jc w:val="center"/>
              <w:rPr>
                <w:sz w:val="22"/>
              </w:rPr>
            </w:pPr>
            <w:r w:rsidRPr="00E84663">
              <w:rPr>
                <w:sz w:val="22"/>
              </w:rPr>
              <w:t>1</w:t>
            </w:r>
          </w:p>
        </w:tc>
        <w:tc>
          <w:tcPr>
            <w:tcW w:w="3600" w:type="dxa"/>
          </w:tcPr>
          <w:p w14:paraId="1A6AF351" w14:textId="77777777" w:rsidR="004221C0" w:rsidRPr="00E84663" w:rsidRDefault="004221C0" w:rsidP="004221C0">
            <w:pPr>
              <w:tabs>
                <w:tab w:val="left" w:pos="9900"/>
              </w:tabs>
              <w:spacing w:before="100" w:after="100"/>
              <w:rPr>
                <w:sz w:val="22"/>
              </w:rPr>
            </w:pPr>
            <w:r w:rsidRPr="00E84663">
              <w:rPr>
                <w:sz w:val="22"/>
              </w:rPr>
              <w:t>Project Plan</w:t>
            </w:r>
          </w:p>
        </w:tc>
        <w:tc>
          <w:tcPr>
            <w:tcW w:w="1584" w:type="dxa"/>
          </w:tcPr>
          <w:p w14:paraId="14052BFE" w14:textId="77777777" w:rsidR="004221C0" w:rsidRPr="00E84663" w:rsidRDefault="004221C0" w:rsidP="004221C0">
            <w:pPr>
              <w:tabs>
                <w:tab w:val="left" w:pos="9900"/>
              </w:tabs>
              <w:spacing w:before="100" w:after="100"/>
              <w:jc w:val="center"/>
              <w:rPr>
                <w:sz w:val="22"/>
              </w:rPr>
            </w:pPr>
            <w:r w:rsidRPr="00E84663">
              <w:rPr>
                <w:sz w:val="22"/>
              </w:rPr>
              <w:t>- -</w:t>
            </w:r>
          </w:p>
        </w:tc>
        <w:tc>
          <w:tcPr>
            <w:tcW w:w="1440" w:type="dxa"/>
          </w:tcPr>
          <w:p w14:paraId="25756047" w14:textId="77777777" w:rsidR="004221C0" w:rsidRPr="00E84663" w:rsidRDefault="004221C0" w:rsidP="004221C0">
            <w:pPr>
              <w:tabs>
                <w:tab w:val="left" w:pos="9900"/>
              </w:tabs>
              <w:spacing w:before="100" w:after="100"/>
              <w:jc w:val="center"/>
              <w:rPr>
                <w:sz w:val="22"/>
              </w:rPr>
            </w:pPr>
            <w:r w:rsidRPr="00E84663">
              <w:rPr>
                <w:sz w:val="22"/>
              </w:rPr>
              <w:t>- -</w:t>
            </w:r>
          </w:p>
        </w:tc>
        <w:tc>
          <w:tcPr>
            <w:tcW w:w="1440" w:type="dxa"/>
          </w:tcPr>
          <w:p w14:paraId="22FB55B1" w14:textId="77777777" w:rsidR="004221C0" w:rsidRPr="00E84663" w:rsidRDefault="004221C0" w:rsidP="004221C0">
            <w:pPr>
              <w:tabs>
                <w:tab w:val="left" w:pos="9900"/>
              </w:tabs>
              <w:spacing w:before="100" w:after="100"/>
              <w:jc w:val="center"/>
              <w:rPr>
                <w:sz w:val="22"/>
              </w:rPr>
            </w:pPr>
            <w:r w:rsidRPr="00E84663">
              <w:rPr>
                <w:sz w:val="22"/>
              </w:rPr>
              <w:t>Yes</w:t>
            </w:r>
          </w:p>
        </w:tc>
        <w:tc>
          <w:tcPr>
            <w:tcW w:w="1584" w:type="dxa"/>
          </w:tcPr>
          <w:p w14:paraId="1F132F3C" w14:textId="77777777" w:rsidR="004221C0" w:rsidRPr="00E84663" w:rsidRDefault="004221C0" w:rsidP="004221C0">
            <w:pPr>
              <w:tabs>
                <w:tab w:val="left" w:pos="9900"/>
              </w:tabs>
              <w:spacing w:before="100" w:after="100"/>
              <w:jc w:val="center"/>
              <w:rPr>
                <w:sz w:val="22"/>
              </w:rPr>
            </w:pPr>
            <w:r w:rsidRPr="00E84663">
              <w:rPr>
                <w:sz w:val="22"/>
              </w:rPr>
              <w:t>- -</w:t>
            </w:r>
          </w:p>
        </w:tc>
        <w:tc>
          <w:tcPr>
            <w:tcW w:w="1584" w:type="dxa"/>
          </w:tcPr>
          <w:p w14:paraId="3E07D2A9" w14:textId="77777777" w:rsidR="004221C0" w:rsidRPr="00E84663" w:rsidRDefault="004221C0" w:rsidP="004221C0">
            <w:pPr>
              <w:tabs>
                <w:tab w:val="left" w:pos="9900"/>
              </w:tabs>
              <w:spacing w:before="100" w:after="100"/>
              <w:jc w:val="center"/>
              <w:rPr>
                <w:sz w:val="22"/>
              </w:rPr>
            </w:pPr>
            <w:r w:rsidRPr="00E84663">
              <w:rPr>
                <w:sz w:val="22"/>
              </w:rPr>
              <w:t>W</w:t>
            </w:r>
            <w:r w:rsidR="00D62713" w:rsidRPr="00E84663">
              <w:rPr>
                <w:sz w:val="22"/>
              </w:rPr>
              <w:t>4</w:t>
            </w:r>
          </w:p>
        </w:tc>
        <w:tc>
          <w:tcPr>
            <w:tcW w:w="1224" w:type="dxa"/>
          </w:tcPr>
          <w:p w14:paraId="4D296A45" w14:textId="77777777" w:rsidR="004221C0" w:rsidRPr="00E84663" w:rsidRDefault="004221C0" w:rsidP="004221C0">
            <w:pPr>
              <w:tabs>
                <w:tab w:val="left" w:pos="9900"/>
              </w:tabs>
              <w:spacing w:before="100" w:after="100"/>
              <w:jc w:val="center"/>
              <w:rPr>
                <w:sz w:val="22"/>
              </w:rPr>
            </w:pPr>
            <w:r w:rsidRPr="00E84663">
              <w:rPr>
                <w:sz w:val="22"/>
              </w:rPr>
              <w:t>No</w:t>
            </w:r>
          </w:p>
        </w:tc>
      </w:tr>
      <w:tr w:rsidR="004221C0" w:rsidRPr="00E84663" w14:paraId="1763B7A0" w14:textId="77777777">
        <w:trPr>
          <w:cantSplit/>
        </w:trPr>
        <w:tc>
          <w:tcPr>
            <w:tcW w:w="738" w:type="dxa"/>
          </w:tcPr>
          <w:p w14:paraId="2498E7E7" w14:textId="77777777" w:rsidR="004221C0" w:rsidRPr="00E84663" w:rsidRDefault="004221C0" w:rsidP="004221C0">
            <w:pPr>
              <w:tabs>
                <w:tab w:val="left" w:pos="9900"/>
              </w:tabs>
              <w:spacing w:before="100" w:after="100"/>
              <w:jc w:val="center"/>
              <w:rPr>
                <w:sz w:val="22"/>
              </w:rPr>
            </w:pPr>
            <w:r w:rsidRPr="00E84663">
              <w:rPr>
                <w:sz w:val="22"/>
              </w:rPr>
              <w:t>2</w:t>
            </w:r>
          </w:p>
        </w:tc>
        <w:tc>
          <w:tcPr>
            <w:tcW w:w="3600" w:type="dxa"/>
          </w:tcPr>
          <w:p w14:paraId="19053CB2" w14:textId="77777777" w:rsidR="004221C0" w:rsidRPr="00E84663" w:rsidRDefault="004221C0" w:rsidP="004221C0">
            <w:pPr>
              <w:tabs>
                <w:tab w:val="left" w:pos="9900"/>
              </w:tabs>
              <w:spacing w:before="100" w:after="100"/>
              <w:rPr>
                <w:sz w:val="22"/>
              </w:rPr>
            </w:pPr>
            <w:r w:rsidRPr="00E84663">
              <w:rPr>
                <w:sz w:val="22"/>
              </w:rPr>
              <w:t>Fit gap analysis and requirements gathering</w:t>
            </w:r>
          </w:p>
        </w:tc>
        <w:tc>
          <w:tcPr>
            <w:tcW w:w="1584" w:type="dxa"/>
          </w:tcPr>
          <w:p w14:paraId="78F63FD8" w14:textId="77777777" w:rsidR="004221C0" w:rsidRPr="00E84663" w:rsidRDefault="004221C0" w:rsidP="004221C0">
            <w:pPr>
              <w:tabs>
                <w:tab w:val="left" w:pos="9900"/>
              </w:tabs>
              <w:spacing w:before="100" w:after="100"/>
              <w:jc w:val="center"/>
              <w:rPr>
                <w:sz w:val="22"/>
              </w:rPr>
            </w:pPr>
            <w:r w:rsidRPr="00E84663">
              <w:rPr>
                <w:sz w:val="22"/>
              </w:rPr>
              <w:t>- -</w:t>
            </w:r>
          </w:p>
        </w:tc>
        <w:tc>
          <w:tcPr>
            <w:tcW w:w="1440" w:type="dxa"/>
          </w:tcPr>
          <w:p w14:paraId="19FC30BD" w14:textId="77777777" w:rsidR="004221C0" w:rsidRPr="00E84663" w:rsidRDefault="00EB23E0" w:rsidP="004221C0">
            <w:pPr>
              <w:tabs>
                <w:tab w:val="left" w:pos="9900"/>
              </w:tabs>
              <w:spacing w:before="100" w:after="100"/>
              <w:jc w:val="center"/>
              <w:rPr>
                <w:sz w:val="22"/>
              </w:rPr>
            </w:pPr>
            <w:r w:rsidRPr="00E84663">
              <w:rPr>
                <w:sz w:val="22"/>
              </w:rPr>
              <w:t>HO</w:t>
            </w:r>
          </w:p>
        </w:tc>
        <w:tc>
          <w:tcPr>
            <w:tcW w:w="1440" w:type="dxa"/>
          </w:tcPr>
          <w:p w14:paraId="7AE69275" w14:textId="77777777" w:rsidR="004221C0" w:rsidRPr="00E84663" w:rsidRDefault="004221C0" w:rsidP="004221C0">
            <w:pPr>
              <w:tabs>
                <w:tab w:val="left" w:pos="9900"/>
              </w:tabs>
              <w:spacing w:before="100" w:after="100"/>
              <w:jc w:val="center"/>
              <w:rPr>
                <w:sz w:val="22"/>
              </w:rPr>
            </w:pPr>
            <w:r w:rsidRPr="00E84663">
              <w:rPr>
                <w:sz w:val="22"/>
              </w:rPr>
              <w:t>Yes</w:t>
            </w:r>
          </w:p>
        </w:tc>
        <w:tc>
          <w:tcPr>
            <w:tcW w:w="1584" w:type="dxa"/>
          </w:tcPr>
          <w:p w14:paraId="7A8D7D80" w14:textId="77777777" w:rsidR="004221C0" w:rsidRPr="00E84663" w:rsidRDefault="004221C0" w:rsidP="004221C0">
            <w:pPr>
              <w:tabs>
                <w:tab w:val="left" w:pos="9900"/>
              </w:tabs>
              <w:spacing w:before="100" w:after="100"/>
              <w:jc w:val="center"/>
              <w:rPr>
                <w:sz w:val="22"/>
              </w:rPr>
            </w:pPr>
            <w:r w:rsidRPr="00E84663">
              <w:rPr>
                <w:sz w:val="22"/>
              </w:rPr>
              <w:t>- -</w:t>
            </w:r>
          </w:p>
        </w:tc>
        <w:tc>
          <w:tcPr>
            <w:tcW w:w="1584" w:type="dxa"/>
          </w:tcPr>
          <w:p w14:paraId="21148007" w14:textId="77777777" w:rsidR="004221C0" w:rsidRPr="00E84663" w:rsidRDefault="004221C0" w:rsidP="004221C0">
            <w:pPr>
              <w:tabs>
                <w:tab w:val="left" w:pos="9900"/>
              </w:tabs>
              <w:spacing w:before="100" w:after="100"/>
              <w:jc w:val="center"/>
              <w:rPr>
                <w:sz w:val="22"/>
              </w:rPr>
            </w:pPr>
            <w:r w:rsidRPr="00E84663">
              <w:rPr>
                <w:sz w:val="22"/>
              </w:rPr>
              <w:t>W</w:t>
            </w:r>
            <w:r w:rsidR="000F093E" w:rsidRPr="00E84663">
              <w:rPr>
                <w:sz w:val="22"/>
              </w:rPr>
              <w:t>8</w:t>
            </w:r>
          </w:p>
        </w:tc>
        <w:tc>
          <w:tcPr>
            <w:tcW w:w="1224" w:type="dxa"/>
          </w:tcPr>
          <w:p w14:paraId="2A804F02" w14:textId="77777777" w:rsidR="004221C0" w:rsidRPr="00E84663" w:rsidRDefault="004221C0" w:rsidP="004221C0">
            <w:pPr>
              <w:tabs>
                <w:tab w:val="left" w:pos="9900"/>
              </w:tabs>
              <w:spacing w:before="100" w:after="100"/>
              <w:jc w:val="center"/>
              <w:rPr>
                <w:sz w:val="22"/>
              </w:rPr>
            </w:pPr>
            <w:r w:rsidRPr="00E84663">
              <w:rPr>
                <w:sz w:val="22"/>
              </w:rPr>
              <w:t>No</w:t>
            </w:r>
          </w:p>
        </w:tc>
      </w:tr>
      <w:tr w:rsidR="004221C0" w:rsidRPr="00E84663" w14:paraId="74C481E9" w14:textId="77777777">
        <w:trPr>
          <w:cantSplit/>
        </w:trPr>
        <w:tc>
          <w:tcPr>
            <w:tcW w:w="738" w:type="dxa"/>
          </w:tcPr>
          <w:p w14:paraId="67883BEE" w14:textId="77777777" w:rsidR="004221C0" w:rsidRPr="00E84663" w:rsidRDefault="004221C0" w:rsidP="004221C0">
            <w:pPr>
              <w:tabs>
                <w:tab w:val="left" w:pos="9900"/>
              </w:tabs>
              <w:spacing w:before="100" w:after="100"/>
              <w:jc w:val="center"/>
              <w:rPr>
                <w:sz w:val="22"/>
              </w:rPr>
            </w:pPr>
            <w:r w:rsidRPr="00E84663">
              <w:rPr>
                <w:sz w:val="22"/>
              </w:rPr>
              <w:t>3</w:t>
            </w:r>
          </w:p>
        </w:tc>
        <w:tc>
          <w:tcPr>
            <w:tcW w:w="3600" w:type="dxa"/>
          </w:tcPr>
          <w:p w14:paraId="70700C40" w14:textId="77777777" w:rsidR="004221C0" w:rsidRPr="00E84663" w:rsidRDefault="004221C0" w:rsidP="00B30963">
            <w:pPr>
              <w:tabs>
                <w:tab w:val="left" w:pos="9900"/>
              </w:tabs>
              <w:spacing w:before="100" w:after="100"/>
              <w:rPr>
                <w:sz w:val="22"/>
              </w:rPr>
            </w:pPr>
            <w:r w:rsidRPr="00E84663">
              <w:rPr>
                <w:sz w:val="22"/>
              </w:rPr>
              <w:t>Development and customization of information system</w:t>
            </w:r>
          </w:p>
        </w:tc>
        <w:tc>
          <w:tcPr>
            <w:tcW w:w="1584" w:type="dxa"/>
          </w:tcPr>
          <w:p w14:paraId="1592D795" w14:textId="77777777" w:rsidR="004221C0" w:rsidRPr="00E84663" w:rsidRDefault="004221C0" w:rsidP="004221C0">
            <w:pPr>
              <w:tabs>
                <w:tab w:val="left" w:pos="9900"/>
              </w:tabs>
              <w:spacing w:before="100" w:after="100"/>
              <w:jc w:val="center"/>
              <w:rPr>
                <w:sz w:val="22"/>
              </w:rPr>
            </w:pPr>
            <w:r w:rsidRPr="00E84663">
              <w:rPr>
                <w:sz w:val="22"/>
              </w:rPr>
              <w:t>- -</w:t>
            </w:r>
          </w:p>
        </w:tc>
        <w:tc>
          <w:tcPr>
            <w:tcW w:w="1440" w:type="dxa"/>
          </w:tcPr>
          <w:p w14:paraId="3D652AFF" w14:textId="77777777" w:rsidR="004221C0" w:rsidRPr="00E84663" w:rsidRDefault="00F33763" w:rsidP="004221C0">
            <w:pPr>
              <w:tabs>
                <w:tab w:val="left" w:pos="9900"/>
              </w:tabs>
              <w:spacing w:before="100" w:after="100"/>
              <w:jc w:val="center"/>
              <w:rPr>
                <w:sz w:val="22"/>
              </w:rPr>
            </w:pPr>
            <w:r w:rsidRPr="00E84663">
              <w:rPr>
                <w:sz w:val="22"/>
              </w:rPr>
              <w:t>HO</w:t>
            </w:r>
          </w:p>
        </w:tc>
        <w:tc>
          <w:tcPr>
            <w:tcW w:w="1440" w:type="dxa"/>
          </w:tcPr>
          <w:p w14:paraId="6D2F577E" w14:textId="77777777" w:rsidR="004221C0" w:rsidRPr="00E84663" w:rsidRDefault="004221C0" w:rsidP="004221C0">
            <w:pPr>
              <w:tabs>
                <w:tab w:val="left" w:pos="9900"/>
              </w:tabs>
              <w:spacing w:before="100" w:after="100"/>
              <w:jc w:val="center"/>
              <w:rPr>
                <w:sz w:val="22"/>
              </w:rPr>
            </w:pPr>
            <w:r w:rsidRPr="00E84663">
              <w:rPr>
                <w:sz w:val="22"/>
              </w:rPr>
              <w:t>Yes</w:t>
            </w:r>
          </w:p>
        </w:tc>
        <w:tc>
          <w:tcPr>
            <w:tcW w:w="1584" w:type="dxa"/>
          </w:tcPr>
          <w:p w14:paraId="4C3C7B54" w14:textId="77777777" w:rsidR="004221C0" w:rsidRPr="00E84663" w:rsidRDefault="004221C0" w:rsidP="004221C0">
            <w:pPr>
              <w:tabs>
                <w:tab w:val="left" w:pos="9900"/>
              </w:tabs>
              <w:spacing w:before="100" w:after="100"/>
              <w:jc w:val="center"/>
              <w:rPr>
                <w:sz w:val="22"/>
              </w:rPr>
            </w:pPr>
            <w:r w:rsidRPr="00E84663">
              <w:rPr>
                <w:sz w:val="22"/>
              </w:rPr>
              <w:t>- -</w:t>
            </w:r>
          </w:p>
        </w:tc>
        <w:tc>
          <w:tcPr>
            <w:tcW w:w="1584" w:type="dxa"/>
          </w:tcPr>
          <w:p w14:paraId="4754176A" w14:textId="77777777" w:rsidR="004221C0" w:rsidRPr="00E84663" w:rsidRDefault="004221C0" w:rsidP="004221C0">
            <w:pPr>
              <w:tabs>
                <w:tab w:val="left" w:pos="9900"/>
              </w:tabs>
              <w:spacing w:before="100" w:after="100"/>
              <w:jc w:val="center"/>
              <w:rPr>
                <w:sz w:val="22"/>
              </w:rPr>
            </w:pPr>
            <w:r w:rsidRPr="00E84663">
              <w:rPr>
                <w:sz w:val="22"/>
              </w:rPr>
              <w:t>W</w:t>
            </w:r>
            <w:r w:rsidR="009C774A" w:rsidRPr="00E84663">
              <w:rPr>
                <w:sz w:val="22"/>
              </w:rPr>
              <w:t>24</w:t>
            </w:r>
          </w:p>
        </w:tc>
        <w:tc>
          <w:tcPr>
            <w:tcW w:w="1224" w:type="dxa"/>
          </w:tcPr>
          <w:p w14:paraId="00130571" w14:textId="77777777" w:rsidR="004221C0" w:rsidRPr="00E84663" w:rsidRDefault="004221C0" w:rsidP="004221C0">
            <w:pPr>
              <w:tabs>
                <w:tab w:val="left" w:pos="9900"/>
              </w:tabs>
              <w:spacing w:before="100" w:after="100"/>
              <w:jc w:val="center"/>
              <w:rPr>
                <w:sz w:val="22"/>
              </w:rPr>
            </w:pPr>
            <w:r w:rsidRPr="00E84663">
              <w:rPr>
                <w:sz w:val="22"/>
              </w:rPr>
              <w:t>No</w:t>
            </w:r>
          </w:p>
        </w:tc>
      </w:tr>
      <w:tr w:rsidR="004221C0" w:rsidRPr="00E84663" w14:paraId="59CD8AB9" w14:textId="77777777">
        <w:trPr>
          <w:cantSplit/>
        </w:trPr>
        <w:tc>
          <w:tcPr>
            <w:tcW w:w="738" w:type="dxa"/>
          </w:tcPr>
          <w:p w14:paraId="31B8BAE3" w14:textId="77777777" w:rsidR="004221C0" w:rsidRPr="00E84663" w:rsidRDefault="004221C0" w:rsidP="004221C0">
            <w:pPr>
              <w:tabs>
                <w:tab w:val="left" w:pos="9900"/>
              </w:tabs>
              <w:spacing w:before="100" w:after="100"/>
              <w:jc w:val="center"/>
              <w:rPr>
                <w:sz w:val="22"/>
              </w:rPr>
            </w:pPr>
            <w:r w:rsidRPr="00E84663">
              <w:rPr>
                <w:sz w:val="22"/>
              </w:rPr>
              <w:t>4</w:t>
            </w:r>
          </w:p>
        </w:tc>
        <w:tc>
          <w:tcPr>
            <w:tcW w:w="3600" w:type="dxa"/>
          </w:tcPr>
          <w:p w14:paraId="16E665AB" w14:textId="77777777" w:rsidR="004221C0" w:rsidRPr="00E84663" w:rsidRDefault="004221C0" w:rsidP="00B30963">
            <w:pPr>
              <w:tabs>
                <w:tab w:val="left" w:pos="9900"/>
              </w:tabs>
              <w:spacing w:before="100" w:after="100"/>
              <w:rPr>
                <w:sz w:val="22"/>
              </w:rPr>
            </w:pPr>
            <w:r w:rsidRPr="00E84663">
              <w:rPr>
                <w:sz w:val="22"/>
              </w:rPr>
              <w:t>Delivery of hardware (server)</w:t>
            </w:r>
          </w:p>
        </w:tc>
        <w:tc>
          <w:tcPr>
            <w:tcW w:w="1584" w:type="dxa"/>
          </w:tcPr>
          <w:p w14:paraId="1FD70460" w14:textId="77777777" w:rsidR="004221C0" w:rsidRPr="00E84663" w:rsidRDefault="004221C0" w:rsidP="004221C0">
            <w:pPr>
              <w:tabs>
                <w:tab w:val="left" w:pos="9900"/>
              </w:tabs>
              <w:spacing w:before="100" w:after="100"/>
              <w:jc w:val="center"/>
              <w:rPr>
                <w:sz w:val="22"/>
              </w:rPr>
            </w:pPr>
            <w:r w:rsidRPr="00E84663">
              <w:rPr>
                <w:sz w:val="22"/>
              </w:rPr>
              <w:t>- -</w:t>
            </w:r>
          </w:p>
        </w:tc>
        <w:tc>
          <w:tcPr>
            <w:tcW w:w="1440" w:type="dxa"/>
          </w:tcPr>
          <w:p w14:paraId="16CF93A5" w14:textId="77777777" w:rsidR="004221C0" w:rsidRPr="00E84663" w:rsidRDefault="00EB23E0" w:rsidP="004221C0">
            <w:pPr>
              <w:tabs>
                <w:tab w:val="left" w:pos="9900"/>
              </w:tabs>
              <w:spacing w:before="100" w:after="100"/>
              <w:jc w:val="center"/>
              <w:rPr>
                <w:sz w:val="22"/>
              </w:rPr>
            </w:pPr>
            <w:r w:rsidRPr="00E84663">
              <w:rPr>
                <w:sz w:val="22"/>
              </w:rPr>
              <w:t>PR</w:t>
            </w:r>
            <w:r w:rsidR="004221C0" w:rsidRPr="00E84663">
              <w:rPr>
                <w:sz w:val="22"/>
              </w:rPr>
              <w:t xml:space="preserve"> and</w:t>
            </w:r>
            <w:r w:rsidR="00484B19" w:rsidRPr="00E84663">
              <w:rPr>
                <w:sz w:val="22"/>
              </w:rPr>
              <w:t>/or</w:t>
            </w:r>
            <w:r w:rsidR="004221C0" w:rsidRPr="00E84663">
              <w:rPr>
                <w:sz w:val="22"/>
              </w:rPr>
              <w:t xml:space="preserve"> DR</w:t>
            </w:r>
          </w:p>
        </w:tc>
        <w:tc>
          <w:tcPr>
            <w:tcW w:w="1440" w:type="dxa"/>
          </w:tcPr>
          <w:p w14:paraId="345FE055" w14:textId="77777777" w:rsidR="004221C0" w:rsidRPr="00E84663" w:rsidRDefault="004221C0" w:rsidP="004221C0">
            <w:pPr>
              <w:tabs>
                <w:tab w:val="left" w:pos="9900"/>
              </w:tabs>
              <w:spacing w:before="100" w:after="100"/>
              <w:jc w:val="center"/>
              <w:rPr>
                <w:sz w:val="22"/>
              </w:rPr>
            </w:pPr>
            <w:r w:rsidRPr="00E84663">
              <w:rPr>
                <w:sz w:val="22"/>
              </w:rPr>
              <w:t>Yes</w:t>
            </w:r>
          </w:p>
        </w:tc>
        <w:tc>
          <w:tcPr>
            <w:tcW w:w="1584" w:type="dxa"/>
          </w:tcPr>
          <w:p w14:paraId="5D2DE9FB" w14:textId="77777777" w:rsidR="004221C0" w:rsidRPr="00E84663" w:rsidRDefault="004221C0" w:rsidP="004221C0">
            <w:pPr>
              <w:tabs>
                <w:tab w:val="left" w:pos="9900"/>
              </w:tabs>
              <w:spacing w:before="100" w:after="100"/>
              <w:jc w:val="center"/>
              <w:rPr>
                <w:sz w:val="22"/>
              </w:rPr>
            </w:pPr>
            <w:r w:rsidRPr="00E84663">
              <w:rPr>
                <w:sz w:val="22"/>
              </w:rPr>
              <w:t>W</w:t>
            </w:r>
            <w:r w:rsidR="00AF1F4C" w:rsidRPr="00E84663">
              <w:rPr>
                <w:sz w:val="22"/>
              </w:rPr>
              <w:t>8</w:t>
            </w:r>
          </w:p>
        </w:tc>
        <w:tc>
          <w:tcPr>
            <w:tcW w:w="1584" w:type="dxa"/>
          </w:tcPr>
          <w:p w14:paraId="45761880" w14:textId="77777777" w:rsidR="004221C0" w:rsidRPr="00E84663" w:rsidRDefault="004221C0" w:rsidP="004221C0">
            <w:pPr>
              <w:tabs>
                <w:tab w:val="left" w:pos="9900"/>
              </w:tabs>
              <w:spacing w:before="100" w:after="100"/>
              <w:jc w:val="center"/>
              <w:rPr>
                <w:sz w:val="22"/>
              </w:rPr>
            </w:pPr>
            <w:r w:rsidRPr="00E84663">
              <w:rPr>
                <w:sz w:val="22"/>
              </w:rPr>
              <w:t>W1</w:t>
            </w:r>
            <w:r w:rsidR="00534AFC" w:rsidRPr="00E84663">
              <w:rPr>
                <w:sz w:val="22"/>
              </w:rPr>
              <w:t>2</w:t>
            </w:r>
          </w:p>
        </w:tc>
        <w:tc>
          <w:tcPr>
            <w:tcW w:w="1224" w:type="dxa"/>
          </w:tcPr>
          <w:p w14:paraId="5E96C9EE" w14:textId="77777777" w:rsidR="004221C0" w:rsidRPr="00E84663" w:rsidRDefault="004221C0" w:rsidP="004221C0">
            <w:pPr>
              <w:tabs>
                <w:tab w:val="left" w:pos="9900"/>
              </w:tabs>
              <w:spacing w:before="100" w:after="100"/>
              <w:jc w:val="center"/>
              <w:rPr>
                <w:sz w:val="22"/>
              </w:rPr>
            </w:pPr>
            <w:r w:rsidRPr="00E84663">
              <w:rPr>
                <w:sz w:val="22"/>
              </w:rPr>
              <w:t>No</w:t>
            </w:r>
          </w:p>
        </w:tc>
      </w:tr>
      <w:tr w:rsidR="00B77CC1" w:rsidRPr="00E84663" w14:paraId="3F5F444E" w14:textId="77777777" w:rsidTr="00AC133E">
        <w:trPr>
          <w:cantSplit/>
        </w:trPr>
        <w:tc>
          <w:tcPr>
            <w:tcW w:w="738" w:type="dxa"/>
          </w:tcPr>
          <w:p w14:paraId="3D4FBE30" w14:textId="77777777" w:rsidR="00B77CC1" w:rsidRPr="00E84663" w:rsidRDefault="00B77CC1" w:rsidP="00AC133E">
            <w:pPr>
              <w:tabs>
                <w:tab w:val="left" w:pos="9900"/>
              </w:tabs>
              <w:spacing w:before="100" w:after="100"/>
              <w:jc w:val="center"/>
              <w:rPr>
                <w:sz w:val="22"/>
              </w:rPr>
            </w:pPr>
            <w:r w:rsidRPr="00E84663">
              <w:rPr>
                <w:sz w:val="22"/>
              </w:rPr>
              <w:t>5</w:t>
            </w:r>
          </w:p>
        </w:tc>
        <w:tc>
          <w:tcPr>
            <w:tcW w:w="3600" w:type="dxa"/>
          </w:tcPr>
          <w:p w14:paraId="37400F41" w14:textId="77777777" w:rsidR="00B77CC1" w:rsidRPr="00E84663" w:rsidRDefault="00B77CC1" w:rsidP="00AC133E">
            <w:pPr>
              <w:tabs>
                <w:tab w:val="left" w:pos="9900"/>
              </w:tabs>
              <w:spacing w:before="100" w:after="100"/>
              <w:rPr>
                <w:sz w:val="22"/>
              </w:rPr>
            </w:pPr>
            <w:r w:rsidRPr="00E84663">
              <w:rPr>
                <w:sz w:val="22"/>
              </w:rPr>
              <w:t>Delivery of other hardware</w:t>
            </w:r>
          </w:p>
        </w:tc>
        <w:tc>
          <w:tcPr>
            <w:tcW w:w="1584" w:type="dxa"/>
          </w:tcPr>
          <w:p w14:paraId="2F9605F5" w14:textId="77777777" w:rsidR="00B77CC1" w:rsidRPr="00E84663" w:rsidRDefault="00B77CC1" w:rsidP="00AC133E">
            <w:pPr>
              <w:tabs>
                <w:tab w:val="left" w:pos="9900"/>
              </w:tabs>
              <w:spacing w:before="100" w:after="100"/>
              <w:jc w:val="center"/>
              <w:rPr>
                <w:sz w:val="22"/>
              </w:rPr>
            </w:pPr>
            <w:r w:rsidRPr="00E84663">
              <w:rPr>
                <w:sz w:val="22"/>
              </w:rPr>
              <w:t>- -</w:t>
            </w:r>
          </w:p>
        </w:tc>
        <w:tc>
          <w:tcPr>
            <w:tcW w:w="1440" w:type="dxa"/>
          </w:tcPr>
          <w:p w14:paraId="296F5D93" w14:textId="77777777" w:rsidR="00B77CC1" w:rsidRPr="00E84663" w:rsidRDefault="009076CD" w:rsidP="00AC133E">
            <w:pPr>
              <w:tabs>
                <w:tab w:val="left" w:pos="9900"/>
              </w:tabs>
              <w:spacing w:before="100" w:after="100"/>
              <w:jc w:val="center"/>
              <w:rPr>
                <w:sz w:val="22"/>
              </w:rPr>
            </w:pPr>
            <w:r w:rsidRPr="00E84663">
              <w:rPr>
                <w:sz w:val="22"/>
              </w:rPr>
              <w:t>HO</w:t>
            </w:r>
          </w:p>
        </w:tc>
        <w:tc>
          <w:tcPr>
            <w:tcW w:w="1440" w:type="dxa"/>
          </w:tcPr>
          <w:p w14:paraId="30659483" w14:textId="77777777" w:rsidR="00B77CC1" w:rsidRPr="00E84663" w:rsidRDefault="00B77CC1" w:rsidP="00AC133E">
            <w:pPr>
              <w:tabs>
                <w:tab w:val="left" w:pos="9900"/>
              </w:tabs>
              <w:spacing w:before="100" w:after="100"/>
              <w:jc w:val="center"/>
              <w:rPr>
                <w:sz w:val="22"/>
              </w:rPr>
            </w:pPr>
            <w:r w:rsidRPr="00E84663">
              <w:rPr>
                <w:sz w:val="22"/>
              </w:rPr>
              <w:t>Yes</w:t>
            </w:r>
          </w:p>
        </w:tc>
        <w:tc>
          <w:tcPr>
            <w:tcW w:w="1584" w:type="dxa"/>
          </w:tcPr>
          <w:p w14:paraId="43FF43B3" w14:textId="77777777" w:rsidR="00B77CC1" w:rsidRPr="00E84663" w:rsidRDefault="00B77CC1" w:rsidP="00AC133E">
            <w:pPr>
              <w:tabs>
                <w:tab w:val="left" w:pos="9900"/>
              </w:tabs>
              <w:spacing w:before="100" w:after="100"/>
              <w:jc w:val="center"/>
              <w:rPr>
                <w:sz w:val="22"/>
              </w:rPr>
            </w:pPr>
            <w:r w:rsidRPr="00E84663">
              <w:rPr>
                <w:sz w:val="22"/>
              </w:rPr>
              <w:t>- -</w:t>
            </w:r>
          </w:p>
        </w:tc>
        <w:tc>
          <w:tcPr>
            <w:tcW w:w="1584" w:type="dxa"/>
          </w:tcPr>
          <w:p w14:paraId="32D50943" w14:textId="77777777" w:rsidR="00B77CC1" w:rsidRPr="00E84663" w:rsidRDefault="00B77CC1" w:rsidP="00AC133E">
            <w:pPr>
              <w:tabs>
                <w:tab w:val="left" w:pos="9900"/>
              </w:tabs>
              <w:spacing w:before="100" w:after="100"/>
              <w:jc w:val="center"/>
              <w:rPr>
                <w:sz w:val="22"/>
              </w:rPr>
            </w:pPr>
            <w:r w:rsidRPr="00E84663">
              <w:rPr>
                <w:sz w:val="22"/>
              </w:rPr>
              <w:t>W</w:t>
            </w:r>
            <w:r w:rsidR="005F02BA" w:rsidRPr="00E84663">
              <w:rPr>
                <w:sz w:val="22"/>
              </w:rPr>
              <w:t>16</w:t>
            </w:r>
          </w:p>
        </w:tc>
        <w:tc>
          <w:tcPr>
            <w:tcW w:w="1224" w:type="dxa"/>
          </w:tcPr>
          <w:p w14:paraId="31D12403" w14:textId="77777777" w:rsidR="00B77CC1" w:rsidRPr="00E84663" w:rsidRDefault="00B77CC1" w:rsidP="00AC133E">
            <w:pPr>
              <w:tabs>
                <w:tab w:val="left" w:pos="9900"/>
              </w:tabs>
              <w:spacing w:before="100" w:after="100"/>
              <w:jc w:val="center"/>
              <w:rPr>
                <w:sz w:val="22"/>
              </w:rPr>
            </w:pPr>
            <w:r w:rsidRPr="00E84663">
              <w:rPr>
                <w:sz w:val="22"/>
              </w:rPr>
              <w:t>No</w:t>
            </w:r>
          </w:p>
        </w:tc>
      </w:tr>
      <w:tr w:rsidR="004221C0" w:rsidRPr="00E84663" w14:paraId="2AC96118" w14:textId="77777777">
        <w:trPr>
          <w:cantSplit/>
        </w:trPr>
        <w:tc>
          <w:tcPr>
            <w:tcW w:w="738" w:type="dxa"/>
          </w:tcPr>
          <w:p w14:paraId="44CC4D89" w14:textId="77777777" w:rsidR="004221C0" w:rsidRPr="00E84663" w:rsidRDefault="00B77CC1" w:rsidP="004221C0">
            <w:pPr>
              <w:tabs>
                <w:tab w:val="left" w:pos="9900"/>
              </w:tabs>
              <w:spacing w:before="100" w:after="100"/>
              <w:jc w:val="center"/>
              <w:rPr>
                <w:sz w:val="22"/>
              </w:rPr>
            </w:pPr>
            <w:r w:rsidRPr="00E84663">
              <w:rPr>
                <w:sz w:val="22"/>
              </w:rPr>
              <w:t>6</w:t>
            </w:r>
          </w:p>
        </w:tc>
        <w:tc>
          <w:tcPr>
            <w:tcW w:w="3600" w:type="dxa"/>
          </w:tcPr>
          <w:p w14:paraId="6CC75B81" w14:textId="77777777" w:rsidR="004221C0" w:rsidRPr="00E84663" w:rsidRDefault="004221C0" w:rsidP="00B30963">
            <w:pPr>
              <w:tabs>
                <w:tab w:val="left" w:pos="9900"/>
              </w:tabs>
              <w:spacing w:before="100" w:after="100"/>
              <w:rPr>
                <w:sz w:val="22"/>
              </w:rPr>
            </w:pPr>
            <w:r w:rsidRPr="00E84663">
              <w:rPr>
                <w:sz w:val="22"/>
              </w:rPr>
              <w:t>Completion of training</w:t>
            </w:r>
          </w:p>
        </w:tc>
        <w:tc>
          <w:tcPr>
            <w:tcW w:w="1584" w:type="dxa"/>
          </w:tcPr>
          <w:p w14:paraId="370E62CB" w14:textId="77777777" w:rsidR="004221C0" w:rsidRPr="00E84663" w:rsidRDefault="004221C0" w:rsidP="004221C0">
            <w:pPr>
              <w:tabs>
                <w:tab w:val="left" w:pos="9900"/>
              </w:tabs>
              <w:spacing w:before="100" w:after="100"/>
              <w:jc w:val="center"/>
              <w:rPr>
                <w:sz w:val="22"/>
              </w:rPr>
            </w:pPr>
            <w:r w:rsidRPr="00E84663">
              <w:rPr>
                <w:sz w:val="22"/>
              </w:rPr>
              <w:t>- -</w:t>
            </w:r>
          </w:p>
        </w:tc>
        <w:tc>
          <w:tcPr>
            <w:tcW w:w="1440" w:type="dxa"/>
          </w:tcPr>
          <w:p w14:paraId="3DF0D432" w14:textId="77777777" w:rsidR="004221C0" w:rsidRPr="00E84663" w:rsidRDefault="00EB23E0" w:rsidP="004221C0">
            <w:pPr>
              <w:tabs>
                <w:tab w:val="left" w:pos="9900"/>
              </w:tabs>
              <w:spacing w:before="100" w:after="100"/>
              <w:jc w:val="center"/>
              <w:rPr>
                <w:sz w:val="22"/>
              </w:rPr>
            </w:pPr>
            <w:r w:rsidRPr="00E84663">
              <w:rPr>
                <w:sz w:val="22"/>
              </w:rPr>
              <w:t>HO</w:t>
            </w:r>
          </w:p>
        </w:tc>
        <w:tc>
          <w:tcPr>
            <w:tcW w:w="1440" w:type="dxa"/>
          </w:tcPr>
          <w:p w14:paraId="5B0962D2" w14:textId="77777777" w:rsidR="004221C0" w:rsidRPr="00E84663" w:rsidRDefault="004221C0" w:rsidP="004221C0">
            <w:pPr>
              <w:tabs>
                <w:tab w:val="left" w:pos="9900"/>
              </w:tabs>
              <w:spacing w:before="100" w:after="100"/>
              <w:jc w:val="center"/>
              <w:rPr>
                <w:sz w:val="22"/>
              </w:rPr>
            </w:pPr>
            <w:r w:rsidRPr="00E84663">
              <w:rPr>
                <w:sz w:val="22"/>
              </w:rPr>
              <w:t>Yes</w:t>
            </w:r>
          </w:p>
        </w:tc>
        <w:tc>
          <w:tcPr>
            <w:tcW w:w="1584" w:type="dxa"/>
          </w:tcPr>
          <w:p w14:paraId="1220F845" w14:textId="77777777" w:rsidR="004221C0" w:rsidRPr="00E84663" w:rsidRDefault="004221C0" w:rsidP="004221C0">
            <w:pPr>
              <w:tabs>
                <w:tab w:val="left" w:pos="9900"/>
              </w:tabs>
              <w:spacing w:before="100" w:after="100"/>
              <w:jc w:val="center"/>
              <w:rPr>
                <w:sz w:val="22"/>
              </w:rPr>
            </w:pPr>
            <w:r w:rsidRPr="00E84663">
              <w:rPr>
                <w:sz w:val="22"/>
              </w:rPr>
              <w:t>- -</w:t>
            </w:r>
          </w:p>
        </w:tc>
        <w:tc>
          <w:tcPr>
            <w:tcW w:w="1584" w:type="dxa"/>
          </w:tcPr>
          <w:p w14:paraId="15E12AB6" w14:textId="77777777" w:rsidR="004221C0" w:rsidRPr="00E84663" w:rsidRDefault="004221C0" w:rsidP="004221C0">
            <w:pPr>
              <w:tabs>
                <w:tab w:val="left" w:pos="9900"/>
              </w:tabs>
              <w:spacing w:before="100" w:after="100"/>
              <w:jc w:val="center"/>
              <w:rPr>
                <w:sz w:val="22"/>
              </w:rPr>
            </w:pPr>
            <w:r w:rsidRPr="00E84663">
              <w:rPr>
                <w:sz w:val="22"/>
              </w:rPr>
              <w:t>W2</w:t>
            </w:r>
            <w:r w:rsidR="00FB6071" w:rsidRPr="00E84663">
              <w:rPr>
                <w:sz w:val="22"/>
              </w:rPr>
              <w:t>8</w:t>
            </w:r>
          </w:p>
        </w:tc>
        <w:tc>
          <w:tcPr>
            <w:tcW w:w="1224" w:type="dxa"/>
          </w:tcPr>
          <w:p w14:paraId="7A305211" w14:textId="77777777" w:rsidR="004221C0" w:rsidRPr="00E84663" w:rsidRDefault="004221C0" w:rsidP="004221C0">
            <w:pPr>
              <w:tabs>
                <w:tab w:val="left" w:pos="9900"/>
              </w:tabs>
              <w:spacing w:before="100" w:after="100"/>
              <w:jc w:val="center"/>
              <w:rPr>
                <w:sz w:val="22"/>
              </w:rPr>
            </w:pPr>
            <w:r w:rsidRPr="00E84663">
              <w:rPr>
                <w:sz w:val="22"/>
              </w:rPr>
              <w:t>No</w:t>
            </w:r>
          </w:p>
        </w:tc>
      </w:tr>
      <w:tr w:rsidR="004221C0" w:rsidRPr="00E84663" w14:paraId="6E25FD7D" w14:textId="77777777">
        <w:trPr>
          <w:cantSplit/>
        </w:trPr>
        <w:tc>
          <w:tcPr>
            <w:tcW w:w="738" w:type="dxa"/>
          </w:tcPr>
          <w:p w14:paraId="0A9EA692" w14:textId="77777777" w:rsidR="004221C0" w:rsidRPr="00E84663" w:rsidRDefault="004221C0" w:rsidP="004221C0">
            <w:pPr>
              <w:tabs>
                <w:tab w:val="left" w:pos="9900"/>
              </w:tabs>
              <w:spacing w:before="100" w:after="100"/>
              <w:jc w:val="center"/>
              <w:rPr>
                <w:sz w:val="22"/>
              </w:rPr>
            </w:pPr>
            <w:r w:rsidRPr="00E84663">
              <w:rPr>
                <w:sz w:val="22"/>
              </w:rPr>
              <w:t>7</w:t>
            </w:r>
          </w:p>
        </w:tc>
        <w:tc>
          <w:tcPr>
            <w:tcW w:w="3600" w:type="dxa"/>
          </w:tcPr>
          <w:p w14:paraId="0368E225" w14:textId="77777777" w:rsidR="004221C0" w:rsidRPr="00E84663" w:rsidRDefault="004221C0" w:rsidP="00B30963">
            <w:pPr>
              <w:tabs>
                <w:tab w:val="left" w:pos="9900"/>
              </w:tabs>
              <w:spacing w:before="100" w:after="100"/>
              <w:rPr>
                <w:sz w:val="22"/>
              </w:rPr>
            </w:pPr>
            <w:r w:rsidRPr="00E84663">
              <w:rPr>
                <w:sz w:val="22"/>
              </w:rPr>
              <w:t>Completion of user acceptance and operational acceptance tests</w:t>
            </w:r>
          </w:p>
        </w:tc>
        <w:tc>
          <w:tcPr>
            <w:tcW w:w="1584" w:type="dxa"/>
          </w:tcPr>
          <w:p w14:paraId="69B85445" w14:textId="77777777" w:rsidR="004221C0" w:rsidRPr="00E84663" w:rsidRDefault="004221C0" w:rsidP="004221C0">
            <w:pPr>
              <w:tabs>
                <w:tab w:val="left" w:pos="9900"/>
              </w:tabs>
              <w:spacing w:before="100" w:after="100"/>
              <w:jc w:val="center"/>
              <w:rPr>
                <w:sz w:val="22"/>
              </w:rPr>
            </w:pPr>
            <w:r w:rsidRPr="00E84663">
              <w:rPr>
                <w:sz w:val="22"/>
              </w:rPr>
              <w:t>- -</w:t>
            </w:r>
          </w:p>
        </w:tc>
        <w:tc>
          <w:tcPr>
            <w:tcW w:w="1440" w:type="dxa"/>
          </w:tcPr>
          <w:p w14:paraId="5F85C90F" w14:textId="77777777" w:rsidR="004221C0" w:rsidRPr="00E84663" w:rsidRDefault="00FF49AE" w:rsidP="004221C0">
            <w:pPr>
              <w:tabs>
                <w:tab w:val="left" w:pos="9900"/>
              </w:tabs>
              <w:spacing w:before="100" w:after="100"/>
              <w:jc w:val="center"/>
              <w:rPr>
                <w:sz w:val="22"/>
              </w:rPr>
            </w:pPr>
            <w:r w:rsidRPr="00E84663">
              <w:rPr>
                <w:sz w:val="22"/>
              </w:rPr>
              <w:t>HO</w:t>
            </w:r>
          </w:p>
        </w:tc>
        <w:tc>
          <w:tcPr>
            <w:tcW w:w="1440" w:type="dxa"/>
          </w:tcPr>
          <w:p w14:paraId="2A7F372B" w14:textId="77777777" w:rsidR="004221C0" w:rsidRPr="00E84663" w:rsidRDefault="004221C0" w:rsidP="004221C0">
            <w:pPr>
              <w:tabs>
                <w:tab w:val="left" w:pos="9900"/>
              </w:tabs>
              <w:spacing w:before="100" w:after="100"/>
              <w:jc w:val="center"/>
              <w:rPr>
                <w:sz w:val="22"/>
              </w:rPr>
            </w:pPr>
            <w:r w:rsidRPr="00E84663">
              <w:rPr>
                <w:sz w:val="22"/>
              </w:rPr>
              <w:t>Yes</w:t>
            </w:r>
          </w:p>
        </w:tc>
        <w:tc>
          <w:tcPr>
            <w:tcW w:w="1584" w:type="dxa"/>
          </w:tcPr>
          <w:p w14:paraId="6D74239E" w14:textId="77777777" w:rsidR="004221C0" w:rsidRPr="00E84663" w:rsidRDefault="004221C0" w:rsidP="004221C0">
            <w:pPr>
              <w:tabs>
                <w:tab w:val="left" w:pos="9900"/>
              </w:tabs>
              <w:spacing w:before="100" w:after="100"/>
              <w:jc w:val="center"/>
              <w:rPr>
                <w:sz w:val="22"/>
              </w:rPr>
            </w:pPr>
            <w:r w:rsidRPr="00E84663">
              <w:rPr>
                <w:sz w:val="22"/>
              </w:rPr>
              <w:t>- -</w:t>
            </w:r>
          </w:p>
        </w:tc>
        <w:tc>
          <w:tcPr>
            <w:tcW w:w="1584" w:type="dxa"/>
          </w:tcPr>
          <w:p w14:paraId="1B874AAE" w14:textId="77777777" w:rsidR="004221C0" w:rsidRPr="00E84663" w:rsidRDefault="004221C0" w:rsidP="004221C0">
            <w:pPr>
              <w:tabs>
                <w:tab w:val="left" w:pos="9900"/>
              </w:tabs>
              <w:spacing w:before="100" w:after="100"/>
              <w:jc w:val="center"/>
              <w:rPr>
                <w:sz w:val="22"/>
              </w:rPr>
            </w:pPr>
            <w:r w:rsidRPr="00E84663">
              <w:rPr>
                <w:sz w:val="22"/>
              </w:rPr>
              <w:t>W</w:t>
            </w:r>
            <w:r w:rsidR="004067BD" w:rsidRPr="00E84663">
              <w:rPr>
                <w:sz w:val="22"/>
              </w:rPr>
              <w:t>32</w:t>
            </w:r>
          </w:p>
        </w:tc>
        <w:tc>
          <w:tcPr>
            <w:tcW w:w="1224" w:type="dxa"/>
          </w:tcPr>
          <w:p w14:paraId="3048A671" w14:textId="77777777" w:rsidR="004221C0" w:rsidRPr="00E84663" w:rsidRDefault="004221C0" w:rsidP="004221C0">
            <w:pPr>
              <w:tabs>
                <w:tab w:val="left" w:pos="9900"/>
              </w:tabs>
              <w:spacing w:before="100" w:after="100"/>
              <w:jc w:val="center"/>
              <w:rPr>
                <w:sz w:val="22"/>
              </w:rPr>
            </w:pPr>
            <w:r w:rsidRPr="00E84663">
              <w:rPr>
                <w:sz w:val="22"/>
              </w:rPr>
              <w:t>Yes</w:t>
            </w:r>
          </w:p>
        </w:tc>
      </w:tr>
      <w:tr w:rsidR="004221C0" w:rsidRPr="00E84663" w14:paraId="658826F1" w14:textId="77777777">
        <w:trPr>
          <w:cantSplit/>
        </w:trPr>
        <w:tc>
          <w:tcPr>
            <w:tcW w:w="738" w:type="dxa"/>
          </w:tcPr>
          <w:p w14:paraId="427A8657" w14:textId="77777777" w:rsidR="004221C0" w:rsidRPr="00E84663" w:rsidRDefault="004221C0" w:rsidP="004221C0">
            <w:pPr>
              <w:tabs>
                <w:tab w:val="left" w:pos="9900"/>
              </w:tabs>
              <w:spacing w:before="100" w:after="100"/>
              <w:jc w:val="center"/>
              <w:rPr>
                <w:sz w:val="22"/>
              </w:rPr>
            </w:pPr>
            <w:r w:rsidRPr="00E84663">
              <w:rPr>
                <w:sz w:val="22"/>
              </w:rPr>
              <w:t>8</w:t>
            </w:r>
          </w:p>
        </w:tc>
        <w:tc>
          <w:tcPr>
            <w:tcW w:w="3600" w:type="dxa"/>
          </w:tcPr>
          <w:p w14:paraId="7180A107" w14:textId="77777777" w:rsidR="004221C0" w:rsidRPr="00E84663" w:rsidRDefault="004221C0" w:rsidP="00B30963">
            <w:pPr>
              <w:tabs>
                <w:tab w:val="left" w:pos="9900"/>
              </w:tabs>
              <w:spacing w:before="100" w:after="100"/>
              <w:rPr>
                <w:sz w:val="22"/>
              </w:rPr>
            </w:pPr>
            <w:r w:rsidRPr="00E84663">
              <w:rPr>
                <w:sz w:val="22"/>
              </w:rPr>
              <w:t>Completion of data migration</w:t>
            </w:r>
          </w:p>
        </w:tc>
        <w:tc>
          <w:tcPr>
            <w:tcW w:w="1584" w:type="dxa"/>
          </w:tcPr>
          <w:p w14:paraId="6EAE792F" w14:textId="77777777" w:rsidR="004221C0" w:rsidRPr="00E84663" w:rsidRDefault="004221C0" w:rsidP="004221C0">
            <w:pPr>
              <w:tabs>
                <w:tab w:val="left" w:pos="9900"/>
              </w:tabs>
              <w:spacing w:before="100" w:after="100"/>
              <w:jc w:val="center"/>
              <w:rPr>
                <w:sz w:val="22"/>
              </w:rPr>
            </w:pPr>
            <w:r w:rsidRPr="00E84663">
              <w:rPr>
                <w:sz w:val="22"/>
              </w:rPr>
              <w:t>- -</w:t>
            </w:r>
          </w:p>
        </w:tc>
        <w:tc>
          <w:tcPr>
            <w:tcW w:w="1440" w:type="dxa"/>
          </w:tcPr>
          <w:p w14:paraId="366BF2CA" w14:textId="77777777" w:rsidR="004221C0" w:rsidRPr="00E84663" w:rsidRDefault="00FF49AE" w:rsidP="004221C0">
            <w:pPr>
              <w:tabs>
                <w:tab w:val="left" w:pos="9900"/>
              </w:tabs>
              <w:spacing w:before="100" w:after="100"/>
              <w:jc w:val="center"/>
              <w:rPr>
                <w:sz w:val="22"/>
              </w:rPr>
            </w:pPr>
            <w:r w:rsidRPr="00E84663">
              <w:rPr>
                <w:sz w:val="22"/>
              </w:rPr>
              <w:t>HO</w:t>
            </w:r>
          </w:p>
        </w:tc>
        <w:tc>
          <w:tcPr>
            <w:tcW w:w="1440" w:type="dxa"/>
          </w:tcPr>
          <w:p w14:paraId="664E0CD1" w14:textId="77777777" w:rsidR="004221C0" w:rsidRPr="00E84663" w:rsidRDefault="004221C0" w:rsidP="004221C0">
            <w:pPr>
              <w:tabs>
                <w:tab w:val="left" w:pos="9900"/>
              </w:tabs>
              <w:spacing w:before="100" w:after="100"/>
              <w:jc w:val="center"/>
              <w:rPr>
                <w:sz w:val="22"/>
              </w:rPr>
            </w:pPr>
            <w:r w:rsidRPr="00E84663">
              <w:rPr>
                <w:sz w:val="22"/>
              </w:rPr>
              <w:t>Yes</w:t>
            </w:r>
          </w:p>
        </w:tc>
        <w:tc>
          <w:tcPr>
            <w:tcW w:w="1584" w:type="dxa"/>
          </w:tcPr>
          <w:p w14:paraId="5B4E9B2B" w14:textId="77777777" w:rsidR="004221C0" w:rsidRPr="00E84663" w:rsidRDefault="004221C0" w:rsidP="004221C0">
            <w:pPr>
              <w:tabs>
                <w:tab w:val="left" w:pos="9900"/>
              </w:tabs>
              <w:spacing w:before="100" w:after="100"/>
              <w:jc w:val="center"/>
              <w:rPr>
                <w:sz w:val="22"/>
              </w:rPr>
            </w:pPr>
            <w:r w:rsidRPr="00E84663">
              <w:rPr>
                <w:sz w:val="22"/>
              </w:rPr>
              <w:t>- -</w:t>
            </w:r>
          </w:p>
        </w:tc>
        <w:tc>
          <w:tcPr>
            <w:tcW w:w="1584" w:type="dxa"/>
          </w:tcPr>
          <w:p w14:paraId="71A3BA60" w14:textId="77777777" w:rsidR="004221C0" w:rsidRPr="00E84663" w:rsidRDefault="004221C0" w:rsidP="004221C0">
            <w:pPr>
              <w:tabs>
                <w:tab w:val="left" w:pos="9900"/>
              </w:tabs>
              <w:spacing w:before="100" w:after="100"/>
              <w:jc w:val="center"/>
              <w:rPr>
                <w:sz w:val="22"/>
              </w:rPr>
            </w:pPr>
            <w:r w:rsidRPr="00E84663">
              <w:rPr>
                <w:sz w:val="22"/>
              </w:rPr>
              <w:t>W</w:t>
            </w:r>
            <w:r w:rsidR="004067BD" w:rsidRPr="00E84663">
              <w:rPr>
                <w:sz w:val="22"/>
              </w:rPr>
              <w:t>32</w:t>
            </w:r>
          </w:p>
        </w:tc>
        <w:tc>
          <w:tcPr>
            <w:tcW w:w="1224" w:type="dxa"/>
          </w:tcPr>
          <w:p w14:paraId="3131FB73" w14:textId="77777777" w:rsidR="004221C0" w:rsidRPr="00E84663" w:rsidRDefault="004221C0" w:rsidP="004221C0">
            <w:pPr>
              <w:tabs>
                <w:tab w:val="left" w:pos="9900"/>
              </w:tabs>
              <w:spacing w:before="100" w:after="100"/>
              <w:jc w:val="center"/>
              <w:rPr>
                <w:sz w:val="22"/>
              </w:rPr>
            </w:pPr>
            <w:r w:rsidRPr="00E84663">
              <w:rPr>
                <w:sz w:val="22"/>
              </w:rPr>
              <w:t>No</w:t>
            </w:r>
          </w:p>
        </w:tc>
      </w:tr>
      <w:tr w:rsidR="004221C0" w:rsidRPr="00E84663" w14:paraId="49AF5990" w14:textId="77777777">
        <w:trPr>
          <w:cantSplit/>
        </w:trPr>
        <w:tc>
          <w:tcPr>
            <w:tcW w:w="738" w:type="dxa"/>
          </w:tcPr>
          <w:p w14:paraId="334AE649" w14:textId="77777777" w:rsidR="004221C0" w:rsidRPr="00E84663" w:rsidRDefault="004221C0" w:rsidP="004221C0">
            <w:pPr>
              <w:tabs>
                <w:tab w:val="left" w:pos="9900"/>
              </w:tabs>
              <w:spacing w:before="100" w:after="100"/>
              <w:jc w:val="center"/>
              <w:rPr>
                <w:sz w:val="22"/>
              </w:rPr>
            </w:pPr>
            <w:r w:rsidRPr="00E84663">
              <w:rPr>
                <w:sz w:val="22"/>
              </w:rPr>
              <w:t>9</w:t>
            </w:r>
          </w:p>
        </w:tc>
        <w:tc>
          <w:tcPr>
            <w:tcW w:w="3600" w:type="dxa"/>
          </w:tcPr>
          <w:p w14:paraId="5B714639" w14:textId="77777777" w:rsidR="004221C0" w:rsidRPr="00E84663" w:rsidRDefault="004221C0" w:rsidP="004221C0">
            <w:pPr>
              <w:tabs>
                <w:tab w:val="left" w:pos="9900"/>
              </w:tabs>
              <w:spacing w:before="100" w:after="100"/>
              <w:rPr>
                <w:sz w:val="22"/>
              </w:rPr>
            </w:pPr>
            <w:r w:rsidRPr="00E84663">
              <w:rPr>
                <w:sz w:val="22"/>
              </w:rPr>
              <w:t>Completion of independent audit (before go-live)</w:t>
            </w:r>
          </w:p>
        </w:tc>
        <w:tc>
          <w:tcPr>
            <w:tcW w:w="1584" w:type="dxa"/>
          </w:tcPr>
          <w:p w14:paraId="239FF265" w14:textId="77777777" w:rsidR="004221C0" w:rsidRPr="00E84663" w:rsidRDefault="004221C0" w:rsidP="004221C0">
            <w:pPr>
              <w:tabs>
                <w:tab w:val="left" w:pos="9900"/>
              </w:tabs>
              <w:spacing w:before="100" w:after="100"/>
              <w:jc w:val="center"/>
              <w:rPr>
                <w:sz w:val="22"/>
              </w:rPr>
            </w:pPr>
            <w:r w:rsidRPr="00E84663">
              <w:rPr>
                <w:sz w:val="22"/>
              </w:rPr>
              <w:t>- -</w:t>
            </w:r>
          </w:p>
        </w:tc>
        <w:tc>
          <w:tcPr>
            <w:tcW w:w="1440" w:type="dxa"/>
          </w:tcPr>
          <w:p w14:paraId="4A22BF91" w14:textId="77777777" w:rsidR="004221C0" w:rsidRPr="00E84663" w:rsidRDefault="00FF49AE" w:rsidP="004221C0">
            <w:pPr>
              <w:tabs>
                <w:tab w:val="left" w:pos="9900"/>
              </w:tabs>
              <w:spacing w:before="100" w:after="100"/>
              <w:jc w:val="center"/>
              <w:rPr>
                <w:sz w:val="22"/>
              </w:rPr>
            </w:pPr>
            <w:r w:rsidRPr="00E84663">
              <w:rPr>
                <w:sz w:val="22"/>
              </w:rPr>
              <w:t>HO</w:t>
            </w:r>
          </w:p>
        </w:tc>
        <w:tc>
          <w:tcPr>
            <w:tcW w:w="1440" w:type="dxa"/>
          </w:tcPr>
          <w:p w14:paraId="321C0454" w14:textId="77777777" w:rsidR="004221C0" w:rsidRPr="00E84663" w:rsidRDefault="004221C0" w:rsidP="004221C0">
            <w:pPr>
              <w:tabs>
                <w:tab w:val="left" w:pos="9900"/>
              </w:tabs>
              <w:spacing w:before="100" w:after="100"/>
              <w:jc w:val="center"/>
              <w:rPr>
                <w:sz w:val="22"/>
              </w:rPr>
            </w:pPr>
            <w:r w:rsidRPr="00E84663">
              <w:rPr>
                <w:sz w:val="22"/>
              </w:rPr>
              <w:t>Yes</w:t>
            </w:r>
          </w:p>
        </w:tc>
        <w:tc>
          <w:tcPr>
            <w:tcW w:w="1584" w:type="dxa"/>
          </w:tcPr>
          <w:p w14:paraId="77DEDE82" w14:textId="77777777" w:rsidR="004221C0" w:rsidRPr="00E84663" w:rsidRDefault="004221C0" w:rsidP="004221C0">
            <w:pPr>
              <w:tabs>
                <w:tab w:val="left" w:pos="9900"/>
              </w:tabs>
              <w:spacing w:before="100" w:after="100"/>
              <w:jc w:val="center"/>
              <w:rPr>
                <w:sz w:val="22"/>
              </w:rPr>
            </w:pPr>
            <w:r w:rsidRPr="00E84663">
              <w:rPr>
                <w:sz w:val="22"/>
              </w:rPr>
              <w:t>- -</w:t>
            </w:r>
          </w:p>
        </w:tc>
        <w:tc>
          <w:tcPr>
            <w:tcW w:w="1584" w:type="dxa"/>
          </w:tcPr>
          <w:p w14:paraId="3C0B12D2" w14:textId="77777777" w:rsidR="004221C0" w:rsidRPr="00E84663" w:rsidRDefault="004221C0" w:rsidP="004221C0">
            <w:pPr>
              <w:tabs>
                <w:tab w:val="left" w:pos="9900"/>
              </w:tabs>
              <w:spacing w:before="100" w:after="100"/>
              <w:jc w:val="center"/>
              <w:rPr>
                <w:sz w:val="22"/>
              </w:rPr>
            </w:pPr>
            <w:r w:rsidRPr="00E84663">
              <w:rPr>
                <w:sz w:val="22"/>
              </w:rPr>
              <w:t>W</w:t>
            </w:r>
            <w:r w:rsidR="005873B5" w:rsidRPr="00E84663">
              <w:rPr>
                <w:sz w:val="22"/>
              </w:rPr>
              <w:t>32</w:t>
            </w:r>
          </w:p>
        </w:tc>
        <w:tc>
          <w:tcPr>
            <w:tcW w:w="1224" w:type="dxa"/>
          </w:tcPr>
          <w:p w14:paraId="0FDDC3DB" w14:textId="77777777" w:rsidR="004221C0" w:rsidRPr="00E84663" w:rsidRDefault="004221C0" w:rsidP="004221C0">
            <w:pPr>
              <w:tabs>
                <w:tab w:val="left" w:pos="9900"/>
              </w:tabs>
              <w:spacing w:before="100" w:after="100"/>
              <w:jc w:val="center"/>
              <w:rPr>
                <w:sz w:val="22"/>
              </w:rPr>
            </w:pPr>
            <w:r w:rsidRPr="00E84663">
              <w:rPr>
                <w:sz w:val="22"/>
              </w:rPr>
              <w:t>No</w:t>
            </w:r>
          </w:p>
        </w:tc>
      </w:tr>
      <w:tr w:rsidR="00EA508E" w:rsidRPr="00E84663" w14:paraId="24342141" w14:textId="77777777">
        <w:trPr>
          <w:cantSplit/>
        </w:trPr>
        <w:tc>
          <w:tcPr>
            <w:tcW w:w="738" w:type="dxa"/>
          </w:tcPr>
          <w:p w14:paraId="670BBB35" w14:textId="77777777" w:rsidR="00EA508E" w:rsidRPr="00E84663" w:rsidRDefault="00EA508E" w:rsidP="00EA508E">
            <w:pPr>
              <w:spacing w:before="100" w:after="100"/>
              <w:jc w:val="center"/>
              <w:rPr>
                <w:sz w:val="22"/>
              </w:rPr>
            </w:pPr>
            <w:r w:rsidRPr="00E84663">
              <w:rPr>
                <w:sz w:val="22"/>
              </w:rPr>
              <w:lastRenderedPageBreak/>
              <w:t>10</w:t>
            </w:r>
          </w:p>
        </w:tc>
        <w:tc>
          <w:tcPr>
            <w:tcW w:w="3600" w:type="dxa"/>
          </w:tcPr>
          <w:p w14:paraId="4819CE8C" w14:textId="77777777" w:rsidR="00EA508E" w:rsidRPr="00E84663" w:rsidRDefault="00EA508E" w:rsidP="00EA508E">
            <w:pPr>
              <w:spacing w:before="100" w:after="100"/>
              <w:rPr>
                <w:sz w:val="22"/>
              </w:rPr>
            </w:pPr>
            <w:r w:rsidRPr="00E84663">
              <w:rPr>
                <w:sz w:val="22"/>
              </w:rPr>
              <w:t>Go-live of integrated information system</w:t>
            </w:r>
          </w:p>
        </w:tc>
        <w:tc>
          <w:tcPr>
            <w:tcW w:w="1584" w:type="dxa"/>
          </w:tcPr>
          <w:p w14:paraId="2115B916" w14:textId="77777777" w:rsidR="00EA508E" w:rsidRPr="00E84663" w:rsidRDefault="00EA508E" w:rsidP="00EA508E">
            <w:pPr>
              <w:spacing w:before="100" w:after="100"/>
              <w:jc w:val="center"/>
              <w:rPr>
                <w:sz w:val="22"/>
              </w:rPr>
            </w:pPr>
            <w:r w:rsidRPr="00E84663">
              <w:rPr>
                <w:sz w:val="22"/>
              </w:rPr>
              <w:t>- -</w:t>
            </w:r>
          </w:p>
        </w:tc>
        <w:tc>
          <w:tcPr>
            <w:tcW w:w="1440" w:type="dxa"/>
          </w:tcPr>
          <w:p w14:paraId="596A4DDE" w14:textId="77777777" w:rsidR="00EA508E" w:rsidRPr="00E84663" w:rsidRDefault="00FF49AE" w:rsidP="00EA508E">
            <w:pPr>
              <w:spacing w:before="100" w:after="100"/>
              <w:jc w:val="center"/>
              <w:rPr>
                <w:sz w:val="22"/>
              </w:rPr>
            </w:pPr>
            <w:r w:rsidRPr="00E84663">
              <w:rPr>
                <w:sz w:val="22"/>
              </w:rPr>
              <w:t>All</w:t>
            </w:r>
          </w:p>
        </w:tc>
        <w:tc>
          <w:tcPr>
            <w:tcW w:w="1440" w:type="dxa"/>
          </w:tcPr>
          <w:p w14:paraId="5E3A256C" w14:textId="77777777" w:rsidR="00EA508E" w:rsidRPr="00E84663" w:rsidRDefault="00EA508E" w:rsidP="00EA508E">
            <w:pPr>
              <w:spacing w:before="100" w:after="100"/>
              <w:jc w:val="center"/>
              <w:rPr>
                <w:sz w:val="22"/>
              </w:rPr>
            </w:pPr>
            <w:r w:rsidRPr="00E84663">
              <w:rPr>
                <w:sz w:val="22"/>
              </w:rPr>
              <w:t>Yes</w:t>
            </w:r>
          </w:p>
        </w:tc>
        <w:tc>
          <w:tcPr>
            <w:tcW w:w="1584" w:type="dxa"/>
          </w:tcPr>
          <w:p w14:paraId="77BA9006" w14:textId="77777777" w:rsidR="00EA508E" w:rsidRPr="00E84663" w:rsidRDefault="00EA508E" w:rsidP="00EA508E">
            <w:pPr>
              <w:spacing w:before="100" w:after="100"/>
              <w:jc w:val="center"/>
              <w:rPr>
                <w:sz w:val="22"/>
              </w:rPr>
            </w:pPr>
            <w:r w:rsidRPr="00E84663">
              <w:rPr>
                <w:sz w:val="22"/>
              </w:rPr>
              <w:t>- -</w:t>
            </w:r>
          </w:p>
        </w:tc>
        <w:tc>
          <w:tcPr>
            <w:tcW w:w="1584" w:type="dxa"/>
          </w:tcPr>
          <w:p w14:paraId="4B3436AE" w14:textId="77777777" w:rsidR="00EA508E" w:rsidRPr="00E84663" w:rsidRDefault="00EA508E" w:rsidP="00EA508E">
            <w:pPr>
              <w:spacing w:before="100" w:after="100"/>
              <w:jc w:val="center"/>
              <w:rPr>
                <w:sz w:val="22"/>
              </w:rPr>
            </w:pPr>
            <w:r w:rsidRPr="00E84663">
              <w:rPr>
                <w:sz w:val="22"/>
              </w:rPr>
              <w:t>W</w:t>
            </w:r>
            <w:r w:rsidR="005873B5" w:rsidRPr="00E84663">
              <w:rPr>
                <w:sz w:val="22"/>
              </w:rPr>
              <w:t>32</w:t>
            </w:r>
          </w:p>
        </w:tc>
        <w:tc>
          <w:tcPr>
            <w:tcW w:w="1224" w:type="dxa"/>
          </w:tcPr>
          <w:p w14:paraId="2D229ED5" w14:textId="77777777" w:rsidR="00EA508E" w:rsidRPr="00E84663" w:rsidRDefault="00EA508E" w:rsidP="00EA508E">
            <w:pPr>
              <w:spacing w:before="100" w:after="100"/>
              <w:jc w:val="center"/>
              <w:rPr>
                <w:sz w:val="22"/>
              </w:rPr>
            </w:pPr>
            <w:r w:rsidRPr="00E84663">
              <w:rPr>
                <w:sz w:val="22"/>
              </w:rPr>
              <w:t>No</w:t>
            </w:r>
          </w:p>
        </w:tc>
      </w:tr>
    </w:tbl>
    <w:p w14:paraId="7EEC8636" w14:textId="77777777" w:rsidR="0052539E" w:rsidRPr="00E84663" w:rsidRDefault="0052539E">
      <w:pPr>
        <w:jc w:val="left"/>
        <w:rPr>
          <w:sz w:val="22"/>
        </w:rPr>
      </w:pPr>
    </w:p>
    <w:p w14:paraId="52E5D062" w14:textId="77777777" w:rsidR="0052539E" w:rsidRPr="00E84663" w:rsidRDefault="0052539E">
      <w:pPr>
        <w:tabs>
          <w:tab w:val="left" w:pos="9900"/>
        </w:tabs>
        <w:ind w:left="1260" w:hanging="1260"/>
        <w:rPr>
          <w:sz w:val="22"/>
        </w:rPr>
      </w:pPr>
      <w:r w:rsidRPr="00E84663">
        <w:rPr>
          <w:b/>
          <w:sz w:val="22"/>
        </w:rPr>
        <w:t>Note:</w:t>
      </w:r>
      <w:r w:rsidRPr="00E84663">
        <w:rPr>
          <w:sz w:val="22"/>
        </w:rPr>
        <w:tab/>
        <w:t>Refer to the System Inventory Table(s) below for the specific items and components that constitute the Subsystems or item.  Refer to the Site Table(s) below for details regarding the site and the site code.</w:t>
      </w:r>
    </w:p>
    <w:p w14:paraId="557828BA" w14:textId="77777777" w:rsidR="0052539E" w:rsidRPr="00E84663" w:rsidRDefault="0052539E">
      <w:pPr>
        <w:tabs>
          <w:tab w:val="left" w:pos="9900"/>
        </w:tabs>
        <w:ind w:left="1267" w:hanging="1267"/>
        <w:jc w:val="left"/>
        <w:rPr>
          <w:sz w:val="22"/>
        </w:rPr>
        <w:sectPr w:rsidR="0052539E" w:rsidRPr="00E84663">
          <w:headerReference w:type="even" r:id="rId44"/>
          <w:headerReference w:type="default" r:id="rId45"/>
          <w:footnotePr>
            <w:numRestart w:val="eachPage"/>
          </w:footnotePr>
          <w:endnotePr>
            <w:numRestart w:val="eachSect"/>
          </w:endnotePr>
          <w:pgSz w:w="15840" w:h="12240" w:orient="landscape" w:code="1"/>
          <w:pgMar w:top="1800" w:right="1354" w:bottom="1440" w:left="1152" w:header="720" w:footer="432" w:gutter="0"/>
          <w:cols w:space="720"/>
          <w:formProt w:val="0"/>
        </w:sectPr>
      </w:pPr>
      <w:r w:rsidRPr="00E84663">
        <w:rPr>
          <w:b/>
          <w:sz w:val="22"/>
        </w:rPr>
        <w:tab/>
      </w:r>
      <w:r w:rsidRPr="00E84663">
        <w:rPr>
          <w:sz w:val="22"/>
        </w:rPr>
        <w:t xml:space="preserve">- -  indicates not applicable.  “  indicates repetition of table entry above. </w:t>
      </w:r>
    </w:p>
    <w:p w14:paraId="7DBF3B56" w14:textId="77777777" w:rsidR="0052539E" w:rsidRPr="00E84663" w:rsidRDefault="0052539E">
      <w:pPr>
        <w:pStyle w:val="Head72"/>
        <w:jc w:val="center"/>
      </w:pPr>
      <w:bookmarkStart w:id="439" w:name="_Toc433161261"/>
      <w:bookmarkStart w:id="440" w:name="_Toc521498272"/>
      <w:bookmarkStart w:id="441" w:name="_Toc119592574"/>
      <w:r w:rsidRPr="00E84663">
        <w:lastRenderedPageBreak/>
        <w:t xml:space="preserve">System Inventory Table (Supply and Installation Cost </w:t>
      </w:r>
      <w:proofErr w:type="gramStart"/>
      <w:r w:rsidRPr="00E84663">
        <w:t xml:space="preserve">Items)  </w:t>
      </w:r>
      <w:r w:rsidRPr="00E84663">
        <w:rPr>
          <w:rStyle w:val="PreparersOption"/>
          <w:sz w:val="28"/>
        </w:rPr>
        <w:t>[</w:t>
      </w:r>
      <w:proofErr w:type="gramEnd"/>
      <w:r w:rsidRPr="00E84663">
        <w:rPr>
          <w:rStyle w:val="PreparersOption"/>
          <w:sz w:val="28"/>
        </w:rPr>
        <w:t xml:space="preserve"> insert:  </w:t>
      </w:r>
      <w:r w:rsidRPr="00E84663">
        <w:rPr>
          <w:rStyle w:val="PreparersOption"/>
          <w:b/>
          <w:sz w:val="28"/>
        </w:rPr>
        <w:t>identifying number</w:t>
      </w:r>
      <w:r w:rsidRPr="00E84663">
        <w:rPr>
          <w:rStyle w:val="PreparersOption"/>
          <w:sz w:val="28"/>
        </w:rPr>
        <w:t> ]</w:t>
      </w:r>
      <w:bookmarkEnd w:id="439"/>
      <w:bookmarkEnd w:id="440"/>
      <w:bookmarkEnd w:id="441"/>
    </w:p>
    <w:p w14:paraId="2C54554B" w14:textId="77777777" w:rsidR="0052539E" w:rsidRPr="00E84663" w:rsidRDefault="0052539E">
      <w:pPr>
        <w:jc w:val="center"/>
        <w:rPr>
          <w:rStyle w:val="preparersnote"/>
        </w:rPr>
      </w:pPr>
      <w:r w:rsidRPr="00E84663">
        <w:t xml:space="preserve">System, Subsystem, or lot number: </w:t>
      </w:r>
      <w:r w:rsidR="007E03DC" w:rsidRPr="00E84663">
        <w:t>E</w:t>
      </w:r>
      <w:r w:rsidRPr="00E84663">
        <w:rPr>
          <w:rStyle w:val="preparersnote"/>
          <w:b w:val="0"/>
          <w:bCs/>
          <w:i w:val="0"/>
          <w:iCs w:val="0"/>
        </w:rPr>
        <w:t>ntire System procurement</w:t>
      </w:r>
    </w:p>
    <w:p w14:paraId="3A58EC3F" w14:textId="77777777" w:rsidR="0052539E" w:rsidRPr="00E84663" w:rsidRDefault="0052539E">
      <w:pPr>
        <w:jc w:val="center"/>
        <w:rPr>
          <w:rStyle w:val="preparersnote"/>
        </w:rPr>
      </w:pPr>
      <w:r w:rsidRPr="00E84663">
        <w:t>Line item number</w:t>
      </w:r>
      <w:proofErr w:type="gramStart"/>
      <w:r w:rsidRPr="00E84663">
        <w:t xml:space="preserve">:  </w:t>
      </w:r>
      <w:r w:rsidRPr="00E84663">
        <w:rPr>
          <w:rStyle w:val="Preparersnotenobold"/>
        </w:rPr>
        <w:t>[</w:t>
      </w:r>
      <w:proofErr w:type="gramEnd"/>
      <w:r w:rsidRPr="00E84663">
        <w:rPr>
          <w:rStyle w:val="Preparersnotenobold"/>
        </w:rPr>
        <w:t> specify:</w:t>
      </w:r>
      <w:r w:rsidRPr="00E84663">
        <w:rPr>
          <w:rStyle w:val="preparersnote"/>
        </w:rPr>
        <w:t xml:space="preserve">  relevant line item number from the Implementation Schedule (e.g., 1.1) </w:t>
      </w:r>
      <w:r w:rsidRPr="00E84663">
        <w:rPr>
          <w:rStyle w:val="Preparersnotenobold"/>
        </w:rPr>
        <w:t>]</w:t>
      </w:r>
    </w:p>
    <w:p w14:paraId="006C0A1A" w14:textId="77777777" w:rsidR="0052539E" w:rsidRPr="00E84663" w:rsidRDefault="0052539E">
      <w:pPr>
        <w:jc w:val="center"/>
        <w:rPr>
          <w:rStyle w:val="Preparersnotenobold"/>
        </w:rPr>
      </w:pPr>
      <w:r w:rsidRPr="00E84663">
        <w:rPr>
          <w:rStyle w:val="Preparersnotenobold"/>
        </w:rPr>
        <w:t xml:space="preserve">[ as necessary for the supply and installation of the System, specify:  </w:t>
      </w:r>
      <w:r w:rsidRPr="00E84663">
        <w:rPr>
          <w:rStyle w:val="Preparersnotenobold"/>
          <w:b/>
        </w:rPr>
        <w:t xml:space="preserve">the detailed components and quantities in the System Inventory Table below for the line item specified above, modifying the sample components and sample table entries as needed.  </w:t>
      </w:r>
      <w:r w:rsidRPr="00E84663">
        <w:rPr>
          <w:rStyle w:val="Preparersnotenobold"/>
        </w:rPr>
        <w:t>Repeat the System Inventory Table as needed to cover each and every line item in the Implementation Schedule that requires elaboration</w:t>
      </w:r>
      <w:proofErr w:type="gramStart"/>
      <w:r w:rsidRPr="00E84663">
        <w:rPr>
          <w:rStyle w:val="Preparersnotenobold"/>
        </w:rPr>
        <w:t>. ]</w:t>
      </w:r>
      <w:proofErr w:type="gramEnd"/>
    </w:p>
    <w:tbl>
      <w:tblPr>
        <w:tblW w:w="1332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5400"/>
        <w:gridCol w:w="2160"/>
        <w:gridCol w:w="2880"/>
        <w:gridCol w:w="1440"/>
      </w:tblGrid>
      <w:tr w:rsidR="0052539E" w:rsidRPr="00E84663" w14:paraId="2A475A2B" w14:textId="77777777" w:rsidTr="007E03DC">
        <w:trPr>
          <w:cantSplit/>
          <w:tblHeader/>
        </w:trPr>
        <w:tc>
          <w:tcPr>
            <w:tcW w:w="1440" w:type="dxa"/>
          </w:tcPr>
          <w:p w14:paraId="4BCC396C" w14:textId="77777777" w:rsidR="0052539E" w:rsidRPr="00E84663" w:rsidRDefault="0052539E">
            <w:pPr>
              <w:spacing w:before="100" w:after="100"/>
              <w:jc w:val="center"/>
              <w:rPr>
                <w:sz w:val="22"/>
                <w:lang w:val="es-ES"/>
              </w:rPr>
            </w:pPr>
            <w:r w:rsidRPr="00E84663">
              <w:rPr>
                <w:sz w:val="22"/>
              </w:rPr>
              <w:br/>
              <w:t>Component</w:t>
            </w:r>
            <w:r w:rsidRPr="00E84663">
              <w:rPr>
                <w:sz w:val="22"/>
                <w:lang w:val="es-ES"/>
              </w:rPr>
              <w:br/>
              <w:t>No.</w:t>
            </w:r>
          </w:p>
        </w:tc>
        <w:tc>
          <w:tcPr>
            <w:tcW w:w="5400" w:type="dxa"/>
          </w:tcPr>
          <w:p w14:paraId="74C3C3FE" w14:textId="77777777" w:rsidR="0052539E" w:rsidRPr="00E84663" w:rsidRDefault="0052539E">
            <w:pPr>
              <w:spacing w:before="100" w:after="100"/>
              <w:jc w:val="center"/>
              <w:rPr>
                <w:sz w:val="22"/>
              </w:rPr>
            </w:pPr>
            <w:r w:rsidRPr="00E84663">
              <w:rPr>
                <w:sz w:val="22"/>
                <w:lang w:val="es-ES"/>
              </w:rPr>
              <w:br/>
            </w:r>
            <w:r w:rsidRPr="00E84663">
              <w:rPr>
                <w:sz w:val="22"/>
                <w:lang w:val="es-ES"/>
              </w:rPr>
              <w:br/>
            </w:r>
            <w:r w:rsidRPr="00E84663">
              <w:rPr>
                <w:sz w:val="22"/>
              </w:rPr>
              <w:t>Component</w:t>
            </w:r>
          </w:p>
        </w:tc>
        <w:tc>
          <w:tcPr>
            <w:tcW w:w="2160" w:type="dxa"/>
          </w:tcPr>
          <w:p w14:paraId="1542D1D3" w14:textId="77777777" w:rsidR="0052539E" w:rsidRPr="00E84663" w:rsidRDefault="0052539E">
            <w:pPr>
              <w:spacing w:before="100" w:after="100"/>
              <w:jc w:val="center"/>
              <w:rPr>
                <w:sz w:val="22"/>
              </w:rPr>
            </w:pPr>
            <w:r w:rsidRPr="00E84663">
              <w:rPr>
                <w:sz w:val="22"/>
              </w:rPr>
              <w:t xml:space="preserve">Relevant Technical Specifications </w:t>
            </w:r>
            <w:r w:rsidRPr="00E84663">
              <w:rPr>
                <w:sz w:val="22"/>
              </w:rPr>
              <w:br/>
              <w:t>No.</w:t>
            </w:r>
          </w:p>
        </w:tc>
        <w:tc>
          <w:tcPr>
            <w:tcW w:w="2880" w:type="dxa"/>
          </w:tcPr>
          <w:p w14:paraId="3F784A84" w14:textId="77777777" w:rsidR="0052539E" w:rsidRPr="00E84663" w:rsidRDefault="0052539E">
            <w:pPr>
              <w:spacing w:before="100" w:after="100"/>
              <w:jc w:val="center"/>
              <w:rPr>
                <w:sz w:val="22"/>
              </w:rPr>
            </w:pPr>
            <w:r w:rsidRPr="00E84663">
              <w:rPr>
                <w:sz w:val="22"/>
              </w:rPr>
              <w:t>Additional Site Information (e.g., building, floor, department, etc.)</w:t>
            </w:r>
          </w:p>
        </w:tc>
        <w:tc>
          <w:tcPr>
            <w:tcW w:w="1440" w:type="dxa"/>
          </w:tcPr>
          <w:p w14:paraId="04CF9302" w14:textId="77777777" w:rsidR="0052539E" w:rsidRPr="00E84663" w:rsidRDefault="0052539E">
            <w:pPr>
              <w:spacing w:before="100" w:after="100"/>
              <w:jc w:val="center"/>
              <w:rPr>
                <w:sz w:val="22"/>
              </w:rPr>
            </w:pPr>
            <w:r w:rsidRPr="00E84663">
              <w:rPr>
                <w:sz w:val="22"/>
              </w:rPr>
              <w:br/>
            </w:r>
            <w:r w:rsidRPr="00E84663">
              <w:rPr>
                <w:sz w:val="22"/>
              </w:rPr>
              <w:br/>
              <w:t>Quantity</w:t>
            </w:r>
          </w:p>
        </w:tc>
      </w:tr>
      <w:tr w:rsidR="0052539E" w:rsidRPr="00E84663" w14:paraId="368FC173" w14:textId="77777777" w:rsidTr="007E03DC">
        <w:trPr>
          <w:cantSplit/>
          <w:trHeight w:hRule="exact" w:val="240"/>
          <w:tblHeader/>
        </w:trPr>
        <w:tc>
          <w:tcPr>
            <w:tcW w:w="1440" w:type="dxa"/>
          </w:tcPr>
          <w:p w14:paraId="0E5ADE12" w14:textId="77777777" w:rsidR="0052539E" w:rsidRPr="00E84663" w:rsidRDefault="0052539E">
            <w:pPr>
              <w:spacing w:before="100" w:after="100"/>
              <w:jc w:val="center"/>
              <w:rPr>
                <w:sz w:val="22"/>
              </w:rPr>
            </w:pPr>
          </w:p>
        </w:tc>
        <w:tc>
          <w:tcPr>
            <w:tcW w:w="5400" w:type="dxa"/>
          </w:tcPr>
          <w:p w14:paraId="4F05FFBA" w14:textId="77777777" w:rsidR="0052539E" w:rsidRPr="00E84663" w:rsidRDefault="0052539E">
            <w:pPr>
              <w:spacing w:before="100" w:after="100"/>
              <w:rPr>
                <w:sz w:val="22"/>
              </w:rPr>
            </w:pPr>
          </w:p>
        </w:tc>
        <w:tc>
          <w:tcPr>
            <w:tcW w:w="2160" w:type="dxa"/>
          </w:tcPr>
          <w:p w14:paraId="34305C56" w14:textId="77777777" w:rsidR="0052539E" w:rsidRPr="00E84663" w:rsidRDefault="0052539E">
            <w:pPr>
              <w:spacing w:before="100" w:after="100"/>
              <w:jc w:val="center"/>
              <w:rPr>
                <w:sz w:val="22"/>
              </w:rPr>
            </w:pPr>
          </w:p>
        </w:tc>
        <w:tc>
          <w:tcPr>
            <w:tcW w:w="2880" w:type="dxa"/>
          </w:tcPr>
          <w:p w14:paraId="3E5319F2" w14:textId="77777777" w:rsidR="0052539E" w:rsidRPr="00E84663" w:rsidRDefault="0052539E">
            <w:pPr>
              <w:spacing w:before="100" w:after="100"/>
              <w:jc w:val="center"/>
              <w:rPr>
                <w:sz w:val="22"/>
              </w:rPr>
            </w:pPr>
          </w:p>
        </w:tc>
        <w:tc>
          <w:tcPr>
            <w:tcW w:w="1440" w:type="dxa"/>
          </w:tcPr>
          <w:p w14:paraId="1517366D" w14:textId="77777777" w:rsidR="0052539E" w:rsidRPr="00E84663" w:rsidRDefault="0052539E">
            <w:pPr>
              <w:spacing w:before="100" w:after="100"/>
              <w:jc w:val="center"/>
              <w:rPr>
                <w:sz w:val="22"/>
              </w:rPr>
            </w:pPr>
          </w:p>
        </w:tc>
      </w:tr>
      <w:tr w:rsidR="0052539E" w:rsidRPr="00E84663" w14:paraId="6500FF78" w14:textId="77777777" w:rsidTr="007E03DC">
        <w:trPr>
          <w:cantSplit/>
        </w:trPr>
        <w:tc>
          <w:tcPr>
            <w:tcW w:w="1440" w:type="dxa"/>
          </w:tcPr>
          <w:p w14:paraId="43FD280D" w14:textId="77777777" w:rsidR="0052539E" w:rsidRPr="00E84663" w:rsidRDefault="0052539E">
            <w:pPr>
              <w:spacing w:before="100" w:after="100"/>
              <w:jc w:val="center"/>
              <w:rPr>
                <w:sz w:val="22"/>
              </w:rPr>
            </w:pPr>
          </w:p>
        </w:tc>
        <w:tc>
          <w:tcPr>
            <w:tcW w:w="5400" w:type="dxa"/>
          </w:tcPr>
          <w:p w14:paraId="61F65B4E" w14:textId="77777777" w:rsidR="0052539E" w:rsidRPr="00E84663" w:rsidRDefault="0052539E">
            <w:pPr>
              <w:spacing w:before="100" w:after="100"/>
              <w:rPr>
                <w:sz w:val="22"/>
              </w:rPr>
            </w:pPr>
          </w:p>
        </w:tc>
        <w:tc>
          <w:tcPr>
            <w:tcW w:w="2160" w:type="dxa"/>
          </w:tcPr>
          <w:p w14:paraId="43199E58" w14:textId="77777777" w:rsidR="0052539E" w:rsidRPr="00E84663" w:rsidRDefault="0052539E">
            <w:pPr>
              <w:spacing w:before="100" w:after="100"/>
              <w:jc w:val="center"/>
              <w:rPr>
                <w:sz w:val="22"/>
              </w:rPr>
            </w:pPr>
          </w:p>
        </w:tc>
        <w:tc>
          <w:tcPr>
            <w:tcW w:w="2880" w:type="dxa"/>
          </w:tcPr>
          <w:p w14:paraId="48DC7C19" w14:textId="77777777" w:rsidR="0052539E" w:rsidRPr="00E84663" w:rsidRDefault="0052539E">
            <w:pPr>
              <w:spacing w:before="100" w:after="100"/>
              <w:jc w:val="center"/>
              <w:rPr>
                <w:sz w:val="22"/>
              </w:rPr>
            </w:pPr>
          </w:p>
        </w:tc>
        <w:tc>
          <w:tcPr>
            <w:tcW w:w="1440" w:type="dxa"/>
          </w:tcPr>
          <w:p w14:paraId="4D9194A9" w14:textId="77777777" w:rsidR="0052539E" w:rsidRPr="00E84663" w:rsidRDefault="0052539E">
            <w:pPr>
              <w:spacing w:before="100" w:after="100"/>
              <w:jc w:val="center"/>
              <w:rPr>
                <w:sz w:val="22"/>
              </w:rPr>
            </w:pPr>
          </w:p>
        </w:tc>
      </w:tr>
      <w:tr w:rsidR="0052539E" w:rsidRPr="00E84663" w14:paraId="4DCA44A7" w14:textId="77777777" w:rsidTr="007E03DC">
        <w:trPr>
          <w:cantSplit/>
        </w:trPr>
        <w:tc>
          <w:tcPr>
            <w:tcW w:w="1440" w:type="dxa"/>
          </w:tcPr>
          <w:p w14:paraId="725583E5" w14:textId="77777777" w:rsidR="0052539E" w:rsidRPr="00E84663" w:rsidRDefault="0052539E">
            <w:pPr>
              <w:spacing w:before="100" w:after="100"/>
              <w:jc w:val="center"/>
              <w:rPr>
                <w:sz w:val="22"/>
              </w:rPr>
            </w:pPr>
          </w:p>
        </w:tc>
        <w:tc>
          <w:tcPr>
            <w:tcW w:w="5400" w:type="dxa"/>
          </w:tcPr>
          <w:p w14:paraId="55B1D835" w14:textId="77777777" w:rsidR="0052539E" w:rsidRPr="00E84663" w:rsidRDefault="0052539E">
            <w:pPr>
              <w:spacing w:before="100" w:after="100"/>
              <w:ind w:left="360"/>
              <w:rPr>
                <w:sz w:val="22"/>
              </w:rPr>
            </w:pPr>
          </w:p>
        </w:tc>
        <w:tc>
          <w:tcPr>
            <w:tcW w:w="2160" w:type="dxa"/>
          </w:tcPr>
          <w:p w14:paraId="22C05860" w14:textId="77777777" w:rsidR="0052539E" w:rsidRPr="00E84663" w:rsidRDefault="0052539E">
            <w:pPr>
              <w:spacing w:before="100" w:after="100"/>
              <w:jc w:val="center"/>
              <w:rPr>
                <w:sz w:val="22"/>
              </w:rPr>
            </w:pPr>
          </w:p>
        </w:tc>
        <w:tc>
          <w:tcPr>
            <w:tcW w:w="2880" w:type="dxa"/>
          </w:tcPr>
          <w:p w14:paraId="480B1CA9" w14:textId="77777777" w:rsidR="0052539E" w:rsidRPr="00E84663" w:rsidRDefault="0052539E">
            <w:pPr>
              <w:spacing w:before="100" w:after="100"/>
              <w:jc w:val="center"/>
              <w:rPr>
                <w:sz w:val="22"/>
              </w:rPr>
            </w:pPr>
          </w:p>
        </w:tc>
        <w:tc>
          <w:tcPr>
            <w:tcW w:w="1440" w:type="dxa"/>
          </w:tcPr>
          <w:p w14:paraId="6D576BAA" w14:textId="77777777" w:rsidR="0052539E" w:rsidRPr="00E84663" w:rsidRDefault="0052539E">
            <w:pPr>
              <w:spacing w:before="100" w:after="100"/>
              <w:jc w:val="center"/>
              <w:rPr>
                <w:sz w:val="22"/>
              </w:rPr>
            </w:pPr>
          </w:p>
        </w:tc>
      </w:tr>
      <w:tr w:rsidR="0052539E" w:rsidRPr="00E84663" w14:paraId="21B42E6A" w14:textId="77777777" w:rsidTr="007E03DC">
        <w:trPr>
          <w:cantSplit/>
        </w:trPr>
        <w:tc>
          <w:tcPr>
            <w:tcW w:w="1440" w:type="dxa"/>
          </w:tcPr>
          <w:p w14:paraId="63B8AA16" w14:textId="77777777" w:rsidR="0052539E" w:rsidRPr="00E84663" w:rsidRDefault="0052539E">
            <w:pPr>
              <w:spacing w:before="100" w:after="100"/>
              <w:jc w:val="center"/>
              <w:rPr>
                <w:sz w:val="22"/>
              </w:rPr>
            </w:pPr>
          </w:p>
        </w:tc>
        <w:tc>
          <w:tcPr>
            <w:tcW w:w="5400" w:type="dxa"/>
          </w:tcPr>
          <w:p w14:paraId="3E61EBA7" w14:textId="77777777" w:rsidR="0052539E" w:rsidRPr="00E84663" w:rsidRDefault="0052539E">
            <w:pPr>
              <w:spacing w:before="100" w:after="100"/>
              <w:ind w:left="720"/>
              <w:rPr>
                <w:sz w:val="22"/>
              </w:rPr>
            </w:pPr>
          </w:p>
        </w:tc>
        <w:tc>
          <w:tcPr>
            <w:tcW w:w="2160" w:type="dxa"/>
          </w:tcPr>
          <w:p w14:paraId="4D9A4174" w14:textId="77777777" w:rsidR="0052539E" w:rsidRPr="00E84663" w:rsidRDefault="0052539E">
            <w:pPr>
              <w:spacing w:before="100" w:after="100"/>
              <w:jc w:val="center"/>
              <w:rPr>
                <w:sz w:val="22"/>
              </w:rPr>
            </w:pPr>
          </w:p>
        </w:tc>
        <w:tc>
          <w:tcPr>
            <w:tcW w:w="2880" w:type="dxa"/>
          </w:tcPr>
          <w:p w14:paraId="31CDEC8A" w14:textId="77777777" w:rsidR="0052539E" w:rsidRPr="00E84663" w:rsidRDefault="0052539E">
            <w:pPr>
              <w:spacing w:before="100" w:after="100"/>
              <w:jc w:val="center"/>
              <w:rPr>
                <w:sz w:val="22"/>
              </w:rPr>
            </w:pPr>
          </w:p>
        </w:tc>
        <w:tc>
          <w:tcPr>
            <w:tcW w:w="1440" w:type="dxa"/>
          </w:tcPr>
          <w:p w14:paraId="43F8251A" w14:textId="77777777" w:rsidR="0052539E" w:rsidRPr="00E84663" w:rsidRDefault="0052539E">
            <w:pPr>
              <w:spacing w:before="100" w:after="100"/>
              <w:jc w:val="center"/>
              <w:rPr>
                <w:sz w:val="22"/>
              </w:rPr>
            </w:pPr>
          </w:p>
        </w:tc>
      </w:tr>
      <w:tr w:rsidR="0052539E" w:rsidRPr="00E84663" w14:paraId="1DFFC3D0" w14:textId="77777777" w:rsidTr="007E03DC">
        <w:trPr>
          <w:cantSplit/>
        </w:trPr>
        <w:tc>
          <w:tcPr>
            <w:tcW w:w="1440" w:type="dxa"/>
          </w:tcPr>
          <w:p w14:paraId="1865556D" w14:textId="77777777" w:rsidR="0052539E" w:rsidRPr="00E84663" w:rsidRDefault="0052539E">
            <w:pPr>
              <w:spacing w:before="100" w:after="100"/>
              <w:jc w:val="center"/>
              <w:rPr>
                <w:sz w:val="22"/>
              </w:rPr>
            </w:pPr>
          </w:p>
        </w:tc>
        <w:tc>
          <w:tcPr>
            <w:tcW w:w="5400" w:type="dxa"/>
          </w:tcPr>
          <w:p w14:paraId="028B03ED" w14:textId="77777777" w:rsidR="0052539E" w:rsidRPr="00E84663" w:rsidRDefault="0052539E">
            <w:pPr>
              <w:spacing w:before="100" w:after="100"/>
              <w:ind w:left="720"/>
              <w:rPr>
                <w:sz w:val="22"/>
              </w:rPr>
            </w:pPr>
          </w:p>
        </w:tc>
        <w:tc>
          <w:tcPr>
            <w:tcW w:w="2160" w:type="dxa"/>
          </w:tcPr>
          <w:p w14:paraId="2A225FF5" w14:textId="77777777" w:rsidR="0052539E" w:rsidRPr="00E84663" w:rsidRDefault="0052539E">
            <w:pPr>
              <w:spacing w:before="100" w:after="100"/>
              <w:jc w:val="center"/>
              <w:rPr>
                <w:sz w:val="22"/>
              </w:rPr>
            </w:pPr>
          </w:p>
        </w:tc>
        <w:tc>
          <w:tcPr>
            <w:tcW w:w="2880" w:type="dxa"/>
          </w:tcPr>
          <w:p w14:paraId="03C81114" w14:textId="77777777" w:rsidR="0052539E" w:rsidRPr="00E84663" w:rsidRDefault="0052539E">
            <w:pPr>
              <w:spacing w:before="100" w:after="100"/>
              <w:jc w:val="center"/>
              <w:rPr>
                <w:sz w:val="22"/>
              </w:rPr>
            </w:pPr>
          </w:p>
        </w:tc>
        <w:tc>
          <w:tcPr>
            <w:tcW w:w="1440" w:type="dxa"/>
          </w:tcPr>
          <w:p w14:paraId="2D43D2EE" w14:textId="77777777" w:rsidR="0052539E" w:rsidRPr="00E84663" w:rsidRDefault="0052539E">
            <w:pPr>
              <w:spacing w:before="100" w:after="100"/>
              <w:jc w:val="center"/>
              <w:rPr>
                <w:sz w:val="22"/>
              </w:rPr>
            </w:pPr>
          </w:p>
        </w:tc>
      </w:tr>
      <w:tr w:rsidR="0052539E" w:rsidRPr="00E84663" w14:paraId="2F60F858" w14:textId="77777777" w:rsidTr="007E03DC">
        <w:trPr>
          <w:cantSplit/>
        </w:trPr>
        <w:tc>
          <w:tcPr>
            <w:tcW w:w="1440" w:type="dxa"/>
          </w:tcPr>
          <w:p w14:paraId="7807C3BF" w14:textId="77777777" w:rsidR="0052539E" w:rsidRPr="00E84663" w:rsidRDefault="0052539E">
            <w:pPr>
              <w:spacing w:before="100" w:after="100"/>
              <w:jc w:val="center"/>
              <w:rPr>
                <w:sz w:val="22"/>
              </w:rPr>
            </w:pPr>
          </w:p>
        </w:tc>
        <w:tc>
          <w:tcPr>
            <w:tcW w:w="5400" w:type="dxa"/>
          </w:tcPr>
          <w:p w14:paraId="5CED77A3" w14:textId="77777777" w:rsidR="0052539E" w:rsidRPr="00E84663" w:rsidRDefault="0052539E">
            <w:pPr>
              <w:spacing w:before="100" w:after="100"/>
              <w:ind w:left="720"/>
              <w:rPr>
                <w:sz w:val="22"/>
              </w:rPr>
            </w:pPr>
          </w:p>
        </w:tc>
        <w:tc>
          <w:tcPr>
            <w:tcW w:w="2160" w:type="dxa"/>
          </w:tcPr>
          <w:p w14:paraId="1D138ECB" w14:textId="77777777" w:rsidR="0052539E" w:rsidRPr="00E84663" w:rsidRDefault="0052539E">
            <w:pPr>
              <w:spacing w:before="100" w:after="100"/>
              <w:jc w:val="center"/>
              <w:rPr>
                <w:sz w:val="22"/>
              </w:rPr>
            </w:pPr>
          </w:p>
        </w:tc>
        <w:tc>
          <w:tcPr>
            <w:tcW w:w="2880" w:type="dxa"/>
          </w:tcPr>
          <w:p w14:paraId="1259CEC7" w14:textId="77777777" w:rsidR="0052539E" w:rsidRPr="00E84663" w:rsidRDefault="0052539E">
            <w:pPr>
              <w:spacing w:before="100" w:after="100"/>
              <w:jc w:val="center"/>
              <w:rPr>
                <w:sz w:val="22"/>
              </w:rPr>
            </w:pPr>
          </w:p>
        </w:tc>
        <w:tc>
          <w:tcPr>
            <w:tcW w:w="1440" w:type="dxa"/>
          </w:tcPr>
          <w:p w14:paraId="1A5E5148" w14:textId="77777777" w:rsidR="0052539E" w:rsidRPr="00E84663" w:rsidRDefault="0052539E">
            <w:pPr>
              <w:spacing w:before="100" w:after="100"/>
              <w:jc w:val="center"/>
              <w:rPr>
                <w:sz w:val="22"/>
              </w:rPr>
            </w:pPr>
          </w:p>
        </w:tc>
      </w:tr>
      <w:tr w:rsidR="00FE1C2C" w:rsidRPr="00E84663" w14:paraId="04ECEE56" w14:textId="77777777" w:rsidTr="007E03DC">
        <w:trPr>
          <w:cantSplit/>
        </w:trPr>
        <w:tc>
          <w:tcPr>
            <w:tcW w:w="1440" w:type="dxa"/>
          </w:tcPr>
          <w:p w14:paraId="362422DC" w14:textId="77777777" w:rsidR="00FE1C2C" w:rsidRPr="00E84663" w:rsidRDefault="00FE1C2C">
            <w:pPr>
              <w:spacing w:before="100" w:after="100"/>
              <w:jc w:val="center"/>
              <w:rPr>
                <w:sz w:val="22"/>
              </w:rPr>
            </w:pPr>
          </w:p>
        </w:tc>
        <w:tc>
          <w:tcPr>
            <w:tcW w:w="5400" w:type="dxa"/>
          </w:tcPr>
          <w:p w14:paraId="235A1210" w14:textId="77777777" w:rsidR="00FE1C2C" w:rsidRPr="00E84663" w:rsidRDefault="00FE1C2C">
            <w:pPr>
              <w:spacing w:before="100" w:after="100"/>
              <w:ind w:left="720"/>
              <w:rPr>
                <w:sz w:val="22"/>
              </w:rPr>
            </w:pPr>
          </w:p>
        </w:tc>
        <w:tc>
          <w:tcPr>
            <w:tcW w:w="2160" w:type="dxa"/>
          </w:tcPr>
          <w:p w14:paraId="5173B5DF" w14:textId="77777777" w:rsidR="00FE1C2C" w:rsidRPr="00E84663" w:rsidRDefault="00FE1C2C">
            <w:pPr>
              <w:spacing w:before="100" w:after="100"/>
              <w:jc w:val="center"/>
              <w:rPr>
                <w:sz w:val="22"/>
              </w:rPr>
            </w:pPr>
          </w:p>
        </w:tc>
        <w:tc>
          <w:tcPr>
            <w:tcW w:w="2880" w:type="dxa"/>
          </w:tcPr>
          <w:p w14:paraId="5F14FF7B" w14:textId="77777777" w:rsidR="00FE1C2C" w:rsidRPr="00E84663" w:rsidRDefault="00FE1C2C">
            <w:pPr>
              <w:spacing w:before="100" w:after="100"/>
              <w:jc w:val="center"/>
              <w:rPr>
                <w:sz w:val="22"/>
              </w:rPr>
            </w:pPr>
          </w:p>
        </w:tc>
        <w:tc>
          <w:tcPr>
            <w:tcW w:w="1440" w:type="dxa"/>
          </w:tcPr>
          <w:p w14:paraId="4399F8DC" w14:textId="77777777" w:rsidR="00FE1C2C" w:rsidRPr="00E84663" w:rsidRDefault="00FE1C2C">
            <w:pPr>
              <w:spacing w:before="100" w:after="100"/>
              <w:jc w:val="center"/>
              <w:rPr>
                <w:sz w:val="22"/>
              </w:rPr>
            </w:pPr>
          </w:p>
        </w:tc>
      </w:tr>
      <w:tr w:rsidR="00FE1C2C" w:rsidRPr="00E84663" w14:paraId="4F2515C9" w14:textId="77777777" w:rsidTr="007E03DC">
        <w:trPr>
          <w:cantSplit/>
        </w:trPr>
        <w:tc>
          <w:tcPr>
            <w:tcW w:w="1440" w:type="dxa"/>
          </w:tcPr>
          <w:p w14:paraId="108007A0" w14:textId="77777777" w:rsidR="00FE1C2C" w:rsidRPr="00E84663" w:rsidRDefault="00FE1C2C">
            <w:pPr>
              <w:spacing w:before="100" w:after="100"/>
              <w:jc w:val="center"/>
              <w:rPr>
                <w:sz w:val="22"/>
              </w:rPr>
            </w:pPr>
          </w:p>
        </w:tc>
        <w:tc>
          <w:tcPr>
            <w:tcW w:w="5400" w:type="dxa"/>
          </w:tcPr>
          <w:p w14:paraId="1AB14950" w14:textId="77777777" w:rsidR="00FE1C2C" w:rsidRPr="00E84663" w:rsidRDefault="00FE1C2C">
            <w:pPr>
              <w:spacing w:before="100" w:after="100"/>
              <w:ind w:left="720"/>
              <w:rPr>
                <w:sz w:val="22"/>
              </w:rPr>
            </w:pPr>
          </w:p>
        </w:tc>
        <w:tc>
          <w:tcPr>
            <w:tcW w:w="2160" w:type="dxa"/>
          </w:tcPr>
          <w:p w14:paraId="1E5640C8" w14:textId="77777777" w:rsidR="00FE1C2C" w:rsidRPr="00E84663" w:rsidRDefault="00FE1C2C">
            <w:pPr>
              <w:spacing w:before="100" w:after="100"/>
              <w:jc w:val="center"/>
              <w:rPr>
                <w:sz w:val="22"/>
              </w:rPr>
            </w:pPr>
          </w:p>
        </w:tc>
        <w:tc>
          <w:tcPr>
            <w:tcW w:w="2880" w:type="dxa"/>
          </w:tcPr>
          <w:p w14:paraId="6DFFED67" w14:textId="77777777" w:rsidR="00FE1C2C" w:rsidRPr="00E84663" w:rsidRDefault="00FE1C2C">
            <w:pPr>
              <w:spacing w:before="100" w:after="100"/>
              <w:jc w:val="center"/>
              <w:rPr>
                <w:sz w:val="22"/>
              </w:rPr>
            </w:pPr>
          </w:p>
        </w:tc>
        <w:tc>
          <w:tcPr>
            <w:tcW w:w="1440" w:type="dxa"/>
          </w:tcPr>
          <w:p w14:paraId="0E4383D4" w14:textId="77777777" w:rsidR="00FE1C2C" w:rsidRPr="00E84663" w:rsidRDefault="00FE1C2C">
            <w:pPr>
              <w:spacing w:before="100" w:after="100"/>
              <w:jc w:val="center"/>
              <w:rPr>
                <w:sz w:val="22"/>
              </w:rPr>
            </w:pPr>
          </w:p>
        </w:tc>
      </w:tr>
    </w:tbl>
    <w:p w14:paraId="5CC19B95" w14:textId="77777777" w:rsidR="0052539E" w:rsidRPr="00E84663" w:rsidRDefault="0052539E">
      <w:pPr>
        <w:rPr>
          <w:sz w:val="22"/>
        </w:rPr>
      </w:pPr>
    </w:p>
    <w:p w14:paraId="0A7A7B9F" w14:textId="77777777" w:rsidR="0052539E" w:rsidRPr="00E84663" w:rsidRDefault="0052539E">
      <w:pPr>
        <w:ind w:left="1267" w:hanging="1267"/>
        <w:rPr>
          <w:sz w:val="22"/>
        </w:rPr>
      </w:pPr>
      <w:r w:rsidRPr="00E84663">
        <w:rPr>
          <w:b/>
          <w:sz w:val="22"/>
        </w:rPr>
        <w:t>Note:</w:t>
      </w:r>
      <w:r w:rsidRPr="00E84663">
        <w:rPr>
          <w:sz w:val="22"/>
        </w:rPr>
        <w:tab/>
        <w:t>- - indicates not applicable.  “ indicates repetition of table entry above.</w:t>
      </w:r>
    </w:p>
    <w:p w14:paraId="17E54A19" w14:textId="77777777" w:rsidR="0052539E" w:rsidRPr="00E84663" w:rsidRDefault="0052539E">
      <w:pPr>
        <w:jc w:val="center"/>
        <w:rPr>
          <w:sz w:val="22"/>
        </w:rPr>
      </w:pPr>
    </w:p>
    <w:p w14:paraId="5258518F" w14:textId="77777777" w:rsidR="0052539E" w:rsidRPr="00E84663" w:rsidRDefault="0052539E">
      <w:pPr>
        <w:pStyle w:val="Head72"/>
        <w:jc w:val="center"/>
      </w:pPr>
      <w:r w:rsidRPr="00E84663">
        <w:rPr>
          <w:sz w:val="22"/>
        </w:rPr>
        <w:br w:type="page"/>
      </w:r>
      <w:bookmarkStart w:id="442" w:name="_Toc433161262"/>
      <w:bookmarkStart w:id="443" w:name="_Toc521498273"/>
      <w:bookmarkStart w:id="444" w:name="_Toc119592575"/>
      <w:r w:rsidRPr="00E84663">
        <w:lastRenderedPageBreak/>
        <w:t xml:space="preserve">System Inventory Table (Recurrent Cost </w:t>
      </w:r>
      <w:proofErr w:type="gramStart"/>
      <w:r w:rsidRPr="00E84663">
        <w:t xml:space="preserve">Items)  </w:t>
      </w:r>
      <w:r w:rsidRPr="00E84663">
        <w:rPr>
          <w:rStyle w:val="PreparersOption"/>
          <w:sz w:val="28"/>
        </w:rPr>
        <w:t>[</w:t>
      </w:r>
      <w:proofErr w:type="gramEnd"/>
      <w:r w:rsidRPr="00E84663">
        <w:rPr>
          <w:rStyle w:val="PreparersOption"/>
          <w:sz w:val="28"/>
        </w:rPr>
        <w:t xml:space="preserve"> insert:  </w:t>
      </w:r>
      <w:r w:rsidRPr="00E84663">
        <w:rPr>
          <w:rStyle w:val="PreparersOption"/>
          <w:b/>
          <w:sz w:val="28"/>
        </w:rPr>
        <w:t>identifying number</w:t>
      </w:r>
      <w:r w:rsidRPr="00E84663">
        <w:rPr>
          <w:rStyle w:val="PreparersOption"/>
          <w:sz w:val="28"/>
        </w:rPr>
        <w:t> ]</w:t>
      </w:r>
      <w:bookmarkEnd w:id="442"/>
      <w:bookmarkEnd w:id="443"/>
      <w:bookmarkEnd w:id="444"/>
    </w:p>
    <w:p w14:paraId="213DC8CC" w14:textId="77777777" w:rsidR="0052539E" w:rsidRPr="00E84663" w:rsidRDefault="0052539E">
      <w:pPr>
        <w:jc w:val="center"/>
      </w:pPr>
      <w:r w:rsidRPr="00E84663">
        <w:t xml:space="preserve">System, Subsystem, or lot number: </w:t>
      </w:r>
      <w:r w:rsidR="00BC2B1A" w:rsidRPr="00E84663">
        <w:t>Entire System procurement</w:t>
      </w:r>
    </w:p>
    <w:p w14:paraId="5A4CF886" w14:textId="77777777" w:rsidR="0052539E" w:rsidRPr="00E84663" w:rsidRDefault="0052539E">
      <w:pPr>
        <w:jc w:val="center"/>
      </w:pPr>
      <w:r w:rsidRPr="00E84663">
        <w:t>Line item number</w:t>
      </w:r>
      <w:proofErr w:type="gramStart"/>
      <w:r w:rsidRPr="00E84663">
        <w:t xml:space="preserve">:  </w:t>
      </w:r>
      <w:r w:rsidRPr="00E84663">
        <w:rPr>
          <w:rStyle w:val="Preparersnotenobold"/>
        </w:rPr>
        <w:t>[</w:t>
      </w:r>
      <w:proofErr w:type="gramEnd"/>
      <w:r w:rsidRPr="00E84663">
        <w:rPr>
          <w:rStyle w:val="Preparersnotenobold"/>
        </w:rPr>
        <w:t xml:space="preserve"> specify:  </w:t>
      </w:r>
      <w:r w:rsidRPr="00E84663">
        <w:rPr>
          <w:rStyle w:val="Preparersnotenobold"/>
          <w:b/>
        </w:rPr>
        <w:t>relevant line item number from the Implementation Schedule (e.g., z.1)</w:t>
      </w:r>
      <w:r w:rsidRPr="00E84663">
        <w:rPr>
          <w:rStyle w:val="Preparersnotenobold"/>
        </w:rPr>
        <w:t> ]</w:t>
      </w:r>
    </w:p>
    <w:p w14:paraId="55E71248" w14:textId="77777777" w:rsidR="0052539E" w:rsidRPr="00E84663" w:rsidRDefault="0052539E">
      <w:pPr>
        <w:spacing w:after="180"/>
        <w:jc w:val="center"/>
        <w:rPr>
          <w:rStyle w:val="Preparersnotenobold"/>
        </w:rPr>
      </w:pPr>
      <w:r w:rsidRPr="00E84663">
        <w:rPr>
          <w:rStyle w:val="Preparersnotenobold"/>
        </w:rPr>
        <w:t>[ as necessary for the supply and installation of the System, specify</w:t>
      </w:r>
      <w:r w:rsidRPr="00E84663">
        <w:rPr>
          <w:rStyle w:val="Preparersnotenobold"/>
          <w:b/>
        </w:rPr>
        <w:t xml:space="preserve">:  the detailed components and quantities in the System Inventory Table below for the line item specified above, modifying the sample components and sample table entries as needed.  </w:t>
      </w:r>
      <w:r w:rsidRPr="00E84663">
        <w:rPr>
          <w:rStyle w:val="Preparersnotenobold"/>
        </w:rPr>
        <w:t>Repeat the System Inventory Table as needed to cover each and every line item in the Implementation Schedule that requires elaboration</w:t>
      </w:r>
      <w:proofErr w:type="gramStart"/>
      <w:r w:rsidRPr="00E84663">
        <w:rPr>
          <w:rStyle w:val="Preparersnotenobold"/>
        </w:rPr>
        <w:t>. ]</w:t>
      </w:r>
      <w:proofErr w:type="gramEnd"/>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340"/>
        <w:gridCol w:w="3349"/>
        <w:gridCol w:w="2104"/>
        <w:gridCol w:w="989"/>
        <w:gridCol w:w="1018"/>
        <w:gridCol w:w="1002"/>
        <w:gridCol w:w="838"/>
        <w:gridCol w:w="764"/>
        <w:gridCol w:w="907"/>
        <w:gridCol w:w="907"/>
      </w:tblGrid>
      <w:tr w:rsidR="00A41234" w:rsidRPr="00E84663" w14:paraId="645E1F4E" w14:textId="77777777" w:rsidTr="00A41234">
        <w:trPr>
          <w:cantSplit/>
          <w:tblHeader/>
        </w:trPr>
        <w:tc>
          <w:tcPr>
            <w:tcW w:w="507" w:type="pct"/>
          </w:tcPr>
          <w:p w14:paraId="1CB539B0" w14:textId="77777777" w:rsidR="00A41234" w:rsidRPr="00E84663" w:rsidRDefault="00A41234" w:rsidP="00287998">
            <w:pPr>
              <w:spacing w:before="100" w:after="100"/>
              <w:jc w:val="center"/>
              <w:rPr>
                <w:sz w:val="22"/>
              </w:rPr>
            </w:pPr>
            <w:r w:rsidRPr="00E84663">
              <w:rPr>
                <w:sz w:val="22"/>
              </w:rPr>
              <w:t xml:space="preserve">Component </w:t>
            </w:r>
            <w:r w:rsidRPr="00E84663">
              <w:rPr>
                <w:sz w:val="22"/>
              </w:rPr>
              <w:br/>
              <w:t>No.</w:t>
            </w:r>
          </w:p>
        </w:tc>
        <w:tc>
          <w:tcPr>
            <w:tcW w:w="1267" w:type="pct"/>
          </w:tcPr>
          <w:p w14:paraId="6F72CD22" w14:textId="77777777" w:rsidR="00A41234" w:rsidRPr="00E84663" w:rsidRDefault="00A41234" w:rsidP="00287998">
            <w:pPr>
              <w:spacing w:before="100" w:after="100"/>
              <w:jc w:val="center"/>
              <w:rPr>
                <w:sz w:val="22"/>
              </w:rPr>
            </w:pPr>
            <w:r w:rsidRPr="00E84663">
              <w:rPr>
                <w:sz w:val="22"/>
              </w:rPr>
              <w:br/>
              <w:t>Component</w:t>
            </w:r>
          </w:p>
        </w:tc>
        <w:tc>
          <w:tcPr>
            <w:tcW w:w="796" w:type="pct"/>
          </w:tcPr>
          <w:p w14:paraId="22347409" w14:textId="77777777" w:rsidR="00A41234" w:rsidRPr="00E84663" w:rsidRDefault="00A41234" w:rsidP="00287998">
            <w:pPr>
              <w:spacing w:before="100" w:after="100"/>
              <w:rPr>
                <w:sz w:val="22"/>
              </w:rPr>
            </w:pPr>
            <w:r w:rsidRPr="00E84663">
              <w:rPr>
                <w:sz w:val="22"/>
              </w:rPr>
              <w:t>Relevant Technical Specifications No.</w:t>
            </w:r>
          </w:p>
        </w:tc>
        <w:tc>
          <w:tcPr>
            <w:tcW w:w="374" w:type="pct"/>
          </w:tcPr>
          <w:p w14:paraId="51543949" w14:textId="77777777" w:rsidR="00A41234" w:rsidRPr="00E84663" w:rsidRDefault="00A41234" w:rsidP="00287998">
            <w:pPr>
              <w:spacing w:before="100" w:after="100"/>
              <w:jc w:val="center"/>
              <w:rPr>
                <w:sz w:val="22"/>
              </w:rPr>
            </w:pPr>
            <w:r w:rsidRPr="00E84663">
              <w:rPr>
                <w:sz w:val="22"/>
              </w:rPr>
              <w:br/>
              <w:t>Y1</w:t>
            </w:r>
          </w:p>
        </w:tc>
        <w:tc>
          <w:tcPr>
            <w:tcW w:w="385" w:type="pct"/>
          </w:tcPr>
          <w:p w14:paraId="27269251" w14:textId="77777777" w:rsidR="00A41234" w:rsidRPr="00E84663" w:rsidRDefault="00A41234" w:rsidP="00287998">
            <w:pPr>
              <w:spacing w:before="100" w:after="100"/>
              <w:jc w:val="center"/>
              <w:rPr>
                <w:sz w:val="22"/>
              </w:rPr>
            </w:pPr>
            <w:r w:rsidRPr="00E84663">
              <w:rPr>
                <w:sz w:val="22"/>
              </w:rPr>
              <w:br/>
              <w:t>Y2</w:t>
            </w:r>
          </w:p>
        </w:tc>
        <w:tc>
          <w:tcPr>
            <w:tcW w:w="379" w:type="pct"/>
          </w:tcPr>
          <w:p w14:paraId="0DC7FD61" w14:textId="77777777" w:rsidR="00A41234" w:rsidRPr="00E84663" w:rsidRDefault="00A41234" w:rsidP="00287998">
            <w:pPr>
              <w:spacing w:before="100" w:after="100"/>
              <w:jc w:val="center"/>
              <w:rPr>
                <w:sz w:val="22"/>
              </w:rPr>
            </w:pPr>
            <w:r w:rsidRPr="00E84663">
              <w:rPr>
                <w:sz w:val="22"/>
              </w:rPr>
              <w:br/>
              <w:t>Y3</w:t>
            </w:r>
          </w:p>
        </w:tc>
        <w:tc>
          <w:tcPr>
            <w:tcW w:w="317" w:type="pct"/>
          </w:tcPr>
          <w:p w14:paraId="4C501E72" w14:textId="77777777" w:rsidR="00A41234" w:rsidRPr="00E84663" w:rsidRDefault="00A41234" w:rsidP="00287998">
            <w:pPr>
              <w:spacing w:before="100" w:after="100"/>
              <w:jc w:val="center"/>
              <w:rPr>
                <w:sz w:val="22"/>
                <w:lang w:val="es-ES"/>
              </w:rPr>
            </w:pPr>
            <w:r w:rsidRPr="00E84663">
              <w:rPr>
                <w:sz w:val="22"/>
                <w:lang w:val="es-ES"/>
              </w:rPr>
              <w:br/>
              <w:t>Y4</w:t>
            </w:r>
          </w:p>
        </w:tc>
        <w:tc>
          <w:tcPr>
            <w:tcW w:w="289" w:type="pct"/>
          </w:tcPr>
          <w:p w14:paraId="38ACDBB3" w14:textId="77777777" w:rsidR="00A41234" w:rsidRPr="00E84663" w:rsidRDefault="00A41234" w:rsidP="00287998">
            <w:pPr>
              <w:spacing w:before="100" w:after="100"/>
              <w:jc w:val="center"/>
              <w:rPr>
                <w:sz w:val="22"/>
                <w:lang w:val="es-ES"/>
              </w:rPr>
            </w:pPr>
            <w:r w:rsidRPr="00E84663">
              <w:rPr>
                <w:sz w:val="22"/>
                <w:lang w:val="es-ES"/>
              </w:rPr>
              <w:br/>
              <w:t>Y5</w:t>
            </w:r>
          </w:p>
        </w:tc>
        <w:tc>
          <w:tcPr>
            <w:tcW w:w="343" w:type="pct"/>
          </w:tcPr>
          <w:p w14:paraId="5A752529" w14:textId="77777777" w:rsidR="00A41234" w:rsidRPr="00E84663" w:rsidRDefault="00A41234" w:rsidP="00287998">
            <w:pPr>
              <w:spacing w:before="100" w:after="100"/>
              <w:jc w:val="center"/>
              <w:rPr>
                <w:sz w:val="22"/>
                <w:lang w:val="es-ES"/>
              </w:rPr>
            </w:pPr>
            <w:r w:rsidRPr="00E84663">
              <w:rPr>
                <w:sz w:val="22"/>
                <w:lang w:val="es-ES"/>
              </w:rPr>
              <w:br/>
              <w:t>Y6</w:t>
            </w:r>
          </w:p>
        </w:tc>
        <w:tc>
          <w:tcPr>
            <w:tcW w:w="343" w:type="pct"/>
          </w:tcPr>
          <w:p w14:paraId="5B1F8C81" w14:textId="77777777" w:rsidR="00A41234" w:rsidRPr="00E84663" w:rsidRDefault="00A41234" w:rsidP="00287998">
            <w:pPr>
              <w:spacing w:before="100" w:after="100"/>
              <w:jc w:val="center"/>
              <w:rPr>
                <w:sz w:val="22"/>
                <w:lang w:val="es-ES"/>
              </w:rPr>
            </w:pPr>
            <w:r w:rsidRPr="00E84663">
              <w:rPr>
                <w:sz w:val="22"/>
                <w:lang w:val="es-ES"/>
              </w:rPr>
              <w:br/>
              <w:t>Y7</w:t>
            </w:r>
          </w:p>
        </w:tc>
      </w:tr>
      <w:tr w:rsidR="00A41234" w:rsidRPr="00E84663" w14:paraId="62EA6965" w14:textId="77777777" w:rsidTr="00A41234">
        <w:trPr>
          <w:cantSplit/>
        </w:trPr>
        <w:tc>
          <w:tcPr>
            <w:tcW w:w="507" w:type="pct"/>
          </w:tcPr>
          <w:p w14:paraId="09E3E980" w14:textId="77777777" w:rsidR="00A41234" w:rsidRPr="00E84663" w:rsidRDefault="00A41234">
            <w:pPr>
              <w:spacing w:before="100" w:after="100"/>
              <w:jc w:val="center"/>
              <w:rPr>
                <w:sz w:val="22"/>
              </w:rPr>
            </w:pPr>
          </w:p>
        </w:tc>
        <w:tc>
          <w:tcPr>
            <w:tcW w:w="1267" w:type="pct"/>
          </w:tcPr>
          <w:p w14:paraId="07819823" w14:textId="77777777" w:rsidR="00A41234" w:rsidRPr="00E84663" w:rsidRDefault="00A41234">
            <w:pPr>
              <w:spacing w:before="100" w:after="100"/>
              <w:jc w:val="left"/>
              <w:rPr>
                <w:sz w:val="22"/>
              </w:rPr>
            </w:pPr>
          </w:p>
        </w:tc>
        <w:tc>
          <w:tcPr>
            <w:tcW w:w="796" w:type="pct"/>
          </w:tcPr>
          <w:p w14:paraId="11B638E1" w14:textId="77777777" w:rsidR="00A41234" w:rsidRPr="00E84663" w:rsidRDefault="00A41234">
            <w:pPr>
              <w:spacing w:before="100" w:after="100"/>
              <w:jc w:val="center"/>
              <w:rPr>
                <w:sz w:val="22"/>
              </w:rPr>
            </w:pPr>
          </w:p>
        </w:tc>
        <w:tc>
          <w:tcPr>
            <w:tcW w:w="374" w:type="pct"/>
          </w:tcPr>
          <w:p w14:paraId="16B0D221" w14:textId="77777777" w:rsidR="00A41234" w:rsidRPr="00E84663" w:rsidRDefault="00A41234">
            <w:pPr>
              <w:spacing w:before="100" w:after="100"/>
              <w:jc w:val="center"/>
              <w:rPr>
                <w:sz w:val="22"/>
              </w:rPr>
            </w:pPr>
          </w:p>
        </w:tc>
        <w:tc>
          <w:tcPr>
            <w:tcW w:w="385" w:type="pct"/>
          </w:tcPr>
          <w:p w14:paraId="1879ECEB" w14:textId="77777777" w:rsidR="00A41234" w:rsidRPr="00E84663" w:rsidRDefault="00A41234">
            <w:pPr>
              <w:spacing w:before="100" w:after="100"/>
              <w:jc w:val="center"/>
              <w:rPr>
                <w:sz w:val="22"/>
              </w:rPr>
            </w:pPr>
          </w:p>
        </w:tc>
        <w:tc>
          <w:tcPr>
            <w:tcW w:w="379" w:type="pct"/>
          </w:tcPr>
          <w:p w14:paraId="1882BE4D" w14:textId="77777777" w:rsidR="00A41234" w:rsidRPr="00E84663" w:rsidRDefault="00A41234">
            <w:pPr>
              <w:spacing w:before="100" w:after="100"/>
              <w:jc w:val="center"/>
              <w:rPr>
                <w:sz w:val="22"/>
              </w:rPr>
            </w:pPr>
          </w:p>
        </w:tc>
        <w:tc>
          <w:tcPr>
            <w:tcW w:w="317" w:type="pct"/>
          </w:tcPr>
          <w:p w14:paraId="6ACB5C06" w14:textId="77777777" w:rsidR="00A41234" w:rsidRPr="00E84663" w:rsidRDefault="00A41234">
            <w:pPr>
              <w:spacing w:before="100" w:after="100"/>
              <w:jc w:val="center"/>
              <w:rPr>
                <w:sz w:val="22"/>
              </w:rPr>
            </w:pPr>
          </w:p>
        </w:tc>
        <w:tc>
          <w:tcPr>
            <w:tcW w:w="289" w:type="pct"/>
          </w:tcPr>
          <w:p w14:paraId="16963A08" w14:textId="77777777" w:rsidR="00A41234" w:rsidRPr="00E84663" w:rsidRDefault="00A41234">
            <w:pPr>
              <w:spacing w:before="100" w:after="100"/>
              <w:jc w:val="center"/>
              <w:rPr>
                <w:sz w:val="22"/>
              </w:rPr>
            </w:pPr>
          </w:p>
        </w:tc>
        <w:tc>
          <w:tcPr>
            <w:tcW w:w="343" w:type="pct"/>
          </w:tcPr>
          <w:p w14:paraId="1C3D1575" w14:textId="77777777" w:rsidR="00A41234" w:rsidRPr="00E84663" w:rsidRDefault="00A41234">
            <w:pPr>
              <w:spacing w:before="100" w:after="100"/>
              <w:jc w:val="center"/>
              <w:rPr>
                <w:sz w:val="22"/>
              </w:rPr>
            </w:pPr>
          </w:p>
        </w:tc>
        <w:tc>
          <w:tcPr>
            <w:tcW w:w="343" w:type="pct"/>
          </w:tcPr>
          <w:p w14:paraId="6E6CE718" w14:textId="77777777" w:rsidR="00A41234" w:rsidRPr="00E84663" w:rsidRDefault="00A41234">
            <w:pPr>
              <w:spacing w:before="100" w:after="100"/>
              <w:jc w:val="center"/>
              <w:rPr>
                <w:sz w:val="22"/>
              </w:rPr>
            </w:pPr>
          </w:p>
        </w:tc>
      </w:tr>
      <w:tr w:rsidR="00A41234" w:rsidRPr="00E84663" w14:paraId="09D40F28" w14:textId="77777777" w:rsidTr="00A41234">
        <w:trPr>
          <w:cantSplit/>
        </w:trPr>
        <w:tc>
          <w:tcPr>
            <w:tcW w:w="507" w:type="pct"/>
          </w:tcPr>
          <w:p w14:paraId="55DA3443" w14:textId="77777777" w:rsidR="00A41234" w:rsidRPr="00E84663" w:rsidRDefault="00A41234">
            <w:pPr>
              <w:spacing w:before="100" w:after="100"/>
              <w:jc w:val="center"/>
              <w:rPr>
                <w:sz w:val="22"/>
              </w:rPr>
            </w:pPr>
          </w:p>
        </w:tc>
        <w:tc>
          <w:tcPr>
            <w:tcW w:w="1267" w:type="pct"/>
          </w:tcPr>
          <w:p w14:paraId="2F13CFBF" w14:textId="77777777" w:rsidR="00A41234" w:rsidRPr="00E84663" w:rsidRDefault="00A41234">
            <w:pPr>
              <w:spacing w:before="100" w:after="100"/>
              <w:ind w:left="360"/>
              <w:jc w:val="left"/>
              <w:rPr>
                <w:sz w:val="22"/>
              </w:rPr>
            </w:pPr>
          </w:p>
        </w:tc>
        <w:tc>
          <w:tcPr>
            <w:tcW w:w="796" w:type="pct"/>
          </w:tcPr>
          <w:p w14:paraId="2615B153" w14:textId="77777777" w:rsidR="00A41234" w:rsidRPr="00E84663" w:rsidRDefault="00A41234">
            <w:pPr>
              <w:spacing w:before="100" w:after="100"/>
              <w:jc w:val="center"/>
              <w:rPr>
                <w:sz w:val="22"/>
              </w:rPr>
            </w:pPr>
          </w:p>
        </w:tc>
        <w:tc>
          <w:tcPr>
            <w:tcW w:w="374" w:type="pct"/>
          </w:tcPr>
          <w:p w14:paraId="294075F3" w14:textId="77777777" w:rsidR="00A41234" w:rsidRPr="00E84663" w:rsidRDefault="00A41234">
            <w:pPr>
              <w:spacing w:before="100" w:after="100"/>
              <w:jc w:val="center"/>
              <w:rPr>
                <w:sz w:val="22"/>
              </w:rPr>
            </w:pPr>
          </w:p>
        </w:tc>
        <w:tc>
          <w:tcPr>
            <w:tcW w:w="385" w:type="pct"/>
          </w:tcPr>
          <w:p w14:paraId="28F9B8FB" w14:textId="77777777" w:rsidR="00A41234" w:rsidRPr="00E84663" w:rsidRDefault="00A41234">
            <w:pPr>
              <w:spacing w:before="100" w:after="100"/>
              <w:jc w:val="center"/>
              <w:rPr>
                <w:sz w:val="22"/>
              </w:rPr>
            </w:pPr>
          </w:p>
        </w:tc>
        <w:tc>
          <w:tcPr>
            <w:tcW w:w="379" w:type="pct"/>
          </w:tcPr>
          <w:p w14:paraId="0F3A3686" w14:textId="77777777" w:rsidR="00A41234" w:rsidRPr="00E84663" w:rsidRDefault="00A41234">
            <w:pPr>
              <w:spacing w:before="100" w:after="100"/>
              <w:jc w:val="center"/>
              <w:rPr>
                <w:sz w:val="22"/>
              </w:rPr>
            </w:pPr>
          </w:p>
        </w:tc>
        <w:tc>
          <w:tcPr>
            <w:tcW w:w="317" w:type="pct"/>
          </w:tcPr>
          <w:p w14:paraId="474A7524" w14:textId="77777777" w:rsidR="00A41234" w:rsidRPr="00E84663" w:rsidRDefault="00A41234">
            <w:pPr>
              <w:spacing w:before="100" w:after="100"/>
              <w:jc w:val="center"/>
              <w:rPr>
                <w:sz w:val="22"/>
              </w:rPr>
            </w:pPr>
          </w:p>
        </w:tc>
        <w:tc>
          <w:tcPr>
            <w:tcW w:w="289" w:type="pct"/>
          </w:tcPr>
          <w:p w14:paraId="0E7CC457" w14:textId="77777777" w:rsidR="00A41234" w:rsidRPr="00E84663" w:rsidRDefault="00A41234">
            <w:pPr>
              <w:spacing w:before="100" w:after="100"/>
              <w:jc w:val="center"/>
              <w:rPr>
                <w:sz w:val="22"/>
              </w:rPr>
            </w:pPr>
          </w:p>
        </w:tc>
        <w:tc>
          <w:tcPr>
            <w:tcW w:w="343" w:type="pct"/>
          </w:tcPr>
          <w:p w14:paraId="63850469" w14:textId="77777777" w:rsidR="00A41234" w:rsidRPr="00E84663" w:rsidRDefault="00A41234">
            <w:pPr>
              <w:spacing w:before="100" w:after="100"/>
              <w:jc w:val="center"/>
              <w:rPr>
                <w:sz w:val="22"/>
              </w:rPr>
            </w:pPr>
          </w:p>
        </w:tc>
        <w:tc>
          <w:tcPr>
            <w:tcW w:w="343" w:type="pct"/>
          </w:tcPr>
          <w:p w14:paraId="010722F0" w14:textId="77777777" w:rsidR="00A41234" w:rsidRPr="00E84663" w:rsidRDefault="00A41234">
            <w:pPr>
              <w:spacing w:before="100" w:after="100"/>
              <w:jc w:val="center"/>
              <w:rPr>
                <w:sz w:val="22"/>
              </w:rPr>
            </w:pPr>
          </w:p>
        </w:tc>
      </w:tr>
      <w:tr w:rsidR="00A41234" w:rsidRPr="00E84663" w14:paraId="28627165" w14:textId="77777777" w:rsidTr="00A41234">
        <w:trPr>
          <w:cantSplit/>
        </w:trPr>
        <w:tc>
          <w:tcPr>
            <w:tcW w:w="507" w:type="pct"/>
          </w:tcPr>
          <w:p w14:paraId="27562D54" w14:textId="77777777" w:rsidR="00A41234" w:rsidRPr="00E84663" w:rsidRDefault="00A41234">
            <w:pPr>
              <w:spacing w:before="100" w:after="100"/>
              <w:jc w:val="center"/>
              <w:rPr>
                <w:sz w:val="22"/>
              </w:rPr>
            </w:pPr>
          </w:p>
        </w:tc>
        <w:tc>
          <w:tcPr>
            <w:tcW w:w="1267" w:type="pct"/>
          </w:tcPr>
          <w:p w14:paraId="3015AC8C" w14:textId="77777777" w:rsidR="00A41234" w:rsidRPr="00E84663" w:rsidRDefault="00A41234">
            <w:pPr>
              <w:spacing w:before="100" w:after="100"/>
              <w:jc w:val="left"/>
              <w:rPr>
                <w:sz w:val="22"/>
              </w:rPr>
            </w:pPr>
          </w:p>
        </w:tc>
        <w:tc>
          <w:tcPr>
            <w:tcW w:w="796" w:type="pct"/>
          </w:tcPr>
          <w:p w14:paraId="4A893B75" w14:textId="77777777" w:rsidR="00A41234" w:rsidRPr="00E84663" w:rsidRDefault="00A41234">
            <w:pPr>
              <w:spacing w:before="100" w:after="100"/>
              <w:jc w:val="center"/>
              <w:rPr>
                <w:sz w:val="22"/>
              </w:rPr>
            </w:pPr>
          </w:p>
        </w:tc>
        <w:tc>
          <w:tcPr>
            <w:tcW w:w="374" w:type="pct"/>
          </w:tcPr>
          <w:p w14:paraId="0DBAC95E" w14:textId="77777777" w:rsidR="00A41234" w:rsidRPr="00E84663" w:rsidRDefault="00A41234">
            <w:pPr>
              <w:spacing w:before="100" w:after="100"/>
              <w:jc w:val="center"/>
              <w:rPr>
                <w:sz w:val="22"/>
              </w:rPr>
            </w:pPr>
          </w:p>
        </w:tc>
        <w:tc>
          <w:tcPr>
            <w:tcW w:w="385" w:type="pct"/>
          </w:tcPr>
          <w:p w14:paraId="51CBCC73" w14:textId="77777777" w:rsidR="00A41234" w:rsidRPr="00E84663" w:rsidRDefault="00A41234">
            <w:pPr>
              <w:spacing w:before="100" w:after="100"/>
              <w:jc w:val="center"/>
              <w:rPr>
                <w:sz w:val="22"/>
              </w:rPr>
            </w:pPr>
          </w:p>
        </w:tc>
        <w:tc>
          <w:tcPr>
            <w:tcW w:w="379" w:type="pct"/>
          </w:tcPr>
          <w:p w14:paraId="126F458D" w14:textId="77777777" w:rsidR="00A41234" w:rsidRPr="00E84663" w:rsidRDefault="00A41234">
            <w:pPr>
              <w:spacing w:before="100" w:after="100"/>
              <w:jc w:val="center"/>
              <w:rPr>
                <w:sz w:val="22"/>
              </w:rPr>
            </w:pPr>
          </w:p>
        </w:tc>
        <w:tc>
          <w:tcPr>
            <w:tcW w:w="317" w:type="pct"/>
          </w:tcPr>
          <w:p w14:paraId="51CBE9AB" w14:textId="77777777" w:rsidR="00A41234" w:rsidRPr="00E84663" w:rsidRDefault="00A41234">
            <w:pPr>
              <w:spacing w:before="100" w:after="100"/>
              <w:jc w:val="center"/>
              <w:rPr>
                <w:sz w:val="22"/>
              </w:rPr>
            </w:pPr>
          </w:p>
        </w:tc>
        <w:tc>
          <w:tcPr>
            <w:tcW w:w="289" w:type="pct"/>
          </w:tcPr>
          <w:p w14:paraId="16D02ED9" w14:textId="77777777" w:rsidR="00A41234" w:rsidRPr="00E84663" w:rsidRDefault="00A41234">
            <w:pPr>
              <w:spacing w:before="100" w:after="100"/>
              <w:jc w:val="center"/>
              <w:rPr>
                <w:sz w:val="22"/>
              </w:rPr>
            </w:pPr>
          </w:p>
        </w:tc>
        <w:tc>
          <w:tcPr>
            <w:tcW w:w="343" w:type="pct"/>
          </w:tcPr>
          <w:p w14:paraId="4BA1F99F" w14:textId="77777777" w:rsidR="00A41234" w:rsidRPr="00E84663" w:rsidRDefault="00A41234">
            <w:pPr>
              <w:spacing w:before="100" w:after="100"/>
              <w:jc w:val="center"/>
              <w:rPr>
                <w:sz w:val="22"/>
              </w:rPr>
            </w:pPr>
          </w:p>
        </w:tc>
        <w:tc>
          <w:tcPr>
            <w:tcW w:w="343" w:type="pct"/>
          </w:tcPr>
          <w:p w14:paraId="1FF22AD8" w14:textId="77777777" w:rsidR="00A41234" w:rsidRPr="00E84663" w:rsidRDefault="00A41234">
            <w:pPr>
              <w:spacing w:before="100" w:after="100"/>
              <w:jc w:val="center"/>
              <w:rPr>
                <w:sz w:val="22"/>
              </w:rPr>
            </w:pPr>
          </w:p>
        </w:tc>
      </w:tr>
      <w:tr w:rsidR="00A41234" w:rsidRPr="00E84663" w14:paraId="0DC18DD0" w14:textId="77777777" w:rsidTr="00A41234">
        <w:trPr>
          <w:cantSplit/>
        </w:trPr>
        <w:tc>
          <w:tcPr>
            <w:tcW w:w="507" w:type="pct"/>
          </w:tcPr>
          <w:p w14:paraId="63A4E9C2" w14:textId="77777777" w:rsidR="00A41234" w:rsidRPr="00E84663" w:rsidRDefault="00A41234">
            <w:pPr>
              <w:spacing w:before="100" w:after="100"/>
              <w:jc w:val="center"/>
              <w:rPr>
                <w:sz w:val="22"/>
              </w:rPr>
            </w:pPr>
          </w:p>
        </w:tc>
        <w:tc>
          <w:tcPr>
            <w:tcW w:w="1267" w:type="pct"/>
          </w:tcPr>
          <w:p w14:paraId="48A8AEE9" w14:textId="77777777" w:rsidR="00A41234" w:rsidRPr="00E84663" w:rsidRDefault="00A41234">
            <w:pPr>
              <w:spacing w:before="100" w:after="100"/>
              <w:ind w:left="450"/>
              <w:jc w:val="left"/>
              <w:rPr>
                <w:sz w:val="22"/>
              </w:rPr>
            </w:pPr>
          </w:p>
        </w:tc>
        <w:tc>
          <w:tcPr>
            <w:tcW w:w="796" w:type="pct"/>
          </w:tcPr>
          <w:p w14:paraId="0A4B0F04" w14:textId="77777777" w:rsidR="00A41234" w:rsidRPr="00E84663" w:rsidRDefault="00A41234">
            <w:pPr>
              <w:spacing w:before="100" w:after="100"/>
              <w:jc w:val="center"/>
              <w:rPr>
                <w:sz w:val="22"/>
              </w:rPr>
            </w:pPr>
          </w:p>
        </w:tc>
        <w:tc>
          <w:tcPr>
            <w:tcW w:w="374" w:type="pct"/>
          </w:tcPr>
          <w:p w14:paraId="7C8BD548" w14:textId="77777777" w:rsidR="00A41234" w:rsidRPr="00E84663" w:rsidRDefault="00A41234">
            <w:pPr>
              <w:spacing w:before="100" w:after="100"/>
              <w:jc w:val="center"/>
              <w:rPr>
                <w:sz w:val="22"/>
              </w:rPr>
            </w:pPr>
          </w:p>
        </w:tc>
        <w:tc>
          <w:tcPr>
            <w:tcW w:w="385" w:type="pct"/>
          </w:tcPr>
          <w:p w14:paraId="1B821A47" w14:textId="77777777" w:rsidR="00A41234" w:rsidRPr="00E84663" w:rsidRDefault="00A41234">
            <w:pPr>
              <w:spacing w:before="100" w:after="100"/>
              <w:jc w:val="center"/>
              <w:rPr>
                <w:sz w:val="22"/>
              </w:rPr>
            </w:pPr>
          </w:p>
        </w:tc>
        <w:tc>
          <w:tcPr>
            <w:tcW w:w="379" w:type="pct"/>
          </w:tcPr>
          <w:p w14:paraId="6936D7A7" w14:textId="77777777" w:rsidR="00A41234" w:rsidRPr="00E84663" w:rsidRDefault="00A41234">
            <w:pPr>
              <w:spacing w:before="100" w:after="100"/>
              <w:jc w:val="center"/>
              <w:rPr>
                <w:sz w:val="22"/>
              </w:rPr>
            </w:pPr>
          </w:p>
        </w:tc>
        <w:tc>
          <w:tcPr>
            <w:tcW w:w="317" w:type="pct"/>
          </w:tcPr>
          <w:p w14:paraId="77FC14E8" w14:textId="77777777" w:rsidR="00A41234" w:rsidRPr="00E84663" w:rsidRDefault="00A41234">
            <w:pPr>
              <w:spacing w:before="100" w:after="100"/>
              <w:jc w:val="center"/>
              <w:rPr>
                <w:sz w:val="22"/>
              </w:rPr>
            </w:pPr>
          </w:p>
        </w:tc>
        <w:tc>
          <w:tcPr>
            <w:tcW w:w="289" w:type="pct"/>
          </w:tcPr>
          <w:p w14:paraId="1CBAF00F" w14:textId="77777777" w:rsidR="00A41234" w:rsidRPr="00E84663" w:rsidRDefault="00A41234">
            <w:pPr>
              <w:spacing w:before="100" w:after="100"/>
              <w:jc w:val="center"/>
              <w:rPr>
                <w:sz w:val="22"/>
              </w:rPr>
            </w:pPr>
          </w:p>
        </w:tc>
        <w:tc>
          <w:tcPr>
            <w:tcW w:w="343" w:type="pct"/>
          </w:tcPr>
          <w:p w14:paraId="4A9838F4" w14:textId="77777777" w:rsidR="00A41234" w:rsidRPr="00E84663" w:rsidRDefault="00A41234">
            <w:pPr>
              <w:spacing w:before="100" w:after="100"/>
              <w:jc w:val="center"/>
              <w:rPr>
                <w:sz w:val="22"/>
              </w:rPr>
            </w:pPr>
          </w:p>
        </w:tc>
        <w:tc>
          <w:tcPr>
            <w:tcW w:w="343" w:type="pct"/>
          </w:tcPr>
          <w:p w14:paraId="4CCDC9BF" w14:textId="77777777" w:rsidR="00A41234" w:rsidRPr="00E84663" w:rsidRDefault="00A41234">
            <w:pPr>
              <w:spacing w:before="100" w:after="100"/>
              <w:jc w:val="center"/>
              <w:rPr>
                <w:sz w:val="22"/>
              </w:rPr>
            </w:pPr>
          </w:p>
        </w:tc>
      </w:tr>
      <w:tr w:rsidR="00A41234" w:rsidRPr="00E84663" w14:paraId="2613579D" w14:textId="77777777" w:rsidTr="00A41234">
        <w:trPr>
          <w:cantSplit/>
        </w:trPr>
        <w:tc>
          <w:tcPr>
            <w:tcW w:w="507" w:type="pct"/>
          </w:tcPr>
          <w:p w14:paraId="556A2DD7" w14:textId="77777777" w:rsidR="00A41234" w:rsidRPr="00E84663" w:rsidRDefault="00A41234">
            <w:pPr>
              <w:spacing w:before="100" w:after="100"/>
              <w:jc w:val="center"/>
              <w:rPr>
                <w:sz w:val="22"/>
              </w:rPr>
            </w:pPr>
          </w:p>
        </w:tc>
        <w:tc>
          <w:tcPr>
            <w:tcW w:w="1267" w:type="pct"/>
          </w:tcPr>
          <w:p w14:paraId="656D83AB" w14:textId="77777777" w:rsidR="00A41234" w:rsidRPr="00E84663" w:rsidRDefault="00A41234">
            <w:pPr>
              <w:spacing w:before="100" w:after="100"/>
              <w:ind w:left="450"/>
              <w:jc w:val="left"/>
              <w:rPr>
                <w:sz w:val="22"/>
              </w:rPr>
            </w:pPr>
          </w:p>
        </w:tc>
        <w:tc>
          <w:tcPr>
            <w:tcW w:w="796" w:type="pct"/>
          </w:tcPr>
          <w:p w14:paraId="35612CE9" w14:textId="77777777" w:rsidR="00A41234" w:rsidRPr="00E84663" w:rsidRDefault="00A41234">
            <w:pPr>
              <w:spacing w:before="100" w:after="100"/>
              <w:jc w:val="center"/>
              <w:rPr>
                <w:sz w:val="22"/>
              </w:rPr>
            </w:pPr>
          </w:p>
        </w:tc>
        <w:tc>
          <w:tcPr>
            <w:tcW w:w="374" w:type="pct"/>
          </w:tcPr>
          <w:p w14:paraId="6C04AECC" w14:textId="77777777" w:rsidR="00A41234" w:rsidRPr="00E84663" w:rsidRDefault="00A41234">
            <w:pPr>
              <w:spacing w:before="100" w:after="100"/>
              <w:jc w:val="center"/>
              <w:rPr>
                <w:sz w:val="22"/>
                <w:lang w:val="fr-FR"/>
              </w:rPr>
            </w:pPr>
          </w:p>
        </w:tc>
        <w:tc>
          <w:tcPr>
            <w:tcW w:w="385" w:type="pct"/>
          </w:tcPr>
          <w:p w14:paraId="0AB2C53E" w14:textId="77777777" w:rsidR="00A41234" w:rsidRPr="00E84663" w:rsidRDefault="00A41234">
            <w:pPr>
              <w:spacing w:before="100" w:after="100"/>
              <w:jc w:val="center"/>
              <w:rPr>
                <w:sz w:val="22"/>
                <w:lang w:val="fr-FR"/>
              </w:rPr>
            </w:pPr>
          </w:p>
        </w:tc>
        <w:tc>
          <w:tcPr>
            <w:tcW w:w="379" w:type="pct"/>
          </w:tcPr>
          <w:p w14:paraId="07459C31" w14:textId="77777777" w:rsidR="00A41234" w:rsidRPr="00E84663" w:rsidRDefault="00A41234">
            <w:pPr>
              <w:spacing w:before="100" w:after="100"/>
              <w:jc w:val="center"/>
              <w:rPr>
                <w:sz w:val="22"/>
                <w:lang w:val="fr-FR"/>
              </w:rPr>
            </w:pPr>
          </w:p>
        </w:tc>
        <w:tc>
          <w:tcPr>
            <w:tcW w:w="317" w:type="pct"/>
          </w:tcPr>
          <w:p w14:paraId="1485ADEA" w14:textId="77777777" w:rsidR="00A41234" w:rsidRPr="00E84663" w:rsidRDefault="00A41234">
            <w:pPr>
              <w:spacing w:before="100" w:after="100"/>
              <w:jc w:val="center"/>
              <w:rPr>
                <w:sz w:val="22"/>
                <w:lang w:val="fr-FR"/>
              </w:rPr>
            </w:pPr>
          </w:p>
        </w:tc>
        <w:tc>
          <w:tcPr>
            <w:tcW w:w="289" w:type="pct"/>
          </w:tcPr>
          <w:p w14:paraId="676DA0A1" w14:textId="77777777" w:rsidR="00A41234" w:rsidRPr="00E84663" w:rsidRDefault="00A41234">
            <w:pPr>
              <w:spacing w:before="100" w:after="100"/>
              <w:jc w:val="center"/>
              <w:rPr>
                <w:sz w:val="22"/>
              </w:rPr>
            </w:pPr>
          </w:p>
        </w:tc>
        <w:tc>
          <w:tcPr>
            <w:tcW w:w="343" w:type="pct"/>
          </w:tcPr>
          <w:p w14:paraId="73B82A49" w14:textId="77777777" w:rsidR="00A41234" w:rsidRPr="00E84663" w:rsidRDefault="00A41234">
            <w:pPr>
              <w:spacing w:before="100" w:after="100"/>
              <w:jc w:val="center"/>
              <w:rPr>
                <w:sz w:val="22"/>
              </w:rPr>
            </w:pPr>
          </w:p>
        </w:tc>
        <w:tc>
          <w:tcPr>
            <w:tcW w:w="343" w:type="pct"/>
          </w:tcPr>
          <w:p w14:paraId="7B3B1EA3" w14:textId="77777777" w:rsidR="00A41234" w:rsidRPr="00E84663" w:rsidRDefault="00A41234">
            <w:pPr>
              <w:spacing w:before="100" w:after="100"/>
              <w:jc w:val="center"/>
              <w:rPr>
                <w:sz w:val="22"/>
              </w:rPr>
            </w:pPr>
          </w:p>
        </w:tc>
      </w:tr>
      <w:tr w:rsidR="00A41234" w:rsidRPr="00E84663" w14:paraId="1F60F297" w14:textId="77777777" w:rsidTr="00A41234">
        <w:trPr>
          <w:cantSplit/>
        </w:trPr>
        <w:tc>
          <w:tcPr>
            <w:tcW w:w="507" w:type="pct"/>
          </w:tcPr>
          <w:p w14:paraId="4F14FA60" w14:textId="77777777" w:rsidR="00A41234" w:rsidRPr="00E84663" w:rsidRDefault="00A41234">
            <w:pPr>
              <w:spacing w:before="100" w:after="100"/>
              <w:jc w:val="center"/>
              <w:rPr>
                <w:sz w:val="22"/>
              </w:rPr>
            </w:pPr>
          </w:p>
        </w:tc>
        <w:tc>
          <w:tcPr>
            <w:tcW w:w="1267" w:type="pct"/>
          </w:tcPr>
          <w:p w14:paraId="72D614A1" w14:textId="77777777" w:rsidR="00A41234" w:rsidRPr="00E84663" w:rsidRDefault="00A41234">
            <w:pPr>
              <w:spacing w:before="100" w:after="100"/>
              <w:ind w:left="720"/>
              <w:jc w:val="left"/>
              <w:rPr>
                <w:sz w:val="22"/>
              </w:rPr>
            </w:pPr>
          </w:p>
        </w:tc>
        <w:tc>
          <w:tcPr>
            <w:tcW w:w="796" w:type="pct"/>
          </w:tcPr>
          <w:p w14:paraId="19E269F0" w14:textId="77777777" w:rsidR="00A41234" w:rsidRPr="00E84663" w:rsidRDefault="00A41234">
            <w:pPr>
              <w:spacing w:before="100" w:after="100"/>
              <w:jc w:val="center"/>
              <w:rPr>
                <w:sz w:val="22"/>
              </w:rPr>
            </w:pPr>
          </w:p>
        </w:tc>
        <w:tc>
          <w:tcPr>
            <w:tcW w:w="374" w:type="pct"/>
          </w:tcPr>
          <w:p w14:paraId="1E06E2FF" w14:textId="77777777" w:rsidR="00A41234" w:rsidRPr="00E84663" w:rsidRDefault="00A41234">
            <w:pPr>
              <w:spacing w:before="100" w:after="100"/>
              <w:jc w:val="center"/>
              <w:rPr>
                <w:sz w:val="22"/>
              </w:rPr>
            </w:pPr>
          </w:p>
        </w:tc>
        <w:tc>
          <w:tcPr>
            <w:tcW w:w="385" w:type="pct"/>
          </w:tcPr>
          <w:p w14:paraId="093F1D11" w14:textId="77777777" w:rsidR="00A41234" w:rsidRPr="00E84663" w:rsidRDefault="00A41234">
            <w:pPr>
              <w:spacing w:before="100" w:after="100"/>
              <w:jc w:val="center"/>
              <w:rPr>
                <w:sz w:val="22"/>
              </w:rPr>
            </w:pPr>
          </w:p>
        </w:tc>
        <w:tc>
          <w:tcPr>
            <w:tcW w:w="379" w:type="pct"/>
          </w:tcPr>
          <w:p w14:paraId="554AD324" w14:textId="77777777" w:rsidR="00A41234" w:rsidRPr="00E84663" w:rsidRDefault="00A41234">
            <w:pPr>
              <w:spacing w:before="100" w:after="100"/>
              <w:jc w:val="center"/>
              <w:rPr>
                <w:sz w:val="22"/>
              </w:rPr>
            </w:pPr>
          </w:p>
        </w:tc>
        <w:tc>
          <w:tcPr>
            <w:tcW w:w="317" w:type="pct"/>
          </w:tcPr>
          <w:p w14:paraId="3292EE3C" w14:textId="77777777" w:rsidR="00A41234" w:rsidRPr="00E84663" w:rsidRDefault="00A41234">
            <w:pPr>
              <w:spacing w:before="100" w:after="100"/>
              <w:jc w:val="center"/>
              <w:rPr>
                <w:sz w:val="22"/>
              </w:rPr>
            </w:pPr>
          </w:p>
        </w:tc>
        <w:tc>
          <w:tcPr>
            <w:tcW w:w="289" w:type="pct"/>
          </w:tcPr>
          <w:p w14:paraId="49CA4BB0" w14:textId="77777777" w:rsidR="00A41234" w:rsidRPr="00E84663" w:rsidRDefault="00A41234">
            <w:pPr>
              <w:spacing w:before="100" w:after="100"/>
              <w:jc w:val="center"/>
              <w:rPr>
                <w:sz w:val="22"/>
              </w:rPr>
            </w:pPr>
          </w:p>
        </w:tc>
        <w:tc>
          <w:tcPr>
            <w:tcW w:w="343" w:type="pct"/>
          </w:tcPr>
          <w:p w14:paraId="70C67B3F" w14:textId="77777777" w:rsidR="00A41234" w:rsidRPr="00E84663" w:rsidRDefault="00A41234">
            <w:pPr>
              <w:spacing w:before="100" w:after="100"/>
              <w:jc w:val="center"/>
              <w:rPr>
                <w:sz w:val="22"/>
              </w:rPr>
            </w:pPr>
          </w:p>
        </w:tc>
        <w:tc>
          <w:tcPr>
            <w:tcW w:w="343" w:type="pct"/>
          </w:tcPr>
          <w:p w14:paraId="097317B3" w14:textId="77777777" w:rsidR="00A41234" w:rsidRPr="00E84663" w:rsidRDefault="00A41234">
            <w:pPr>
              <w:spacing w:before="100" w:after="100"/>
              <w:jc w:val="center"/>
              <w:rPr>
                <w:sz w:val="22"/>
              </w:rPr>
            </w:pPr>
          </w:p>
        </w:tc>
      </w:tr>
      <w:tr w:rsidR="00A41234" w:rsidRPr="00E84663" w14:paraId="0D3C1A7E" w14:textId="77777777" w:rsidTr="00A41234">
        <w:trPr>
          <w:cantSplit/>
        </w:trPr>
        <w:tc>
          <w:tcPr>
            <w:tcW w:w="507" w:type="pct"/>
          </w:tcPr>
          <w:p w14:paraId="6547460C" w14:textId="77777777" w:rsidR="00A41234" w:rsidRPr="00E84663" w:rsidRDefault="00A41234">
            <w:pPr>
              <w:spacing w:before="100" w:after="100"/>
              <w:jc w:val="center"/>
              <w:rPr>
                <w:sz w:val="22"/>
              </w:rPr>
            </w:pPr>
          </w:p>
        </w:tc>
        <w:tc>
          <w:tcPr>
            <w:tcW w:w="1267" w:type="pct"/>
          </w:tcPr>
          <w:p w14:paraId="7A57273A" w14:textId="77777777" w:rsidR="00A41234" w:rsidRPr="00E84663" w:rsidRDefault="00A41234">
            <w:pPr>
              <w:spacing w:before="100" w:after="100"/>
              <w:jc w:val="left"/>
              <w:rPr>
                <w:sz w:val="22"/>
              </w:rPr>
            </w:pPr>
          </w:p>
        </w:tc>
        <w:tc>
          <w:tcPr>
            <w:tcW w:w="796" w:type="pct"/>
          </w:tcPr>
          <w:p w14:paraId="7C88D959" w14:textId="77777777" w:rsidR="00A41234" w:rsidRPr="00E84663" w:rsidRDefault="00A41234">
            <w:pPr>
              <w:spacing w:before="100" w:after="100"/>
              <w:jc w:val="center"/>
              <w:rPr>
                <w:sz w:val="22"/>
              </w:rPr>
            </w:pPr>
          </w:p>
        </w:tc>
        <w:tc>
          <w:tcPr>
            <w:tcW w:w="374" w:type="pct"/>
          </w:tcPr>
          <w:p w14:paraId="29072026" w14:textId="77777777" w:rsidR="00A41234" w:rsidRPr="00E84663" w:rsidRDefault="00A41234">
            <w:pPr>
              <w:spacing w:before="100" w:after="100"/>
              <w:jc w:val="center"/>
              <w:rPr>
                <w:sz w:val="22"/>
              </w:rPr>
            </w:pPr>
          </w:p>
        </w:tc>
        <w:tc>
          <w:tcPr>
            <w:tcW w:w="385" w:type="pct"/>
          </w:tcPr>
          <w:p w14:paraId="11690C2D" w14:textId="77777777" w:rsidR="00A41234" w:rsidRPr="00E84663" w:rsidRDefault="00A41234">
            <w:pPr>
              <w:spacing w:before="100" w:after="100"/>
              <w:jc w:val="center"/>
              <w:rPr>
                <w:sz w:val="22"/>
              </w:rPr>
            </w:pPr>
          </w:p>
        </w:tc>
        <w:tc>
          <w:tcPr>
            <w:tcW w:w="379" w:type="pct"/>
          </w:tcPr>
          <w:p w14:paraId="0604E0EF" w14:textId="77777777" w:rsidR="00A41234" w:rsidRPr="00E84663" w:rsidRDefault="00A41234">
            <w:pPr>
              <w:spacing w:before="100" w:after="100"/>
              <w:jc w:val="center"/>
              <w:rPr>
                <w:sz w:val="22"/>
              </w:rPr>
            </w:pPr>
          </w:p>
        </w:tc>
        <w:tc>
          <w:tcPr>
            <w:tcW w:w="317" w:type="pct"/>
          </w:tcPr>
          <w:p w14:paraId="0435E85A" w14:textId="77777777" w:rsidR="00A41234" w:rsidRPr="00E84663" w:rsidRDefault="00A41234">
            <w:pPr>
              <w:spacing w:before="100" w:after="100"/>
              <w:jc w:val="center"/>
              <w:rPr>
                <w:sz w:val="22"/>
              </w:rPr>
            </w:pPr>
          </w:p>
        </w:tc>
        <w:tc>
          <w:tcPr>
            <w:tcW w:w="289" w:type="pct"/>
          </w:tcPr>
          <w:p w14:paraId="231F68AA" w14:textId="77777777" w:rsidR="00A41234" w:rsidRPr="00E84663" w:rsidRDefault="00A41234">
            <w:pPr>
              <w:spacing w:before="100" w:after="100"/>
              <w:jc w:val="center"/>
              <w:rPr>
                <w:sz w:val="22"/>
              </w:rPr>
            </w:pPr>
          </w:p>
        </w:tc>
        <w:tc>
          <w:tcPr>
            <w:tcW w:w="343" w:type="pct"/>
          </w:tcPr>
          <w:p w14:paraId="06FEFC6E" w14:textId="77777777" w:rsidR="00A41234" w:rsidRPr="00E84663" w:rsidRDefault="00A41234">
            <w:pPr>
              <w:spacing w:before="100" w:after="100"/>
              <w:jc w:val="center"/>
              <w:rPr>
                <w:sz w:val="22"/>
              </w:rPr>
            </w:pPr>
          </w:p>
        </w:tc>
        <w:tc>
          <w:tcPr>
            <w:tcW w:w="343" w:type="pct"/>
          </w:tcPr>
          <w:p w14:paraId="7F26C40D" w14:textId="77777777" w:rsidR="00A41234" w:rsidRPr="00E84663" w:rsidRDefault="00A41234">
            <w:pPr>
              <w:spacing w:before="100" w:after="100"/>
              <w:jc w:val="center"/>
              <w:rPr>
                <w:sz w:val="22"/>
              </w:rPr>
            </w:pPr>
          </w:p>
        </w:tc>
      </w:tr>
      <w:tr w:rsidR="00A41234" w:rsidRPr="00E84663" w14:paraId="048E47F9" w14:textId="77777777" w:rsidTr="00A41234">
        <w:trPr>
          <w:cantSplit/>
        </w:trPr>
        <w:tc>
          <w:tcPr>
            <w:tcW w:w="507" w:type="pct"/>
          </w:tcPr>
          <w:p w14:paraId="55D0F950" w14:textId="77777777" w:rsidR="00A41234" w:rsidRPr="00E84663" w:rsidRDefault="00A41234">
            <w:pPr>
              <w:spacing w:before="100" w:after="100"/>
              <w:jc w:val="center"/>
              <w:rPr>
                <w:sz w:val="22"/>
              </w:rPr>
            </w:pPr>
          </w:p>
        </w:tc>
        <w:tc>
          <w:tcPr>
            <w:tcW w:w="1267" w:type="pct"/>
          </w:tcPr>
          <w:p w14:paraId="4CF94BFA" w14:textId="77777777" w:rsidR="00A41234" w:rsidRPr="00E84663" w:rsidRDefault="00A41234">
            <w:pPr>
              <w:spacing w:before="100" w:after="100"/>
              <w:ind w:left="450"/>
              <w:jc w:val="left"/>
              <w:rPr>
                <w:sz w:val="22"/>
              </w:rPr>
            </w:pPr>
          </w:p>
        </w:tc>
        <w:tc>
          <w:tcPr>
            <w:tcW w:w="796" w:type="pct"/>
          </w:tcPr>
          <w:p w14:paraId="12E48E77" w14:textId="77777777" w:rsidR="00A41234" w:rsidRPr="00E84663" w:rsidRDefault="00A41234">
            <w:pPr>
              <w:spacing w:before="100" w:after="100"/>
              <w:jc w:val="center"/>
              <w:rPr>
                <w:sz w:val="22"/>
              </w:rPr>
            </w:pPr>
          </w:p>
        </w:tc>
        <w:tc>
          <w:tcPr>
            <w:tcW w:w="374" w:type="pct"/>
          </w:tcPr>
          <w:p w14:paraId="653A1A22" w14:textId="77777777" w:rsidR="00A41234" w:rsidRPr="00E84663" w:rsidRDefault="00A41234">
            <w:pPr>
              <w:spacing w:before="100" w:after="100"/>
              <w:jc w:val="center"/>
              <w:rPr>
                <w:sz w:val="22"/>
              </w:rPr>
            </w:pPr>
          </w:p>
        </w:tc>
        <w:tc>
          <w:tcPr>
            <w:tcW w:w="385" w:type="pct"/>
          </w:tcPr>
          <w:p w14:paraId="01097F52" w14:textId="77777777" w:rsidR="00A41234" w:rsidRPr="00E84663" w:rsidRDefault="00A41234">
            <w:pPr>
              <w:spacing w:before="100" w:after="100"/>
              <w:jc w:val="center"/>
              <w:rPr>
                <w:sz w:val="22"/>
              </w:rPr>
            </w:pPr>
          </w:p>
        </w:tc>
        <w:tc>
          <w:tcPr>
            <w:tcW w:w="379" w:type="pct"/>
          </w:tcPr>
          <w:p w14:paraId="64660EA8" w14:textId="77777777" w:rsidR="00A41234" w:rsidRPr="00E84663" w:rsidRDefault="00A41234">
            <w:pPr>
              <w:spacing w:before="100" w:after="100"/>
              <w:jc w:val="center"/>
              <w:rPr>
                <w:sz w:val="22"/>
              </w:rPr>
            </w:pPr>
          </w:p>
        </w:tc>
        <w:tc>
          <w:tcPr>
            <w:tcW w:w="317" w:type="pct"/>
          </w:tcPr>
          <w:p w14:paraId="3A4D20C5" w14:textId="77777777" w:rsidR="00A41234" w:rsidRPr="00E84663" w:rsidRDefault="00A41234">
            <w:pPr>
              <w:spacing w:before="100" w:after="100"/>
              <w:jc w:val="center"/>
              <w:rPr>
                <w:sz w:val="22"/>
              </w:rPr>
            </w:pPr>
          </w:p>
        </w:tc>
        <w:tc>
          <w:tcPr>
            <w:tcW w:w="289" w:type="pct"/>
          </w:tcPr>
          <w:p w14:paraId="3BEEED6C" w14:textId="77777777" w:rsidR="00A41234" w:rsidRPr="00E84663" w:rsidRDefault="00A41234">
            <w:pPr>
              <w:spacing w:before="100" w:after="100"/>
              <w:jc w:val="center"/>
              <w:rPr>
                <w:sz w:val="22"/>
              </w:rPr>
            </w:pPr>
          </w:p>
        </w:tc>
        <w:tc>
          <w:tcPr>
            <w:tcW w:w="343" w:type="pct"/>
          </w:tcPr>
          <w:p w14:paraId="5817297D" w14:textId="77777777" w:rsidR="00A41234" w:rsidRPr="00E84663" w:rsidRDefault="00A41234">
            <w:pPr>
              <w:spacing w:before="100" w:after="100"/>
              <w:jc w:val="center"/>
              <w:rPr>
                <w:sz w:val="22"/>
              </w:rPr>
            </w:pPr>
          </w:p>
        </w:tc>
        <w:tc>
          <w:tcPr>
            <w:tcW w:w="343" w:type="pct"/>
          </w:tcPr>
          <w:p w14:paraId="0B9F97C6" w14:textId="77777777" w:rsidR="00A41234" w:rsidRPr="00E84663" w:rsidRDefault="00A41234">
            <w:pPr>
              <w:spacing w:before="100" w:after="100"/>
              <w:jc w:val="center"/>
              <w:rPr>
                <w:sz w:val="22"/>
              </w:rPr>
            </w:pPr>
          </w:p>
        </w:tc>
      </w:tr>
    </w:tbl>
    <w:p w14:paraId="616BC20B" w14:textId="77777777" w:rsidR="0052539E" w:rsidRPr="00E84663" w:rsidRDefault="0052539E">
      <w:pPr>
        <w:ind w:left="1260" w:hanging="1260"/>
        <w:rPr>
          <w:b/>
          <w:sz w:val="22"/>
        </w:rPr>
      </w:pPr>
    </w:p>
    <w:p w14:paraId="7E000EBD" w14:textId="77777777" w:rsidR="0052539E" w:rsidRPr="00E84663" w:rsidRDefault="0052539E">
      <w:pPr>
        <w:ind w:left="1260" w:hanging="1260"/>
        <w:rPr>
          <w:b/>
          <w:sz w:val="22"/>
        </w:rPr>
      </w:pPr>
    </w:p>
    <w:p w14:paraId="63425455" w14:textId="77777777" w:rsidR="0052539E" w:rsidRPr="00E84663" w:rsidRDefault="0052539E">
      <w:pPr>
        <w:ind w:left="1260" w:hanging="1260"/>
        <w:rPr>
          <w:sz w:val="22"/>
        </w:rPr>
      </w:pPr>
      <w:r w:rsidRPr="00E84663">
        <w:rPr>
          <w:b/>
          <w:sz w:val="22"/>
        </w:rPr>
        <w:t>Note:</w:t>
      </w:r>
      <w:r w:rsidRPr="00E84663">
        <w:rPr>
          <w:sz w:val="22"/>
        </w:rPr>
        <w:tab/>
        <w:t>- -  indicates not applicable.  “  indicates repetition of table entry above.</w:t>
      </w:r>
    </w:p>
    <w:p w14:paraId="02AA1B79" w14:textId="77777777" w:rsidR="0052539E" w:rsidRPr="00E84663" w:rsidRDefault="0052539E">
      <w:pPr>
        <w:pStyle w:val="Head72"/>
        <w:jc w:val="center"/>
      </w:pPr>
      <w:r w:rsidRPr="00E84663">
        <w:rPr>
          <w:sz w:val="22"/>
        </w:rPr>
        <w:br w:type="page"/>
      </w:r>
      <w:bookmarkStart w:id="445" w:name="_Toc433161263"/>
      <w:bookmarkStart w:id="446" w:name="_Toc521498274"/>
      <w:bookmarkStart w:id="447" w:name="_Toc119592576"/>
      <w:r w:rsidRPr="00E84663">
        <w:lastRenderedPageBreak/>
        <w:t>Site Table(s)</w:t>
      </w:r>
      <w:bookmarkEnd w:id="445"/>
      <w:bookmarkEnd w:id="446"/>
      <w:bookmarkEnd w:id="447"/>
    </w:p>
    <w:p w14:paraId="52EC9539" w14:textId="77777777" w:rsidR="0052539E" w:rsidRPr="00E84663" w:rsidRDefault="0052539E">
      <w:pPr>
        <w:jc w:val="center"/>
      </w:pPr>
      <w:r w:rsidRPr="00E84663">
        <w:t>System, Subsystem, or lot number:</w:t>
      </w:r>
      <w:r w:rsidR="00733A85" w:rsidRPr="00E84663">
        <w:t xml:space="preserve"> E</w:t>
      </w:r>
      <w:r w:rsidRPr="00E84663">
        <w:rPr>
          <w:b/>
          <w:i/>
        </w:rPr>
        <w:t>ntire System procuremen</w:t>
      </w:r>
      <w:r w:rsidR="002A4433" w:rsidRPr="00E84663">
        <w:rPr>
          <w:b/>
          <w:i/>
        </w:rPr>
        <w:t>t</w:t>
      </w: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3528"/>
        <w:gridCol w:w="2952"/>
        <w:gridCol w:w="3348"/>
        <w:gridCol w:w="1530"/>
      </w:tblGrid>
      <w:tr w:rsidR="0052539E" w:rsidRPr="00E84663" w14:paraId="45A50DE2" w14:textId="77777777">
        <w:trPr>
          <w:cantSplit/>
          <w:tblHeader/>
        </w:trPr>
        <w:tc>
          <w:tcPr>
            <w:tcW w:w="1440" w:type="dxa"/>
          </w:tcPr>
          <w:p w14:paraId="59258240" w14:textId="77777777" w:rsidR="0052539E" w:rsidRPr="00E84663" w:rsidRDefault="0052539E">
            <w:pPr>
              <w:spacing w:before="100" w:after="100"/>
              <w:jc w:val="center"/>
              <w:rPr>
                <w:sz w:val="22"/>
                <w:lang w:val="fr-FR"/>
              </w:rPr>
            </w:pPr>
            <w:r w:rsidRPr="00E84663">
              <w:rPr>
                <w:sz w:val="22"/>
              </w:rPr>
              <w:br/>
            </w:r>
            <w:r w:rsidRPr="00E84663">
              <w:rPr>
                <w:sz w:val="22"/>
                <w:lang w:val="fr-FR"/>
              </w:rPr>
              <w:t>Site</w:t>
            </w:r>
            <w:r w:rsidRPr="00E84663">
              <w:rPr>
                <w:sz w:val="22"/>
                <w:lang w:val="fr-FR"/>
              </w:rPr>
              <w:br/>
              <w:t>Code</w:t>
            </w:r>
          </w:p>
        </w:tc>
        <w:tc>
          <w:tcPr>
            <w:tcW w:w="3528" w:type="dxa"/>
          </w:tcPr>
          <w:p w14:paraId="0F02BA3A" w14:textId="77777777" w:rsidR="0052539E" w:rsidRPr="00E84663" w:rsidRDefault="0052539E">
            <w:pPr>
              <w:spacing w:before="100" w:after="100"/>
              <w:jc w:val="center"/>
              <w:rPr>
                <w:sz w:val="22"/>
                <w:lang w:val="fr-FR"/>
              </w:rPr>
            </w:pPr>
            <w:r w:rsidRPr="00E84663">
              <w:rPr>
                <w:sz w:val="22"/>
                <w:lang w:val="fr-FR"/>
              </w:rPr>
              <w:br/>
            </w:r>
            <w:r w:rsidRPr="00E84663">
              <w:rPr>
                <w:sz w:val="22"/>
                <w:lang w:val="fr-FR"/>
              </w:rPr>
              <w:br/>
              <w:t>Site</w:t>
            </w:r>
          </w:p>
        </w:tc>
        <w:tc>
          <w:tcPr>
            <w:tcW w:w="2952" w:type="dxa"/>
          </w:tcPr>
          <w:p w14:paraId="76AF08E7" w14:textId="77777777" w:rsidR="0052539E" w:rsidRPr="00E84663" w:rsidRDefault="0052539E">
            <w:pPr>
              <w:spacing w:before="100" w:after="100"/>
              <w:jc w:val="center"/>
              <w:rPr>
                <w:sz w:val="22"/>
              </w:rPr>
            </w:pPr>
            <w:r w:rsidRPr="00E84663">
              <w:rPr>
                <w:sz w:val="22"/>
              </w:rPr>
              <w:br/>
            </w:r>
            <w:r w:rsidRPr="00E84663">
              <w:rPr>
                <w:sz w:val="22"/>
              </w:rPr>
              <w:br/>
              <w:t>City / Town / Region</w:t>
            </w:r>
          </w:p>
        </w:tc>
        <w:tc>
          <w:tcPr>
            <w:tcW w:w="3348" w:type="dxa"/>
          </w:tcPr>
          <w:p w14:paraId="33F56AD9" w14:textId="77777777" w:rsidR="0052539E" w:rsidRPr="00E84663" w:rsidRDefault="0052539E">
            <w:pPr>
              <w:spacing w:before="100" w:after="100"/>
              <w:jc w:val="center"/>
              <w:rPr>
                <w:sz w:val="22"/>
              </w:rPr>
            </w:pPr>
            <w:r w:rsidRPr="00E84663">
              <w:rPr>
                <w:sz w:val="22"/>
              </w:rPr>
              <w:br/>
            </w:r>
            <w:r w:rsidRPr="00E84663">
              <w:rPr>
                <w:sz w:val="22"/>
              </w:rPr>
              <w:br/>
              <w:t>Primary Street Address</w:t>
            </w:r>
          </w:p>
        </w:tc>
        <w:tc>
          <w:tcPr>
            <w:tcW w:w="1530" w:type="dxa"/>
          </w:tcPr>
          <w:p w14:paraId="6910D415" w14:textId="77777777" w:rsidR="0052539E" w:rsidRPr="00E84663" w:rsidRDefault="0052539E">
            <w:pPr>
              <w:spacing w:before="100" w:after="100"/>
              <w:jc w:val="center"/>
              <w:rPr>
                <w:sz w:val="22"/>
              </w:rPr>
            </w:pPr>
            <w:r w:rsidRPr="00E84663">
              <w:rPr>
                <w:sz w:val="22"/>
              </w:rPr>
              <w:t>Drawing Reference No. (if any)</w:t>
            </w:r>
          </w:p>
        </w:tc>
      </w:tr>
      <w:tr w:rsidR="0052539E" w:rsidRPr="00E84663" w14:paraId="4D5E346F" w14:textId="77777777">
        <w:trPr>
          <w:cantSplit/>
        </w:trPr>
        <w:tc>
          <w:tcPr>
            <w:tcW w:w="1440" w:type="dxa"/>
          </w:tcPr>
          <w:p w14:paraId="6812724A" w14:textId="77777777" w:rsidR="0052539E" w:rsidRPr="00E84663" w:rsidRDefault="00B322A6">
            <w:pPr>
              <w:spacing w:before="100" w:after="100"/>
              <w:jc w:val="center"/>
              <w:rPr>
                <w:sz w:val="22"/>
              </w:rPr>
            </w:pPr>
            <w:r w:rsidRPr="00E84663">
              <w:rPr>
                <w:sz w:val="22"/>
              </w:rPr>
              <w:t>HO</w:t>
            </w:r>
          </w:p>
        </w:tc>
        <w:tc>
          <w:tcPr>
            <w:tcW w:w="3528" w:type="dxa"/>
          </w:tcPr>
          <w:p w14:paraId="26B75CE6" w14:textId="77777777" w:rsidR="0052539E" w:rsidRPr="00E84663" w:rsidRDefault="00B322A6">
            <w:pPr>
              <w:spacing w:before="100" w:after="100"/>
              <w:rPr>
                <w:sz w:val="22"/>
              </w:rPr>
            </w:pPr>
            <w:r w:rsidRPr="00E84663">
              <w:rPr>
                <w:sz w:val="22"/>
              </w:rPr>
              <w:t>Head Office</w:t>
            </w:r>
          </w:p>
        </w:tc>
        <w:tc>
          <w:tcPr>
            <w:tcW w:w="2952" w:type="dxa"/>
          </w:tcPr>
          <w:p w14:paraId="63739920" w14:textId="77777777" w:rsidR="0052539E" w:rsidRPr="00E84663" w:rsidRDefault="00B322A6">
            <w:pPr>
              <w:spacing w:before="100" w:after="100"/>
              <w:jc w:val="center"/>
              <w:rPr>
                <w:sz w:val="22"/>
                <w:lang w:val="en-GB"/>
              </w:rPr>
            </w:pPr>
            <w:r w:rsidRPr="00E84663">
              <w:rPr>
                <w:sz w:val="22"/>
                <w:lang w:val="en-GB"/>
              </w:rPr>
              <w:t>Port Louis</w:t>
            </w:r>
            <w:r w:rsidR="0025676D" w:rsidRPr="00E84663">
              <w:rPr>
                <w:sz w:val="22"/>
                <w:lang w:val="en-GB"/>
              </w:rPr>
              <w:t xml:space="preserve"> (may change depending on re-location initiative)</w:t>
            </w:r>
          </w:p>
        </w:tc>
        <w:tc>
          <w:tcPr>
            <w:tcW w:w="3348" w:type="dxa"/>
          </w:tcPr>
          <w:p w14:paraId="64C65BF4" w14:textId="77777777" w:rsidR="0052539E" w:rsidRPr="00E84663" w:rsidRDefault="00B322A6">
            <w:pPr>
              <w:spacing w:before="100" w:after="100"/>
              <w:jc w:val="center"/>
              <w:rPr>
                <w:sz w:val="22"/>
              </w:rPr>
            </w:pPr>
            <w:r w:rsidRPr="00E84663">
              <w:rPr>
                <w:sz w:val="22"/>
              </w:rPr>
              <w:t xml:space="preserve">La </w:t>
            </w:r>
            <w:r w:rsidR="008A6FF8" w:rsidRPr="00E84663">
              <w:rPr>
                <w:sz w:val="22"/>
              </w:rPr>
              <w:t>Poudrière</w:t>
            </w:r>
            <w:r w:rsidRPr="00E84663">
              <w:rPr>
                <w:sz w:val="22"/>
              </w:rPr>
              <w:t xml:space="preserve"> Street</w:t>
            </w:r>
            <w:r w:rsidR="0025676D" w:rsidRPr="00E84663">
              <w:rPr>
                <w:sz w:val="22"/>
              </w:rPr>
              <w:t xml:space="preserve"> (may change depending on re-location initiative)</w:t>
            </w:r>
          </w:p>
        </w:tc>
        <w:tc>
          <w:tcPr>
            <w:tcW w:w="1530" w:type="dxa"/>
          </w:tcPr>
          <w:p w14:paraId="28C29F18" w14:textId="77777777" w:rsidR="0052539E" w:rsidRPr="00E84663" w:rsidRDefault="00B322A6">
            <w:pPr>
              <w:spacing w:before="100" w:after="100"/>
              <w:jc w:val="center"/>
              <w:rPr>
                <w:sz w:val="22"/>
              </w:rPr>
            </w:pPr>
            <w:r w:rsidRPr="00E84663">
              <w:rPr>
                <w:sz w:val="22"/>
              </w:rPr>
              <w:t>Not applicable</w:t>
            </w:r>
          </w:p>
        </w:tc>
      </w:tr>
      <w:tr w:rsidR="0052539E" w:rsidRPr="00E84663" w14:paraId="44E49AC9" w14:textId="77777777">
        <w:trPr>
          <w:cantSplit/>
        </w:trPr>
        <w:tc>
          <w:tcPr>
            <w:tcW w:w="1440" w:type="dxa"/>
          </w:tcPr>
          <w:p w14:paraId="320E6290" w14:textId="77777777" w:rsidR="0052539E" w:rsidRPr="00E84663" w:rsidRDefault="005A5EE6">
            <w:pPr>
              <w:spacing w:before="100" w:after="100"/>
              <w:jc w:val="center"/>
              <w:rPr>
                <w:sz w:val="22"/>
              </w:rPr>
            </w:pPr>
            <w:r w:rsidRPr="00E84663">
              <w:rPr>
                <w:sz w:val="22"/>
              </w:rPr>
              <w:t>PR</w:t>
            </w:r>
          </w:p>
        </w:tc>
        <w:tc>
          <w:tcPr>
            <w:tcW w:w="3528" w:type="dxa"/>
          </w:tcPr>
          <w:p w14:paraId="6CE7F8CA" w14:textId="77777777" w:rsidR="0052539E" w:rsidRPr="00E84663" w:rsidRDefault="005A5EE6">
            <w:pPr>
              <w:spacing w:before="100" w:after="100"/>
              <w:rPr>
                <w:sz w:val="22"/>
              </w:rPr>
            </w:pPr>
            <w:r w:rsidRPr="00E84663">
              <w:rPr>
                <w:sz w:val="22"/>
              </w:rPr>
              <w:t>Production Site (refer to other sections for context)</w:t>
            </w:r>
          </w:p>
        </w:tc>
        <w:tc>
          <w:tcPr>
            <w:tcW w:w="2952" w:type="dxa"/>
          </w:tcPr>
          <w:p w14:paraId="1A404C5B" w14:textId="77777777" w:rsidR="0052539E" w:rsidRPr="00E84663" w:rsidRDefault="005A5EE6">
            <w:pPr>
              <w:spacing w:before="100" w:after="100"/>
              <w:jc w:val="center"/>
              <w:rPr>
                <w:sz w:val="22"/>
              </w:rPr>
            </w:pPr>
            <w:r w:rsidRPr="00E84663">
              <w:rPr>
                <w:sz w:val="22"/>
              </w:rPr>
              <w:t>Yet to be determined</w:t>
            </w:r>
          </w:p>
        </w:tc>
        <w:tc>
          <w:tcPr>
            <w:tcW w:w="3348" w:type="dxa"/>
          </w:tcPr>
          <w:p w14:paraId="2FBDF2FC" w14:textId="77777777" w:rsidR="0052539E" w:rsidRPr="00E84663" w:rsidRDefault="005A5EE6">
            <w:pPr>
              <w:spacing w:before="100" w:after="100"/>
              <w:jc w:val="center"/>
              <w:rPr>
                <w:sz w:val="22"/>
              </w:rPr>
            </w:pPr>
            <w:r w:rsidRPr="00E84663">
              <w:rPr>
                <w:sz w:val="22"/>
              </w:rPr>
              <w:t>Yet to be determined</w:t>
            </w:r>
          </w:p>
        </w:tc>
        <w:tc>
          <w:tcPr>
            <w:tcW w:w="1530" w:type="dxa"/>
          </w:tcPr>
          <w:p w14:paraId="251F82AB" w14:textId="77777777" w:rsidR="0052539E" w:rsidRPr="00E84663" w:rsidRDefault="005A5EE6">
            <w:pPr>
              <w:spacing w:before="100" w:after="100"/>
              <w:jc w:val="center"/>
              <w:rPr>
                <w:sz w:val="22"/>
              </w:rPr>
            </w:pPr>
            <w:r w:rsidRPr="00E84663">
              <w:rPr>
                <w:sz w:val="22"/>
              </w:rPr>
              <w:t>Not applicable</w:t>
            </w:r>
          </w:p>
        </w:tc>
      </w:tr>
      <w:tr w:rsidR="005A5EE6" w:rsidRPr="00E84663" w14:paraId="33F2475F" w14:textId="77777777">
        <w:trPr>
          <w:cantSplit/>
        </w:trPr>
        <w:tc>
          <w:tcPr>
            <w:tcW w:w="1440" w:type="dxa"/>
          </w:tcPr>
          <w:p w14:paraId="1112E17F" w14:textId="77777777" w:rsidR="005A5EE6" w:rsidRPr="00E84663" w:rsidRDefault="005A5EE6" w:rsidP="005A5EE6">
            <w:pPr>
              <w:spacing w:before="100" w:after="100"/>
              <w:jc w:val="center"/>
              <w:rPr>
                <w:sz w:val="22"/>
              </w:rPr>
            </w:pPr>
            <w:r w:rsidRPr="00E84663">
              <w:rPr>
                <w:sz w:val="22"/>
              </w:rPr>
              <w:t>DR</w:t>
            </w:r>
          </w:p>
        </w:tc>
        <w:tc>
          <w:tcPr>
            <w:tcW w:w="3528" w:type="dxa"/>
          </w:tcPr>
          <w:p w14:paraId="1C617BC3" w14:textId="77777777" w:rsidR="005A5EE6" w:rsidRPr="00E84663" w:rsidRDefault="005A5EE6" w:rsidP="005A5EE6">
            <w:pPr>
              <w:spacing w:before="100" w:after="100"/>
              <w:rPr>
                <w:sz w:val="22"/>
              </w:rPr>
            </w:pPr>
            <w:r w:rsidRPr="00E84663">
              <w:rPr>
                <w:sz w:val="22"/>
              </w:rPr>
              <w:t>Disaster Recovery Site (refer to other sections for context)</w:t>
            </w:r>
          </w:p>
        </w:tc>
        <w:tc>
          <w:tcPr>
            <w:tcW w:w="2952" w:type="dxa"/>
          </w:tcPr>
          <w:p w14:paraId="62D5AB46" w14:textId="77777777" w:rsidR="005A5EE6" w:rsidRPr="00E84663" w:rsidRDefault="005A5EE6" w:rsidP="005A5EE6">
            <w:pPr>
              <w:spacing w:before="100" w:after="100"/>
              <w:jc w:val="center"/>
              <w:rPr>
                <w:sz w:val="22"/>
              </w:rPr>
            </w:pPr>
            <w:r w:rsidRPr="00E84663">
              <w:rPr>
                <w:sz w:val="22"/>
              </w:rPr>
              <w:t>Yet to be determined</w:t>
            </w:r>
          </w:p>
        </w:tc>
        <w:tc>
          <w:tcPr>
            <w:tcW w:w="3348" w:type="dxa"/>
          </w:tcPr>
          <w:p w14:paraId="3A18888D" w14:textId="77777777" w:rsidR="005A5EE6" w:rsidRPr="00E84663" w:rsidRDefault="005A5EE6" w:rsidP="005A5EE6">
            <w:pPr>
              <w:spacing w:before="100" w:after="100"/>
              <w:jc w:val="center"/>
              <w:rPr>
                <w:sz w:val="22"/>
              </w:rPr>
            </w:pPr>
            <w:r w:rsidRPr="00E84663">
              <w:rPr>
                <w:sz w:val="22"/>
              </w:rPr>
              <w:t>Yet to be determined</w:t>
            </w:r>
          </w:p>
        </w:tc>
        <w:tc>
          <w:tcPr>
            <w:tcW w:w="1530" w:type="dxa"/>
          </w:tcPr>
          <w:p w14:paraId="5A3B672E" w14:textId="77777777" w:rsidR="005A5EE6" w:rsidRPr="00E84663" w:rsidRDefault="005A5EE6" w:rsidP="005A5EE6">
            <w:pPr>
              <w:spacing w:before="100" w:after="100"/>
              <w:jc w:val="center"/>
              <w:rPr>
                <w:sz w:val="22"/>
              </w:rPr>
            </w:pPr>
            <w:r w:rsidRPr="00E84663">
              <w:rPr>
                <w:sz w:val="22"/>
              </w:rPr>
              <w:t>Not applicable</w:t>
            </w:r>
          </w:p>
        </w:tc>
      </w:tr>
      <w:tr w:rsidR="005A5EE6" w:rsidRPr="00E84663" w14:paraId="500BB4C4" w14:textId="77777777">
        <w:trPr>
          <w:cantSplit/>
        </w:trPr>
        <w:tc>
          <w:tcPr>
            <w:tcW w:w="1440" w:type="dxa"/>
          </w:tcPr>
          <w:p w14:paraId="70A8E46C" w14:textId="77777777" w:rsidR="005A5EE6" w:rsidRPr="00E84663" w:rsidRDefault="005A5EE6" w:rsidP="005A5EE6">
            <w:pPr>
              <w:spacing w:before="100" w:after="100"/>
              <w:jc w:val="center"/>
              <w:rPr>
                <w:sz w:val="22"/>
              </w:rPr>
            </w:pPr>
          </w:p>
        </w:tc>
        <w:tc>
          <w:tcPr>
            <w:tcW w:w="3528" w:type="dxa"/>
          </w:tcPr>
          <w:p w14:paraId="1A4FE611" w14:textId="77777777" w:rsidR="005A5EE6" w:rsidRPr="00E84663" w:rsidRDefault="005A5EE6" w:rsidP="005A5EE6">
            <w:pPr>
              <w:spacing w:before="100" w:after="100"/>
              <w:ind w:left="360"/>
              <w:rPr>
                <w:sz w:val="22"/>
              </w:rPr>
            </w:pPr>
          </w:p>
        </w:tc>
        <w:tc>
          <w:tcPr>
            <w:tcW w:w="2952" w:type="dxa"/>
          </w:tcPr>
          <w:p w14:paraId="0639E422" w14:textId="77777777" w:rsidR="005A5EE6" w:rsidRPr="00E84663" w:rsidRDefault="005A5EE6" w:rsidP="005A5EE6">
            <w:pPr>
              <w:spacing w:before="100" w:after="100"/>
              <w:jc w:val="center"/>
              <w:rPr>
                <w:sz w:val="22"/>
              </w:rPr>
            </w:pPr>
          </w:p>
        </w:tc>
        <w:tc>
          <w:tcPr>
            <w:tcW w:w="3348" w:type="dxa"/>
          </w:tcPr>
          <w:p w14:paraId="75F1AA8A" w14:textId="77777777" w:rsidR="005A5EE6" w:rsidRPr="00E84663" w:rsidRDefault="005A5EE6" w:rsidP="005A5EE6">
            <w:pPr>
              <w:spacing w:before="100" w:after="100"/>
              <w:jc w:val="center"/>
              <w:rPr>
                <w:sz w:val="22"/>
              </w:rPr>
            </w:pPr>
          </w:p>
        </w:tc>
        <w:tc>
          <w:tcPr>
            <w:tcW w:w="1530" w:type="dxa"/>
          </w:tcPr>
          <w:p w14:paraId="53286731" w14:textId="77777777" w:rsidR="005A5EE6" w:rsidRPr="00E84663" w:rsidRDefault="005A5EE6" w:rsidP="005A5EE6">
            <w:pPr>
              <w:spacing w:before="100" w:after="100"/>
              <w:jc w:val="center"/>
              <w:rPr>
                <w:sz w:val="22"/>
              </w:rPr>
            </w:pPr>
          </w:p>
        </w:tc>
      </w:tr>
      <w:tr w:rsidR="005A5EE6" w:rsidRPr="00E84663" w14:paraId="50D49633" w14:textId="77777777">
        <w:trPr>
          <w:cantSplit/>
        </w:trPr>
        <w:tc>
          <w:tcPr>
            <w:tcW w:w="1440" w:type="dxa"/>
          </w:tcPr>
          <w:p w14:paraId="6C22A79B" w14:textId="77777777" w:rsidR="005A5EE6" w:rsidRPr="00E84663" w:rsidRDefault="005A5EE6" w:rsidP="005A5EE6">
            <w:pPr>
              <w:spacing w:before="100" w:after="100"/>
              <w:jc w:val="center"/>
              <w:rPr>
                <w:sz w:val="22"/>
              </w:rPr>
            </w:pPr>
          </w:p>
        </w:tc>
        <w:tc>
          <w:tcPr>
            <w:tcW w:w="3528" w:type="dxa"/>
          </w:tcPr>
          <w:p w14:paraId="0884CE70" w14:textId="77777777" w:rsidR="005A5EE6" w:rsidRPr="00E84663" w:rsidRDefault="005A5EE6" w:rsidP="005A5EE6">
            <w:pPr>
              <w:spacing w:before="100" w:after="100"/>
              <w:ind w:left="360"/>
              <w:rPr>
                <w:sz w:val="22"/>
              </w:rPr>
            </w:pPr>
          </w:p>
        </w:tc>
        <w:tc>
          <w:tcPr>
            <w:tcW w:w="2952" w:type="dxa"/>
          </w:tcPr>
          <w:p w14:paraId="69F04C2B" w14:textId="77777777" w:rsidR="005A5EE6" w:rsidRPr="00E84663" w:rsidRDefault="005A5EE6" w:rsidP="005A5EE6">
            <w:pPr>
              <w:spacing w:before="100" w:after="100"/>
              <w:jc w:val="center"/>
              <w:rPr>
                <w:sz w:val="22"/>
              </w:rPr>
            </w:pPr>
          </w:p>
        </w:tc>
        <w:tc>
          <w:tcPr>
            <w:tcW w:w="3348" w:type="dxa"/>
          </w:tcPr>
          <w:p w14:paraId="42A6F147" w14:textId="77777777" w:rsidR="005A5EE6" w:rsidRPr="00E84663" w:rsidRDefault="005A5EE6" w:rsidP="005A5EE6">
            <w:pPr>
              <w:spacing w:before="100" w:after="100"/>
              <w:jc w:val="center"/>
              <w:rPr>
                <w:sz w:val="22"/>
              </w:rPr>
            </w:pPr>
          </w:p>
        </w:tc>
        <w:tc>
          <w:tcPr>
            <w:tcW w:w="1530" w:type="dxa"/>
          </w:tcPr>
          <w:p w14:paraId="1982FA9A" w14:textId="77777777" w:rsidR="005A5EE6" w:rsidRPr="00E84663" w:rsidRDefault="005A5EE6" w:rsidP="005A5EE6">
            <w:pPr>
              <w:spacing w:before="100" w:after="100"/>
              <w:jc w:val="center"/>
              <w:rPr>
                <w:sz w:val="22"/>
              </w:rPr>
            </w:pPr>
          </w:p>
        </w:tc>
      </w:tr>
      <w:tr w:rsidR="005A5EE6" w:rsidRPr="00E84663" w14:paraId="65DD7D26" w14:textId="77777777">
        <w:trPr>
          <w:cantSplit/>
        </w:trPr>
        <w:tc>
          <w:tcPr>
            <w:tcW w:w="1440" w:type="dxa"/>
          </w:tcPr>
          <w:p w14:paraId="0692FB79" w14:textId="77777777" w:rsidR="005A5EE6" w:rsidRPr="00E84663" w:rsidRDefault="005A5EE6" w:rsidP="005A5EE6">
            <w:pPr>
              <w:spacing w:before="100" w:after="100"/>
              <w:jc w:val="center"/>
              <w:rPr>
                <w:sz w:val="22"/>
              </w:rPr>
            </w:pPr>
          </w:p>
        </w:tc>
        <w:tc>
          <w:tcPr>
            <w:tcW w:w="3528" w:type="dxa"/>
          </w:tcPr>
          <w:p w14:paraId="4FC5F55F" w14:textId="77777777" w:rsidR="005A5EE6" w:rsidRPr="00E84663" w:rsidRDefault="005A5EE6" w:rsidP="005A5EE6">
            <w:pPr>
              <w:spacing w:before="100" w:after="100"/>
              <w:ind w:left="360"/>
              <w:rPr>
                <w:sz w:val="22"/>
              </w:rPr>
            </w:pPr>
          </w:p>
        </w:tc>
        <w:tc>
          <w:tcPr>
            <w:tcW w:w="2952" w:type="dxa"/>
          </w:tcPr>
          <w:p w14:paraId="786321FD" w14:textId="77777777" w:rsidR="005A5EE6" w:rsidRPr="00E84663" w:rsidRDefault="005A5EE6" w:rsidP="005A5EE6">
            <w:pPr>
              <w:spacing w:before="100" w:after="100"/>
              <w:jc w:val="center"/>
              <w:rPr>
                <w:sz w:val="22"/>
              </w:rPr>
            </w:pPr>
          </w:p>
        </w:tc>
        <w:tc>
          <w:tcPr>
            <w:tcW w:w="3348" w:type="dxa"/>
          </w:tcPr>
          <w:p w14:paraId="0E1BD702" w14:textId="77777777" w:rsidR="005A5EE6" w:rsidRPr="00E84663" w:rsidRDefault="005A5EE6" w:rsidP="005A5EE6">
            <w:pPr>
              <w:spacing w:before="100" w:after="100"/>
              <w:jc w:val="center"/>
              <w:rPr>
                <w:sz w:val="22"/>
              </w:rPr>
            </w:pPr>
          </w:p>
        </w:tc>
        <w:tc>
          <w:tcPr>
            <w:tcW w:w="1530" w:type="dxa"/>
          </w:tcPr>
          <w:p w14:paraId="5D141103" w14:textId="77777777" w:rsidR="005A5EE6" w:rsidRPr="00E84663" w:rsidRDefault="005A5EE6" w:rsidP="005A5EE6">
            <w:pPr>
              <w:spacing w:before="100" w:after="100"/>
              <w:jc w:val="center"/>
              <w:rPr>
                <w:sz w:val="22"/>
              </w:rPr>
            </w:pPr>
          </w:p>
        </w:tc>
      </w:tr>
      <w:tr w:rsidR="005A5EE6" w:rsidRPr="00E84663" w14:paraId="2CEE0106" w14:textId="77777777">
        <w:trPr>
          <w:cantSplit/>
        </w:trPr>
        <w:tc>
          <w:tcPr>
            <w:tcW w:w="1440" w:type="dxa"/>
          </w:tcPr>
          <w:p w14:paraId="7D170B92" w14:textId="77777777" w:rsidR="005A5EE6" w:rsidRPr="00E84663" w:rsidRDefault="005A5EE6" w:rsidP="005A5EE6">
            <w:pPr>
              <w:spacing w:before="100" w:after="100"/>
              <w:jc w:val="center"/>
              <w:rPr>
                <w:sz w:val="22"/>
              </w:rPr>
            </w:pPr>
          </w:p>
        </w:tc>
        <w:tc>
          <w:tcPr>
            <w:tcW w:w="3528" w:type="dxa"/>
          </w:tcPr>
          <w:p w14:paraId="7823C809" w14:textId="77777777" w:rsidR="005A5EE6" w:rsidRPr="00E84663" w:rsidRDefault="005A5EE6" w:rsidP="005A5EE6">
            <w:pPr>
              <w:spacing w:before="100" w:after="100"/>
              <w:ind w:left="360"/>
              <w:rPr>
                <w:sz w:val="22"/>
              </w:rPr>
            </w:pPr>
          </w:p>
        </w:tc>
        <w:tc>
          <w:tcPr>
            <w:tcW w:w="2952" w:type="dxa"/>
          </w:tcPr>
          <w:p w14:paraId="0FBE05F9" w14:textId="77777777" w:rsidR="005A5EE6" w:rsidRPr="00E84663" w:rsidRDefault="005A5EE6" w:rsidP="005A5EE6">
            <w:pPr>
              <w:spacing w:before="100" w:after="100"/>
              <w:jc w:val="center"/>
              <w:rPr>
                <w:sz w:val="22"/>
              </w:rPr>
            </w:pPr>
          </w:p>
        </w:tc>
        <w:tc>
          <w:tcPr>
            <w:tcW w:w="3348" w:type="dxa"/>
          </w:tcPr>
          <w:p w14:paraId="07F7C8F3" w14:textId="77777777" w:rsidR="005A5EE6" w:rsidRPr="00E84663" w:rsidRDefault="005A5EE6" w:rsidP="005A5EE6">
            <w:pPr>
              <w:spacing w:before="100" w:after="100"/>
              <w:jc w:val="center"/>
              <w:rPr>
                <w:sz w:val="22"/>
              </w:rPr>
            </w:pPr>
          </w:p>
        </w:tc>
        <w:tc>
          <w:tcPr>
            <w:tcW w:w="1530" w:type="dxa"/>
          </w:tcPr>
          <w:p w14:paraId="47E4BB30" w14:textId="77777777" w:rsidR="005A5EE6" w:rsidRPr="00E84663" w:rsidRDefault="005A5EE6" w:rsidP="005A5EE6">
            <w:pPr>
              <w:spacing w:before="100" w:after="100"/>
              <w:jc w:val="center"/>
              <w:rPr>
                <w:sz w:val="22"/>
              </w:rPr>
            </w:pPr>
          </w:p>
        </w:tc>
      </w:tr>
    </w:tbl>
    <w:p w14:paraId="41A9FBD3" w14:textId="77777777" w:rsidR="0052539E" w:rsidRPr="00E84663" w:rsidRDefault="0052539E">
      <w:pPr>
        <w:rPr>
          <w:sz w:val="22"/>
        </w:rPr>
      </w:pPr>
    </w:p>
    <w:p w14:paraId="312EB3C8" w14:textId="77777777" w:rsidR="0052539E" w:rsidRPr="00E84663" w:rsidRDefault="0052539E">
      <w:pPr>
        <w:rPr>
          <w:sz w:val="22"/>
        </w:rPr>
      </w:pPr>
      <w:bookmarkStart w:id="448" w:name="_Toc433161264"/>
      <w:bookmarkStart w:id="449" w:name="_Toc438362057"/>
      <w:bookmarkEnd w:id="448"/>
      <w:bookmarkEnd w:id="449"/>
    </w:p>
    <w:p w14:paraId="67B3C93C" w14:textId="77777777" w:rsidR="0052539E" w:rsidRPr="00E84663" w:rsidRDefault="0052539E">
      <w:pPr>
        <w:pStyle w:val="Head72"/>
        <w:jc w:val="center"/>
      </w:pPr>
      <w:r w:rsidRPr="00E84663">
        <w:rPr>
          <w:sz w:val="22"/>
        </w:rPr>
        <w:br w:type="page"/>
      </w:r>
      <w:bookmarkStart w:id="450" w:name="_Toc521498275"/>
      <w:bookmarkStart w:id="451" w:name="_Toc119592577"/>
      <w:r w:rsidRPr="00E84663">
        <w:lastRenderedPageBreak/>
        <w:t>Table of Holidays and Other Non-Working Days</w:t>
      </w:r>
      <w:bookmarkEnd w:id="450"/>
      <w:bookmarkEnd w:id="451"/>
    </w:p>
    <w:p w14:paraId="773BEADF" w14:textId="77777777" w:rsidR="0052539E" w:rsidRPr="00E84663" w:rsidRDefault="0052539E">
      <w:pPr>
        <w:jc w:val="center"/>
        <w:rPr>
          <w:rStyle w:val="Preparersnotenobold"/>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00"/>
        <w:gridCol w:w="1878"/>
      </w:tblGrid>
      <w:tr w:rsidR="004E767F" w:rsidRPr="00E84663" w14:paraId="5FB4694F" w14:textId="77777777" w:rsidTr="00A90F8C">
        <w:trPr>
          <w:cantSplit/>
          <w:tblHeader/>
          <w:jc w:val="center"/>
        </w:trPr>
        <w:tc>
          <w:tcPr>
            <w:tcW w:w="1800" w:type="dxa"/>
          </w:tcPr>
          <w:p w14:paraId="50AE5250" w14:textId="77777777" w:rsidR="004E767F" w:rsidRPr="00E84663" w:rsidRDefault="004E767F">
            <w:pPr>
              <w:spacing w:before="100" w:after="100"/>
              <w:jc w:val="center"/>
              <w:rPr>
                <w:sz w:val="22"/>
              </w:rPr>
            </w:pPr>
            <w:r w:rsidRPr="00E84663">
              <w:rPr>
                <w:sz w:val="22"/>
              </w:rPr>
              <w:t>Month</w:t>
            </w:r>
          </w:p>
        </w:tc>
        <w:tc>
          <w:tcPr>
            <w:tcW w:w="1878" w:type="dxa"/>
          </w:tcPr>
          <w:p w14:paraId="4A98B714" w14:textId="77777777" w:rsidR="004E767F" w:rsidRPr="00E84663" w:rsidRDefault="004E767F">
            <w:pPr>
              <w:spacing w:before="100" w:after="100"/>
              <w:jc w:val="center"/>
              <w:rPr>
                <w:sz w:val="22"/>
              </w:rPr>
            </w:pPr>
            <w:r w:rsidRPr="00E84663">
              <w:rPr>
                <w:sz w:val="22"/>
              </w:rPr>
              <w:t>20</w:t>
            </w:r>
            <w:r w:rsidR="00DF3CB5" w:rsidRPr="00E84663">
              <w:rPr>
                <w:sz w:val="22"/>
              </w:rPr>
              <w:t>23</w:t>
            </w:r>
          </w:p>
        </w:tc>
      </w:tr>
      <w:tr w:rsidR="004E767F" w:rsidRPr="00E84663" w14:paraId="5205A182" w14:textId="77777777" w:rsidTr="00A90F8C">
        <w:trPr>
          <w:cantSplit/>
          <w:jc w:val="center"/>
        </w:trPr>
        <w:tc>
          <w:tcPr>
            <w:tcW w:w="1800" w:type="dxa"/>
          </w:tcPr>
          <w:p w14:paraId="2738DCE2" w14:textId="77777777" w:rsidR="004E767F" w:rsidRPr="00E84663" w:rsidRDefault="004E767F">
            <w:pPr>
              <w:spacing w:after="0"/>
              <w:jc w:val="center"/>
              <w:rPr>
                <w:sz w:val="22"/>
              </w:rPr>
            </w:pPr>
            <w:r w:rsidRPr="00E84663">
              <w:rPr>
                <w:sz w:val="22"/>
              </w:rPr>
              <w:t>1</w:t>
            </w:r>
          </w:p>
        </w:tc>
        <w:tc>
          <w:tcPr>
            <w:tcW w:w="1878" w:type="dxa"/>
          </w:tcPr>
          <w:p w14:paraId="4B7E9421" w14:textId="77777777" w:rsidR="004E767F" w:rsidRPr="00E84663" w:rsidRDefault="00A90F8C" w:rsidP="0098102A">
            <w:pPr>
              <w:spacing w:after="0"/>
              <w:jc w:val="center"/>
              <w:rPr>
                <w:sz w:val="22"/>
              </w:rPr>
            </w:pPr>
            <w:r w:rsidRPr="00E84663">
              <w:rPr>
                <w:sz w:val="22"/>
              </w:rPr>
              <w:t>01, 02 and 22</w:t>
            </w:r>
          </w:p>
        </w:tc>
      </w:tr>
      <w:tr w:rsidR="004E767F" w:rsidRPr="00E84663" w14:paraId="4EBC9A98" w14:textId="77777777" w:rsidTr="00A90F8C">
        <w:trPr>
          <w:cantSplit/>
          <w:jc w:val="center"/>
        </w:trPr>
        <w:tc>
          <w:tcPr>
            <w:tcW w:w="1800" w:type="dxa"/>
          </w:tcPr>
          <w:p w14:paraId="3D11EB2B" w14:textId="77777777" w:rsidR="004E767F" w:rsidRPr="00E84663" w:rsidRDefault="004E767F">
            <w:pPr>
              <w:spacing w:after="0"/>
              <w:jc w:val="center"/>
              <w:rPr>
                <w:sz w:val="22"/>
              </w:rPr>
            </w:pPr>
            <w:r w:rsidRPr="00E84663">
              <w:rPr>
                <w:sz w:val="22"/>
              </w:rPr>
              <w:t>2</w:t>
            </w:r>
          </w:p>
        </w:tc>
        <w:tc>
          <w:tcPr>
            <w:tcW w:w="1878" w:type="dxa"/>
          </w:tcPr>
          <w:p w14:paraId="73779C85" w14:textId="77777777" w:rsidR="004E767F" w:rsidRPr="00E84663" w:rsidRDefault="000F4FD5" w:rsidP="0098102A">
            <w:pPr>
              <w:spacing w:after="0"/>
              <w:jc w:val="center"/>
              <w:rPr>
                <w:sz w:val="22"/>
              </w:rPr>
            </w:pPr>
            <w:r w:rsidRPr="00E84663">
              <w:rPr>
                <w:sz w:val="22"/>
              </w:rPr>
              <w:t>01, 04 and 18</w:t>
            </w:r>
          </w:p>
        </w:tc>
      </w:tr>
      <w:tr w:rsidR="004E767F" w:rsidRPr="00E84663" w14:paraId="537F7866" w14:textId="77777777" w:rsidTr="00A90F8C">
        <w:trPr>
          <w:cantSplit/>
          <w:jc w:val="center"/>
        </w:trPr>
        <w:tc>
          <w:tcPr>
            <w:tcW w:w="1800" w:type="dxa"/>
          </w:tcPr>
          <w:p w14:paraId="348391DC" w14:textId="77777777" w:rsidR="004E767F" w:rsidRPr="00E84663" w:rsidRDefault="004E767F">
            <w:pPr>
              <w:spacing w:after="0"/>
              <w:jc w:val="center"/>
              <w:rPr>
                <w:sz w:val="22"/>
              </w:rPr>
            </w:pPr>
            <w:r w:rsidRPr="00E84663">
              <w:rPr>
                <w:sz w:val="22"/>
              </w:rPr>
              <w:t>3</w:t>
            </w:r>
          </w:p>
        </w:tc>
        <w:tc>
          <w:tcPr>
            <w:tcW w:w="1878" w:type="dxa"/>
          </w:tcPr>
          <w:p w14:paraId="367F7A31" w14:textId="77777777" w:rsidR="004E767F" w:rsidRPr="00E84663" w:rsidRDefault="000F4FD5" w:rsidP="0098102A">
            <w:pPr>
              <w:spacing w:after="0"/>
              <w:jc w:val="center"/>
              <w:rPr>
                <w:sz w:val="22"/>
              </w:rPr>
            </w:pPr>
            <w:r w:rsidRPr="00E84663">
              <w:rPr>
                <w:sz w:val="22"/>
              </w:rPr>
              <w:t>12 and 22</w:t>
            </w:r>
          </w:p>
        </w:tc>
      </w:tr>
      <w:tr w:rsidR="004E767F" w:rsidRPr="00E84663" w14:paraId="57F7EF63" w14:textId="77777777" w:rsidTr="00A90F8C">
        <w:trPr>
          <w:cantSplit/>
          <w:jc w:val="center"/>
        </w:trPr>
        <w:tc>
          <w:tcPr>
            <w:tcW w:w="1800" w:type="dxa"/>
          </w:tcPr>
          <w:p w14:paraId="5C3ACFA6" w14:textId="77777777" w:rsidR="004E767F" w:rsidRPr="00E84663" w:rsidRDefault="004E767F">
            <w:pPr>
              <w:spacing w:after="0"/>
              <w:jc w:val="center"/>
              <w:rPr>
                <w:sz w:val="22"/>
              </w:rPr>
            </w:pPr>
            <w:r w:rsidRPr="00E84663">
              <w:rPr>
                <w:sz w:val="22"/>
              </w:rPr>
              <w:t>4</w:t>
            </w:r>
          </w:p>
        </w:tc>
        <w:tc>
          <w:tcPr>
            <w:tcW w:w="1878" w:type="dxa"/>
          </w:tcPr>
          <w:p w14:paraId="573CF10A" w14:textId="77777777" w:rsidR="004E767F" w:rsidRPr="00E84663" w:rsidRDefault="000F4FD5" w:rsidP="0098102A">
            <w:pPr>
              <w:spacing w:after="0"/>
              <w:jc w:val="center"/>
              <w:rPr>
                <w:sz w:val="22"/>
              </w:rPr>
            </w:pPr>
            <w:r w:rsidRPr="00E84663">
              <w:rPr>
                <w:sz w:val="22"/>
              </w:rPr>
              <w:t>22</w:t>
            </w:r>
          </w:p>
        </w:tc>
      </w:tr>
      <w:tr w:rsidR="004E767F" w:rsidRPr="00E84663" w14:paraId="64478C17" w14:textId="77777777" w:rsidTr="00A90F8C">
        <w:trPr>
          <w:cantSplit/>
          <w:jc w:val="center"/>
        </w:trPr>
        <w:tc>
          <w:tcPr>
            <w:tcW w:w="1800" w:type="dxa"/>
          </w:tcPr>
          <w:p w14:paraId="5DA7923D" w14:textId="77777777" w:rsidR="004E767F" w:rsidRPr="00E84663" w:rsidRDefault="004E767F">
            <w:pPr>
              <w:spacing w:after="0"/>
              <w:jc w:val="center"/>
              <w:rPr>
                <w:sz w:val="22"/>
              </w:rPr>
            </w:pPr>
            <w:r w:rsidRPr="00E84663">
              <w:rPr>
                <w:sz w:val="22"/>
              </w:rPr>
              <w:t>5</w:t>
            </w:r>
          </w:p>
        </w:tc>
        <w:tc>
          <w:tcPr>
            <w:tcW w:w="1878" w:type="dxa"/>
          </w:tcPr>
          <w:p w14:paraId="00A20FDF" w14:textId="77777777" w:rsidR="004E767F" w:rsidRPr="00E84663" w:rsidRDefault="000F4FD5" w:rsidP="0098102A">
            <w:pPr>
              <w:spacing w:after="0"/>
              <w:jc w:val="center"/>
              <w:rPr>
                <w:sz w:val="22"/>
              </w:rPr>
            </w:pPr>
            <w:r w:rsidRPr="00E84663">
              <w:rPr>
                <w:sz w:val="22"/>
              </w:rPr>
              <w:t>01</w:t>
            </w:r>
          </w:p>
        </w:tc>
      </w:tr>
      <w:tr w:rsidR="004E767F" w:rsidRPr="00E84663" w14:paraId="0F84F8A9" w14:textId="77777777" w:rsidTr="00A90F8C">
        <w:trPr>
          <w:cantSplit/>
          <w:jc w:val="center"/>
        </w:trPr>
        <w:tc>
          <w:tcPr>
            <w:tcW w:w="1800" w:type="dxa"/>
          </w:tcPr>
          <w:p w14:paraId="27D64365" w14:textId="77777777" w:rsidR="004E767F" w:rsidRPr="00E84663" w:rsidRDefault="004E767F">
            <w:pPr>
              <w:spacing w:after="0"/>
              <w:jc w:val="center"/>
              <w:rPr>
                <w:sz w:val="22"/>
              </w:rPr>
            </w:pPr>
            <w:r w:rsidRPr="00E84663">
              <w:rPr>
                <w:sz w:val="22"/>
              </w:rPr>
              <w:t>6</w:t>
            </w:r>
          </w:p>
        </w:tc>
        <w:tc>
          <w:tcPr>
            <w:tcW w:w="1878" w:type="dxa"/>
          </w:tcPr>
          <w:p w14:paraId="61E4545A" w14:textId="77777777" w:rsidR="004E767F" w:rsidRPr="00E84663" w:rsidRDefault="0098102A" w:rsidP="0098102A">
            <w:pPr>
              <w:spacing w:after="0"/>
              <w:jc w:val="center"/>
              <w:rPr>
                <w:sz w:val="22"/>
              </w:rPr>
            </w:pPr>
            <w:r w:rsidRPr="00E84663">
              <w:rPr>
                <w:sz w:val="22"/>
              </w:rPr>
              <w:t>-</w:t>
            </w:r>
          </w:p>
        </w:tc>
      </w:tr>
      <w:tr w:rsidR="004E767F" w:rsidRPr="00E84663" w14:paraId="274179DD" w14:textId="77777777" w:rsidTr="00A90F8C">
        <w:trPr>
          <w:cantSplit/>
          <w:jc w:val="center"/>
        </w:trPr>
        <w:tc>
          <w:tcPr>
            <w:tcW w:w="1800" w:type="dxa"/>
          </w:tcPr>
          <w:p w14:paraId="7B441773" w14:textId="77777777" w:rsidR="004E767F" w:rsidRPr="00E84663" w:rsidRDefault="004E767F">
            <w:pPr>
              <w:spacing w:after="0"/>
              <w:jc w:val="center"/>
              <w:rPr>
                <w:sz w:val="22"/>
              </w:rPr>
            </w:pPr>
            <w:r w:rsidRPr="00E84663">
              <w:rPr>
                <w:sz w:val="22"/>
              </w:rPr>
              <w:t>7</w:t>
            </w:r>
          </w:p>
        </w:tc>
        <w:tc>
          <w:tcPr>
            <w:tcW w:w="1878" w:type="dxa"/>
          </w:tcPr>
          <w:p w14:paraId="7E448F7C" w14:textId="77777777" w:rsidR="004E767F" w:rsidRPr="00E84663" w:rsidRDefault="0098102A" w:rsidP="0098102A">
            <w:pPr>
              <w:spacing w:after="0"/>
              <w:jc w:val="center"/>
              <w:rPr>
                <w:sz w:val="22"/>
              </w:rPr>
            </w:pPr>
            <w:r w:rsidRPr="00E84663">
              <w:rPr>
                <w:sz w:val="22"/>
              </w:rPr>
              <w:t>-</w:t>
            </w:r>
          </w:p>
        </w:tc>
      </w:tr>
      <w:tr w:rsidR="004E767F" w:rsidRPr="00E84663" w14:paraId="0EB127D0" w14:textId="77777777" w:rsidTr="00A90F8C">
        <w:trPr>
          <w:cantSplit/>
          <w:jc w:val="center"/>
        </w:trPr>
        <w:tc>
          <w:tcPr>
            <w:tcW w:w="1800" w:type="dxa"/>
          </w:tcPr>
          <w:p w14:paraId="15ECE9D5" w14:textId="77777777" w:rsidR="004E767F" w:rsidRPr="00E84663" w:rsidRDefault="004E767F">
            <w:pPr>
              <w:spacing w:after="0"/>
              <w:jc w:val="center"/>
              <w:rPr>
                <w:sz w:val="22"/>
              </w:rPr>
            </w:pPr>
            <w:r w:rsidRPr="00E84663">
              <w:rPr>
                <w:sz w:val="22"/>
              </w:rPr>
              <w:t>8</w:t>
            </w:r>
          </w:p>
        </w:tc>
        <w:tc>
          <w:tcPr>
            <w:tcW w:w="1878" w:type="dxa"/>
          </w:tcPr>
          <w:p w14:paraId="3CD33BFD" w14:textId="77777777" w:rsidR="004E767F" w:rsidRPr="00E84663" w:rsidRDefault="0098102A" w:rsidP="0098102A">
            <w:pPr>
              <w:spacing w:after="0"/>
              <w:jc w:val="center"/>
              <w:rPr>
                <w:sz w:val="22"/>
              </w:rPr>
            </w:pPr>
            <w:r w:rsidRPr="00E84663">
              <w:rPr>
                <w:sz w:val="22"/>
              </w:rPr>
              <w:t>-</w:t>
            </w:r>
          </w:p>
        </w:tc>
      </w:tr>
      <w:tr w:rsidR="004E767F" w:rsidRPr="00E84663" w14:paraId="02037BC0" w14:textId="77777777" w:rsidTr="00A90F8C">
        <w:trPr>
          <w:cantSplit/>
          <w:jc w:val="center"/>
        </w:trPr>
        <w:tc>
          <w:tcPr>
            <w:tcW w:w="1800" w:type="dxa"/>
          </w:tcPr>
          <w:p w14:paraId="3D51144E" w14:textId="77777777" w:rsidR="004E767F" w:rsidRPr="00E84663" w:rsidRDefault="004E767F">
            <w:pPr>
              <w:spacing w:after="0"/>
              <w:jc w:val="center"/>
              <w:rPr>
                <w:sz w:val="22"/>
              </w:rPr>
            </w:pPr>
            <w:r w:rsidRPr="00E84663">
              <w:rPr>
                <w:sz w:val="22"/>
              </w:rPr>
              <w:t>9</w:t>
            </w:r>
          </w:p>
        </w:tc>
        <w:tc>
          <w:tcPr>
            <w:tcW w:w="1878" w:type="dxa"/>
          </w:tcPr>
          <w:p w14:paraId="6A84C196" w14:textId="77777777" w:rsidR="004E767F" w:rsidRPr="00E84663" w:rsidRDefault="0036622D" w:rsidP="0098102A">
            <w:pPr>
              <w:spacing w:after="0"/>
              <w:jc w:val="center"/>
              <w:rPr>
                <w:sz w:val="22"/>
              </w:rPr>
            </w:pPr>
            <w:r w:rsidRPr="00E84663">
              <w:rPr>
                <w:sz w:val="22"/>
              </w:rPr>
              <w:t>20</w:t>
            </w:r>
          </w:p>
        </w:tc>
      </w:tr>
      <w:tr w:rsidR="004E767F" w:rsidRPr="00E84663" w14:paraId="40477D73" w14:textId="77777777" w:rsidTr="00A90F8C">
        <w:trPr>
          <w:cantSplit/>
          <w:jc w:val="center"/>
        </w:trPr>
        <w:tc>
          <w:tcPr>
            <w:tcW w:w="1800" w:type="dxa"/>
          </w:tcPr>
          <w:p w14:paraId="5AAF2993" w14:textId="77777777" w:rsidR="004E767F" w:rsidRPr="00E84663" w:rsidRDefault="004E767F">
            <w:pPr>
              <w:spacing w:after="0"/>
              <w:jc w:val="center"/>
              <w:rPr>
                <w:sz w:val="22"/>
              </w:rPr>
            </w:pPr>
            <w:r w:rsidRPr="00E84663">
              <w:rPr>
                <w:sz w:val="22"/>
              </w:rPr>
              <w:t>10</w:t>
            </w:r>
          </w:p>
        </w:tc>
        <w:tc>
          <w:tcPr>
            <w:tcW w:w="1878" w:type="dxa"/>
          </w:tcPr>
          <w:p w14:paraId="0CDAC86C" w14:textId="77777777" w:rsidR="004E767F" w:rsidRPr="00E84663" w:rsidRDefault="0098102A" w:rsidP="0098102A">
            <w:pPr>
              <w:spacing w:after="0"/>
              <w:jc w:val="center"/>
              <w:rPr>
                <w:sz w:val="22"/>
              </w:rPr>
            </w:pPr>
            <w:r w:rsidRPr="00E84663">
              <w:rPr>
                <w:sz w:val="22"/>
              </w:rPr>
              <w:t>-</w:t>
            </w:r>
          </w:p>
        </w:tc>
      </w:tr>
      <w:tr w:rsidR="004E767F" w:rsidRPr="00E84663" w14:paraId="102FAD45" w14:textId="77777777" w:rsidTr="00A90F8C">
        <w:trPr>
          <w:cantSplit/>
          <w:jc w:val="center"/>
        </w:trPr>
        <w:tc>
          <w:tcPr>
            <w:tcW w:w="1800" w:type="dxa"/>
          </w:tcPr>
          <w:p w14:paraId="11A470AF" w14:textId="77777777" w:rsidR="004E767F" w:rsidRPr="00E84663" w:rsidRDefault="004E767F">
            <w:pPr>
              <w:spacing w:after="0"/>
              <w:jc w:val="center"/>
              <w:rPr>
                <w:sz w:val="22"/>
              </w:rPr>
            </w:pPr>
            <w:r w:rsidRPr="00E84663">
              <w:rPr>
                <w:sz w:val="22"/>
              </w:rPr>
              <w:t>11</w:t>
            </w:r>
          </w:p>
        </w:tc>
        <w:tc>
          <w:tcPr>
            <w:tcW w:w="1878" w:type="dxa"/>
          </w:tcPr>
          <w:p w14:paraId="6C839D1F" w14:textId="77777777" w:rsidR="004E767F" w:rsidRPr="00E84663" w:rsidRDefault="0036622D" w:rsidP="0098102A">
            <w:pPr>
              <w:spacing w:after="0"/>
              <w:jc w:val="center"/>
              <w:rPr>
                <w:sz w:val="22"/>
              </w:rPr>
            </w:pPr>
            <w:r w:rsidRPr="00E84663">
              <w:rPr>
                <w:sz w:val="22"/>
              </w:rPr>
              <w:t>01, 02 and 12</w:t>
            </w:r>
          </w:p>
        </w:tc>
      </w:tr>
      <w:tr w:rsidR="004E767F" w:rsidRPr="00E84663" w14:paraId="00FF0293" w14:textId="77777777" w:rsidTr="00A90F8C">
        <w:trPr>
          <w:cantSplit/>
          <w:jc w:val="center"/>
        </w:trPr>
        <w:tc>
          <w:tcPr>
            <w:tcW w:w="1800" w:type="dxa"/>
          </w:tcPr>
          <w:p w14:paraId="1016DF0D" w14:textId="77777777" w:rsidR="004E767F" w:rsidRPr="00E84663" w:rsidRDefault="004E767F">
            <w:pPr>
              <w:spacing w:after="0"/>
              <w:jc w:val="center"/>
              <w:rPr>
                <w:sz w:val="22"/>
              </w:rPr>
            </w:pPr>
            <w:r w:rsidRPr="00E84663">
              <w:rPr>
                <w:sz w:val="22"/>
              </w:rPr>
              <w:t>12</w:t>
            </w:r>
          </w:p>
        </w:tc>
        <w:tc>
          <w:tcPr>
            <w:tcW w:w="1878" w:type="dxa"/>
          </w:tcPr>
          <w:p w14:paraId="5877A4ED" w14:textId="77777777" w:rsidR="004E767F" w:rsidRPr="00E84663" w:rsidRDefault="0036622D" w:rsidP="0098102A">
            <w:pPr>
              <w:spacing w:after="0"/>
              <w:jc w:val="center"/>
              <w:rPr>
                <w:sz w:val="22"/>
              </w:rPr>
            </w:pPr>
            <w:r w:rsidRPr="00E84663">
              <w:rPr>
                <w:sz w:val="22"/>
              </w:rPr>
              <w:t>25</w:t>
            </w:r>
          </w:p>
        </w:tc>
      </w:tr>
    </w:tbl>
    <w:p w14:paraId="52127926" w14:textId="77777777" w:rsidR="0052539E" w:rsidRPr="00E84663" w:rsidRDefault="0052539E">
      <w:pPr>
        <w:rPr>
          <w:sz w:val="22"/>
        </w:rPr>
      </w:pPr>
    </w:p>
    <w:p w14:paraId="29BE860B" w14:textId="77777777" w:rsidR="0052539E" w:rsidRPr="00E84663" w:rsidRDefault="0052539E">
      <w:pPr>
        <w:jc w:val="center"/>
        <w:rPr>
          <w:sz w:val="22"/>
        </w:rPr>
      </w:pPr>
    </w:p>
    <w:p w14:paraId="0D290DC5" w14:textId="77777777" w:rsidR="0052539E" w:rsidRPr="00E84663" w:rsidRDefault="0052539E">
      <w:pPr>
        <w:rPr>
          <w:sz w:val="22"/>
        </w:rPr>
        <w:sectPr w:rsidR="0052539E" w:rsidRPr="00E84663">
          <w:headerReference w:type="even" r:id="rId46"/>
          <w:headerReference w:type="default" r:id="rId47"/>
          <w:headerReference w:type="first" r:id="rId48"/>
          <w:footnotePr>
            <w:numRestart w:val="eachPage"/>
          </w:footnotePr>
          <w:endnotePr>
            <w:numRestart w:val="eachSect"/>
          </w:endnotePr>
          <w:pgSz w:w="15840" w:h="12240" w:orient="landscape" w:code="42"/>
          <w:pgMar w:top="2160" w:right="1166" w:bottom="2045" w:left="1440" w:header="720" w:footer="432" w:gutter="0"/>
          <w:cols w:space="720"/>
          <w:formProt w:val="0"/>
        </w:sectPr>
      </w:pPr>
    </w:p>
    <w:p w14:paraId="7B01F3C3" w14:textId="77777777" w:rsidR="0052539E" w:rsidRPr="00E84663" w:rsidRDefault="0052539E">
      <w:pPr>
        <w:pStyle w:val="Head71"/>
      </w:pPr>
      <w:bookmarkStart w:id="452" w:name="_Toc521498276"/>
      <w:bookmarkStart w:id="453" w:name="_Toc119592578"/>
      <w:r w:rsidRPr="00E84663">
        <w:lastRenderedPageBreak/>
        <w:t>F.  Required Format of Technical Bids</w:t>
      </w:r>
      <w:bookmarkEnd w:id="452"/>
      <w:bookmarkEnd w:id="453"/>
    </w:p>
    <w:p w14:paraId="14F17EB2" w14:textId="7ABB0B1E" w:rsidR="0052539E" w:rsidRPr="00E84663" w:rsidRDefault="0052539E">
      <w:pPr>
        <w:pStyle w:val="Head72"/>
        <w:rPr>
          <w:sz w:val="24"/>
        </w:rPr>
      </w:pPr>
      <w:bookmarkStart w:id="454" w:name="_Toc521498277"/>
      <w:bookmarkStart w:id="455" w:name="_Toc119592579"/>
      <w:r w:rsidRPr="00E84663">
        <w:rPr>
          <w:sz w:val="24"/>
        </w:rPr>
        <w:t>5.1</w:t>
      </w:r>
      <w:r w:rsidRPr="00E84663">
        <w:rPr>
          <w:sz w:val="24"/>
        </w:rPr>
        <w:tab/>
        <w:t xml:space="preserve">Description of Information Technologies, Materials, Other Goods, </w:t>
      </w:r>
      <w:bookmarkEnd w:id="454"/>
      <w:r w:rsidR="00FF0975" w:rsidRPr="00E84663">
        <w:rPr>
          <w:sz w:val="24"/>
        </w:rPr>
        <w:t>and Services</w:t>
      </w:r>
      <w:bookmarkEnd w:id="455"/>
    </w:p>
    <w:p w14:paraId="0F963A13" w14:textId="77777777" w:rsidR="0052539E" w:rsidRPr="00E84663" w:rsidRDefault="0052539E">
      <w:pPr>
        <w:ind w:left="1440" w:hanging="720"/>
      </w:pPr>
      <w:r w:rsidRPr="00E84663">
        <w:t>5.1.0</w:t>
      </w:r>
      <w:r w:rsidRPr="00E84663">
        <w:tab/>
        <w:t xml:space="preserve">The Bidder must provide detailed descriptions of the essential technical, performance, or other relevant characteristics of all key Information Technologies, Materials, other Goods, and Services offered in the bid (e.g., version, release, and model numbers).  Without providing sufficient clear detail, Bidders run the risk of their bids being declared non-responsive.  </w:t>
      </w:r>
    </w:p>
    <w:p w14:paraId="113EA25A" w14:textId="77777777" w:rsidR="0052539E" w:rsidRPr="00E84663" w:rsidRDefault="0052539E">
      <w:pPr>
        <w:ind w:left="1440" w:hanging="720"/>
      </w:pPr>
      <w:r w:rsidRPr="00E84663">
        <w:t>5.1.1</w:t>
      </w:r>
      <w:r w:rsidRPr="00E84663">
        <w:tab/>
        <w:t xml:space="preserve">To assist in the bid evaluation, the detailed descriptions should be organized and cross referenced in the same manner as the Bidder’s item-by-item commentary on the Technical Requirements described in Section 5.2 below.  All information provided by cross reference must, at a minimum, include clear titles and page numbers.  </w:t>
      </w:r>
    </w:p>
    <w:p w14:paraId="2AE71A0F" w14:textId="77777777" w:rsidR="0052539E" w:rsidRPr="00E84663" w:rsidRDefault="0052539E">
      <w:pPr>
        <w:pStyle w:val="Head72"/>
        <w:rPr>
          <w:sz w:val="24"/>
        </w:rPr>
      </w:pPr>
      <w:bookmarkStart w:id="456" w:name="_Toc521498278"/>
      <w:bookmarkStart w:id="457" w:name="_Toc119592580"/>
      <w:r w:rsidRPr="00E84663">
        <w:rPr>
          <w:sz w:val="24"/>
        </w:rPr>
        <w:t>5.2</w:t>
      </w:r>
      <w:r w:rsidRPr="00E84663">
        <w:rPr>
          <w:sz w:val="24"/>
        </w:rPr>
        <w:tab/>
        <w:t>Item-by-Item Commentary on the Technical Requirements</w:t>
      </w:r>
      <w:bookmarkEnd w:id="456"/>
      <w:bookmarkEnd w:id="457"/>
    </w:p>
    <w:p w14:paraId="7EDF703C" w14:textId="77777777" w:rsidR="0052539E" w:rsidRPr="00E84663" w:rsidRDefault="0052539E">
      <w:pPr>
        <w:ind w:left="1440" w:hanging="720"/>
      </w:pPr>
      <w:r w:rsidRPr="00E84663">
        <w:t>5.2.0</w:t>
      </w:r>
      <w:r w:rsidRPr="00E84663">
        <w:tab/>
        <w:t>The Bidder must provide an item-by-item commentary on the Purchaser’s Technical Requirements, demonstrating the substantial responsiveness of the overall design of the System and the individual Information Technologies, Goods, and Services offered to those Requirements, see ITB Clause 16.2 (b) (ITB Clause 14.2 (b) in the two-stage SBD).</w:t>
      </w:r>
    </w:p>
    <w:p w14:paraId="5CE1B63D" w14:textId="77777777" w:rsidR="0052539E" w:rsidRPr="00E84663" w:rsidRDefault="0052539E">
      <w:pPr>
        <w:ind w:left="1440" w:hanging="720"/>
      </w:pPr>
      <w:r w:rsidRPr="00E84663">
        <w:t>5.2.1</w:t>
      </w:r>
      <w:r w:rsidRPr="00E84663">
        <w:tab/>
        <w:t xml:space="preserve">In demonstrating the responsiveness of its bid, the Bidder is strongly urged to use the Technical Responsiveness Checklist provided in Section G of the Technical Requirements.  Failure to do so, </w:t>
      </w:r>
      <w:proofErr w:type="gramStart"/>
      <w:r w:rsidRPr="00E84663">
        <w:t>increases significantly</w:t>
      </w:r>
      <w:proofErr w:type="gramEnd"/>
      <w:r w:rsidRPr="00E84663">
        <w:t xml:space="preserve"> the risk that the Bidder’s Technical Bid will be declared technically non-responsive.  Among other things, the checklist should contain explicit cross references to the relevant pages in the Bidder’s Technical Bid. </w:t>
      </w:r>
    </w:p>
    <w:p w14:paraId="5A193985" w14:textId="77777777" w:rsidR="0052539E" w:rsidRPr="00E84663" w:rsidRDefault="0052539E">
      <w:pPr>
        <w:pStyle w:val="Head72"/>
        <w:keepNext/>
        <w:rPr>
          <w:sz w:val="24"/>
        </w:rPr>
      </w:pPr>
      <w:bookmarkStart w:id="458" w:name="_Toc521498279"/>
      <w:bookmarkStart w:id="459" w:name="_Toc119592581"/>
      <w:r w:rsidRPr="00E84663">
        <w:rPr>
          <w:sz w:val="24"/>
        </w:rPr>
        <w:t>5.3</w:t>
      </w:r>
      <w:r w:rsidRPr="00E84663">
        <w:rPr>
          <w:sz w:val="24"/>
        </w:rPr>
        <w:tab/>
        <w:t>Preliminary Project Plan</w:t>
      </w:r>
      <w:bookmarkEnd w:id="458"/>
      <w:bookmarkEnd w:id="459"/>
    </w:p>
    <w:p w14:paraId="14C08AB8" w14:textId="77777777" w:rsidR="00A43809" w:rsidRPr="00E84663" w:rsidRDefault="00A43809" w:rsidP="00A43809">
      <w:pPr>
        <w:ind w:left="1440" w:hanging="720"/>
      </w:pPr>
      <w:r w:rsidRPr="00E84663">
        <w:t>5.3.0</w:t>
      </w:r>
      <w:r w:rsidRPr="00E84663">
        <w:tab/>
        <w:t xml:space="preserve">The Bidder must prepare a Preliminary Project Plan describing, among other things, the </w:t>
      </w:r>
      <w:proofErr w:type="gramStart"/>
      <w:r w:rsidRPr="00E84663">
        <w:t>methods</w:t>
      </w:r>
      <w:proofErr w:type="gramEnd"/>
      <w:r w:rsidRPr="00E84663">
        <w:t xml:space="preserve"> and human and material resources that the Bidder proposes to employ in the design, management, coordination, and execution of all its responsibilities, if awarded the Contract, as well as the estimated duration and completion date for each major activity. The Preliminary Project Plan must also address the topics and points of emphasis specified in </w:t>
      </w:r>
      <w:r w:rsidRPr="00E84663">
        <w:br/>
      </w:r>
      <w:r w:rsidRPr="00E84663">
        <w:rPr>
          <w:rStyle w:val="Preparersnotenobold"/>
          <w:bCs/>
          <w:i w:val="0"/>
          <w:iCs/>
        </w:rPr>
        <w:t>SCC Clause 19</w:t>
      </w:r>
      <w:r w:rsidRPr="00E84663">
        <w:rPr>
          <w:rStyle w:val="Preparersnotenobold"/>
          <w:i w:val="0"/>
          <w:iCs/>
        </w:rPr>
        <w:t xml:space="preserve"> including any additional items stated in the Bid Data Sheet for ITB Clause 16.2 (c)</w:t>
      </w:r>
      <w:r w:rsidRPr="00E84663">
        <w:rPr>
          <w:rStyle w:val="Preparersnotenobold"/>
        </w:rPr>
        <w:t>.</w:t>
      </w:r>
      <w:r w:rsidRPr="00E84663">
        <w:t xml:space="preserve"> The Preliminary Project Plan should also state the Bidder’s assessment of the major responsibilities of the Purchaser and any other involved third parties in System supply and installation, as well as the Bidder’s proposed means for coordinating activities by each of the involved parties to avoid delays or interference.   </w:t>
      </w:r>
    </w:p>
    <w:p w14:paraId="399681CC" w14:textId="77777777" w:rsidR="00A43809" w:rsidRPr="00E84663" w:rsidRDefault="00A43809">
      <w:pPr>
        <w:ind w:left="1440" w:hanging="720"/>
      </w:pPr>
    </w:p>
    <w:p w14:paraId="5DFE377D" w14:textId="77777777" w:rsidR="0052539E" w:rsidRPr="00E84663" w:rsidRDefault="0052539E">
      <w:pPr>
        <w:ind w:left="1440" w:hanging="720"/>
      </w:pPr>
    </w:p>
    <w:p w14:paraId="7CA3A214" w14:textId="77777777" w:rsidR="00AA3847" w:rsidRPr="00E84663" w:rsidRDefault="00AA3847" w:rsidP="00AA3847">
      <w:pPr>
        <w:ind w:left="1440" w:hanging="720"/>
      </w:pPr>
      <w:r w:rsidRPr="00E84663">
        <w:lastRenderedPageBreak/>
        <w:t>5.3.1</w:t>
      </w:r>
      <w:r w:rsidRPr="00E84663">
        <w:tab/>
        <w:t xml:space="preserve">In addition to the topics and points of emphasis, the Preliminary Project Plan must address steps which will be taken if there are deviations from plan and status reporting protocols. </w:t>
      </w:r>
    </w:p>
    <w:p w14:paraId="2C8DDA25" w14:textId="77777777" w:rsidR="0052539E" w:rsidRPr="00E84663" w:rsidRDefault="0052539E">
      <w:pPr>
        <w:pStyle w:val="Head72"/>
        <w:rPr>
          <w:sz w:val="24"/>
        </w:rPr>
      </w:pPr>
      <w:bookmarkStart w:id="460" w:name="_Toc521498280"/>
      <w:bookmarkStart w:id="461" w:name="_Toc119592582"/>
      <w:r w:rsidRPr="00E84663">
        <w:rPr>
          <w:sz w:val="24"/>
        </w:rPr>
        <w:t>5.4</w:t>
      </w:r>
      <w:r w:rsidRPr="00E84663">
        <w:rPr>
          <w:sz w:val="24"/>
        </w:rPr>
        <w:tab/>
        <w:t>Confirmation of Responsibility for Integration and Interoperability of Information Technologies</w:t>
      </w:r>
      <w:bookmarkEnd w:id="460"/>
      <w:bookmarkEnd w:id="461"/>
    </w:p>
    <w:p w14:paraId="58F6811A" w14:textId="77777777" w:rsidR="0052539E" w:rsidRPr="00E84663" w:rsidRDefault="0052539E">
      <w:pPr>
        <w:ind w:left="1440" w:hanging="720"/>
      </w:pPr>
      <w:r w:rsidRPr="00E84663">
        <w:t>5.4.0</w:t>
      </w:r>
      <w:r w:rsidRPr="00E84663">
        <w:tab/>
        <w:t>The Bidder must submit a written confirmation that, if awarded the Contract, it shall accept responsibility for successful integration and interoperability of all the proposed Information Technologies included in the System, as further specified in the Bidding Document.</w:t>
      </w:r>
    </w:p>
    <w:p w14:paraId="03C39D1D" w14:textId="77777777" w:rsidR="0052539E" w:rsidRPr="00E84663" w:rsidRDefault="0052539E">
      <w:pPr>
        <w:pStyle w:val="Head71"/>
      </w:pPr>
      <w:r w:rsidRPr="00E84663">
        <w:rPr>
          <w:sz w:val="22"/>
        </w:rPr>
        <w:br w:type="page"/>
      </w:r>
      <w:bookmarkStart w:id="462" w:name="_Toc521498281"/>
      <w:bookmarkStart w:id="463" w:name="_Toc119592583"/>
      <w:r w:rsidRPr="00E84663">
        <w:lastRenderedPageBreak/>
        <w:t>G.  Technical Responsiveness Checklist</w:t>
      </w:r>
      <w:bookmarkEnd w:id="462"/>
      <w:bookmarkEnd w:id="463"/>
    </w:p>
    <w:p w14:paraId="026F0CC6" w14:textId="77777777" w:rsidR="0052539E" w:rsidRPr="00E84663" w:rsidRDefault="0052539E">
      <w:pPr>
        <w:rPr>
          <w:sz w:val="22"/>
        </w:rPr>
      </w:pPr>
    </w:p>
    <w:p w14:paraId="7949B3FC" w14:textId="77777777" w:rsidR="0052539E" w:rsidRPr="00E84663" w:rsidRDefault="0052539E">
      <w:pPr>
        <w:pStyle w:val="Head72"/>
        <w:jc w:val="center"/>
      </w:pPr>
      <w:r w:rsidRPr="00E84663">
        <w:rPr>
          <w:sz w:val="22"/>
        </w:rPr>
        <w:br w:type="page"/>
      </w:r>
      <w:bookmarkStart w:id="464" w:name="_Toc521498282"/>
      <w:bookmarkStart w:id="465" w:name="_Toc119592584"/>
      <w:r w:rsidRPr="00E84663">
        <w:lastRenderedPageBreak/>
        <w:t>Technical Responsiveness Checklist</w:t>
      </w:r>
      <w:bookmarkEnd w:id="464"/>
      <w:bookmarkEnd w:id="465"/>
    </w:p>
    <w:p w14:paraId="1B8AC343" w14:textId="77777777" w:rsidR="0052539E" w:rsidRPr="00E84663" w:rsidRDefault="0052539E">
      <w:pPr>
        <w:rPr>
          <w:sz w:val="22"/>
        </w:rPr>
      </w:pPr>
    </w:p>
    <w:p w14:paraId="35719D5C" w14:textId="77777777" w:rsidR="0052539E" w:rsidRPr="00E84663" w:rsidRDefault="0052539E">
      <w:r w:rsidRPr="00E84663">
        <w:t>Note to Bidders:  The following Checklist is provided to help the Bidder organize and consistently present its Technical Bid.  For each of the following Technical Requirements, the Bidder must describe how its Technical Bid responds to each Requirement.  In addition, the Bidder must provide cross references to the relevant supporting information, if any, included in the bid.  The cross reference should identify the relevant document(s), page number(s), and paragraph(s).  The Technical Responsiveness Checklist does not supersede the rest of the Technical Requirements (or any other part of the Bidding Documents).  If a requirement is not mentioned in the Checklist, that does not relieve the Bidder from the responsibility of including supporting evidence of compliance with that other requirement in its Technical Bid.  One- or two-word responses (</w:t>
      </w:r>
      <w:proofErr w:type="gramStart"/>
      <w:r w:rsidRPr="00E84663">
        <w:t>e.g.</w:t>
      </w:r>
      <w:proofErr w:type="gramEnd"/>
      <w:r w:rsidRPr="00E84663">
        <w:t xml:space="preserve"> “Yes,” “No,” “Will comply,” etc.) are normally not sufficient to confirm technical responsiveness with Technical Requirements.</w:t>
      </w:r>
    </w:p>
    <w:p w14:paraId="62AE98DA" w14:textId="77777777" w:rsidR="0052539E" w:rsidRPr="00E84663" w:rsidRDefault="0052539E">
      <w:pPr>
        <w:rPr>
          <w:sz w:val="22"/>
          <w:lang w:val="en-GB"/>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60"/>
        <w:gridCol w:w="4176"/>
        <w:gridCol w:w="2016"/>
      </w:tblGrid>
      <w:tr w:rsidR="006308E2" w:rsidRPr="00E84663" w14:paraId="17A8F9CA" w14:textId="77777777" w:rsidTr="006308E2">
        <w:trPr>
          <w:jc w:val="center"/>
        </w:trPr>
        <w:tc>
          <w:tcPr>
            <w:tcW w:w="2160" w:type="dxa"/>
            <w:tcBorders>
              <w:top w:val="single" w:sz="6" w:space="0" w:color="808080"/>
              <w:left w:val="single" w:sz="6" w:space="0" w:color="808080"/>
              <w:bottom w:val="single" w:sz="6" w:space="0" w:color="808080"/>
              <w:right w:val="single" w:sz="6" w:space="0" w:color="808080"/>
            </w:tcBorders>
          </w:tcPr>
          <w:p w14:paraId="5F2AD981" w14:textId="77777777" w:rsidR="006308E2" w:rsidRPr="00E84663" w:rsidRDefault="006308E2">
            <w:pPr>
              <w:rPr>
                <w:sz w:val="22"/>
              </w:rPr>
            </w:pPr>
            <w:r w:rsidRPr="00E84663">
              <w:rPr>
                <w:sz w:val="22"/>
              </w:rPr>
              <w:t xml:space="preserve">Tech. Require. No. 1  </w:t>
            </w:r>
          </w:p>
          <w:p w14:paraId="09E722CD" w14:textId="77777777" w:rsidR="006308E2" w:rsidRPr="00E84663" w:rsidRDefault="006308E2">
            <w:pPr>
              <w:rPr>
                <w:sz w:val="22"/>
              </w:rPr>
            </w:pPr>
          </w:p>
        </w:tc>
        <w:tc>
          <w:tcPr>
            <w:tcW w:w="4176" w:type="dxa"/>
            <w:tcBorders>
              <w:top w:val="single" w:sz="6" w:space="0" w:color="808080"/>
              <w:left w:val="single" w:sz="6" w:space="0" w:color="808080"/>
              <w:bottom w:val="single" w:sz="6" w:space="0" w:color="808080"/>
              <w:right w:val="single" w:sz="6" w:space="0" w:color="808080"/>
            </w:tcBorders>
            <w:hideMark/>
          </w:tcPr>
          <w:p w14:paraId="032ECC65" w14:textId="77777777" w:rsidR="006308E2" w:rsidRPr="00E84663" w:rsidRDefault="006308E2">
            <w:pPr>
              <w:rPr>
                <w:sz w:val="22"/>
              </w:rPr>
            </w:pPr>
            <w:r w:rsidRPr="00E84663">
              <w:rPr>
                <w:sz w:val="22"/>
              </w:rPr>
              <w:t>Technical Requirement:</w:t>
            </w:r>
          </w:p>
          <w:p w14:paraId="356401D4" w14:textId="77777777" w:rsidR="006308E2" w:rsidRPr="00E84663" w:rsidRDefault="006308E2">
            <w:pPr>
              <w:jc w:val="left"/>
              <w:rPr>
                <w:i/>
                <w:iCs/>
                <w:sz w:val="22"/>
              </w:rPr>
            </w:pPr>
            <w:r w:rsidRPr="00E84663">
              <w:rPr>
                <w:rStyle w:val="preparersnote"/>
                <w:sz w:val="22"/>
                <w:szCs w:val="18"/>
              </w:rPr>
              <w:t>Functional Performance Requirements of the System (sub-section B 1.2 in Section V above)</w:t>
            </w:r>
          </w:p>
        </w:tc>
        <w:tc>
          <w:tcPr>
            <w:tcW w:w="2016" w:type="dxa"/>
            <w:tcBorders>
              <w:top w:val="single" w:sz="6" w:space="0" w:color="808080"/>
              <w:left w:val="single" w:sz="6" w:space="0" w:color="808080"/>
              <w:bottom w:val="single" w:sz="6" w:space="0" w:color="808080"/>
              <w:right w:val="single" w:sz="6" w:space="0" w:color="808080"/>
            </w:tcBorders>
            <w:hideMark/>
          </w:tcPr>
          <w:p w14:paraId="58A6F244" w14:textId="77777777" w:rsidR="006308E2" w:rsidRPr="00E84663" w:rsidRDefault="006308E2">
            <w:pPr>
              <w:jc w:val="left"/>
              <w:rPr>
                <w:bCs/>
              </w:rPr>
            </w:pPr>
            <w:r w:rsidRPr="00E84663">
              <w:rPr>
                <w:rStyle w:val="preparersnote"/>
                <w:bCs/>
              </w:rPr>
              <w:t>Mandatory</w:t>
            </w:r>
          </w:p>
        </w:tc>
      </w:tr>
      <w:tr w:rsidR="006308E2" w:rsidRPr="00E84663" w14:paraId="44F58882"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4883811D" w14:textId="77777777" w:rsidR="006308E2" w:rsidRPr="00E84663" w:rsidRDefault="006308E2">
            <w:pPr>
              <w:rPr>
                <w:sz w:val="22"/>
              </w:rPr>
            </w:pPr>
            <w:r w:rsidRPr="00E84663">
              <w:rPr>
                <w:sz w:val="22"/>
              </w:rPr>
              <w:t xml:space="preserve">Bidder’s technical reasons supporting compliance:  </w:t>
            </w:r>
          </w:p>
          <w:p w14:paraId="77FD215B" w14:textId="77777777" w:rsidR="006308E2" w:rsidRPr="00E84663" w:rsidRDefault="006308E2">
            <w:pPr>
              <w:rPr>
                <w:sz w:val="22"/>
              </w:rPr>
            </w:pPr>
          </w:p>
        </w:tc>
      </w:tr>
      <w:tr w:rsidR="006308E2" w:rsidRPr="00E84663" w14:paraId="1674386A"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1A82C529" w14:textId="77777777" w:rsidR="006308E2" w:rsidRPr="00E84663" w:rsidRDefault="006308E2">
            <w:pPr>
              <w:rPr>
                <w:sz w:val="22"/>
              </w:rPr>
            </w:pPr>
            <w:r w:rsidRPr="00E84663">
              <w:rPr>
                <w:sz w:val="22"/>
              </w:rPr>
              <w:t>Bidder’s cross references to supporting information in Technical Bid:</w:t>
            </w:r>
          </w:p>
          <w:p w14:paraId="25D278E2" w14:textId="77777777" w:rsidR="006308E2" w:rsidRPr="00E84663" w:rsidRDefault="006308E2">
            <w:pPr>
              <w:rPr>
                <w:sz w:val="22"/>
              </w:rPr>
            </w:pPr>
          </w:p>
        </w:tc>
      </w:tr>
    </w:tbl>
    <w:p w14:paraId="03A50AD6" w14:textId="77777777" w:rsidR="006308E2" w:rsidRPr="00E84663" w:rsidRDefault="006308E2" w:rsidP="006308E2">
      <w:pPr>
        <w:spacing w:after="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60"/>
        <w:gridCol w:w="4176"/>
        <w:gridCol w:w="2016"/>
      </w:tblGrid>
      <w:tr w:rsidR="006308E2" w:rsidRPr="00E84663" w14:paraId="1D04A1BB" w14:textId="77777777" w:rsidTr="006308E2">
        <w:trPr>
          <w:jc w:val="center"/>
        </w:trPr>
        <w:tc>
          <w:tcPr>
            <w:tcW w:w="2160" w:type="dxa"/>
            <w:tcBorders>
              <w:top w:val="single" w:sz="6" w:space="0" w:color="808080"/>
              <w:left w:val="single" w:sz="6" w:space="0" w:color="808080"/>
              <w:bottom w:val="single" w:sz="6" w:space="0" w:color="808080"/>
              <w:right w:val="single" w:sz="6" w:space="0" w:color="808080"/>
            </w:tcBorders>
          </w:tcPr>
          <w:p w14:paraId="6D9D5C6D" w14:textId="77777777" w:rsidR="006308E2" w:rsidRPr="00E84663" w:rsidRDefault="006308E2">
            <w:pPr>
              <w:rPr>
                <w:sz w:val="22"/>
              </w:rPr>
            </w:pPr>
            <w:r w:rsidRPr="00E84663">
              <w:rPr>
                <w:sz w:val="22"/>
              </w:rPr>
              <w:t xml:space="preserve">Tech. Require. No. 2  </w:t>
            </w:r>
          </w:p>
          <w:p w14:paraId="48EFB3A3" w14:textId="77777777" w:rsidR="006308E2" w:rsidRPr="00E84663" w:rsidRDefault="006308E2">
            <w:pPr>
              <w:rPr>
                <w:sz w:val="22"/>
              </w:rPr>
            </w:pPr>
          </w:p>
        </w:tc>
        <w:tc>
          <w:tcPr>
            <w:tcW w:w="4176" w:type="dxa"/>
            <w:tcBorders>
              <w:top w:val="single" w:sz="6" w:space="0" w:color="808080"/>
              <w:left w:val="single" w:sz="6" w:space="0" w:color="808080"/>
              <w:bottom w:val="single" w:sz="6" w:space="0" w:color="808080"/>
              <w:right w:val="single" w:sz="6" w:space="0" w:color="808080"/>
            </w:tcBorders>
            <w:hideMark/>
          </w:tcPr>
          <w:p w14:paraId="2ECB5FBD" w14:textId="77777777" w:rsidR="006308E2" w:rsidRPr="00E84663" w:rsidRDefault="006308E2">
            <w:pPr>
              <w:rPr>
                <w:sz w:val="22"/>
              </w:rPr>
            </w:pPr>
            <w:r w:rsidRPr="00E84663">
              <w:rPr>
                <w:sz w:val="22"/>
              </w:rPr>
              <w:t>Technical Requirement:</w:t>
            </w:r>
          </w:p>
          <w:p w14:paraId="4B24A23D" w14:textId="77777777" w:rsidR="006308E2" w:rsidRPr="00E84663" w:rsidRDefault="006308E2">
            <w:pPr>
              <w:jc w:val="left"/>
              <w:rPr>
                <w:i/>
                <w:iCs/>
                <w:sz w:val="22"/>
              </w:rPr>
            </w:pPr>
            <w:r w:rsidRPr="00E84663">
              <w:rPr>
                <w:rStyle w:val="preparersnote"/>
                <w:sz w:val="22"/>
                <w:szCs w:val="18"/>
              </w:rPr>
              <w:t>Functional and Non-Functional Specifications and Requirements (sub-section B 1.3 in Section V above)</w:t>
            </w:r>
          </w:p>
        </w:tc>
        <w:tc>
          <w:tcPr>
            <w:tcW w:w="2016" w:type="dxa"/>
            <w:tcBorders>
              <w:top w:val="single" w:sz="6" w:space="0" w:color="808080"/>
              <w:left w:val="single" w:sz="6" w:space="0" w:color="808080"/>
              <w:bottom w:val="single" w:sz="6" w:space="0" w:color="808080"/>
              <w:right w:val="single" w:sz="6" w:space="0" w:color="808080"/>
            </w:tcBorders>
            <w:hideMark/>
          </w:tcPr>
          <w:p w14:paraId="5770CA10" w14:textId="77777777" w:rsidR="006308E2" w:rsidRPr="00E84663" w:rsidRDefault="006308E2">
            <w:pPr>
              <w:jc w:val="left"/>
              <w:rPr>
                <w:bCs/>
              </w:rPr>
            </w:pPr>
            <w:r w:rsidRPr="00E84663">
              <w:rPr>
                <w:rStyle w:val="preparersnote"/>
                <w:bCs/>
              </w:rPr>
              <w:t>Mandatory</w:t>
            </w:r>
          </w:p>
        </w:tc>
      </w:tr>
      <w:tr w:rsidR="006308E2" w:rsidRPr="00E84663" w14:paraId="19802C11"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55BD3536" w14:textId="77777777" w:rsidR="006308E2" w:rsidRPr="00E84663" w:rsidRDefault="006308E2">
            <w:pPr>
              <w:rPr>
                <w:sz w:val="22"/>
              </w:rPr>
            </w:pPr>
            <w:r w:rsidRPr="00E84663">
              <w:rPr>
                <w:sz w:val="22"/>
              </w:rPr>
              <w:t xml:space="preserve">Bidder’s technical reasons supporting compliance:  </w:t>
            </w:r>
          </w:p>
          <w:p w14:paraId="56AF2DE2" w14:textId="77777777" w:rsidR="006308E2" w:rsidRPr="00E84663" w:rsidRDefault="006308E2">
            <w:pPr>
              <w:rPr>
                <w:sz w:val="22"/>
              </w:rPr>
            </w:pPr>
          </w:p>
        </w:tc>
      </w:tr>
      <w:tr w:rsidR="006308E2" w:rsidRPr="00E84663" w14:paraId="4F7641B5"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65275068" w14:textId="77777777" w:rsidR="006308E2" w:rsidRPr="00E84663" w:rsidRDefault="006308E2">
            <w:pPr>
              <w:rPr>
                <w:sz w:val="22"/>
              </w:rPr>
            </w:pPr>
            <w:r w:rsidRPr="00E84663">
              <w:rPr>
                <w:sz w:val="22"/>
              </w:rPr>
              <w:t>Bidder’s cross references to supporting information in Technical Bid:</w:t>
            </w:r>
          </w:p>
          <w:p w14:paraId="30448385" w14:textId="77777777" w:rsidR="006308E2" w:rsidRPr="00E84663" w:rsidRDefault="006308E2">
            <w:pPr>
              <w:rPr>
                <w:sz w:val="22"/>
              </w:rPr>
            </w:pPr>
          </w:p>
        </w:tc>
      </w:tr>
    </w:tbl>
    <w:p w14:paraId="06C3A608" w14:textId="77777777" w:rsidR="006308E2" w:rsidRPr="00E84663" w:rsidRDefault="006308E2" w:rsidP="006308E2">
      <w:pPr>
        <w:spacing w:after="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60"/>
        <w:gridCol w:w="4176"/>
        <w:gridCol w:w="2016"/>
      </w:tblGrid>
      <w:tr w:rsidR="006308E2" w:rsidRPr="00E84663" w14:paraId="26F2DCE9" w14:textId="77777777" w:rsidTr="006308E2">
        <w:trPr>
          <w:jc w:val="center"/>
        </w:trPr>
        <w:tc>
          <w:tcPr>
            <w:tcW w:w="2160" w:type="dxa"/>
            <w:tcBorders>
              <w:top w:val="single" w:sz="6" w:space="0" w:color="808080"/>
              <w:left w:val="single" w:sz="6" w:space="0" w:color="808080"/>
              <w:bottom w:val="single" w:sz="6" w:space="0" w:color="808080"/>
              <w:right w:val="single" w:sz="6" w:space="0" w:color="808080"/>
            </w:tcBorders>
          </w:tcPr>
          <w:p w14:paraId="1AC53C41" w14:textId="77777777" w:rsidR="006308E2" w:rsidRPr="00E84663" w:rsidRDefault="006308E2">
            <w:pPr>
              <w:rPr>
                <w:sz w:val="22"/>
              </w:rPr>
            </w:pPr>
            <w:r w:rsidRPr="00E84663">
              <w:rPr>
                <w:sz w:val="22"/>
              </w:rPr>
              <w:t xml:space="preserve">Tech. Require. No. 3  </w:t>
            </w:r>
          </w:p>
          <w:p w14:paraId="1BA537B2" w14:textId="77777777" w:rsidR="006308E2" w:rsidRPr="00E84663" w:rsidRDefault="006308E2">
            <w:pPr>
              <w:rPr>
                <w:sz w:val="22"/>
              </w:rPr>
            </w:pPr>
          </w:p>
        </w:tc>
        <w:tc>
          <w:tcPr>
            <w:tcW w:w="4176" w:type="dxa"/>
            <w:tcBorders>
              <w:top w:val="single" w:sz="6" w:space="0" w:color="808080"/>
              <w:left w:val="single" w:sz="6" w:space="0" w:color="808080"/>
              <w:bottom w:val="single" w:sz="6" w:space="0" w:color="808080"/>
              <w:right w:val="single" w:sz="6" w:space="0" w:color="808080"/>
            </w:tcBorders>
            <w:hideMark/>
          </w:tcPr>
          <w:p w14:paraId="2C567657" w14:textId="77777777" w:rsidR="006308E2" w:rsidRPr="00E84663" w:rsidRDefault="006308E2">
            <w:pPr>
              <w:rPr>
                <w:sz w:val="22"/>
              </w:rPr>
            </w:pPr>
            <w:r w:rsidRPr="00E84663">
              <w:rPr>
                <w:sz w:val="22"/>
              </w:rPr>
              <w:t>Technical Requirement:</w:t>
            </w:r>
          </w:p>
          <w:p w14:paraId="0C06B6CF" w14:textId="77777777" w:rsidR="006308E2" w:rsidRPr="00E84663" w:rsidRDefault="006308E2">
            <w:pPr>
              <w:jc w:val="left"/>
              <w:rPr>
                <w:i/>
                <w:iCs/>
                <w:sz w:val="22"/>
              </w:rPr>
            </w:pPr>
            <w:r w:rsidRPr="00E84663">
              <w:rPr>
                <w:rStyle w:val="preparersnote"/>
                <w:sz w:val="22"/>
                <w:szCs w:val="18"/>
              </w:rPr>
              <w:t>General Technical Requirements (sub-section C 2.0 in Section V above)</w:t>
            </w:r>
          </w:p>
        </w:tc>
        <w:tc>
          <w:tcPr>
            <w:tcW w:w="2016" w:type="dxa"/>
            <w:tcBorders>
              <w:top w:val="single" w:sz="6" w:space="0" w:color="808080"/>
              <w:left w:val="single" w:sz="6" w:space="0" w:color="808080"/>
              <w:bottom w:val="single" w:sz="6" w:space="0" w:color="808080"/>
              <w:right w:val="single" w:sz="6" w:space="0" w:color="808080"/>
            </w:tcBorders>
            <w:hideMark/>
          </w:tcPr>
          <w:p w14:paraId="789FD672" w14:textId="77777777" w:rsidR="006308E2" w:rsidRPr="00E84663" w:rsidRDefault="006308E2">
            <w:pPr>
              <w:rPr>
                <w:sz w:val="22"/>
              </w:rPr>
            </w:pPr>
            <w:r w:rsidRPr="00E84663">
              <w:rPr>
                <w:rStyle w:val="preparersnote"/>
                <w:bCs/>
              </w:rPr>
              <w:t>Mandatory</w:t>
            </w:r>
          </w:p>
        </w:tc>
      </w:tr>
      <w:tr w:rsidR="006308E2" w:rsidRPr="00E84663" w14:paraId="28B610B9"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4E11961C" w14:textId="77777777" w:rsidR="006308E2" w:rsidRPr="00E84663" w:rsidRDefault="006308E2">
            <w:pPr>
              <w:rPr>
                <w:sz w:val="22"/>
              </w:rPr>
            </w:pPr>
            <w:r w:rsidRPr="00E84663">
              <w:rPr>
                <w:sz w:val="22"/>
              </w:rPr>
              <w:t xml:space="preserve">Bidder’s technical reasons supporting compliance:  </w:t>
            </w:r>
          </w:p>
          <w:p w14:paraId="13B8843F" w14:textId="77777777" w:rsidR="006308E2" w:rsidRPr="00E84663" w:rsidRDefault="006308E2">
            <w:pPr>
              <w:rPr>
                <w:sz w:val="22"/>
              </w:rPr>
            </w:pPr>
          </w:p>
        </w:tc>
      </w:tr>
      <w:tr w:rsidR="006308E2" w:rsidRPr="00E84663" w14:paraId="050368D0"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6BAC46A5" w14:textId="77777777" w:rsidR="006308E2" w:rsidRPr="00E84663" w:rsidRDefault="006308E2">
            <w:pPr>
              <w:rPr>
                <w:sz w:val="22"/>
              </w:rPr>
            </w:pPr>
            <w:r w:rsidRPr="00E84663">
              <w:rPr>
                <w:sz w:val="22"/>
              </w:rPr>
              <w:t>Bidder’s cross references to supporting information in Technical Bid:</w:t>
            </w:r>
          </w:p>
          <w:p w14:paraId="4B1F260C" w14:textId="77777777" w:rsidR="006308E2" w:rsidRPr="00E84663" w:rsidRDefault="006308E2">
            <w:pPr>
              <w:rPr>
                <w:sz w:val="22"/>
              </w:rPr>
            </w:pPr>
          </w:p>
        </w:tc>
      </w:tr>
    </w:tbl>
    <w:p w14:paraId="6ED8ADDB" w14:textId="77777777" w:rsidR="006308E2" w:rsidRPr="00E84663" w:rsidRDefault="006308E2" w:rsidP="006308E2">
      <w:pPr>
        <w:spacing w:after="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60"/>
        <w:gridCol w:w="4176"/>
        <w:gridCol w:w="2016"/>
      </w:tblGrid>
      <w:tr w:rsidR="006308E2" w:rsidRPr="00E84663" w14:paraId="0DE69DA6" w14:textId="77777777" w:rsidTr="006308E2">
        <w:trPr>
          <w:jc w:val="center"/>
        </w:trPr>
        <w:tc>
          <w:tcPr>
            <w:tcW w:w="2160" w:type="dxa"/>
            <w:tcBorders>
              <w:top w:val="single" w:sz="6" w:space="0" w:color="808080"/>
              <w:left w:val="single" w:sz="6" w:space="0" w:color="808080"/>
              <w:bottom w:val="single" w:sz="6" w:space="0" w:color="808080"/>
              <w:right w:val="single" w:sz="6" w:space="0" w:color="808080"/>
            </w:tcBorders>
          </w:tcPr>
          <w:p w14:paraId="0992908A" w14:textId="77777777" w:rsidR="006308E2" w:rsidRPr="00E84663" w:rsidRDefault="006308E2">
            <w:pPr>
              <w:rPr>
                <w:sz w:val="22"/>
              </w:rPr>
            </w:pPr>
            <w:r w:rsidRPr="00E84663">
              <w:rPr>
                <w:sz w:val="22"/>
              </w:rPr>
              <w:t xml:space="preserve">Tech. Require. No. 4  </w:t>
            </w:r>
          </w:p>
          <w:p w14:paraId="56BFB9D9" w14:textId="77777777" w:rsidR="006308E2" w:rsidRPr="00E84663" w:rsidRDefault="006308E2">
            <w:pPr>
              <w:rPr>
                <w:sz w:val="22"/>
              </w:rPr>
            </w:pPr>
          </w:p>
        </w:tc>
        <w:tc>
          <w:tcPr>
            <w:tcW w:w="4176" w:type="dxa"/>
            <w:tcBorders>
              <w:top w:val="single" w:sz="6" w:space="0" w:color="808080"/>
              <w:left w:val="single" w:sz="6" w:space="0" w:color="808080"/>
              <w:bottom w:val="single" w:sz="6" w:space="0" w:color="808080"/>
              <w:right w:val="single" w:sz="6" w:space="0" w:color="808080"/>
            </w:tcBorders>
            <w:hideMark/>
          </w:tcPr>
          <w:p w14:paraId="1449B11F" w14:textId="77777777" w:rsidR="006308E2" w:rsidRPr="00E84663" w:rsidRDefault="006308E2">
            <w:pPr>
              <w:rPr>
                <w:sz w:val="22"/>
              </w:rPr>
            </w:pPr>
            <w:r w:rsidRPr="00E84663">
              <w:rPr>
                <w:sz w:val="22"/>
              </w:rPr>
              <w:t>Technical Requirement:</w:t>
            </w:r>
          </w:p>
          <w:p w14:paraId="6A1CAC54" w14:textId="77777777" w:rsidR="006308E2" w:rsidRPr="00E84663" w:rsidRDefault="006308E2">
            <w:pPr>
              <w:jc w:val="left"/>
              <w:rPr>
                <w:i/>
                <w:iCs/>
                <w:sz w:val="22"/>
              </w:rPr>
            </w:pPr>
            <w:r w:rsidRPr="00E84663">
              <w:rPr>
                <w:rStyle w:val="preparersnote"/>
                <w:sz w:val="22"/>
                <w:szCs w:val="18"/>
              </w:rPr>
              <w:t>Software Specifications (sub-section C 2.1 in Section V above)</w:t>
            </w:r>
          </w:p>
        </w:tc>
        <w:tc>
          <w:tcPr>
            <w:tcW w:w="2016" w:type="dxa"/>
            <w:tcBorders>
              <w:top w:val="single" w:sz="6" w:space="0" w:color="808080"/>
              <w:left w:val="single" w:sz="6" w:space="0" w:color="808080"/>
              <w:bottom w:val="single" w:sz="6" w:space="0" w:color="808080"/>
              <w:right w:val="single" w:sz="6" w:space="0" w:color="808080"/>
            </w:tcBorders>
            <w:hideMark/>
          </w:tcPr>
          <w:p w14:paraId="690C09F3" w14:textId="77777777" w:rsidR="006308E2" w:rsidRPr="00E84663" w:rsidRDefault="006308E2">
            <w:pPr>
              <w:rPr>
                <w:sz w:val="22"/>
              </w:rPr>
            </w:pPr>
            <w:r w:rsidRPr="00E84663">
              <w:rPr>
                <w:rStyle w:val="preparersnote"/>
                <w:bCs/>
              </w:rPr>
              <w:t>Mandatory</w:t>
            </w:r>
          </w:p>
        </w:tc>
      </w:tr>
      <w:tr w:rsidR="006308E2" w:rsidRPr="00E84663" w14:paraId="2A3530BF"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633AB222" w14:textId="77777777" w:rsidR="006308E2" w:rsidRPr="00E84663" w:rsidRDefault="006308E2">
            <w:pPr>
              <w:rPr>
                <w:sz w:val="22"/>
              </w:rPr>
            </w:pPr>
            <w:r w:rsidRPr="00E84663">
              <w:rPr>
                <w:sz w:val="22"/>
              </w:rPr>
              <w:t xml:space="preserve">Bidder’s technical reasons supporting compliance:  </w:t>
            </w:r>
          </w:p>
          <w:p w14:paraId="5DD0B178" w14:textId="77777777" w:rsidR="006308E2" w:rsidRPr="00E84663" w:rsidRDefault="006308E2">
            <w:pPr>
              <w:rPr>
                <w:sz w:val="22"/>
              </w:rPr>
            </w:pPr>
          </w:p>
        </w:tc>
      </w:tr>
      <w:tr w:rsidR="006308E2" w:rsidRPr="00E84663" w14:paraId="378A767F"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559BD54B" w14:textId="77777777" w:rsidR="006308E2" w:rsidRPr="00E84663" w:rsidRDefault="006308E2">
            <w:pPr>
              <w:rPr>
                <w:sz w:val="22"/>
              </w:rPr>
            </w:pPr>
            <w:r w:rsidRPr="00E84663">
              <w:rPr>
                <w:sz w:val="22"/>
              </w:rPr>
              <w:t>Bidder’s cross references to supporting information in Technical Bid:</w:t>
            </w:r>
          </w:p>
          <w:p w14:paraId="56528A24" w14:textId="77777777" w:rsidR="006308E2" w:rsidRPr="00E84663" w:rsidRDefault="006308E2">
            <w:pPr>
              <w:rPr>
                <w:sz w:val="22"/>
              </w:rPr>
            </w:pPr>
          </w:p>
        </w:tc>
      </w:tr>
    </w:tbl>
    <w:p w14:paraId="55F0C3CC" w14:textId="77777777" w:rsidR="006308E2" w:rsidRPr="00E84663" w:rsidRDefault="006308E2" w:rsidP="006308E2">
      <w:pPr>
        <w:spacing w:after="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60"/>
        <w:gridCol w:w="4176"/>
        <w:gridCol w:w="2016"/>
      </w:tblGrid>
      <w:tr w:rsidR="006308E2" w:rsidRPr="00E84663" w14:paraId="26552F8A" w14:textId="77777777" w:rsidTr="006308E2">
        <w:trPr>
          <w:jc w:val="center"/>
        </w:trPr>
        <w:tc>
          <w:tcPr>
            <w:tcW w:w="2160" w:type="dxa"/>
            <w:tcBorders>
              <w:top w:val="single" w:sz="6" w:space="0" w:color="808080"/>
              <w:left w:val="single" w:sz="6" w:space="0" w:color="808080"/>
              <w:bottom w:val="single" w:sz="6" w:space="0" w:color="808080"/>
              <w:right w:val="single" w:sz="6" w:space="0" w:color="808080"/>
            </w:tcBorders>
          </w:tcPr>
          <w:p w14:paraId="109444E6" w14:textId="77777777" w:rsidR="006308E2" w:rsidRPr="00E84663" w:rsidRDefault="006308E2">
            <w:pPr>
              <w:rPr>
                <w:sz w:val="22"/>
              </w:rPr>
            </w:pPr>
            <w:r w:rsidRPr="00E84663">
              <w:rPr>
                <w:sz w:val="22"/>
              </w:rPr>
              <w:t xml:space="preserve">Tech. Require. No. 5  </w:t>
            </w:r>
          </w:p>
          <w:p w14:paraId="2323F297" w14:textId="77777777" w:rsidR="006308E2" w:rsidRPr="00E84663" w:rsidRDefault="006308E2">
            <w:pPr>
              <w:rPr>
                <w:sz w:val="22"/>
              </w:rPr>
            </w:pPr>
          </w:p>
        </w:tc>
        <w:tc>
          <w:tcPr>
            <w:tcW w:w="4176" w:type="dxa"/>
            <w:tcBorders>
              <w:top w:val="single" w:sz="6" w:space="0" w:color="808080"/>
              <w:left w:val="single" w:sz="6" w:space="0" w:color="808080"/>
              <w:bottom w:val="single" w:sz="6" w:space="0" w:color="808080"/>
              <w:right w:val="single" w:sz="6" w:space="0" w:color="808080"/>
            </w:tcBorders>
            <w:hideMark/>
          </w:tcPr>
          <w:p w14:paraId="351E45D3" w14:textId="77777777" w:rsidR="006308E2" w:rsidRPr="00E84663" w:rsidRDefault="006308E2">
            <w:pPr>
              <w:rPr>
                <w:sz w:val="22"/>
              </w:rPr>
            </w:pPr>
            <w:r w:rsidRPr="00E84663">
              <w:rPr>
                <w:sz w:val="22"/>
              </w:rPr>
              <w:t>Technical Requirement:</w:t>
            </w:r>
          </w:p>
          <w:p w14:paraId="6569879E" w14:textId="77777777" w:rsidR="006308E2" w:rsidRPr="00E84663" w:rsidRDefault="006308E2">
            <w:pPr>
              <w:jc w:val="left"/>
              <w:rPr>
                <w:i/>
                <w:iCs/>
                <w:sz w:val="22"/>
              </w:rPr>
            </w:pPr>
            <w:r w:rsidRPr="00E84663">
              <w:rPr>
                <w:rStyle w:val="preparersnote"/>
                <w:sz w:val="22"/>
                <w:szCs w:val="18"/>
              </w:rPr>
              <w:t>Testing and Quality Assurance Requirements (sub-section D in Section V above)</w:t>
            </w:r>
          </w:p>
        </w:tc>
        <w:tc>
          <w:tcPr>
            <w:tcW w:w="2016" w:type="dxa"/>
            <w:tcBorders>
              <w:top w:val="single" w:sz="6" w:space="0" w:color="808080"/>
              <w:left w:val="single" w:sz="6" w:space="0" w:color="808080"/>
              <w:bottom w:val="single" w:sz="6" w:space="0" w:color="808080"/>
              <w:right w:val="single" w:sz="6" w:space="0" w:color="808080"/>
            </w:tcBorders>
            <w:hideMark/>
          </w:tcPr>
          <w:p w14:paraId="1C849BAE" w14:textId="77777777" w:rsidR="006308E2" w:rsidRPr="00E84663" w:rsidRDefault="006308E2">
            <w:pPr>
              <w:rPr>
                <w:sz w:val="22"/>
              </w:rPr>
            </w:pPr>
            <w:r w:rsidRPr="00E84663">
              <w:rPr>
                <w:rStyle w:val="preparersnote"/>
                <w:bCs/>
              </w:rPr>
              <w:t>Mandatory</w:t>
            </w:r>
          </w:p>
        </w:tc>
      </w:tr>
      <w:tr w:rsidR="006308E2" w:rsidRPr="00E84663" w14:paraId="20B03DFF"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2D0D85FE" w14:textId="77777777" w:rsidR="006308E2" w:rsidRPr="00E84663" w:rsidRDefault="006308E2">
            <w:pPr>
              <w:rPr>
                <w:sz w:val="22"/>
              </w:rPr>
            </w:pPr>
            <w:r w:rsidRPr="00E84663">
              <w:rPr>
                <w:sz w:val="22"/>
              </w:rPr>
              <w:t xml:space="preserve">Bidder’s technical reasons supporting compliance:  </w:t>
            </w:r>
          </w:p>
          <w:p w14:paraId="7ADA3856" w14:textId="77777777" w:rsidR="006308E2" w:rsidRPr="00E84663" w:rsidRDefault="006308E2">
            <w:pPr>
              <w:rPr>
                <w:sz w:val="22"/>
              </w:rPr>
            </w:pPr>
          </w:p>
        </w:tc>
      </w:tr>
      <w:tr w:rsidR="006308E2" w:rsidRPr="00E84663" w14:paraId="5D6E859C"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244711C4" w14:textId="77777777" w:rsidR="006308E2" w:rsidRPr="00E84663" w:rsidRDefault="006308E2">
            <w:pPr>
              <w:rPr>
                <w:sz w:val="22"/>
              </w:rPr>
            </w:pPr>
            <w:r w:rsidRPr="00E84663">
              <w:rPr>
                <w:sz w:val="22"/>
              </w:rPr>
              <w:t>Bidder’s cross references to supporting information in Technical Bid:</w:t>
            </w:r>
          </w:p>
          <w:p w14:paraId="55815389" w14:textId="77777777" w:rsidR="006308E2" w:rsidRPr="00E84663" w:rsidRDefault="006308E2">
            <w:pPr>
              <w:rPr>
                <w:sz w:val="22"/>
              </w:rPr>
            </w:pPr>
          </w:p>
        </w:tc>
      </w:tr>
    </w:tbl>
    <w:p w14:paraId="74089F84" w14:textId="77777777" w:rsidR="006308E2" w:rsidRPr="00E84663" w:rsidRDefault="006308E2" w:rsidP="006308E2">
      <w:pPr>
        <w:spacing w:after="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60"/>
        <w:gridCol w:w="4176"/>
        <w:gridCol w:w="2016"/>
      </w:tblGrid>
      <w:tr w:rsidR="006308E2" w:rsidRPr="00E84663" w14:paraId="365758A6" w14:textId="77777777" w:rsidTr="006308E2">
        <w:trPr>
          <w:jc w:val="center"/>
        </w:trPr>
        <w:tc>
          <w:tcPr>
            <w:tcW w:w="2160" w:type="dxa"/>
            <w:tcBorders>
              <w:top w:val="single" w:sz="6" w:space="0" w:color="808080"/>
              <w:left w:val="single" w:sz="6" w:space="0" w:color="808080"/>
              <w:bottom w:val="single" w:sz="6" w:space="0" w:color="808080"/>
              <w:right w:val="single" w:sz="6" w:space="0" w:color="808080"/>
            </w:tcBorders>
          </w:tcPr>
          <w:p w14:paraId="09DC6FBC" w14:textId="77777777" w:rsidR="006308E2" w:rsidRPr="00E84663" w:rsidRDefault="006308E2">
            <w:pPr>
              <w:rPr>
                <w:sz w:val="22"/>
              </w:rPr>
            </w:pPr>
            <w:r w:rsidRPr="00E84663">
              <w:rPr>
                <w:sz w:val="22"/>
              </w:rPr>
              <w:t xml:space="preserve">Tech. Require. No. 6  </w:t>
            </w:r>
          </w:p>
          <w:p w14:paraId="68B73E9C" w14:textId="77777777" w:rsidR="006308E2" w:rsidRPr="00E84663" w:rsidRDefault="006308E2">
            <w:pPr>
              <w:rPr>
                <w:sz w:val="22"/>
              </w:rPr>
            </w:pPr>
          </w:p>
        </w:tc>
        <w:tc>
          <w:tcPr>
            <w:tcW w:w="4176" w:type="dxa"/>
            <w:tcBorders>
              <w:top w:val="single" w:sz="6" w:space="0" w:color="808080"/>
              <w:left w:val="single" w:sz="6" w:space="0" w:color="808080"/>
              <w:bottom w:val="single" w:sz="6" w:space="0" w:color="808080"/>
              <w:right w:val="single" w:sz="6" w:space="0" w:color="808080"/>
            </w:tcBorders>
            <w:hideMark/>
          </w:tcPr>
          <w:p w14:paraId="58E9D32B" w14:textId="77777777" w:rsidR="006308E2" w:rsidRPr="00E84663" w:rsidRDefault="006308E2">
            <w:pPr>
              <w:rPr>
                <w:sz w:val="22"/>
              </w:rPr>
            </w:pPr>
            <w:r w:rsidRPr="00E84663">
              <w:rPr>
                <w:sz w:val="22"/>
              </w:rPr>
              <w:t>Technical Requirement:</w:t>
            </w:r>
          </w:p>
          <w:p w14:paraId="1D56F310" w14:textId="77777777" w:rsidR="006308E2" w:rsidRPr="00E84663" w:rsidRDefault="006308E2">
            <w:pPr>
              <w:jc w:val="left"/>
              <w:rPr>
                <w:i/>
                <w:iCs/>
                <w:sz w:val="22"/>
              </w:rPr>
            </w:pPr>
            <w:r w:rsidRPr="00E84663">
              <w:rPr>
                <w:rStyle w:val="preparersnote"/>
                <w:sz w:val="22"/>
                <w:szCs w:val="18"/>
              </w:rPr>
              <w:t>Implementation Schedule (sub-section E in Section V above)</w:t>
            </w:r>
          </w:p>
        </w:tc>
        <w:tc>
          <w:tcPr>
            <w:tcW w:w="2016" w:type="dxa"/>
            <w:tcBorders>
              <w:top w:val="single" w:sz="6" w:space="0" w:color="808080"/>
              <w:left w:val="single" w:sz="6" w:space="0" w:color="808080"/>
              <w:bottom w:val="single" w:sz="6" w:space="0" w:color="808080"/>
              <w:right w:val="single" w:sz="6" w:space="0" w:color="808080"/>
            </w:tcBorders>
            <w:hideMark/>
          </w:tcPr>
          <w:p w14:paraId="2BB76982" w14:textId="77777777" w:rsidR="006308E2" w:rsidRPr="00E84663" w:rsidRDefault="006308E2">
            <w:pPr>
              <w:rPr>
                <w:sz w:val="22"/>
              </w:rPr>
            </w:pPr>
            <w:r w:rsidRPr="00E84663">
              <w:rPr>
                <w:rStyle w:val="preparersnote"/>
                <w:bCs/>
              </w:rPr>
              <w:t>Mandatory</w:t>
            </w:r>
          </w:p>
        </w:tc>
      </w:tr>
      <w:tr w:rsidR="006308E2" w:rsidRPr="00E84663" w14:paraId="664F2B7F"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4FF0A987" w14:textId="77777777" w:rsidR="006308E2" w:rsidRPr="00E84663" w:rsidRDefault="006308E2">
            <w:pPr>
              <w:rPr>
                <w:sz w:val="22"/>
              </w:rPr>
            </w:pPr>
            <w:r w:rsidRPr="00E84663">
              <w:rPr>
                <w:sz w:val="22"/>
              </w:rPr>
              <w:t xml:space="preserve">Bidder’s technical reasons supporting compliance:  </w:t>
            </w:r>
          </w:p>
          <w:p w14:paraId="5EA475FC" w14:textId="77777777" w:rsidR="006308E2" w:rsidRPr="00E84663" w:rsidRDefault="006308E2">
            <w:pPr>
              <w:rPr>
                <w:sz w:val="22"/>
              </w:rPr>
            </w:pPr>
          </w:p>
        </w:tc>
      </w:tr>
      <w:tr w:rsidR="006308E2" w:rsidRPr="00E84663" w14:paraId="1639FF05"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06449702" w14:textId="77777777" w:rsidR="006308E2" w:rsidRPr="00E84663" w:rsidRDefault="006308E2">
            <w:pPr>
              <w:rPr>
                <w:sz w:val="22"/>
              </w:rPr>
            </w:pPr>
            <w:r w:rsidRPr="00E84663">
              <w:rPr>
                <w:sz w:val="22"/>
              </w:rPr>
              <w:t>Bidder’s cross references to supporting information in Technical Bid:</w:t>
            </w:r>
          </w:p>
          <w:p w14:paraId="1061E279" w14:textId="77777777" w:rsidR="006308E2" w:rsidRPr="00E84663" w:rsidRDefault="006308E2">
            <w:pPr>
              <w:rPr>
                <w:sz w:val="22"/>
              </w:rPr>
            </w:pPr>
          </w:p>
        </w:tc>
      </w:tr>
    </w:tbl>
    <w:p w14:paraId="49F92C19" w14:textId="77777777" w:rsidR="006308E2" w:rsidRPr="00E84663" w:rsidRDefault="006308E2" w:rsidP="006308E2">
      <w:pPr>
        <w:spacing w:after="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60"/>
        <w:gridCol w:w="4176"/>
        <w:gridCol w:w="2016"/>
      </w:tblGrid>
      <w:tr w:rsidR="006308E2" w:rsidRPr="00E84663" w14:paraId="08D09285" w14:textId="77777777" w:rsidTr="006308E2">
        <w:trPr>
          <w:jc w:val="center"/>
        </w:trPr>
        <w:tc>
          <w:tcPr>
            <w:tcW w:w="2160" w:type="dxa"/>
            <w:tcBorders>
              <w:top w:val="single" w:sz="6" w:space="0" w:color="808080"/>
              <w:left w:val="single" w:sz="6" w:space="0" w:color="808080"/>
              <w:bottom w:val="single" w:sz="6" w:space="0" w:color="808080"/>
              <w:right w:val="single" w:sz="6" w:space="0" w:color="808080"/>
            </w:tcBorders>
          </w:tcPr>
          <w:p w14:paraId="771D8748" w14:textId="77777777" w:rsidR="006308E2" w:rsidRPr="00E84663" w:rsidRDefault="006308E2">
            <w:pPr>
              <w:rPr>
                <w:sz w:val="22"/>
              </w:rPr>
            </w:pPr>
            <w:r w:rsidRPr="00E84663">
              <w:rPr>
                <w:sz w:val="22"/>
              </w:rPr>
              <w:t xml:space="preserve">Tech. Require. No. 7  </w:t>
            </w:r>
          </w:p>
          <w:p w14:paraId="42DBCAF2" w14:textId="77777777" w:rsidR="006308E2" w:rsidRPr="00E84663" w:rsidRDefault="006308E2">
            <w:pPr>
              <w:rPr>
                <w:sz w:val="22"/>
              </w:rPr>
            </w:pPr>
          </w:p>
        </w:tc>
        <w:tc>
          <w:tcPr>
            <w:tcW w:w="4176" w:type="dxa"/>
            <w:tcBorders>
              <w:top w:val="single" w:sz="6" w:space="0" w:color="808080"/>
              <w:left w:val="single" w:sz="6" w:space="0" w:color="808080"/>
              <w:bottom w:val="single" w:sz="6" w:space="0" w:color="808080"/>
              <w:right w:val="single" w:sz="6" w:space="0" w:color="808080"/>
            </w:tcBorders>
            <w:hideMark/>
          </w:tcPr>
          <w:p w14:paraId="05056E13" w14:textId="77777777" w:rsidR="006308E2" w:rsidRPr="00E84663" w:rsidRDefault="006308E2">
            <w:pPr>
              <w:rPr>
                <w:sz w:val="22"/>
              </w:rPr>
            </w:pPr>
            <w:r w:rsidRPr="00E84663">
              <w:rPr>
                <w:sz w:val="22"/>
              </w:rPr>
              <w:t>Technical Requirement:</w:t>
            </w:r>
          </w:p>
          <w:p w14:paraId="3C5C7F4E" w14:textId="77777777" w:rsidR="006308E2" w:rsidRPr="00E84663" w:rsidRDefault="006308E2">
            <w:pPr>
              <w:jc w:val="left"/>
              <w:rPr>
                <w:i/>
                <w:iCs/>
                <w:sz w:val="22"/>
              </w:rPr>
            </w:pPr>
            <w:r w:rsidRPr="00E84663">
              <w:rPr>
                <w:rStyle w:val="preparersnote"/>
                <w:sz w:val="22"/>
                <w:szCs w:val="18"/>
              </w:rPr>
              <w:t>Required Format of Technical Bids (sub-section F in Section V above)</w:t>
            </w:r>
          </w:p>
        </w:tc>
        <w:tc>
          <w:tcPr>
            <w:tcW w:w="2016" w:type="dxa"/>
            <w:tcBorders>
              <w:top w:val="single" w:sz="6" w:space="0" w:color="808080"/>
              <w:left w:val="single" w:sz="6" w:space="0" w:color="808080"/>
              <w:bottom w:val="single" w:sz="6" w:space="0" w:color="808080"/>
              <w:right w:val="single" w:sz="6" w:space="0" w:color="808080"/>
            </w:tcBorders>
            <w:hideMark/>
          </w:tcPr>
          <w:p w14:paraId="438CBA36" w14:textId="77777777" w:rsidR="006308E2" w:rsidRPr="00E84663" w:rsidRDefault="006308E2">
            <w:pPr>
              <w:rPr>
                <w:sz w:val="22"/>
              </w:rPr>
            </w:pPr>
            <w:r w:rsidRPr="00E84663">
              <w:rPr>
                <w:rStyle w:val="preparersnote"/>
                <w:bCs/>
              </w:rPr>
              <w:t>Mandatory</w:t>
            </w:r>
          </w:p>
        </w:tc>
      </w:tr>
      <w:tr w:rsidR="006308E2" w:rsidRPr="00E84663" w14:paraId="554D2DA4"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4491B72E" w14:textId="77777777" w:rsidR="006308E2" w:rsidRPr="00E84663" w:rsidRDefault="006308E2">
            <w:pPr>
              <w:rPr>
                <w:sz w:val="22"/>
              </w:rPr>
            </w:pPr>
            <w:r w:rsidRPr="00E84663">
              <w:rPr>
                <w:sz w:val="22"/>
              </w:rPr>
              <w:t xml:space="preserve">Bidder’s technical reasons supporting compliance:  </w:t>
            </w:r>
          </w:p>
          <w:p w14:paraId="252D48C3" w14:textId="77777777" w:rsidR="006308E2" w:rsidRPr="00E84663" w:rsidRDefault="006308E2">
            <w:pPr>
              <w:rPr>
                <w:sz w:val="22"/>
              </w:rPr>
            </w:pPr>
          </w:p>
        </w:tc>
      </w:tr>
      <w:tr w:rsidR="006308E2" w:rsidRPr="00E84663" w14:paraId="1E12CDB8" w14:textId="77777777" w:rsidTr="006308E2">
        <w:trPr>
          <w:jc w:val="center"/>
        </w:trPr>
        <w:tc>
          <w:tcPr>
            <w:tcW w:w="8352" w:type="dxa"/>
            <w:gridSpan w:val="3"/>
            <w:tcBorders>
              <w:top w:val="single" w:sz="6" w:space="0" w:color="808080"/>
              <w:left w:val="single" w:sz="6" w:space="0" w:color="808080"/>
              <w:bottom w:val="single" w:sz="6" w:space="0" w:color="808080"/>
              <w:right w:val="single" w:sz="6" w:space="0" w:color="808080"/>
            </w:tcBorders>
          </w:tcPr>
          <w:p w14:paraId="0CDCCD64" w14:textId="77777777" w:rsidR="006308E2" w:rsidRPr="00E84663" w:rsidRDefault="006308E2">
            <w:pPr>
              <w:rPr>
                <w:sz w:val="22"/>
              </w:rPr>
            </w:pPr>
            <w:r w:rsidRPr="00E84663">
              <w:rPr>
                <w:sz w:val="22"/>
              </w:rPr>
              <w:t>Bidder’s cross references to supporting information in Technical Bid:</w:t>
            </w:r>
          </w:p>
          <w:p w14:paraId="0DC01C85" w14:textId="77777777" w:rsidR="006308E2" w:rsidRPr="00E84663" w:rsidRDefault="006308E2">
            <w:pPr>
              <w:rPr>
                <w:sz w:val="22"/>
              </w:rPr>
            </w:pPr>
          </w:p>
        </w:tc>
      </w:tr>
    </w:tbl>
    <w:p w14:paraId="526AD68C" w14:textId="77777777" w:rsidR="006308E2" w:rsidRPr="00E84663" w:rsidRDefault="006308E2">
      <w:pPr>
        <w:rPr>
          <w:sz w:val="22"/>
          <w:lang w:val="en-GB"/>
        </w:rPr>
      </w:pPr>
    </w:p>
    <w:p w14:paraId="67B5965E" w14:textId="77777777" w:rsidR="0052539E" w:rsidRPr="00E84663" w:rsidRDefault="0052539E">
      <w:pPr>
        <w:pStyle w:val="Head71"/>
      </w:pPr>
      <w:r w:rsidRPr="00E84663">
        <w:rPr>
          <w:sz w:val="22"/>
        </w:rPr>
        <w:br w:type="page"/>
      </w:r>
      <w:bookmarkStart w:id="466" w:name="_Toc521498283"/>
      <w:bookmarkStart w:id="467" w:name="_Toc119592585"/>
      <w:r w:rsidRPr="00E84663">
        <w:lastRenderedPageBreak/>
        <w:t>H.  Attachments</w:t>
      </w:r>
      <w:bookmarkEnd w:id="466"/>
      <w:bookmarkEnd w:id="467"/>
    </w:p>
    <w:p w14:paraId="3C56885D" w14:textId="77777777" w:rsidR="0052539E" w:rsidRPr="00E84663" w:rsidRDefault="0052539E">
      <w:pPr>
        <w:pStyle w:val="Head72"/>
        <w:ind w:left="2160" w:hanging="2160"/>
        <w:rPr>
          <w:sz w:val="22"/>
        </w:rPr>
      </w:pPr>
    </w:p>
    <w:p w14:paraId="5EBA270F" w14:textId="77777777" w:rsidR="00B06751" w:rsidRPr="00E84663" w:rsidRDefault="00B06751">
      <w:pPr>
        <w:suppressAutoHyphens w:val="0"/>
        <w:spacing w:after="0"/>
        <w:jc w:val="left"/>
        <w:rPr>
          <w:rFonts w:ascii="Times New Roman Bold" w:hAnsi="Times New Roman Bold"/>
          <w:b/>
        </w:rPr>
      </w:pPr>
      <w:bookmarkStart w:id="468" w:name="_Toc521498284"/>
      <w:r w:rsidRPr="00E84663">
        <w:br w:type="page"/>
      </w:r>
    </w:p>
    <w:p w14:paraId="26794B09" w14:textId="77777777" w:rsidR="0052539E" w:rsidRPr="00E84663" w:rsidRDefault="0052539E">
      <w:pPr>
        <w:pStyle w:val="Head72"/>
        <w:ind w:left="2160" w:hanging="2160"/>
        <w:rPr>
          <w:sz w:val="24"/>
        </w:rPr>
      </w:pPr>
      <w:bookmarkStart w:id="469" w:name="_Toc119592586"/>
      <w:r w:rsidRPr="00E84663">
        <w:rPr>
          <w:sz w:val="24"/>
        </w:rPr>
        <w:lastRenderedPageBreak/>
        <w:t>Attachment 1.  Existing Information Systems / Information Technologie</w:t>
      </w:r>
      <w:bookmarkEnd w:id="468"/>
      <w:r w:rsidR="00676DD5" w:rsidRPr="00E84663">
        <w:rPr>
          <w:sz w:val="24"/>
        </w:rPr>
        <w:t>s</w:t>
      </w:r>
      <w:bookmarkEnd w:id="469"/>
    </w:p>
    <w:p w14:paraId="164050EB" w14:textId="77777777" w:rsidR="000F66AB" w:rsidRPr="00E84663" w:rsidRDefault="00A55CB1" w:rsidP="00C86072">
      <w:bookmarkStart w:id="470" w:name="_Toc521498285"/>
      <w:r w:rsidRPr="00E84663">
        <w:t>The current network architecture is illustrated below:</w:t>
      </w:r>
    </w:p>
    <w:p w14:paraId="3C6D0723" w14:textId="269F6D3B" w:rsidR="00A55CB1" w:rsidRPr="00E84663" w:rsidRDefault="00942284" w:rsidP="00C86072">
      <w:r w:rsidRPr="00E84663">
        <w:rPr>
          <w:noProof/>
        </w:rPr>
        <mc:AlternateContent>
          <mc:Choice Requires="wpc">
            <w:drawing>
              <wp:inline distT="0" distB="0" distL="0" distR="0" wp14:anchorId="764C6EFE" wp14:editId="71997160">
                <wp:extent cx="5486400" cy="4025900"/>
                <wp:effectExtent l="0" t="0" r="0" b="3175"/>
                <wp:docPr id="32"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94400" y="2295799"/>
                            <a:ext cx="428000" cy="361363"/>
                          </a:xfrm>
                          <a:prstGeom prst="rect">
                            <a:avLst/>
                          </a:prstGeom>
                          <a:noFill/>
                          <a:extLst>
                            <a:ext uri="{909E8E84-426E-40DD-AFC4-6F175D3DCCD1}">
                              <a14:hiddenFill xmlns:a14="http://schemas.microsoft.com/office/drawing/2010/main">
                                <a:solidFill>
                                  <a:srgbClr val="FFFFFF"/>
                                </a:solidFill>
                              </a14:hiddenFill>
                            </a:ext>
                          </a:extLst>
                        </pic:spPr>
                      </pic:pic>
                      <wpg:wgp>
                        <wpg:cNvPr id="2" name="Group 59"/>
                        <wpg:cNvGrpSpPr>
                          <a:grpSpLocks/>
                        </wpg:cNvGrpSpPr>
                        <wpg:grpSpPr bwMode="auto">
                          <a:xfrm>
                            <a:off x="2198200" y="2362511"/>
                            <a:ext cx="374700" cy="224839"/>
                            <a:chOff x="40640" y="93345"/>
                            <a:chExt cx="375097" cy="225584"/>
                          </a:xfrm>
                        </wpg:grpSpPr>
                        <wps:wsp>
                          <wps:cNvPr id="4" name="Freeform 65"/>
                          <wps:cNvSpPr>
                            <a:spLocks noEditPoints="1"/>
                          </wps:cNvSpPr>
                          <wps:spPr bwMode="auto">
                            <a:xfrm>
                              <a:off x="40640" y="206137"/>
                              <a:ext cx="375097" cy="112792"/>
                            </a:xfrm>
                            <a:custGeom>
                              <a:avLst/>
                              <a:gdLst>
                                <a:gd name="T0" fmla="*/ 318832 w 240"/>
                                <a:gd name="T1" fmla="*/ 112792 h 72"/>
                                <a:gd name="T2" fmla="*/ 56265 w 240"/>
                                <a:gd name="T3" fmla="*/ 112792 h 72"/>
                                <a:gd name="T4" fmla="*/ 0 w 240"/>
                                <a:gd name="T5" fmla="*/ 56396 h 72"/>
                                <a:gd name="T6" fmla="*/ 0 w 240"/>
                                <a:gd name="T7" fmla="*/ 9399 h 72"/>
                                <a:gd name="T8" fmla="*/ 9377 w 240"/>
                                <a:gd name="T9" fmla="*/ 0 h 72"/>
                                <a:gd name="T10" fmla="*/ 365720 w 240"/>
                                <a:gd name="T11" fmla="*/ 0 h 72"/>
                                <a:gd name="T12" fmla="*/ 375097 w 240"/>
                                <a:gd name="T13" fmla="*/ 9399 h 72"/>
                                <a:gd name="T14" fmla="*/ 375097 w 240"/>
                                <a:gd name="T15" fmla="*/ 56396 h 72"/>
                                <a:gd name="T16" fmla="*/ 318832 w 240"/>
                                <a:gd name="T17" fmla="*/ 112792 h 72"/>
                                <a:gd name="T18" fmla="*/ 18755 w 240"/>
                                <a:gd name="T19" fmla="*/ 18799 h 72"/>
                                <a:gd name="T20" fmla="*/ 18755 w 240"/>
                                <a:gd name="T21" fmla="*/ 56396 h 72"/>
                                <a:gd name="T22" fmla="*/ 56265 w 240"/>
                                <a:gd name="T23" fmla="*/ 93993 h 72"/>
                                <a:gd name="T24" fmla="*/ 318832 w 240"/>
                                <a:gd name="T25" fmla="*/ 93993 h 72"/>
                                <a:gd name="T26" fmla="*/ 356342 w 240"/>
                                <a:gd name="T27" fmla="*/ 56396 h 72"/>
                                <a:gd name="T28" fmla="*/ 356342 w 240"/>
                                <a:gd name="T29" fmla="*/ 18799 h 72"/>
                                <a:gd name="T30" fmla="*/ 18755 w 240"/>
                                <a:gd name="T31" fmla="*/ 18799 h 7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40" h="72">
                                  <a:moveTo>
                                    <a:pt x="204" y="72"/>
                                  </a:moveTo>
                                  <a:cubicBezTo>
                                    <a:pt x="36" y="72"/>
                                    <a:pt x="36" y="72"/>
                                    <a:pt x="36" y="72"/>
                                  </a:cubicBezTo>
                                  <a:cubicBezTo>
                                    <a:pt x="16" y="72"/>
                                    <a:pt x="0" y="56"/>
                                    <a:pt x="0" y="36"/>
                                  </a:cubicBezTo>
                                  <a:cubicBezTo>
                                    <a:pt x="0" y="6"/>
                                    <a:pt x="0" y="6"/>
                                    <a:pt x="0" y="6"/>
                                  </a:cubicBezTo>
                                  <a:cubicBezTo>
                                    <a:pt x="0" y="3"/>
                                    <a:pt x="3" y="0"/>
                                    <a:pt x="6" y="0"/>
                                  </a:cubicBezTo>
                                  <a:cubicBezTo>
                                    <a:pt x="234" y="0"/>
                                    <a:pt x="234" y="0"/>
                                    <a:pt x="234" y="0"/>
                                  </a:cubicBezTo>
                                  <a:cubicBezTo>
                                    <a:pt x="237" y="0"/>
                                    <a:pt x="240" y="3"/>
                                    <a:pt x="240" y="6"/>
                                  </a:cubicBezTo>
                                  <a:cubicBezTo>
                                    <a:pt x="240" y="36"/>
                                    <a:pt x="240" y="36"/>
                                    <a:pt x="240" y="36"/>
                                  </a:cubicBezTo>
                                  <a:cubicBezTo>
                                    <a:pt x="240" y="56"/>
                                    <a:pt x="224" y="72"/>
                                    <a:pt x="204" y="72"/>
                                  </a:cubicBezTo>
                                  <a:close/>
                                  <a:moveTo>
                                    <a:pt x="12" y="12"/>
                                  </a:moveTo>
                                  <a:cubicBezTo>
                                    <a:pt x="12" y="36"/>
                                    <a:pt x="12" y="36"/>
                                    <a:pt x="12" y="36"/>
                                  </a:cubicBezTo>
                                  <a:cubicBezTo>
                                    <a:pt x="12" y="49"/>
                                    <a:pt x="23" y="60"/>
                                    <a:pt x="36" y="60"/>
                                  </a:cubicBezTo>
                                  <a:cubicBezTo>
                                    <a:pt x="204" y="60"/>
                                    <a:pt x="204" y="60"/>
                                    <a:pt x="204" y="60"/>
                                  </a:cubicBezTo>
                                  <a:cubicBezTo>
                                    <a:pt x="217" y="60"/>
                                    <a:pt x="228" y="49"/>
                                    <a:pt x="228" y="36"/>
                                  </a:cubicBezTo>
                                  <a:cubicBezTo>
                                    <a:pt x="228" y="12"/>
                                    <a:pt x="228" y="12"/>
                                    <a:pt x="228" y="12"/>
                                  </a:cubicBezTo>
                                  <a:lnTo>
                                    <a:pt x="12"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6"/>
                          <wps:cNvSpPr>
                            <a:spLocks noEditPoints="1"/>
                          </wps:cNvSpPr>
                          <wps:spPr bwMode="auto">
                            <a:xfrm>
                              <a:off x="40640" y="93345"/>
                              <a:ext cx="375097" cy="131153"/>
                            </a:xfrm>
                            <a:custGeom>
                              <a:avLst/>
                              <a:gdLst>
                                <a:gd name="T0" fmla="*/ 365720 w 240"/>
                                <a:gd name="T1" fmla="*/ 131153 h 84"/>
                                <a:gd name="T2" fmla="*/ 9377 w 240"/>
                                <a:gd name="T3" fmla="*/ 131153 h 84"/>
                                <a:gd name="T4" fmla="*/ 1563 w 240"/>
                                <a:gd name="T5" fmla="*/ 126469 h 84"/>
                                <a:gd name="T6" fmla="*/ 1563 w 240"/>
                                <a:gd name="T7" fmla="*/ 118662 h 84"/>
                                <a:gd name="T8" fmla="*/ 45324 w 240"/>
                                <a:gd name="T9" fmla="*/ 21859 h 84"/>
                                <a:gd name="T10" fmla="*/ 79708 w 240"/>
                                <a:gd name="T11" fmla="*/ 0 h 84"/>
                                <a:gd name="T12" fmla="*/ 281323 w 240"/>
                                <a:gd name="T13" fmla="*/ 0 h 84"/>
                                <a:gd name="T14" fmla="*/ 317270 w 240"/>
                                <a:gd name="T15" fmla="*/ 20297 h 84"/>
                                <a:gd name="T16" fmla="*/ 373534 w 240"/>
                                <a:gd name="T17" fmla="*/ 117101 h 84"/>
                                <a:gd name="T18" fmla="*/ 373534 w 240"/>
                                <a:gd name="T19" fmla="*/ 126469 h 84"/>
                                <a:gd name="T20" fmla="*/ 365720 w 240"/>
                                <a:gd name="T21" fmla="*/ 131153 h 84"/>
                                <a:gd name="T22" fmla="*/ 23444 w 240"/>
                                <a:gd name="T23" fmla="*/ 112417 h 84"/>
                                <a:gd name="T24" fmla="*/ 350091 w 240"/>
                                <a:gd name="T25" fmla="*/ 112417 h 84"/>
                                <a:gd name="T26" fmla="*/ 301641 w 240"/>
                                <a:gd name="T27" fmla="*/ 29666 h 84"/>
                                <a:gd name="T28" fmla="*/ 281323 w 240"/>
                                <a:gd name="T29" fmla="*/ 18736 h 84"/>
                                <a:gd name="T30" fmla="*/ 79708 w 240"/>
                                <a:gd name="T31" fmla="*/ 18736 h 84"/>
                                <a:gd name="T32" fmla="*/ 60953 w 240"/>
                                <a:gd name="T33" fmla="*/ 29666 h 84"/>
                                <a:gd name="T34" fmla="*/ 23444 w 240"/>
                                <a:gd name="T35" fmla="*/ 112417 h 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40" h="84">
                                  <a:moveTo>
                                    <a:pt x="234" y="84"/>
                                  </a:moveTo>
                                  <a:cubicBezTo>
                                    <a:pt x="6" y="84"/>
                                    <a:pt x="6" y="84"/>
                                    <a:pt x="6" y="84"/>
                                  </a:cubicBezTo>
                                  <a:cubicBezTo>
                                    <a:pt x="4" y="84"/>
                                    <a:pt x="2" y="83"/>
                                    <a:pt x="1" y="81"/>
                                  </a:cubicBezTo>
                                  <a:cubicBezTo>
                                    <a:pt x="0" y="80"/>
                                    <a:pt x="0" y="77"/>
                                    <a:pt x="1" y="76"/>
                                  </a:cubicBezTo>
                                  <a:cubicBezTo>
                                    <a:pt x="29" y="14"/>
                                    <a:pt x="29" y="14"/>
                                    <a:pt x="29" y="14"/>
                                  </a:cubicBezTo>
                                  <a:cubicBezTo>
                                    <a:pt x="32" y="6"/>
                                    <a:pt x="42" y="0"/>
                                    <a:pt x="51" y="0"/>
                                  </a:cubicBezTo>
                                  <a:cubicBezTo>
                                    <a:pt x="180" y="0"/>
                                    <a:pt x="180" y="0"/>
                                    <a:pt x="180" y="0"/>
                                  </a:cubicBezTo>
                                  <a:cubicBezTo>
                                    <a:pt x="189" y="0"/>
                                    <a:pt x="199" y="6"/>
                                    <a:pt x="203" y="13"/>
                                  </a:cubicBezTo>
                                  <a:cubicBezTo>
                                    <a:pt x="239" y="75"/>
                                    <a:pt x="239" y="75"/>
                                    <a:pt x="239" y="75"/>
                                  </a:cubicBezTo>
                                  <a:cubicBezTo>
                                    <a:pt x="240" y="77"/>
                                    <a:pt x="240" y="79"/>
                                    <a:pt x="239" y="81"/>
                                  </a:cubicBezTo>
                                  <a:cubicBezTo>
                                    <a:pt x="238" y="83"/>
                                    <a:pt x="236" y="84"/>
                                    <a:pt x="234" y="84"/>
                                  </a:cubicBezTo>
                                  <a:close/>
                                  <a:moveTo>
                                    <a:pt x="15" y="72"/>
                                  </a:moveTo>
                                  <a:cubicBezTo>
                                    <a:pt x="224" y="72"/>
                                    <a:pt x="224" y="72"/>
                                    <a:pt x="224" y="72"/>
                                  </a:cubicBezTo>
                                  <a:cubicBezTo>
                                    <a:pt x="193" y="19"/>
                                    <a:pt x="193" y="19"/>
                                    <a:pt x="193" y="19"/>
                                  </a:cubicBezTo>
                                  <a:cubicBezTo>
                                    <a:pt x="191" y="16"/>
                                    <a:pt x="185" y="12"/>
                                    <a:pt x="180" y="12"/>
                                  </a:cubicBezTo>
                                  <a:cubicBezTo>
                                    <a:pt x="51" y="12"/>
                                    <a:pt x="51" y="12"/>
                                    <a:pt x="51" y="12"/>
                                  </a:cubicBezTo>
                                  <a:cubicBezTo>
                                    <a:pt x="47" y="12"/>
                                    <a:pt x="41" y="16"/>
                                    <a:pt x="39" y="19"/>
                                  </a:cubicBezTo>
                                  <a:lnTo>
                                    <a:pt x="15" y="7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7"/>
                          <wps:cNvSpPr>
                            <a:spLocks/>
                          </wps:cNvSpPr>
                          <wps:spPr bwMode="auto">
                            <a:xfrm>
                              <a:off x="275404" y="262532"/>
                              <a:ext cx="74757" cy="18361"/>
                            </a:xfrm>
                            <a:custGeom>
                              <a:avLst/>
                              <a:gdLst>
                                <a:gd name="T0" fmla="*/ 65412 w 48"/>
                                <a:gd name="T1" fmla="*/ 18361 h 12"/>
                                <a:gd name="T2" fmla="*/ 9345 w 48"/>
                                <a:gd name="T3" fmla="*/ 18361 h 12"/>
                                <a:gd name="T4" fmla="*/ 0 w 48"/>
                                <a:gd name="T5" fmla="*/ 9181 h 12"/>
                                <a:gd name="T6" fmla="*/ 9345 w 48"/>
                                <a:gd name="T7" fmla="*/ 0 h 12"/>
                                <a:gd name="T8" fmla="*/ 65412 w 48"/>
                                <a:gd name="T9" fmla="*/ 0 h 12"/>
                                <a:gd name="T10" fmla="*/ 74757 w 48"/>
                                <a:gd name="T11" fmla="*/ 9181 h 12"/>
                                <a:gd name="T12" fmla="*/ 65412 w 48"/>
                                <a:gd name="T13" fmla="*/ 18361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 h="12">
                                  <a:moveTo>
                                    <a:pt x="42" y="12"/>
                                  </a:moveTo>
                                  <a:cubicBezTo>
                                    <a:pt x="6" y="12"/>
                                    <a:pt x="6" y="12"/>
                                    <a:pt x="6" y="12"/>
                                  </a:cubicBezTo>
                                  <a:cubicBezTo>
                                    <a:pt x="3" y="12"/>
                                    <a:pt x="0" y="9"/>
                                    <a:pt x="0" y="6"/>
                                  </a:cubicBezTo>
                                  <a:cubicBezTo>
                                    <a:pt x="0" y="3"/>
                                    <a:pt x="3" y="0"/>
                                    <a:pt x="6" y="0"/>
                                  </a:cubicBezTo>
                                  <a:cubicBezTo>
                                    <a:pt x="42" y="0"/>
                                    <a:pt x="42" y="0"/>
                                    <a:pt x="42" y="0"/>
                                  </a:cubicBezTo>
                                  <a:cubicBezTo>
                                    <a:pt x="45" y="0"/>
                                    <a:pt x="48" y="3"/>
                                    <a:pt x="48" y="6"/>
                                  </a:cubicBezTo>
                                  <a:cubicBezTo>
                                    <a:pt x="48" y="9"/>
                                    <a:pt x="45" y="12"/>
                                    <a:pt x="42" y="12"/>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pic:pic xmlns:pic="http://schemas.openxmlformats.org/drawingml/2006/picture">
                        <pic:nvPicPr>
                          <pic:cNvPr id="7"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157600" y="2915007"/>
                            <a:ext cx="532800" cy="494186"/>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61"/>
                        <wps:cNvSpPr>
                          <a:spLocks noChangeArrowheads="1"/>
                        </wps:cNvSpPr>
                        <wps:spPr bwMode="auto">
                          <a:xfrm>
                            <a:off x="1711800" y="3398491"/>
                            <a:ext cx="1350300" cy="628009"/>
                          </a:xfrm>
                          <a:prstGeom prst="rect">
                            <a:avLst/>
                          </a:prstGeom>
                          <a:solidFill>
                            <a:srgbClr val="FFFF00">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5CB5FC0" w14:textId="77777777" w:rsidR="00AC133E" w:rsidRPr="000D3FCA" w:rsidRDefault="00AC133E" w:rsidP="001A31C9">
                              <w:pPr>
                                <w:spacing w:after="0"/>
                                <w:jc w:val="center"/>
                                <w:rPr>
                                  <w:rFonts w:ascii="Arial" w:eastAsia="Calibri" w:hAnsi="Arial" w:cs="Arial"/>
                                  <w:color w:val="2E2E38"/>
                                  <w:sz w:val="18"/>
                                  <w:szCs w:val="18"/>
                                </w:rPr>
                              </w:pPr>
                              <w:r w:rsidRPr="000D3FCA">
                                <w:rPr>
                                  <w:rFonts w:ascii="Arial" w:eastAsia="Calibri" w:hAnsi="Arial" w:cs="Arial"/>
                                  <w:color w:val="2E2E38"/>
                                  <w:sz w:val="18"/>
                                  <w:szCs w:val="18"/>
                                </w:rPr>
                                <w:t>End users access through laptops or desktops</w:t>
                              </w:r>
                            </w:p>
                          </w:txbxContent>
                        </wps:txbx>
                        <wps:bodyPr rot="0" vert="horz" wrap="square" lIns="91440" tIns="36000" rIns="91440" bIns="36000" anchor="ctr" anchorCtr="0" upright="1">
                          <a:noAutofit/>
                        </wps:bodyPr>
                      </wps:wsp>
                      <wps:wsp>
                        <wps:cNvPr id="9" name="Straight Connector 62"/>
                        <wps:cNvCnPr>
                          <a:cxnSpLocks noChangeShapeType="1"/>
                        </wps:cNvCnPr>
                        <wps:spPr bwMode="auto">
                          <a:xfrm flipV="1">
                            <a:off x="1542300" y="2474530"/>
                            <a:ext cx="679400" cy="400"/>
                          </a:xfrm>
                          <a:prstGeom prst="line">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wps:wsp>
                        <wps:cNvPr id="10" name="Straight Connector 63"/>
                        <wps:cNvCnPr>
                          <a:cxnSpLocks noChangeShapeType="1"/>
                        </wps:cNvCnPr>
                        <wps:spPr bwMode="auto">
                          <a:xfrm>
                            <a:off x="2392400" y="2587950"/>
                            <a:ext cx="0" cy="327057"/>
                          </a:xfrm>
                          <a:prstGeom prst="line">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wps:wsp>
                        <wps:cNvPr id="11" name="Straight Connector 1115"/>
                        <wps:cNvCnPr>
                          <a:cxnSpLocks noChangeShapeType="1"/>
                        </wps:cNvCnPr>
                        <wps:spPr bwMode="auto">
                          <a:xfrm rot="10800000">
                            <a:off x="1208400" y="2657162"/>
                            <a:ext cx="949200" cy="504888"/>
                          </a:xfrm>
                          <a:prstGeom prst="bentConnector2">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wps:wsp>
                        <wps:cNvPr id="12" name="Rectangle 65"/>
                        <wps:cNvSpPr>
                          <a:spLocks noChangeArrowheads="1"/>
                        </wps:cNvSpPr>
                        <wps:spPr bwMode="auto">
                          <a:xfrm>
                            <a:off x="0" y="2269095"/>
                            <a:ext cx="1024800" cy="443977"/>
                          </a:xfrm>
                          <a:prstGeom prst="rect">
                            <a:avLst/>
                          </a:prstGeom>
                          <a:solidFill>
                            <a:srgbClr val="FFFF00">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3C2F0B" w14:textId="77777777" w:rsidR="00AC133E" w:rsidRPr="000D3FCA" w:rsidRDefault="00AC133E" w:rsidP="00041EA5">
                              <w:pPr>
                                <w:spacing w:after="160" w:line="240" w:lineRule="exact"/>
                                <w:jc w:val="center"/>
                                <w:rPr>
                                  <w:rFonts w:ascii="Arial" w:eastAsia="Calibri" w:hAnsi="Arial" w:cs="Arial"/>
                                  <w:color w:val="2E2E38"/>
                                  <w:sz w:val="18"/>
                                  <w:szCs w:val="18"/>
                                  <w:lang w:val="en-GB"/>
                                </w:rPr>
                              </w:pPr>
                              <w:r w:rsidRPr="000D3FCA">
                                <w:rPr>
                                  <w:rFonts w:ascii="Arial" w:eastAsia="Calibri" w:hAnsi="Arial" w:cs="Arial"/>
                                  <w:color w:val="2E2E38"/>
                                  <w:sz w:val="18"/>
                                  <w:szCs w:val="18"/>
                                  <w:lang w:val="en-GB"/>
                                </w:rPr>
                                <w:t>UniFi Wireless Access Points</w:t>
                              </w:r>
                            </w:p>
                          </w:txbxContent>
                        </wps:txbx>
                        <wps:bodyPr rot="0" vert="horz" wrap="square" lIns="91440" tIns="36000" rIns="91440" bIns="36000" anchor="ctr" anchorCtr="0" upright="1">
                          <a:noAutofit/>
                        </wps:bodyPr>
                      </wps:wsp>
                      <wps:wsp>
                        <wps:cNvPr id="13" name="Rectangle 81"/>
                        <wps:cNvSpPr>
                          <a:spLocks noChangeArrowheads="1"/>
                        </wps:cNvSpPr>
                        <wps:spPr bwMode="auto">
                          <a:xfrm>
                            <a:off x="1636600" y="2164776"/>
                            <a:ext cx="1024900" cy="443877"/>
                          </a:xfrm>
                          <a:prstGeom prst="rect">
                            <a:avLst/>
                          </a:prstGeom>
                          <a:solidFill>
                            <a:srgbClr val="FFFF00">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5F0E86" w14:textId="77777777" w:rsidR="00AC133E" w:rsidRPr="000D3FCA" w:rsidRDefault="00AC133E" w:rsidP="00904041">
                              <w:pPr>
                                <w:spacing w:after="160" w:line="240" w:lineRule="exact"/>
                                <w:jc w:val="left"/>
                                <w:rPr>
                                  <w:rFonts w:ascii="Arial" w:eastAsia="Calibri" w:hAnsi="Arial" w:cs="Arial"/>
                                  <w:color w:val="2E2E38"/>
                                  <w:sz w:val="18"/>
                                  <w:szCs w:val="18"/>
                                  <w:lang w:val="en-GB"/>
                                </w:rPr>
                              </w:pPr>
                              <w:r w:rsidRPr="000D3FCA">
                                <w:rPr>
                                  <w:rFonts w:ascii="Arial" w:eastAsia="Calibri" w:hAnsi="Arial" w:cs="Arial"/>
                                  <w:color w:val="2E2E38"/>
                                  <w:sz w:val="18"/>
                                  <w:szCs w:val="18"/>
                                  <w:lang w:val="en-GB"/>
                                </w:rPr>
                                <w:t>Switch</w:t>
                              </w:r>
                            </w:p>
                          </w:txbxContent>
                        </wps:txbx>
                        <wps:bodyPr rot="0" vert="horz" wrap="square" lIns="91440" tIns="36000" rIns="91440" bIns="36000" anchor="ctr" anchorCtr="0" upright="1">
                          <a:noAutofit/>
                        </wps:bodyPr>
                      </wps:wsp>
                      <wpg:wgp>
                        <wpg:cNvPr id="14" name="Group 82"/>
                        <wpg:cNvGrpSpPr>
                          <a:grpSpLocks/>
                        </wpg:cNvGrpSpPr>
                        <wpg:grpSpPr bwMode="auto">
                          <a:xfrm>
                            <a:off x="2210800" y="1737402"/>
                            <a:ext cx="374600" cy="224839"/>
                            <a:chOff x="0" y="0"/>
                            <a:chExt cx="375097" cy="225584"/>
                          </a:xfrm>
                        </wpg:grpSpPr>
                        <wps:wsp>
                          <wps:cNvPr id="15" name="Freeform 65"/>
                          <wps:cNvSpPr>
                            <a:spLocks noEditPoints="1"/>
                          </wps:cNvSpPr>
                          <wps:spPr bwMode="auto">
                            <a:xfrm>
                              <a:off x="0" y="112792"/>
                              <a:ext cx="375097" cy="112792"/>
                            </a:xfrm>
                            <a:custGeom>
                              <a:avLst/>
                              <a:gdLst>
                                <a:gd name="T0" fmla="*/ 318832 w 240"/>
                                <a:gd name="T1" fmla="*/ 112792 h 72"/>
                                <a:gd name="T2" fmla="*/ 56265 w 240"/>
                                <a:gd name="T3" fmla="*/ 112792 h 72"/>
                                <a:gd name="T4" fmla="*/ 0 w 240"/>
                                <a:gd name="T5" fmla="*/ 56396 h 72"/>
                                <a:gd name="T6" fmla="*/ 0 w 240"/>
                                <a:gd name="T7" fmla="*/ 9399 h 72"/>
                                <a:gd name="T8" fmla="*/ 9377 w 240"/>
                                <a:gd name="T9" fmla="*/ 0 h 72"/>
                                <a:gd name="T10" fmla="*/ 365720 w 240"/>
                                <a:gd name="T11" fmla="*/ 0 h 72"/>
                                <a:gd name="T12" fmla="*/ 375097 w 240"/>
                                <a:gd name="T13" fmla="*/ 9399 h 72"/>
                                <a:gd name="T14" fmla="*/ 375097 w 240"/>
                                <a:gd name="T15" fmla="*/ 56396 h 72"/>
                                <a:gd name="T16" fmla="*/ 318832 w 240"/>
                                <a:gd name="T17" fmla="*/ 112792 h 72"/>
                                <a:gd name="T18" fmla="*/ 18755 w 240"/>
                                <a:gd name="T19" fmla="*/ 18799 h 72"/>
                                <a:gd name="T20" fmla="*/ 18755 w 240"/>
                                <a:gd name="T21" fmla="*/ 56396 h 72"/>
                                <a:gd name="T22" fmla="*/ 56265 w 240"/>
                                <a:gd name="T23" fmla="*/ 93993 h 72"/>
                                <a:gd name="T24" fmla="*/ 318832 w 240"/>
                                <a:gd name="T25" fmla="*/ 93993 h 72"/>
                                <a:gd name="T26" fmla="*/ 356342 w 240"/>
                                <a:gd name="T27" fmla="*/ 56396 h 72"/>
                                <a:gd name="T28" fmla="*/ 356342 w 240"/>
                                <a:gd name="T29" fmla="*/ 18799 h 72"/>
                                <a:gd name="T30" fmla="*/ 18755 w 240"/>
                                <a:gd name="T31" fmla="*/ 18799 h 7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40" h="72">
                                  <a:moveTo>
                                    <a:pt x="204" y="72"/>
                                  </a:moveTo>
                                  <a:cubicBezTo>
                                    <a:pt x="36" y="72"/>
                                    <a:pt x="36" y="72"/>
                                    <a:pt x="36" y="72"/>
                                  </a:cubicBezTo>
                                  <a:cubicBezTo>
                                    <a:pt x="16" y="72"/>
                                    <a:pt x="0" y="56"/>
                                    <a:pt x="0" y="36"/>
                                  </a:cubicBezTo>
                                  <a:cubicBezTo>
                                    <a:pt x="0" y="6"/>
                                    <a:pt x="0" y="6"/>
                                    <a:pt x="0" y="6"/>
                                  </a:cubicBezTo>
                                  <a:cubicBezTo>
                                    <a:pt x="0" y="3"/>
                                    <a:pt x="3" y="0"/>
                                    <a:pt x="6" y="0"/>
                                  </a:cubicBezTo>
                                  <a:cubicBezTo>
                                    <a:pt x="234" y="0"/>
                                    <a:pt x="234" y="0"/>
                                    <a:pt x="234" y="0"/>
                                  </a:cubicBezTo>
                                  <a:cubicBezTo>
                                    <a:pt x="237" y="0"/>
                                    <a:pt x="240" y="3"/>
                                    <a:pt x="240" y="6"/>
                                  </a:cubicBezTo>
                                  <a:cubicBezTo>
                                    <a:pt x="240" y="36"/>
                                    <a:pt x="240" y="36"/>
                                    <a:pt x="240" y="36"/>
                                  </a:cubicBezTo>
                                  <a:cubicBezTo>
                                    <a:pt x="240" y="56"/>
                                    <a:pt x="224" y="72"/>
                                    <a:pt x="204" y="72"/>
                                  </a:cubicBezTo>
                                  <a:close/>
                                  <a:moveTo>
                                    <a:pt x="12" y="12"/>
                                  </a:moveTo>
                                  <a:cubicBezTo>
                                    <a:pt x="12" y="36"/>
                                    <a:pt x="12" y="36"/>
                                    <a:pt x="12" y="36"/>
                                  </a:cubicBezTo>
                                  <a:cubicBezTo>
                                    <a:pt x="12" y="49"/>
                                    <a:pt x="23" y="60"/>
                                    <a:pt x="36" y="60"/>
                                  </a:cubicBezTo>
                                  <a:cubicBezTo>
                                    <a:pt x="204" y="60"/>
                                    <a:pt x="204" y="60"/>
                                    <a:pt x="204" y="60"/>
                                  </a:cubicBezTo>
                                  <a:cubicBezTo>
                                    <a:pt x="217" y="60"/>
                                    <a:pt x="228" y="49"/>
                                    <a:pt x="228" y="36"/>
                                  </a:cubicBezTo>
                                  <a:cubicBezTo>
                                    <a:pt x="228" y="12"/>
                                    <a:pt x="228" y="12"/>
                                    <a:pt x="228" y="12"/>
                                  </a:cubicBezTo>
                                  <a:lnTo>
                                    <a:pt x="12"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6"/>
                          <wps:cNvSpPr>
                            <a:spLocks noEditPoints="1"/>
                          </wps:cNvSpPr>
                          <wps:spPr bwMode="auto">
                            <a:xfrm>
                              <a:off x="0" y="0"/>
                              <a:ext cx="375097" cy="131153"/>
                            </a:xfrm>
                            <a:custGeom>
                              <a:avLst/>
                              <a:gdLst>
                                <a:gd name="T0" fmla="*/ 365720 w 240"/>
                                <a:gd name="T1" fmla="*/ 131153 h 84"/>
                                <a:gd name="T2" fmla="*/ 9377 w 240"/>
                                <a:gd name="T3" fmla="*/ 131153 h 84"/>
                                <a:gd name="T4" fmla="*/ 1563 w 240"/>
                                <a:gd name="T5" fmla="*/ 126469 h 84"/>
                                <a:gd name="T6" fmla="*/ 1563 w 240"/>
                                <a:gd name="T7" fmla="*/ 118662 h 84"/>
                                <a:gd name="T8" fmla="*/ 45324 w 240"/>
                                <a:gd name="T9" fmla="*/ 21859 h 84"/>
                                <a:gd name="T10" fmla="*/ 79708 w 240"/>
                                <a:gd name="T11" fmla="*/ 0 h 84"/>
                                <a:gd name="T12" fmla="*/ 281323 w 240"/>
                                <a:gd name="T13" fmla="*/ 0 h 84"/>
                                <a:gd name="T14" fmla="*/ 317270 w 240"/>
                                <a:gd name="T15" fmla="*/ 20297 h 84"/>
                                <a:gd name="T16" fmla="*/ 373534 w 240"/>
                                <a:gd name="T17" fmla="*/ 117101 h 84"/>
                                <a:gd name="T18" fmla="*/ 373534 w 240"/>
                                <a:gd name="T19" fmla="*/ 126469 h 84"/>
                                <a:gd name="T20" fmla="*/ 365720 w 240"/>
                                <a:gd name="T21" fmla="*/ 131153 h 84"/>
                                <a:gd name="T22" fmla="*/ 23444 w 240"/>
                                <a:gd name="T23" fmla="*/ 112417 h 84"/>
                                <a:gd name="T24" fmla="*/ 350091 w 240"/>
                                <a:gd name="T25" fmla="*/ 112417 h 84"/>
                                <a:gd name="T26" fmla="*/ 301641 w 240"/>
                                <a:gd name="T27" fmla="*/ 29666 h 84"/>
                                <a:gd name="T28" fmla="*/ 281323 w 240"/>
                                <a:gd name="T29" fmla="*/ 18736 h 84"/>
                                <a:gd name="T30" fmla="*/ 79708 w 240"/>
                                <a:gd name="T31" fmla="*/ 18736 h 84"/>
                                <a:gd name="T32" fmla="*/ 60953 w 240"/>
                                <a:gd name="T33" fmla="*/ 29666 h 84"/>
                                <a:gd name="T34" fmla="*/ 23444 w 240"/>
                                <a:gd name="T35" fmla="*/ 112417 h 8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40" h="84">
                                  <a:moveTo>
                                    <a:pt x="234" y="84"/>
                                  </a:moveTo>
                                  <a:cubicBezTo>
                                    <a:pt x="6" y="84"/>
                                    <a:pt x="6" y="84"/>
                                    <a:pt x="6" y="84"/>
                                  </a:cubicBezTo>
                                  <a:cubicBezTo>
                                    <a:pt x="4" y="84"/>
                                    <a:pt x="2" y="83"/>
                                    <a:pt x="1" y="81"/>
                                  </a:cubicBezTo>
                                  <a:cubicBezTo>
                                    <a:pt x="0" y="80"/>
                                    <a:pt x="0" y="77"/>
                                    <a:pt x="1" y="76"/>
                                  </a:cubicBezTo>
                                  <a:cubicBezTo>
                                    <a:pt x="29" y="14"/>
                                    <a:pt x="29" y="14"/>
                                    <a:pt x="29" y="14"/>
                                  </a:cubicBezTo>
                                  <a:cubicBezTo>
                                    <a:pt x="32" y="6"/>
                                    <a:pt x="42" y="0"/>
                                    <a:pt x="51" y="0"/>
                                  </a:cubicBezTo>
                                  <a:cubicBezTo>
                                    <a:pt x="180" y="0"/>
                                    <a:pt x="180" y="0"/>
                                    <a:pt x="180" y="0"/>
                                  </a:cubicBezTo>
                                  <a:cubicBezTo>
                                    <a:pt x="189" y="0"/>
                                    <a:pt x="199" y="6"/>
                                    <a:pt x="203" y="13"/>
                                  </a:cubicBezTo>
                                  <a:cubicBezTo>
                                    <a:pt x="239" y="75"/>
                                    <a:pt x="239" y="75"/>
                                    <a:pt x="239" y="75"/>
                                  </a:cubicBezTo>
                                  <a:cubicBezTo>
                                    <a:pt x="240" y="77"/>
                                    <a:pt x="240" y="79"/>
                                    <a:pt x="239" y="81"/>
                                  </a:cubicBezTo>
                                  <a:cubicBezTo>
                                    <a:pt x="238" y="83"/>
                                    <a:pt x="236" y="84"/>
                                    <a:pt x="234" y="84"/>
                                  </a:cubicBezTo>
                                  <a:close/>
                                  <a:moveTo>
                                    <a:pt x="15" y="72"/>
                                  </a:moveTo>
                                  <a:cubicBezTo>
                                    <a:pt x="224" y="72"/>
                                    <a:pt x="224" y="72"/>
                                    <a:pt x="224" y="72"/>
                                  </a:cubicBezTo>
                                  <a:cubicBezTo>
                                    <a:pt x="193" y="19"/>
                                    <a:pt x="193" y="19"/>
                                    <a:pt x="193" y="19"/>
                                  </a:cubicBezTo>
                                  <a:cubicBezTo>
                                    <a:pt x="191" y="16"/>
                                    <a:pt x="185" y="12"/>
                                    <a:pt x="180" y="12"/>
                                  </a:cubicBezTo>
                                  <a:cubicBezTo>
                                    <a:pt x="51" y="12"/>
                                    <a:pt x="51" y="12"/>
                                    <a:pt x="51" y="12"/>
                                  </a:cubicBezTo>
                                  <a:cubicBezTo>
                                    <a:pt x="47" y="12"/>
                                    <a:pt x="41" y="16"/>
                                    <a:pt x="39" y="19"/>
                                  </a:cubicBezTo>
                                  <a:lnTo>
                                    <a:pt x="15" y="7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7"/>
                          <wps:cNvSpPr>
                            <a:spLocks/>
                          </wps:cNvSpPr>
                          <wps:spPr bwMode="auto">
                            <a:xfrm>
                              <a:off x="234764" y="169187"/>
                              <a:ext cx="74757" cy="18361"/>
                            </a:xfrm>
                            <a:custGeom>
                              <a:avLst/>
                              <a:gdLst>
                                <a:gd name="T0" fmla="*/ 65412 w 48"/>
                                <a:gd name="T1" fmla="*/ 18361 h 12"/>
                                <a:gd name="T2" fmla="*/ 9345 w 48"/>
                                <a:gd name="T3" fmla="*/ 18361 h 12"/>
                                <a:gd name="T4" fmla="*/ 0 w 48"/>
                                <a:gd name="T5" fmla="*/ 9181 h 12"/>
                                <a:gd name="T6" fmla="*/ 9345 w 48"/>
                                <a:gd name="T7" fmla="*/ 0 h 12"/>
                                <a:gd name="T8" fmla="*/ 65412 w 48"/>
                                <a:gd name="T9" fmla="*/ 0 h 12"/>
                                <a:gd name="T10" fmla="*/ 74757 w 48"/>
                                <a:gd name="T11" fmla="*/ 9181 h 12"/>
                                <a:gd name="T12" fmla="*/ 65412 w 48"/>
                                <a:gd name="T13" fmla="*/ 18361 h 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 h="12">
                                  <a:moveTo>
                                    <a:pt x="42" y="12"/>
                                  </a:moveTo>
                                  <a:cubicBezTo>
                                    <a:pt x="6" y="12"/>
                                    <a:pt x="6" y="12"/>
                                    <a:pt x="6" y="12"/>
                                  </a:cubicBezTo>
                                  <a:cubicBezTo>
                                    <a:pt x="3" y="12"/>
                                    <a:pt x="0" y="9"/>
                                    <a:pt x="0" y="6"/>
                                  </a:cubicBezTo>
                                  <a:cubicBezTo>
                                    <a:pt x="0" y="3"/>
                                    <a:pt x="3" y="0"/>
                                    <a:pt x="6" y="0"/>
                                  </a:cubicBezTo>
                                  <a:cubicBezTo>
                                    <a:pt x="42" y="0"/>
                                    <a:pt x="42" y="0"/>
                                    <a:pt x="42" y="0"/>
                                  </a:cubicBezTo>
                                  <a:cubicBezTo>
                                    <a:pt x="45" y="0"/>
                                    <a:pt x="48" y="3"/>
                                    <a:pt x="48" y="6"/>
                                  </a:cubicBezTo>
                                  <a:cubicBezTo>
                                    <a:pt x="48" y="9"/>
                                    <a:pt x="45" y="12"/>
                                    <a:pt x="42" y="12"/>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8" name="Straight Connector 86"/>
                        <wps:cNvCnPr>
                          <a:cxnSpLocks noChangeShapeType="1"/>
                        </wps:cNvCnPr>
                        <wps:spPr bwMode="auto">
                          <a:xfrm flipV="1">
                            <a:off x="2413500" y="1950839"/>
                            <a:ext cx="0" cy="411672"/>
                          </a:xfrm>
                          <a:prstGeom prst="line">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wps:wsp>
                        <wps:cNvPr id="19" name="Rectangle 105"/>
                        <wps:cNvSpPr>
                          <a:spLocks noChangeArrowheads="1"/>
                        </wps:cNvSpPr>
                        <wps:spPr bwMode="auto">
                          <a:xfrm>
                            <a:off x="1636600" y="1684193"/>
                            <a:ext cx="1024900" cy="443977"/>
                          </a:xfrm>
                          <a:prstGeom prst="rect">
                            <a:avLst/>
                          </a:prstGeom>
                          <a:solidFill>
                            <a:srgbClr val="FFFF00">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77D59D" w14:textId="77777777" w:rsidR="00AC133E" w:rsidRPr="000D3FCA" w:rsidRDefault="00AC133E" w:rsidP="00904041">
                              <w:pPr>
                                <w:spacing w:after="160" w:line="240" w:lineRule="exact"/>
                                <w:rPr>
                                  <w:rFonts w:ascii="Arial" w:eastAsia="Calibri" w:hAnsi="Arial" w:cs="Arial"/>
                                  <w:color w:val="2E2E38"/>
                                  <w:sz w:val="18"/>
                                  <w:szCs w:val="18"/>
                                  <w:lang w:val="en-GB"/>
                                </w:rPr>
                              </w:pPr>
                              <w:r w:rsidRPr="000D3FCA">
                                <w:rPr>
                                  <w:rFonts w:ascii="Arial" w:eastAsia="Calibri" w:hAnsi="Arial" w:cs="Arial"/>
                                  <w:color w:val="2E2E38"/>
                                  <w:sz w:val="18"/>
                                  <w:szCs w:val="18"/>
                                  <w:lang w:val="en-GB"/>
                                </w:rPr>
                                <w:t>Internet gateway</w:t>
                              </w:r>
                            </w:p>
                          </w:txbxContent>
                        </wps:txbx>
                        <wps:bodyPr rot="0" vert="horz" wrap="square" lIns="91440" tIns="36000" rIns="91440" bIns="36000" anchor="ctr" anchorCtr="0" upright="1">
                          <a:noAutofit/>
                        </wps:bodyPr>
                      </wps:wsp>
                      <pic:pic xmlns:pic="http://schemas.openxmlformats.org/drawingml/2006/picture">
                        <pic:nvPicPr>
                          <pic:cNvPr id="20" name="Picture 1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284700" y="1779909"/>
                            <a:ext cx="408900" cy="256645"/>
                          </a:xfrm>
                          <a:prstGeom prst="rect">
                            <a:avLst/>
                          </a:prstGeom>
                          <a:noFill/>
                          <a:extLst>
                            <a:ext uri="{909E8E84-426E-40DD-AFC4-6F175D3DCCD1}">
                              <a14:hiddenFill xmlns:a14="http://schemas.microsoft.com/office/drawing/2010/main">
                                <a:solidFill>
                                  <a:srgbClr val="FFFFFF"/>
                                </a:solidFill>
                              </a14:hiddenFill>
                            </a:ext>
                          </a:extLst>
                        </pic:spPr>
                      </pic:pic>
                      <wps:wsp>
                        <wps:cNvPr id="21" name="Straight Connector 107"/>
                        <wps:cNvCnPr>
                          <a:cxnSpLocks noChangeShapeType="1"/>
                        </wps:cNvCnPr>
                        <wps:spPr bwMode="auto">
                          <a:xfrm>
                            <a:off x="2661500" y="1916633"/>
                            <a:ext cx="602600" cy="0"/>
                          </a:xfrm>
                          <a:prstGeom prst="line">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wps:wsp>
                        <wps:cNvPr id="22" name="Rectangle 129"/>
                        <wps:cNvSpPr>
                          <a:spLocks noChangeArrowheads="1"/>
                        </wps:cNvSpPr>
                        <wps:spPr bwMode="auto">
                          <a:xfrm>
                            <a:off x="2891200" y="2049256"/>
                            <a:ext cx="1234200" cy="443977"/>
                          </a:xfrm>
                          <a:prstGeom prst="rect">
                            <a:avLst/>
                          </a:prstGeom>
                          <a:solidFill>
                            <a:srgbClr val="FFFF00">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83C57A" w14:textId="77777777" w:rsidR="00AC133E" w:rsidRPr="000D3FCA" w:rsidRDefault="00AC133E" w:rsidP="0073175C">
                              <w:pPr>
                                <w:spacing w:after="160" w:line="240" w:lineRule="exact"/>
                                <w:jc w:val="center"/>
                                <w:rPr>
                                  <w:rFonts w:ascii="Arial" w:eastAsia="Calibri" w:hAnsi="Arial" w:cs="Arial"/>
                                  <w:color w:val="2E2E38"/>
                                  <w:sz w:val="18"/>
                                  <w:szCs w:val="18"/>
                                  <w:lang w:val="en-GB"/>
                                </w:rPr>
                              </w:pPr>
                              <w:r w:rsidRPr="000D3FCA">
                                <w:rPr>
                                  <w:rFonts w:ascii="Arial" w:eastAsia="Calibri" w:hAnsi="Arial" w:cs="Arial"/>
                                  <w:color w:val="2E2E38"/>
                                  <w:sz w:val="18"/>
                                  <w:szCs w:val="18"/>
                                  <w:lang w:val="en-GB"/>
                                </w:rPr>
                                <w:t>Internet (through Mauritius Telecom)</w:t>
                              </w:r>
                            </w:p>
                          </w:txbxContent>
                        </wps:txbx>
                        <wps:bodyPr rot="0" vert="horz" wrap="square" lIns="91440" tIns="36000" rIns="91440" bIns="36000" anchor="ctr" anchorCtr="0" upright="1">
                          <a:noAutofit/>
                        </wps:bodyPr>
                      </wps:wsp>
                      <pic:pic xmlns:pic="http://schemas.openxmlformats.org/drawingml/2006/picture">
                        <pic:nvPicPr>
                          <pic:cNvPr id="23" name="Picture 1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825300" y="762533"/>
                            <a:ext cx="409000" cy="361363"/>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31"/>
                        <wps:cNvSpPr>
                          <a:spLocks noChangeArrowheads="1"/>
                        </wps:cNvSpPr>
                        <wps:spPr bwMode="auto">
                          <a:xfrm>
                            <a:off x="4199800" y="761732"/>
                            <a:ext cx="1222800" cy="1620282"/>
                          </a:xfrm>
                          <a:prstGeom prst="rect">
                            <a:avLst/>
                          </a:prstGeom>
                          <a:solidFill>
                            <a:srgbClr val="FFFF00">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E34DC8A" w14:textId="77777777" w:rsidR="00AC133E" w:rsidRPr="000D3FCA" w:rsidRDefault="00AC133E" w:rsidP="001A31C9">
                              <w:pPr>
                                <w:spacing w:after="0" w:line="257" w:lineRule="auto"/>
                                <w:jc w:val="center"/>
                                <w:rPr>
                                  <w:rFonts w:ascii="Arial" w:eastAsia="Calibri" w:hAnsi="Arial" w:cs="Arial"/>
                                  <w:color w:val="2E2E38"/>
                                  <w:sz w:val="18"/>
                                  <w:szCs w:val="18"/>
                                </w:rPr>
                              </w:pPr>
                              <w:r w:rsidRPr="000D3FCA">
                                <w:rPr>
                                  <w:rFonts w:ascii="Arial" w:eastAsia="Calibri" w:hAnsi="Arial" w:cs="Arial"/>
                                  <w:color w:val="2E2E38"/>
                                  <w:sz w:val="18"/>
                                  <w:szCs w:val="18"/>
                                </w:rPr>
                                <w:t xml:space="preserve">NSIF </w:t>
                              </w:r>
                            </w:p>
                            <w:p w14:paraId="1CFD40F3" w14:textId="77777777" w:rsidR="00AC133E" w:rsidRPr="000D3FCA" w:rsidRDefault="00AC133E" w:rsidP="001A31C9">
                              <w:pPr>
                                <w:spacing w:after="0" w:line="257" w:lineRule="auto"/>
                                <w:jc w:val="center"/>
                                <w:rPr>
                                  <w:rFonts w:ascii="Arial" w:eastAsia="Calibri" w:hAnsi="Arial" w:cs="Arial"/>
                                  <w:color w:val="2E2E38"/>
                                  <w:sz w:val="18"/>
                                  <w:szCs w:val="18"/>
                                </w:rPr>
                              </w:pPr>
                              <w:r w:rsidRPr="000D3FCA">
                                <w:rPr>
                                  <w:rFonts w:ascii="Arial" w:eastAsia="Calibri" w:hAnsi="Arial" w:cs="Arial"/>
                                  <w:color w:val="2E2E38"/>
                                  <w:sz w:val="18"/>
                                  <w:szCs w:val="18"/>
                                </w:rPr>
                                <w:t>website (WordPress -based informative website with component which allow registration of NGOs/NPOs and publishing of the register of NGOs/NPOS)</w:t>
                              </w:r>
                            </w:p>
                          </w:txbxContent>
                        </wps:txbx>
                        <wps:bodyPr rot="0" vert="horz" wrap="square" lIns="91440" tIns="36000" rIns="91440" bIns="36000" anchor="ctr" anchorCtr="0" upright="1">
                          <a:noAutofit/>
                        </wps:bodyPr>
                      </wps:wsp>
                      <pic:pic xmlns:pic="http://schemas.openxmlformats.org/drawingml/2006/picture">
                        <pic:nvPicPr>
                          <pic:cNvPr id="25" name="Picture 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760500" y="36006"/>
                            <a:ext cx="532800" cy="494686"/>
                          </a:xfrm>
                          <a:prstGeom prst="rect">
                            <a:avLst/>
                          </a:prstGeom>
                          <a:noFill/>
                          <a:extLst>
                            <a:ext uri="{909E8E84-426E-40DD-AFC4-6F175D3DCCD1}">
                              <a14:hiddenFill xmlns:a14="http://schemas.microsoft.com/office/drawing/2010/main">
                                <a:solidFill>
                                  <a:srgbClr val="FFFFFF"/>
                                </a:solidFill>
                              </a14:hiddenFill>
                            </a:ext>
                          </a:extLst>
                        </pic:spPr>
                      </pic:pic>
                      <wps:wsp>
                        <wps:cNvPr id="26" name="Straight Connector 133"/>
                        <wps:cNvCnPr>
                          <a:cxnSpLocks noChangeShapeType="1"/>
                        </wps:cNvCnPr>
                        <wps:spPr bwMode="auto">
                          <a:xfrm flipH="1" flipV="1">
                            <a:off x="4027200" y="531392"/>
                            <a:ext cx="3200" cy="231140"/>
                          </a:xfrm>
                          <a:prstGeom prst="line">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wps:wsp>
                        <wps:cNvPr id="27" name="Rectangle 134"/>
                        <wps:cNvSpPr>
                          <a:spLocks noChangeArrowheads="1"/>
                        </wps:cNvSpPr>
                        <wps:spPr bwMode="auto">
                          <a:xfrm>
                            <a:off x="4245800" y="135023"/>
                            <a:ext cx="932200" cy="347460"/>
                          </a:xfrm>
                          <a:prstGeom prst="rect">
                            <a:avLst/>
                          </a:prstGeom>
                          <a:solidFill>
                            <a:srgbClr val="FFFF00">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1EAC0D6" w14:textId="77777777" w:rsidR="00AC133E" w:rsidRPr="000D3FCA" w:rsidRDefault="00AC133E" w:rsidP="00F5120D">
                              <w:pPr>
                                <w:spacing w:after="160" w:line="256" w:lineRule="auto"/>
                                <w:jc w:val="center"/>
                                <w:rPr>
                                  <w:rFonts w:ascii="Arial" w:eastAsia="Calibri" w:hAnsi="Arial" w:cs="Arial"/>
                                  <w:color w:val="2E2E38"/>
                                  <w:sz w:val="18"/>
                                  <w:szCs w:val="18"/>
                                </w:rPr>
                              </w:pPr>
                              <w:r w:rsidRPr="000D3FCA">
                                <w:rPr>
                                  <w:rFonts w:ascii="Arial" w:eastAsia="Calibri" w:hAnsi="Arial" w:cs="Arial"/>
                                  <w:color w:val="2E2E38"/>
                                  <w:sz w:val="18"/>
                                  <w:szCs w:val="18"/>
                                </w:rPr>
                                <w:t>External stakeholders</w:t>
                              </w:r>
                            </w:p>
                          </w:txbxContent>
                        </wps:txbx>
                        <wps:bodyPr rot="0" vert="horz" wrap="square" lIns="91440" tIns="36000" rIns="91440" bIns="36000" anchor="ctr" anchorCtr="0" upright="1">
                          <a:noAutofit/>
                        </wps:bodyPr>
                      </wps:wsp>
                      <wps:wsp>
                        <wps:cNvPr id="28" name="Straight Connector 1115"/>
                        <wps:cNvCnPr>
                          <a:cxnSpLocks noChangeShapeType="1"/>
                        </wps:cNvCnPr>
                        <wps:spPr bwMode="auto">
                          <a:xfrm flipV="1">
                            <a:off x="3693600" y="1123895"/>
                            <a:ext cx="336200" cy="784336"/>
                          </a:xfrm>
                          <a:prstGeom prst="bentConnector2">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 name="Picture 1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90400" y="181232"/>
                            <a:ext cx="456500" cy="456679"/>
                          </a:xfrm>
                          <a:prstGeom prst="rect">
                            <a:avLst/>
                          </a:prstGeom>
                          <a:noFill/>
                          <a:extLst>
                            <a:ext uri="{909E8E84-426E-40DD-AFC4-6F175D3DCCD1}">
                              <a14:hiddenFill xmlns:a14="http://schemas.microsoft.com/office/drawing/2010/main">
                                <a:solidFill>
                                  <a:srgbClr val="FFFFFF"/>
                                </a:solidFill>
                              </a14:hiddenFill>
                            </a:ext>
                          </a:extLst>
                        </pic:spPr>
                      </pic:pic>
                      <wps:wsp>
                        <wps:cNvPr id="30" name="Straight Connector 1115"/>
                        <wps:cNvCnPr>
                          <a:cxnSpLocks noChangeShapeType="1"/>
                        </wps:cNvCnPr>
                        <wps:spPr bwMode="auto">
                          <a:xfrm rot="10800000">
                            <a:off x="2846900" y="409571"/>
                            <a:ext cx="437800" cy="1498661"/>
                          </a:xfrm>
                          <a:prstGeom prst="bentConnector3">
                            <a:avLst>
                              <a:gd name="adj1" fmla="val 50000"/>
                            </a:avLst>
                          </a:prstGeom>
                          <a:noFill/>
                          <a:ln w="12700">
                            <a:solidFill>
                              <a:srgbClr val="00B0F0"/>
                            </a:solidFill>
                            <a:round/>
                            <a:headEnd/>
                            <a:tailEnd/>
                          </a:ln>
                          <a:extLst>
                            <a:ext uri="{909E8E84-426E-40DD-AFC4-6F175D3DCCD1}">
                              <a14:hiddenFill xmlns:a14="http://schemas.microsoft.com/office/drawing/2010/main">
                                <a:noFill/>
                              </a14:hiddenFill>
                            </a:ext>
                          </a:extLst>
                        </wps:spPr>
                        <wps:bodyPr/>
                      </wps:wsp>
                      <wps:wsp>
                        <wps:cNvPr id="31" name="Rectangle 138"/>
                        <wps:cNvSpPr>
                          <a:spLocks noChangeArrowheads="1"/>
                        </wps:cNvSpPr>
                        <wps:spPr bwMode="auto">
                          <a:xfrm>
                            <a:off x="0" y="105318"/>
                            <a:ext cx="2540400" cy="1564272"/>
                          </a:xfrm>
                          <a:prstGeom prst="rect">
                            <a:avLst/>
                          </a:prstGeom>
                          <a:solidFill>
                            <a:srgbClr val="FFFF00">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6AC41B2" w14:textId="77777777" w:rsidR="00AC133E" w:rsidRPr="000D3FCA" w:rsidRDefault="00AC133E" w:rsidP="00975FE1">
                              <w:pPr>
                                <w:spacing w:after="0"/>
                                <w:jc w:val="left"/>
                                <w:rPr>
                                  <w:rFonts w:ascii="Arial" w:eastAsia="Calibri" w:hAnsi="Arial" w:cs="Arial"/>
                                  <w:color w:val="2E2E38"/>
                                  <w:sz w:val="18"/>
                                  <w:szCs w:val="18"/>
                                </w:rPr>
                              </w:pPr>
                              <w:r w:rsidRPr="000D3FCA">
                                <w:rPr>
                                  <w:rFonts w:ascii="Arial" w:eastAsia="Calibri" w:hAnsi="Arial" w:cs="Arial"/>
                                  <w:color w:val="2E2E38"/>
                                  <w:sz w:val="18"/>
                                  <w:szCs w:val="18"/>
                                </w:rPr>
                                <w:t>Cloud-based services:</w:t>
                              </w:r>
                            </w:p>
                            <w:p w14:paraId="4961333D" w14:textId="77777777" w:rsidR="00AC133E" w:rsidRPr="000D3FCA" w:rsidRDefault="00AC133E" w:rsidP="00696A16">
                              <w:pPr>
                                <w:pStyle w:val="ListParagraph"/>
                                <w:numPr>
                                  <w:ilvl w:val="0"/>
                                  <w:numId w:val="36"/>
                                </w:numPr>
                                <w:jc w:val="left"/>
                                <w:rPr>
                                  <w:rFonts w:ascii="Arial" w:eastAsia="Calibri" w:hAnsi="Arial" w:cs="Arial"/>
                                  <w:color w:val="2E2E38"/>
                                  <w:sz w:val="18"/>
                                  <w:szCs w:val="18"/>
                                </w:rPr>
                              </w:pPr>
                              <w:r w:rsidRPr="000D3FCA">
                                <w:rPr>
                                  <w:rFonts w:ascii="Arial" w:eastAsia="Calibri" w:hAnsi="Arial" w:cs="Arial"/>
                                  <w:color w:val="2E2E38"/>
                                  <w:sz w:val="18"/>
                                  <w:szCs w:val="18"/>
                                </w:rPr>
                                <w:t>Google Workspace: For email and OneDrive</w:t>
                              </w:r>
                            </w:p>
                            <w:p w14:paraId="30F78274" w14:textId="77777777" w:rsidR="00AC133E" w:rsidRPr="000D3FCA" w:rsidRDefault="00AC133E" w:rsidP="00696A16">
                              <w:pPr>
                                <w:pStyle w:val="ListParagraph"/>
                                <w:numPr>
                                  <w:ilvl w:val="0"/>
                                  <w:numId w:val="36"/>
                                </w:numPr>
                                <w:jc w:val="left"/>
                                <w:rPr>
                                  <w:rFonts w:ascii="Arial" w:eastAsia="Calibri" w:hAnsi="Arial" w:cs="Arial"/>
                                  <w:color w:val="2E2E38"/>
                                  <w:sz w:val="18"/>
                                  <w:szCs w:val="18"/>
                                </w:rPr>
                              </w:pPr>
                              <w:r w:rsidRPr="000D3FCA">
                                <w:rPr>
                                  <w:rFonts w:ascii="Arial" w:eastAsia="Calibri" w:hAnsi="Arial" w:cs="Arial"/>
                                  <w:color w:val="2E2E38"/>
                                  <w:sz w:val="18"/>
                                  <w:szCs w:val="18"/>
                                </w:rPr>
                                <w:t>Microsoft 365 Apps Classic: For Office utilities</w:t>
                              </w:r>
                            </w:p>
                            <w:p w14:paraId="22546712" w14:textId="77777777" w:rsidR="00AC133E" w:rsidRPr="000D3FCA" w:rsidRDefault="00AC133E" w:rsidP="00696A16">
                              <w:pPr>
                                <w:pStyle w:val="ListParagraph"/>
                                <w:numPr>
                                  <w:ilvl w:val="0"/>
                                  <w:numId w:val="36"/>
                                </w:numPr>
                                <w:jc w:val="left"/>
                                <w:rPr>
                                  <w:rFonts w:ascii="Arial" w:eastAsia="Calibri" w:hAnsi="Arial" w:cs="Arial"/>
                                  <w:color w:val="2E2E38"/>
                                  <w:sz w:val="18"/>
                                  <w:szCs w:val="18"/>
                                </w:rPr>
                              </w:pPr>
                              <w:r w:rsidRPr="000D3FCA">
                                <w:rPr>
                                  <w:rFonts w:ascii="Arial" w:eastAsia="Calibri" w:hAnsi="Arial" w:cs="Arial"/>
                                  <w:color w:val="2E2E38"/>
                                  <w:sz w:val="18"/>
                                  <w:szCs w:val="18"/>
                                </w:rPr>
                                <w:t>WordPress solution (integrated with website): For processing of application for registration of NGOs/NPOs</w:t>
                              </w:r>
                            </w:p>
                            <w:p w14:paraId="1B02E998" w14:textId="77777777" w:rsidR="00AC133E" w:rsidRPr="000D3FCA" w:rsidRDefault="00AC133E" w:rsidP="00696A16">
                              <w:pPr>
                                <w:pStyle w:val="ListParagraph"/>
                                <w:numPr>
                                  <w:ilvl w:val="0"/>
                                  <w:numId w:val="36"/>
                                </w:numPr>
                                <w:jc w:val="left"/>
                                <w:rPr>
                                  <w:rFonts w:ascii="Arial" w:eastAsia="Calibri" w:hAnsi="Arial" w:cs="Arial"/>
                                  <w:color w:val="2E2E38"/>
                                  <w:sz w:val="18"/>
                                  <w:szCs w:val="18"/>
                                </w:rPr>
                              </w:pPr>
                              <w:r w:rsidRPr="000D3FCA">
                                <w:rPr>
                                  <w:rFonts w:ascii="Arial" w:eastAsia="Calibri" w:hAnsi="Arial" w:cs="Arial"/>
                                  <w:color w:val="2E2E38"/>
                                  <w:sz w:val="18"/>
                                  <w:szCs w:val="18"/>
                                </w:rPr>
                                <w:t>SoftPay: For payroll processing</w:t>
                              </w:r>
                            </w:p>
                            <w:p w14:paraId="59C82DB4" w14:textId="77777777" w:rsidR="00AC133E" w:rsidRPr="000D3FCA" w:rsidRDefault="00AC133E" w:rsidP="00696A16">
                              <w:pPr>
                                <w:pStyle w:val="ListParagraph"/>
                                <w:numPr>
                                  <w:ilvl w:val="0"/>
                                  <w:numId w:val="36"/>
                                </w:numPr>
                                <w:jc w:val="left"/>
                                <w:rPr>
                                  <w:rFonts w:ascii="Arial" w:eastAsia="Calibri" w:hAnsi="Arial" w:cs="Arial"/>
                                  <w:color w:val="2E2E38"/>
                                  <w:sz w:val="18"/>
                                  <w:szCs w:val="18"/>
                                </w:rPr>
                              </w:pPr>
                              <w:r w:rsidRPr="000D3FCA">
                                <w:rPr>
                                  <w:rFonts w:ascii="Arial" w:eastAsia="Calibri" w:hAnsi="Arial" w:cs="Arial"/>
                                  <w:color w:val="2E2E38"/>
                                  <w:sz w:val="18"/>
                                  <w:szCs w:val="18"/>
                                </w:rPr>
                                <w:t>Raiseaticket: For IT support (not fully in use)</w:t>
                              </w:r>
                            </w:p>
                            <w:p w14:paraId="6F8E4926" w14:textId="77777777" w:rsidR="00AC133E" w:rsidRPr="000D3FCA" w:rsidRDefault="00AC133E" w:rsidP="00EA0594">
                              <w:pPr>
                                <w:spacing w:after="0"/>
                                <w:jc w:val="center"/>
                                <w:rPr>
                                  <w:rFonts w:ascii="Arial" w:eastAsia="Calibri" w:hAnsi="Arial" w:cs="Arial"/>
                                  <w:color w:val="2E2E38"/>
                                  <w:sz w:val="18"/>
                                  <w:szCs w:val="18"/>
                                </w:rPr>
                              </w:pPr>
                            </w:p>
                          </w:txbxContent>
                        </wps:txbx>
                        <wps:bodyPr rot="0" vert="horz" wrap="square" lIns="91440" tIns="36000" rIns="91440" bIns="36000" anchor="ctr" anchorCtr="0" upright="1">
                          <a:noAutofit/>
                        </wps:bodyPr>
                      </wps:wsp>
                    </wpc:wpc>
                  </a:graphicData>
                </a:graphic>
              </wp:inline>
            </w:drawing>
          </mc:Choice>
          <mc:Fallback>
            <w:pict>
              <v:group w14:anchorId="764C6EFE" id="Canvas 1" o:spid="_x0000_s1026" editas="canvas" style="width:6in;height:317pt;mso-position-horizontal-relative:char;mso-position-vertical-relative:line" coordsize="54864,40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">
                <v:shape id="_x0000_s1027" type="#_x0000_t75" style="position:absolute;width:54864;height:40259;visibility:visible;mso-wrap-style:square" filled="t">
                  <v:fill o:detectmouseclick="t"/>
                  <v:path o:connecttype="none"/>
                </v:shape>
                <v:shape id="Picture 58" o:spid="_x0000_s1028" type="#_x0000_t75" style="position:absolute;left:9944;top:22957;width:4280;height:3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">
                  <v:imagedata r:id="rId54" o:title=""/>
                </v:shape>
                <v:group id="Group 59" o:spid="_x0000_s1029" style="position:absolute;left:21982;top:23625;width:3747;height:2248" coordorigin="40640,93345" coordsize="375097,22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65" o:spid="_x0000_s1030" style="position:absolute;left:40640;top:206137;width:375097;height:112792;visibility:visible;mso-wrap-style:square;v-text-anchor:top" coordsize="2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" path="m204,72c36,72,36,72,36,72,16,72,,56,,36,,6,,6,,6,,3,3,,6,,234,,234,,234,v3,,6,3,6,6c240,36,240,36,240,36v,20,-16,36,-36,36xm12,12v,24,,24,,24c12,49,23,60,36,60v168,,168,,168,c217,60,228,49,228,36v,-24,,-24,,-24l12,12xe" fillcolor="#ed7d31 [3205]" stroked="f">
                    <v:path arrowok="t" o:connecttype="custom" o:connectlocs="498303861,176694934;87936803,176694934;0,88347467;0,14724056;14655352,0;571585312,0;586240664,14724056;586240664,88347467;498303861,176694934;29312268,29449678;29312268,88347467;87936803,147245256;498303861,147245256;556928397,88347467;556928397,29449678;29312268,29449678" o:connectangles="0,0,0,0,0,0,0,0,0,0,0,0,0,0,0,0"/>
                    <o:lock v:ext="edit" verticies="t"/>
                  </v:shape>
                  <v:shape id="Freeform 66" o:spid="_x0000_s1031" style="position:absolute;left:40640;top:93345;width:375097;height:131153;visibility:visible;mso-wrap-style:square;v-text-anchor:top" coordsize="2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" path="m234,84c6,84,6,84,6,84,4,84,2,83,1,81,,80,,77,1,76,29,14,29,14,29,14,32,6,42,,51,,180,,180,,180,v9,,19,6,23,13c239,75,239,75,239,75v1,2,1,4,,6c238,83,236,84,234,84xm15,72v209,,209,,209,c193,19,193,19,193,19v-2,-3,-8,-7,-13,-7c51,12,51,12,51,12v-4,,-10,4,-12,7l15,72xe" fillcolor="#ed7d31 [3205]" stroked="f">
                    <v:path arrowok="t" o:connecttype="custom" o:connectlocs="571585312,204775112;14655352,204775112;2442819,197461771;2442819,185272349;70837068,34129446;124575965,0;439680889,0;495862605,31690624;583797845,182835089;583797845,197461771;571585312,204775112;36640725,175521748;547158683,175521748;471435976,46318868;439680889,29253364;124575965,29253364;95263698,46318868;36640725,175521748" o:connectangles="0,0,0,0,0,0,0,0,0,0,0,0,0,0,0,0,0,0"/>
                    <o:lock v:ext="edit" verticies="t"/>
                  </v:shape>
                  <v:shape id="Freeform 67" o:spid="_x0000_s1032" style="position:absolute;left:275404;top:262532;width:74757;height:18361;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" path="m42,12c6,12,6,12,6,12,3,12,,9,,6,,3,3,,6,,42,,42,,42,v3,,6,3,6,6c48,9,45,12,42,12xe" fillcolor="#ed7d31 [3205]" stroked="f">
                    <v:path arrowok="t" o:connecttype="custom" o:connectlocs="101875102,28093860;14554253,28093860;0,14047695;14554253,0;101875102,0;116429355,14047695;101875102,28093860" o:connectangles="0,0,0,0,0,0,0"/>
                  </v:shape>
                </v:group>
                <v:shape id="Picture 60" o:spid="_x0000_s1033" type="#_x0000_t75" style="position:absolute;left:21576;top:29150;width:5328;height:4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">
                  <v:imagedata r:id="rId55" o:title=""/>
                </v:shape>
                <v:rect id="Rectangle 61" o:spid="_x0000_s1034" style="position:absolute;left:17118;top:33984;width:13503;height: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" fillcolor="yellow" stroked="f" strokeweight="1pt">
                  <v:fill opacity="0"/>
                  <v:textbox inset=",1mm,,1mm">
                    <w:txbxContent>
                      <w:p w14:paraId="55CB5FC0" w14:textId="77777777" w:rsidR="00AC133E" w:rsidRPr="000D3FCA" w:rsidRDefault="00AC133E" w:rsidP="001A31C9">
                        <w:pPr>
                          <w:spacing w:after="0"/>
                          <w:jc w:val="center"/>
                          <w:rPr>
                            <w:rFonts w:ascii="Arial" w:eastAsia="Calibri" w:hAnsi="Arial" w:cs="Arial"/>
                            <w:color w:val="2E2E38"/>
                            <w:sz w:val="18"/>
                            <w:szCs w:val="18"/>
                          </w:rPr>
                        </w:pPr>
                        <w:r w:rsidRPr="000D3FCA">
                          <w:rPr>
                            <w:rFonts w:ascii="Arial" w:eastAsia="Calibri" w:hAnsi="Arial" w:cs="Arial"/>
                            <w:color w:val="2E2E38"/>
                            <w:sz w:val="18"/>
                            <w:szCs w:val="18"/>
                          </w:rPr>
                          <w:t>End users access through laptops or desktops</w:t>
                        </w:r>
                      </w:p>
                    </w:txbxContent>
                  </v:textbox>
                </v:rect>
                <v:line id="Straight Connector 62" o:spid="_x0000_s1035" style="position:absolute;flip:y;visibility:visible;mso-wrap-style:square" from="15423,24745" to="22217,2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" strokecolor="#00b0f0" strokeweight="1pt"/>
                <v:line id="Straight Connector 63" o:spid="_x0000_s1036" style="position:absolute;visibility:visible;mso-wrap-style:square" from="23924,25879" to="23924,2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" strokecolor="#00b0f0" strokeweight="1pt"/>
                <v:shapetype id="_x0000_t33" coordsize="21600,21600" o:spt="33" o:oned="t" path="m,l21600,r,21600e" filled="f">
                  <v:stroke joinstyle="miter"/>
                  <v:path arrowok="t" fillok="f" o:connecttype="none"/>
                  <o:lock v:ext="edit" shapetype="t"/>
                </v:shapetype>
                <v:shape id="Straight Connector 1115" o:spid="_x0000_s1037" type="#_x0000_t33" style="position:absolute;left:12084;top:26571;width:9492;height:504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" strokecolor="#00b0f0" strokeweight="1pt">
                  <v:stroke joinstyle="round"/>
                </v:shape>
                <v:rect id="Rectangle 65" o:spid="_x0000_s1038" style="position:absolute;top:22690;width:10248;height:4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" fillcolor="yellow" stroked="f" strokeweight="1pt">
                  <v:fill opacity="0"/>
                  <v:textbox inset=",1mm,,1mm">
                    <w:txbxContent>
                      <w:p w14:paraId="0C3C2F0B" w14:textId="77777777" w:rsidR="00AC133E" w:rsidRPr="000D3FCA" w:rsidRDefault="00AC133E" w:rsidP="00041EA5">
                        <w:pPr>
                          <w:spacing w:after="160" w:line="240" w:lineRule="exact"/>
                          <w:jc w:val="center"/>
                          <w:rPr>
                            <w:rFonts w:ascii="Arial" w:eastAsia="Calibri" w:hAnsi="Arial" w:cs="Arial"/>
                            <w:color w:val="2E2E38"/>
                            <w:sz w:val="18"/>
                            <w:szCs w:val="18"/>
                            <w:lang w:val="en-GB"/>
                          </w:rPr>
                        </w:pPr>
                        <w:r w:rsidRPr="000D3FCA">
                          <w:rPr>
                            <w:rFonts w:ascii="Arial" w:eastAsia="Calibri" w:hAnsi="Arial" w:cs="Arial"/>
                            <w:color w:val="2E2E38"/>
                            <w:sz w:val="18"/>
                            <w:szCs w:val="18"/>
                            <w:lang w:val="en-GB"/>
                          </w:rPr>
                          <w:t>UniFi Wireless Access Points</w:t>
                        </w:r>
                      </w:p>
                    </w:txbxContent>
                  </v:textbox>
                </v:rect>
                <v:rect id="Rectangle 81" o:spid="_x0000_s1039" style="position:absolute;left:16366;top:21647;width:10249;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" fillcolor="yellow" stroked="f" strokeweight="1pt">
                  <v:fill opacity="0"/>
                  <v:textbox inset=",1mm,,1mm">
                    <w:txbxContent>
                      <w:p w14:paraId="2E5F0E86" w14:textId="77777777" w:rsidR="00AC133E" w:rsidRPr="000D3FCA" w:rsidRDefault="00AC133E" w:rsidP="00904041">
                        <w:pPr>
                          <w:spacing w:after="160" w:line="240" w:lineRule="exact"/>
                          <w:jc w:val="left"/>
                          <w:rPr>
                            <w:rFonts w:ascii="Arial" w:eastAsia="Calibri" w:hAnsi="Arial" w:cs="Arial"/>
                            <w:color w:val="2E2E38"/>
                            <w:sz w:val="18"/>
                            <w:szCs w:val="18"/>
                            <w:lang w:val="en-GB"/>
                          </w:rPr>
                        </w:pPr>
                        <w:r w:rsidRPr="000D3FCA">
                          <w:rPr>
                            <w:rFonts w:ascii="Arial" w:eastAsia="Calibri" w:hAnsi="Arial" w:cs="Arial"/>
                            <w:color w:val="2E2E38"/>
                            <w:sz w:val="18"/>
                            <w:szCs w:val="18"/>
                            <w:lang w:val="en-GB"/>
                          </w:rPr>
                          <w:t>Switch</w:t>
                        </w:r>
                      </w:p>
                    </w:txbxContent>
                  </v:textbox>
                </v:rect>
                <v:group id="Group 82" o:spid="_x0000_s1040" style="position:absolute;left:22108;top:17374;width:3746;height:2248" coordsize="375097,22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65" o:spid="_x0000_s1041" style="position:absolute;top:112792;width:375097;height:112792;visibility:visible;mso-wrap-style:square;v-text-anchor:top" coordsize="2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" path="m204,72c36,72,36,72,36,72,16,72,,56,,36,,6,,6,,6,,3,3,,6,,234,,234,,234,v3,,6,3,6,6c240,36,240,36,240,36v,20,-16,36,-36,36xm12,12v,24,,24,,24c12,49,23,60,36,60v168,,168,,168,c217,60,228,49,228,36v,-24,,-24,,-24l12,12xe" fillcolor="#ed7d31 [3205]" stroked="f">
                    <v:path arrowok="t" o:connecttype="custom" o:connectlocs="498303861,176694934;87936803,176694934;0,88347467;0,14724056;14655352,0;571585312,0;586240664,14724056;586240664,88347467;498303861,176694934;29312268,29449678;29312268,88347467;87936803,147245256;498303861,147245256;556928397,88347467;556928397,29449678;29312268,29449678" o:connectangles="0,0,0,0,0,0,0,0,0,0,0,0,0,0,0,0"/>
                    <o:lock v:ext="edit" verticies="t"/>
                  </v:shape>
                  <v:shape id="Freeform 66" o:spid="_x0000_s1042" style="position:absolute;width:375097;height:131153;visibility:visible;mso-wrap-style:square;v-text-anchor:top" coordsize="2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" path="m234,84c6,84,6,84,6,84,4,84,2,83,1,81,,80,,77,1,76,29,14,29,14,29,14,32,6,42,,51,,180,,180,,180,v9,,19,6,23,13c239,75,239,75,239,75v1,2,1,4,,6c238,83,236,84,234,84xm15,72v209,,209,,209,c193,19,193,19,193,19v-2,-3,-8,-7,-13,-7c51,12,51,12,51,12v-4,,-10,4,-12,7l15,72xe" fillcolor="#ed7d31 [3205]" stroked="f">
                    <v:path arrowok="t" o:connecttype="custom" o:connectlocs="571585312,204775112;14655352,204775112;2442819,197461771;2442819,185272349;70837068,34129446;124575965,0;439680889,0;495862605,31690624;583797845,182835089;583797845,197461771;571585312,204775112;36640725,175521748;547158683,175521748;471435976,46318868;439680889,29253364;124575965,29253364;95263698,46318868;36640725,175521748" o:connectangles="0,0,0,0,0,0,0,0,0,0,0,0,0,0,0,0,0,0"/>
                    <o:lock v:ext="edit" verticies="t"/>
                  </v:shape>
                  <v:shape id="Freeform 67" o:spid="_x0000_s1043" style="position:absolute;left:234764;top:169187;width:74757;height:18361;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" path="m42,12c6,12,6,12,6,12,3,12,,9,,6,,3,3,,6,,42,,42,,42,v3,,6,3,6,6c48,9,45,12,42,12xe" fillcolor="#ed7d31 [3205]" stroked="f">
                    <v:path arrowok="t" o:connecttype="custom" o:connectlocs="101875102,28093860;14554253,28093860;0,14047695;14554253,0;101875102,0;116429355,14047695;101875102,28093860" o:connectangles="0,0,0,0,0,0,0"/>
                  </v:shape>
                </v:group>
                <v:line id="Straight Connector 86" o:spid="_x0000_s1044" style="position:absolute;flip:y;visibility:visible;mso-wrap-style:square" from="24135,19508" to="24135,2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" strokecolor="#00b0f0" strokeweight="1pt"/>
                <v:rect id="Rectangle 105" o:spid="_x0000_s1045" style="position:absolute;left:16366;top:16841;width:10249;height:4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" fillcolor="yellow" stroked="f" strokeweight="1pt">
                  <v:fill opacity="0"/>
                  <v:textbox inset=",1mm,,1mm">
                    <w:txbxContent>
                      <w:p w14:paraId="5E77D59D" w14:textId="77777777" w:rsidR="00AC133E" w:rsidRPr="000D3FCA" w:rsidRDefault="00AC133E" w:rsidP="00904041">
                        <w:pPr>
                          <w:spacing w:after="160" w:line="240" w:lineRule="exact"/>
                          <w:rPr>
                            <w:rFonts w:ascii="Arial" w:eastAsia="Calibri" w:hAnsi="Arial" w:cs="Arial"/>
                            <w:color w:val="2E2E38"/>
                            <w:sz w:val="18"/>
                            <w:szCs w:val="18"/>
                            <w:lang w:val="en-GB"/>
                          </w:rPr>
                        </w:pPr>
                        <w:r w:rsidRPr="000D3FCA">
                          <w:rPr>
                            <w:rFonts w:ascii="Arial" w:eastAsia="Calibri" w:hAnsi="Arial" w:cs="Arial"/>
                            <w:color w:val="2E2E38"/>
                            <w:sz w:val="18"/>
                            <w:szCs w:val="18"/>
                            <w:lang w:val="en-GB"/>
                          </w:rPr>
                          <w:t>Internet gateway</w:t>
                        </w:r>
                      </w:p>
                    </w:txbxContent>
                  </v:textbox>
                </v:rect>
                <v:shape id="Picture 106" o:spid="_x0000_s1046" type="#_x0000_t75" style="position:absolute;left:32847;top:17799;width:4089;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">
                  <v:imagedata r:id="rId56" o:title=""/>
                </v:shape>
                <v:line id="Straight Connector 107" o:spid="_x0000_s1047" style="position:absolute;visibility:visible;mso-wrap-style:square" from="26615,19166" to="32641,1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" strokecolor="#00b0f0" strokeweight="1pt"/>
                <v:rect id="Rectangle 129" o:spid="_x0000_s1048" style="position:absolute;left:28912;top:20492;width:12342;height:4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" fillcolor="yellow" stroked="f" strokeweight="1pt">
                  <v:fill opacity="0"/>
                  <v:textbox inset=",1mm,,1mm">
                    <w:txbxContent>
                      <w:p w14:paraId="6C83C57A" w14:textId="77777777" w:rsidR="00AC133E" w:rsidRPr="000D3FCA" w:rsidRDefault="00AC133E" w:rsidP="0073175C">
                        <w:pPr>
                          <w:spacing w:after="160" w:line="240" w:lineRule="exact"/>
                          <w:jc w:val="center"/>
                          <w:rPr>
                            <w:rFonts w:ascii="Arial" w:eastAsia="Calibri" w:hAnsi="Arial" w:cs="Arial"/>
                            <w:color w:val="2E2E38"/>
                            <w:sz w:val="18"/>
                            <w:szCs w:val="18"/>
                            <w:lang w:val="en-GB"/>
                          </w:rPr>
                        </w:pPr>
                        <w:r w:rsidRPr="000D3FCA">
                          <w:rPr>
                            <w:rFonts w:ascii="Arial" w:eastAsia="Calibri" w:hAnsi="Arial" w:cs="Arial"/>
                            <w:color w:val="2E2E38"/>
                            <w:sz w:val="18"/>
                            <w:szCs w:val="18"/>
                            <w:lang w:val="en-GB"/>
                          </w:rPr>
                          <w:t>Internet (through Mauritius Telecom)</w:t>
                        </w:r>
                      </w:p>
                    </w:txbxContent>
                  </v:textbox>
                </v:rect>
                <v:shape id="Picture 130" o:spid="_x0000_s1049" type="#_x0000_t75" style="position:absolute;left:38253;top:7625;width:4090;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">
                  <v:imagedata r:id="rId57" o:title=""/>
                </v:shape>
                <v:rect id="Rectangle 131" o:spid="_x0000_s1050" style="position:absolute;left:41998;top:7617;width:12228;height:16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" fillcolor="yellow" stroked="f" strokeweight="1pt">
                  <v:fill opacity="0"/>
                  <v:textbox inset=",1mm,,1mm">
                    <w:txbxContent>
                      <w:p w14:paraId="0E34DC8A" w14:textId="77777777" w:rsidR="00AC133E" w:rsidRPr="000D3FCA" w:rsidRDefault="00AC133E" w:rsidP="001A31C9">
                        <w:pPr>
                          <w:spacing w:after="0" w:line="257" w:lineRule="auto"/>
                          <w:jc w:val="center"/>
                          <w:rPr>
                            <w:rFonts w:ascii="Arial" w:eastAsia="Calibri" w:hAnsi="Arial" w:cs="Arial"/>
                            <w:color w:val="2E2E38"/>
                            <w:sz w:val="18"/>
                            <w:szCs w:val="18"/>
                          </w:rPr>
                        </w:pPr>
                        <w:r w:rsidRPr="000D3FCA">
                          <w:rPr>
                            <w:rFonts w:ascii="Arial" w:eastAsia="Calibri" w:hAnsi="Arial" w:cs="Arial"/>
                            <w:color w:val="2E2E38"/>
                            <w:sz w:val="18"/>
                            <w:szCs w:val="18"/>
                          </w:rPr>
                          <w:t xml:space="preserve">NSIF </w:t>
                        </w:r>
                      </w:p>
                      <w:p w14:paraId="1CFD40F3" w14:textId="77777777" w:rsidR="00AC133E" w:rsidRPr="000D3FCA" w:rsidRDefault="00AC133E" w:rsidP="001A31C9">
                        <w:pPr>
                          <w:spacing w:after="0" w:line="257" w:lineRule="auto"/>
                          <w:jc w:val="center"/>
                          <w:rPr>
                            <w:rFonts w:ascii="Arial" w:eastAsia="Calibri" w:hAnsi="Arial" w:cs="Arial"/>
                            <w:color w:val="2E2E38"/>
                            <w:sz w:val="18"/>
                            <w:szCs w:val="18"/>
                          </w:rPr>
                        </w:pPr>
                        <w:r w:rsidRPr="000D3FCA">
                          <w:rPr>
                            <w:rFonts w:ascii="Arial" w:eastAsia="Calibri" w:hAnsi="Arial" w:cs="Arial"/>
                            <w:color w:val="2E2E38"/>
                            <w:sz w:val="18"/>
                            <w:szCs w:val="18"/>
                          </w:rPr>
                          <w:t>website (WordPress -based informative website with component which allow registration of NGOs/NPOs and publishing of the register of NGOs/NPOS)</w:t>
                        </w:r>
                      </w:p>
                    </w:txbxContent>
                  </v:textbox>
                </v:rect>
                <v:shape id="Picture 132" o:spid="_x0000_s1051" type="#_x0000_t75" style="position:absolute;left:37605;top:360;width:5328;height:4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">
                  <v:imagedata r:id="rId55" o:title=""/>
                </v:shape>
                <v:line id="Straight Connector 133" o:spid="_x0000_s1052" style="position:absolute;flip:x y;visibility:visible;mso-wrap-style:square" from="40272,5313" to="40304,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" strokecolor="#00b0f0" strokeweight="1pt"/>
                <v:rect id="Rectangle 134" o:spid="_x0000_s1053" style="position:absolute;left:42458;top:1350;width:9322;height:3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" fillcolor="yellow" stroked="f" strokeweight="1pt">
                  <v:fill opacity="0"/>
                  <v:textbox inset=",1mm,,1mm">
                    <w:txbxContent>
                      <w:p w14:paraId="41EAC0D6" w14:textId="77777777" w:rsidR="00AC133E" w:rsidRPr="000D3FCA" w:rsidRDefault="00AC133E" w:rsidP="00F5120D">
                        <w:pPr>
                          <w:spacing w:after="160" w:line="256" w:lineRule="auto"/>
                          <w:jc w:val="center"/>
                          <w:rPr>
                            <w:rFonts w:ascii="Arial" w:eastAsia="Calibri" w:hAnsi="Arial" w:cs="Arial"/>
                            <w:color w:val="2E2E38"/>
                            <w:sz w:val="18"/>
                            <w:szCs w:val="18"/>
                          </w:rPr>
                        </w:pPr>
                        <w:r w:rsidRPr="000D3FCA">
                          <w:rPr>
                            <w:rFonts w:ascii="Arial" w:eastAsia="Calibri" w:hAnsi="Arial" w:cs="Arial"/>
                            <w:color w:val="2E2E38"/>
                            <w:sz w:val="18"/>
                            <w:szCs w:val="18"/>
                          </w:rPr>
                          <w:t>External stakeholders</w:t>
                        </w:r>
                      </w:p>
                    </w:txbxContent>
                  </v:textbox>
                </v:rect>
                <v:shape id="Straight Connector 1115" o:spid="_x0000_s1054" type="#_x0000_t33" style="position:absolute;left:36936;top:11238;width:3362;height:78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" strokecolor="#00b0f0" strokeweight="1pt">
                  <v:stroke joinstyle="round"/>
                </v:shape>
                <v:shape id="Picture 136" o:spid="_x0000_s1055" type="#_x0000_t75" style="position:absolute;left:23904;top:1812;width:4565;height: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">
                  <v:imagedata r:id="rId58"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115" o:spid="_x0000_s1056" type="#_x0000_t34" style="position:absolute;left:28469;top:4095;width:4378;height:1498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" strokecolor="#00b0f0" strokeweight="1pt">
                  <v:stroke joinstyle="round"/>
                </v:shape>
                <v:rect id="Rectangle 138" o:spid="_x0000_s1057" style="position:absolute;top:1053;width:25404;height:15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" fillcolor="yellow" stroked="f" strokeweight="1pt">
                  <v:fill opacity="0"/>
                  <v:textbox inset=",1mm,,1mm">
                    <w:txbxContent>
                      <w:p w14:paraId="76AC41B2" w14:textId="77777777" w:rsidR="00AC133E" w:rsidRPr="000D3FCA" w:rsidRDefault="00AC133E" w:rsidP="00975FE1">
                        <w:pPr>
                          <w:spacing w:after="0"/>
                          <w:jc w:val="left"/>
                          <w:rPr>
                            <w:rFonts w:ascii="Arial" w:eastAsia="Calibri" w:hAnsi="Arial" w:cs="Arial"/>
                            <w:color w:val="2E2E38"/>
                            <w:sz w:val="18"/>
                            <w:szCs w:val="18"/>
                          </w:rPr>
                        </w:pPr>
                        <w:r w:rsidRPr="000D3FCA">
                          <w:rPr>
                            <w:rFonts w:ascii="Arial" w:eastAsia="Calibri" w:hAnsi="Arial" w:cs="Arial"/>
                            <w:color w:val="2E2E38"/>
                            <w:sz w:val="18"/>
                            <w:szCs w:val="18"/>
                          </w:rPr>
                          <w:t>Cloud-based services:</w:t>
                        </w:r>
                      </w:p>
                      <w:p w14:paraId="4961333D" w14:textId="77777777" w:rsidR="00AC133E" w:rsidRPr="000D3FCA" w:rsidRDefault="00AC133E" w:rsidP="00696A16">
                        <w:pPr>
                          <w:pStyle w:val="ListParagraph"/>
                          <w:numPr>
                            <w:ilvl w:val="0"/>
                            <w:numId w:val="36"/>
                          </w:numPr>
                          <w:jc w:val="left"/>
                          <w:rPr>
                            <w:rFonts w:ascii="Arial" w:eastAsia="Calibri" w:hAnsi="Arial" w:cs="Arial"/>
                            <w:color w:val="2E2E38"/>
                            <w:sz w:val="18"/>
                            <w:szCs w:val="18"/>
                          </w:rPr>
                        </w:pPr>
                        <w:r w:rsidRPr="000D3FCA">
                          <w:rPr>
                            <w:rFonts w:ascii="Arial" w:eastAsia="Calibri" w:hAnsi="Arial" w:cs="Arial"/>
                            <w:color w:val="2E2E38"/>
                            <w:sz w:val="18"/>
                            <w:szCs w:val="18"/>
                          </w:rPr>
                          <w:t>Google Workspace: For email and OneDrive</w:t>
                        </w:r>
                      </w:p>
                      <w:p w14:paraId="30F78274" w14:textId="77777777" w:rsidR="00AC133E" w:rsidRPr="000D3FCA" w:rsidRDefault="00AC133E" w:rsidP="00696A16">
                        <w:pPr>
                          <w:pStyle w:val="ListParagraph"/>
                          <w:numPr>
                            <w:ilvl w:val="0"/>
                            <w:numId w:val="36"/>
                          </w:numPr>
                          <w:jc w:val="left"/>
                          <w:rPr>
                            <w:rFonts w:ascii="Arial" w:eastAsia="Calibri" w:hAnsi="Arial" w:cs="Arial"/>
                            <w:color w:val="2E2E38"/>
                            <w:sz w:val="18"/>
                            <w:szCs w:val="18"/>
                          </w:rPr>
                        </w:pPr>
                        <w:r w:rsidRPr="000D3FCA">
                          <w:rPr>
                            <w:rFonts w:ascii="Arial" w:eastAsia="Calibri" w:hAnsi="Arial" w:cs="Arial"/>
                            <w:color w:val="2E2E38"/>
                            <w:sz w:val="18"/>
                            <w:szCs w:val="18"/>
                          </w:rPr>
                          <w:t>Microsoft 365 Apps Classic: For Office utilities</w:t>
                        </w:r>
                      </w:p>
                      <w:p w14:paraId="22546712" w14:textId="77777777" w:rsidR="00AC133E" w:rsidRPr="000D3FCA" w:rsidRDefault="00AC133E" w:rsidP="00696A16">
                        <w:pPr>
                          <w:pStyle w:val="ListParagraph"/>
                          <w:numPr>
                            <w:ilvl w:val="0"/>
                            <w:numId w:val="36"/>
                          </w:numPr>
                          <w:jc w:val="left"/>
                          <w:rPr>
                            <w:rFonts w:ascii="Arial" w:eastAsia="Calibri" w:hAnsi="Arial" w:cs="Arial"/>
                            <w:color w:val="2E2E38"/>
                            <w:sz w:val="18"/>
                            <w:szCs w:val="18"/>
                          </w:rPr>
                        </w:pPr>
                        <w:r w:rsidRPr="000D3FCA">
                          <w:rPr>
                            <w:rFonts w:ascii="Arial" w:eastAsia="Calibri" w:hAnsi="Arial" w:cs="Arial"/>
                            <w:color w:val="2E2E38"/>
                            <w:sz w:val="18"/>
                            <w:szCs w:val="18"/>
                          </w:rPr>
                          <w:t>WordPress solution (integrated with website): For processing of application for registration of NGOs/NPOs</w:t>
                        </w:r>
                      </w:p>
                      <w:p w14:paraId="1B02E998" w14:textId="77777777" w:rsidR="00AC133E" w:rsidRPr="000D3FCA" w:rsidRDefault="00AC133E" w:rsidP="00696A16">
                        <w:pPr>
                          <w:pStyle w:val="ListParagraph"/>
                          <w:numPr>
                            <w:ilvl w:val="0"/>
                            <w:numId w:val="36"/>
                          </w:numPr>
                          <w:jc w:val="left"/>
                          <w:rPr>
                            <w:rFonts w:ascii="Arial" w:eastAsia="Calibri" w:hAnsi="Arial" w:cs="Arial"/>
                            <w:color w:val="2E2E38"/>
                            <w:sz w:val="18"/>
                            <w:szCs w:val="18"/>
                          </w:rPr>
                        </w:pPr>
                        <w:r w:rsidRPr="000D3FCA">
                          <w:rPr>
                            <w:rFonts w:ascii="Arial" w:eastAsia="Calibri" w:hAnsi="Arial" w:cs="Arial"/>
                            <w:color w:val="2E2E38"/>
                            <w:sz w:val="18"/>
                            <w:szCs w:val="18"/>
                          </w:rPr>
                          <w:t>SoftPay: For payroll processing</w:t>
                        </w:r>
                      </w:p>
                      <w:p w14:paraId="59C82DB4" w14:textId="77777777" w:rsidR="00AC133E" w:rsidRPr="000D3FCA" w:rsidRDefault="00AC133E" w:rsidP="00696A16">
                        <w:pPr>
                          <w:pStyle w:val="ListParagraph"/>
                          <w:numPr>
                            <w:ilvl w:val="0"/>
                            <w:numId w:val="36"/>
                          </w:numPr>
                          <w:jc w:val="left"/>
                          <w:rPr>
                            <w:rFonts w:ascii="Arial" w:eastAsia="Calibri" w:hAnsi="Arial" w:cs="Arial"/>
                            <w:color w:val="2E2E38"/>
                            <w:sz w:val="18"/>
                            <w:szCs w:val="18"/>
                          </w:rPr>
                        </w:pPr>
                        <w:r w:rsidRPr="000D3FCA">
                          <w:rPr>
                            <w:rFonts w:ascii="Arial" w:eastAsia="Calibri" w:hAnsi="Arial" w:cs="Arial"/>
                            <w:color w:val="2E2E38"/>
                            <w:sz w:val="18"/>
                            <w:szCs w:val="18"/>
                          </w:rPr>
                          <w:t>Raiseaticket: For IT support (not fully in use)</w:t>
                        </w:r>
                      </w:p>
                      <w:p w14:paraId="6F8E4926" w14:textId="77777777" w:rsidR="00AC133E" w:rsidRPr="000D3FCA" w:rsidRDefault="00AC133E" w:rsidP="00EA0594">
                        <w:pPr>
                          <w:spacing w:after="0"/>
                          <w:jc w:val="center"/>
                          <w:rPr>
                            <w:rFonts w:ascii="Arial" w:eastAsia="Calibri" w:hAnsi="Arial" w:cs="Arial"/>
                            <w:color w:val="2E2E38"/>
                            <w:sz w:val="18"/>
                            <w:szCs w:val="18"/>
                          </w:rPr>
                        </w:pPr>
                      </w:p>
                    </w:txbxContent>
                  </v:textbox>
                </v:rect>
                <w10:anchorlock/>
              </v:group>
            </w:pict>
          </mc:Fallback>
        </mc:AlternateContent>
      </w:r>
    </w:p>
    <w:p w14:paraId="3DB7934B" w14:textId="77777777" w:rsidR="004549B0" w:rsidRPr="00E84663" w:rsidRDefault="00192EDA" w:rsidP="00C86072">
      <w:r w:rsidRPr="00E84663">
        <w:t xml:space="preserve">The table below </w:t>
      </w:r>
      <w:r w:rsidR="00C86072" w:rsidRPr="00E84663">
        <w:t>summarizes</w:t>
      </w:r>
      <w:r w:rsidRPr="00E84663">
        <w:t xml:space="preserve"> the </w:t>
      </w:r>
      <w:r w:rsidR="00C86072" w:rsidRPr="00E84663">
        <w:t>type and number of hardware per category</w:t>
      </w:r>
      <w:r w:rsidR="009036DB" w:rsidRPr="00E84663">
        <w:t xml:space="preserve"> (excluding telephony related hardware)</w:t>
      </w:r>
      <w:r w:rsidR="00C86072" w:rsidRPr="00E84663">
        <w:t>:</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29" w:type="dxa"/>
          <w:right w:w="29" w:type="dxa"/>
        </w:tblCellMar>
        <w:tblLook w:val="0000" w:firstRow="0" w:lastRow="0" w:firstColumn="0" w:lastColumn="0" w:noHBand="0" w:noVBand="0"/>
      </w:tblPr>
      <w:tblGrid>
        <w:gridCol w:w="412"/>
        <w:gridCol w:w="2699"/>
        <w:gridCol w:w="992"/>
        <w:gridCol w:w="2410"/>
        <w:gridCol w:w="2471"/>
      </w:tblGrid>
      <w:tr w:rsidR="000748CB" w:rsidRPr="00E84663" w14:paraId="33D47F99" w14:textId="77777777" w:rsidTr="00B04226">
        <w:trPr>
          <w:trHeight w:val="594"/>
          <w:tblHeader/>
        </w:trPr>
        <w:tc>
          <w:tcPr>
            <w:tcW w:w="229" w:type="pct"/>
            <w:shd w:val="clear" w:color="auto" w:fill="002060"/>
            <w:vAlign w:val="center"/>
          </w:tcPr>
          <w:bookmarkEnd w:id="470"/>
          <w:p w14:paraId="469A8C52" w14:textId="77777777" w:rsidR="000748CB" w:rsidRPr="00E84663" w:rsidRDefault="000748CB" w:rsidP="00AC133E">
            <w:pPr>
              <w:spacing w:before="120"/>
              <w:jc w:val="center"/>
            </w:pPr>
            <w:r w:rsidRPr="00E84663">
              <w:t>No.</w:t>
            </w:r>
          </w:p>
        </w:tc>
        <w:tc>
          <w:tcPr>
            <w:tcW w:w="1502" w:type="pct"/>
            <w:shd w:val="clear" w:color="auto" w:fill="002060"/>
            <w:vAlign w:val="center"/>
          </w:tcPr>
          <w:p w14:paraId="32060B18" w14:textId="77777777" w:rsidR="000748CB" w:rsidRPr="00E84663" w:rsidRDefault="000748CB" w:rsidP="00AC133E">
            <w:pPr>
              <w:spacing w:before="120"/>
              <w:jc w:val="center"/>
            </w:pPr>
            <w:r w:rsidRPr="00E84663">
              <w:t>Component</w:t>
            </w:r>
          </w:p>
        </w:tc>
        <w:tc>
          <w:tcPr>
            <w:tcW w:w="552" w:type="pct"/>
            <w:shd w:val="clear" w:color="auto" w:fill="002060"/>
            <w:vAlign w:val="center"/>
          </w:tcPr>
          <w:p w14:paraId="2CE46160" w14:textId="77777777" w:rsidR="000748CB" w:rsidRPr="00E84663" w:rsidRDefault="000748CB" w:rsidP="00AC133E">
            <w:pPr>
              <w:spacing w:before="120"/>
              <w:jc w:val="center"/>
            </w:pPr>
            <w:r w:rsidRPr="00E84663">
              <w:t>Number</w:t>
            </w:r>
          </w:p>
        </w:tc>
        <w:tc>
          <w:tcPr>
            <w:tcW w:w="1341" w:type="pct"/>
            <w:shd w:val="clear" w:color="auto" w:fill="002060"/>
          </w:tcPr>
          <w:p w14:paraId="5078688E" w14:textId="77777777" w:rsidR="000748CB" w:rsidRPr="00E84663" w:rsidRDefault="000748CB" w:rsidP="00AC133E">
            <w:pPr>
              <w:spacing w:before="120"/>
              <w:jc w:val="center"/>
            </w:pPr>
            <w:r w:rsidRPr="00E84663">
              <w:t>Type or brand</w:t>
            </w:r>
          </w:p>
        </w:tc>
        <w:tc>
          <w:tcPr>
            <w:tcW w:w="1375" w:type="pct"/>
            <w:shd w:val="clear" w:color="auto" w:fill="002060"/>
          </w:tcPr>
          <w:p w14:paraId="364FF0C5" w14:textId="77777777" w:rsidR="000748CB" w:rsidRPr="00E84663" w:rsidRDefault="00452817" w:rsidP="00AC133E">
            <w:pPr>
              <w:spacing w:before="120"/>
              <w:jc w:val="center"/>
            </w:pPr>
            <w:r w:rsidRPr="00E84663">
              <w:t xml:space="preserve">Comments </w:t>
            </w:r>
          </w:p>
        </w:tc>
      </w:tr>
      <w:tr w:rsidR="000748CB" w:rsidRPr="00E84663" w14:paraId="659FC937" w14:textId="77777777" w:rsidTr="00B04226">
        <w:trPr>
          <w:cantSplit/>
          <w:trHeight w:val="350"/>
        </w:trPr>
        <w:tc>
          <w:tcPr>
            <w:tcW w:w="229" w:type="pct"/>
          </w:tcPr>
          <w:p w14:paraId="7A2FD5BD" w14:textId="77777777" w:rsidR="000748CB" w:rsidRPr="00E84663" w:rsidRDefault="000748CB" w:rsidP="00696A16">
            <w:pPr>
              <w:pStyle w:val="ListParagraph"/>
              <w:numPr>
                <w:ilvl w:val="0"/>
                <w:numId w:val="35"/>
              </w:numPr>
              <w:spacing w:before="60" w:after="60"/>
              <w:ind w:left="510"/>
              <w:jc w:val="left"/>
            </w:pPr>
          </w:p>
        </w:tc>
        <w:tc>
          <w:tcPr>
            <w:tcW w:w="1502" w:type="pct"/>
          </w:tcPr>
          <w:p w14:paraId="1827A69A" w14:textId="77777777" w:rsidR="000748CB" w:rsidRPr="00E84663" w:rsidRDefault="000748CB" w:rsidP="00AC133E">
            <w:pPr>
              <w:spacing w:before="60" w:after="60"/>
              <w:ind w:left="57"/>
            </w:pPr>
            <w:r w:rsidRPr="00E84663">
              <w:t>Server</w:t>
            </w:r>
          </w:p>
        </w:tc>
        <w:tc>
          <w:tcPr>
            <w:tcW w:w="552" w:type="pct"/>
          </w:tcPr>
          <w:p w14:paraId="442F2DFF" w14:textId="77777777" w:rsidR="000748CB" w:rsidRPr="00E84663" w:rsidRDefault="000748CB" w:rsidP="004D714F">
            <w:pPr>
              <w:spacing w:before="60" w:after="60"/>
              <w:ind w:left="57"/>
              <w:jc w:val="center"/>
            </w:pPr>
            <w:r w:rsidRPr="00E84663">
              <w:t>None</w:t>
            </w:r>
          </w:p>
        </w:tc>
        <w:tc>
          <w:tcPr>
            <w:tcW w:w="1341" w:type="pct"/>
          </w:tcPr>
          <w:p w14:paraId="6104777C" w14:textId="77777777" w:rsidR="000748CB" w:rsidRPr="00E84663" w:rsidRDefault="000748CB" w:rsidP="004D714F">
            <w:pPr>
              <w:spacing w:before="60" w:after="60"/>
              <w:ind w:left="57"/>
              <w:jc w:val="center"/>
            </w:pPr>
            <w:r w:rsidRPr="00E84663">
              <w:t>Not applicable</w:t>
            </w:r>
          </w:p>
        </w:tc>
        <w:tc>
          <w:tcPr>
            <w:tcW w:w="1375" w:type="pct"/>
          </w:tcPr>
          <w:p w14:paraId="0368C6D0" w14:textId="77777777" w:rsidR="000748CB" w:rsidRPr="00E84663" w:rsidRDefault="00452817" w:rsidP="004D714F">
            <w:pPr>
              <w:spacing w:before="60" w:after="60"/>
              <w:ind w:left="57"/>
              <w:jc w:val="center"/>
            </w:pPr>
            <w:r w:rsidRPr="00E84663">
              <w:t>Not applicable</w:t>
            </w:r>
          </w:p>
        </w:tc>
      </w:tr>
      <w:tr w:rsidR="000748CB" w:rsidRPr="00E84663" w14:paraId="6815E658" w14:textId="77777777" w:rsidTr="00B04226">
        <w:trPr>
          <w:cantSplit/>
          <w:trHeight w:val="350"/>
        </w:trPr>
        <w:tc>
          <w:tcPr>
            <w:tcW w:w="229" w:type="pct"/>
          </w:tcPr>
          <w:p w14:paraId="3DF730E7" w14:textId="77777777" w:rsidR="000748CB" w:rsidRPr="00E84663" w:rsidRDefault="000748CB" w:rsidP="00696A16">
            <w:pPr>
              <w:pStyle w:val="ListParagraph"/>
              <w:numPr>
                <w:ilvl w:val="0"/>
                <w:numId w:val="35"/>
              </w:numPr>
              <w:spacing w:before="60" w:after="60"/>
              <w:ind w:left="510"/>
              <w:jc w:val="left"/>
            </w:pPr>
          </w:p>
        </w:tc>
        <w:tc>
          <w:tcPr>
            <w:tcW w:w="1502" w:type="pct"/>
          </w:tcPr>
          <w:p w14:paraId="4F1BD34D" w14:textId="77777777" w:rsidR="000748CB" w:rsidRPr="00E84663" w:rsidRDefault="000748CB" w:rsidP="00AC133E">
            <w:pPr>
              <w:spacing w:before="60" w:after="60"/>
              <w:ind w:left="57"/>
            </w:pPr>
            <w:r w:rsidRPr="00E84663">
              <w:t>Laptop</w:t>
            </w:r>
          </w:p>
        </w:tc>
        <w:tc>
          <w:tcPr>
            <w:tcW w:w="552" w:type="pct"/>
          </w:tcPr>
          <w:p w14:paraId="79861274" w14:textId="77777777" w:rsidR="000748CB" w:rsidRPr="00E84663" w:rsidRDefault="000748CB" w:rsidP="004D714F">
            <w:pPr>
              <w:spacing w:before="60" w:after="60"/>
              <w:ind w:left="57"/>
              <w:jc w:val="center"/>
            </w:pPr>
            <w:r w:rsidRPr="00E84663">
              <w:t>30</w:t>
            </w:r>
          </w:p>
        </w:tc>
        <w:tc>
          <w:tcPr>
            <w:tcW w:w="1341" w:type="pct"/>
          </w:tcPr>
          <w:p w14:paraId="277ED20C" w14:textId="77777777" w:rsidR="000748CB" w:rsidRPr="00E84663" w:rsidRDefault="000748CB" w:rsidP="004D714F">
            <w:pPr>
              <w:spacing w:before="60" w:after="60"/>
              <w:ind w:left="57"/>
              <w:jc w:val="center"/>
            </w:pPr>
            <w:r w:rsidRPr="00E84663">
              <w:t>Fujitsu or HP</w:t>
            </w:r>
          </w:p>
        </w:tc>
        <w:tc>
          <w:tcPr>
            <w:tcW w:w="1375" w:type="pct"/>
          </w:tcPr>
          <w:p w14:paraId="474CCB09" w14:textId="77777777" w:rsidR="000748CB" w:rsidRPr="00E84663" w:rsidRDefault="00452817" w:rsidP="004D714F">
            <w:pPr>
              <w:spacing w:before="60" w:after="60"/>
              <w:ind w:left="57"/>
              <w:jc w:val="center"/>
            </w:pPr>
            <w:r w:rsidRPr="00E84663">
              <w:t xml:space="preserve">Run Windows </w:t>
            </w:r>
            <w:r w:rsidR="00B04226" w:rsidRPr="00E84663">
              <w:t>10 Pro</w:t>
            </w:r>
          </w:p>
        </w:tc>
      </w:tr>
      <w:tr w:rsidR="000748CB" w:rsidRPr="00E84663" w14:paraId="478094BB" w14:textId="77777777" w:rsidTr="00B04226">
        <w:trPr>
          <w:cantSplit/>
          <w:trHeight w:val="350"/>
        </w:trPr>
        <w:tc>
          <w:tcPr>
            <w:tcW w:w="229" w:type="pct"/>
          </w:tcPr>
          <w:p w14:paraId="2B32A226" w14:textId="77777777" w:rsidR="000748CB" w:rsidRPr="00E84663" w:rsidRDefault="000748CB" w:rsidP="00696A16">
            <w:pPr>
              <w:pStyle w:val="ListParagraph"/>
              <w:numPr>
                <w:ilvl w:val="0"/>
                <w:numId w:val="35"/>
              </w:numPr>
              <w:spacing w:before="60" w:after="60"/>
              <w:ind w:left="510"/>
              <w:jc w:val="left"/>
            </w:pPr>
          </w:p>
        </w:tc>
        <w:tc>
          <w:tcPr>
            <w:tcW w:w="1502" w:type="pct"/>
          </w:tcPr>
          <w:p w14:paraId="50836006" w14:textId="77777777" w:rsidR="000748CB" w:rsidRPr="00E84663" w:rsidRDefault="000748CB" w:rsidP="00AC133E">
            <w:pPr>
              <w:spacing w:before="60" w:after="60"/>
              <w:ind w:left="57"/>
            </w:pPr>
            <w:r w:rsidRPr="00E84663">
              <w:t>Desktop</w:t>
            </w:r>
          </w:p>
        </w:tc>
        <w:tc>
          <w:tcPr>
            <w:tcW w:w="552" w:type="pct"/>
          </w:tcPr>
          <w:p w14:paraId="5B07A650" w14:textId="77777777" w:rsidR="000748CB" w:rsidRPr="00E84663" w:rsidRDefault="000748CB" w:rsidP="004D714F">
            <w:pPr>
              <w:spacing w:before="60" w:after="60"/>
              <w:ind w:left="57"/>
              <w:jc w:val="center"/>
            </w:pPr>
            <w:r w:rsidRPr="00E84663">
              <w:t>3</w:t>
            </w:r>
          </w:p>
        </w:tc>
        <w:tc>
          <w:tcPr>
            <w:tcW w:w="1341" w:type="pct"/>
          </w:tcPr>
          <w:p w14:paraId="4F8426A0" w14:textId="77777777" w:rsidR="000748CB" w:rsidRPr="00E84663" w:rsidRDefault="000748CB" w:rsidP="004D714F">
            <w:pPr>
              <w:spacing w:before="60" w:after="60"/>
              <w:ind w:left="57"/>
              <w:jc w:val="center"/>
            </w:pPr>
            <w:r w:rsidRPr="00E84663">
              <w:t>HP</w:t>
            </w:r>
          </w:p>
        </w:tc>
        <w:tc>
          <w:tcPr>
            <w:tcW w:w="1375" w:type="pct"/>
          </w:tcPr>
          <w:p w14:paraId="1BCAA09E" w14:textId="77777777" w:rsidR="000748CB" w:rsidRPr="00E84663" w:rsidRDefault="00980428" w:rsidP="004D714F">
            <w:pPr>
              <w:spacing w:before="60" w:after="60"/>
              <w:ind w:left="57"/>
              <w:jc w:val="center"/>
            </w:pPr>
            <w:r w:rsidRPr="00E84663">
              <w:t>Run Windows 10 Pro</w:t>
            </w:r>
          </w:p>
        </w:tc>
      </w:tr>
      <w:tr w:rsidR="000748CB" w:rsidRPr="00E84663" w14:paraId="6CF0870D" w14:textId="77777777" w:rsidTr="00B04226">
        <w:trPr>
          <w:cantSplit/>
          <w:trHeight w:val="350"/>
        </w:trPr>
        <w:tc>
          <w:tcPr>
            <w:tcW w:w="229" w:type="pct"/>
          </w:tcPr>
          <w:p w14:paraId="2AD6A0C7" w14:textId="77777777" w:rsidR="000748CB" w:rsidRPr="00E84663" w:rsidRDefault="000748CB" w:rsidP="00696A16">
            <w:pPr>
              <w:pStyle w:val="ListParagraph"/>
              <w:numPr>
                <w:ilvl w:val="0"/>
                <w:numId w:val="35"/>
              </w:numPr>
              <w:spacing w:before="60" w:after="60"/>
              <w:ind w:left="510"/>
              <w:jc w:val="left"/>
            </w:pPr>
          </w:p>
        </w:tc>
        <w:tc>
          <w:tcPr>
            <w:tcW w:w="1502" w:type="pct"/>
          </w:tcPr>
          <w:p w14:paraId="06E2B9C7" w14:textId="77777777" w:rsidR="000748CB" w:rsidRPr="00E84663" w:rsidRDefault="000732B7" w:rsidP="00AC133E">
            <w:pPr>
              <w:spacing w:before="60" w:after="60"/>
              <w:ind w:left="57"/>
            </w:pPr>
            <w:r w:rsidRPr="00E84663">
              <w:t>Firewall</w:t>
            </w:r>
          </w:p>
        </w:tc>
        <w:tc>
          <w:tcPr>
            <w:tcW w:w="552" w:type="pct"/>
          </w:tcPr>
          <w:p w14:paraId="42FDC5B5" w14:textId="77777777" w:rsidR="000748CB" w:rsidRPr="00E84663" w:rsidRDefault="000732B7" w:rsidP="004D714F">
            <w:pPr>
              <w:spacing w:before="60" w:after="60"/>
              <w:ind w:left="57"/>
              <w:jc w:val="center"/>
            </w:pPr>
            <w:r w:rsidRPr="00E84663">
              <w:t>None</w:t>
            </w:r>
          </w:p>
        </w:tc>
        <w:tc>
          <w:tcPr>
            <w:tcW w:w="1341" w:type="pct"/>
          </w:tcPr>
          <w:p w14:paraId="1C96965C" w14:textId="77777777" w:rsidR="000748CB" w:rsidRPr="00E84663" w:rsidRDefault="000732B7" w:rsidP="004D714F">
            <w:pPr>
              <w:spacing w:before="60" w:after="60"/>
              <w:ind w:left="57"/>
              <w:jc w:val="center"/>
            </w:pPr>
            <w:r w:rsidRPr="00E84663">
              <w:t>Not applicable</w:t>
            </w:r>
          </w:p>
        </w:tc>
        <w:tc>
          <w:tcPr>
            <w:tcW w:w="1375" w:type="pct"/>
          </w:tcPr>
          <w:p w14:paraId="58130696" w14:textId="77777777" w:rsidR="000748CB" w:rsidRPr="00E84663" w:rsidRDefault="000732B7" w:rsidP="004D714F">
            <w:pPr>
              <w:spacing w:before="60" w:after="60"/>
              <w:ind w:left="57"/>
              <w:jc w:val="center"/>
            </w:pPr>
            <w:r w:rsidRPr="00E84663">
              <w:t>Not applicable</w:t>
            </w:r>
          </w:p>
        </w:tc>
      </w:tr>
      <w:tr w:rsidR="000748CB" w:rsidRPr="00E84663" w14:paraId="7C19F3A5" w14:textId="77777777" w:rsidTr="00B04226">
        <w:trPr>
          <w:cantSplit/>
          <w:trHeight w:val="350"/>
        </w:trPr>
        <w:tc>
          <w:tcPr>
            <w:tcW w:w="229" w:type="pct"/>
          </w:tcPr>
          <w:p w14:paraId="6279E067" w14:textId="77777777" w:rsidR="000748CB" w:rsidRPr="00E84663" w:rsidRDefault="000748CB" w:rsidP="00696A16">
            <w:pPr>
              <w:pStyle w:val="ListParagraph"/>
              <w:numPr>
                <w:ilvl w:val="0"/>
                <w:numId w:val="35"/>
              </w:numPr>
              <w:spacing w:before="60" w:after="60"/>
              <w:ind w:left="510"/>
              <w:jc w:val="left"/>
            </w:pPr>
          </w:p>
        </w:tc>
        <w:tc>
          <w:tcPr>
            <w:tcW w:w="1502" w:type="pct"/>
          </w:tcPr>
          <w:p w14:paraId="78A2B1CC" w14:textId="77777777" w:rsidR="000748CB" w:rsidRPr="00E84663" w:rsidRDefault="00217207" w:rsidP="00AC133E">
            <w:pPr>
              <w:spacing w:before="60" w:after="60"/>
              <w:ind w:left="57"/>
            </w:pPr>
            <w:r w:rsidRPr="00E84663">
              <w:t>Switch</w:t>
            </w:r>
          </w:p>
        </w:tc>
        <w:tc>
          <w:tcPr>
            <w:tcW w:w="552" w:type="pct"/>
          </w:tcPr>
          <w:p w14:paraId="148BCBE9" w14:textId="77777777" w:rsidR="000748CB" w:rsidRPr="00E84663" w:rsidRDefault="00217207" w:rsidP="004D714F">
            <w:pPr>
              <w:spacing w:before="60" w:after="60"/>
              <w:ind w:left="57"/>
              <w:jc w:val="center"/>
            </w:pPr>
            <w:r w:rsidRPr="00E84663">
              <w:t>None</w:t>
            </w:r>
          </w:p>
        </w:tc>
        <w:tc>
          <w:tcPr>
            <w:tcW w:w="1341" w:type="pct"/>
          </w:tcPr>
          <w:p w14:paraId="521A533B" w14:textId="77777777" w:rsidR="000748CB" w:rsidRPr="00E84663" w:rsidRDefault="00217207" w:rsidP="004D714F">
            <w:pPr>
              <w:spacing w:before="60" w:after="60"/>
              <w:ind w:left="57"/>
              <w:jc w:val="center"/>
            </w:pPr>
            <w:r w:rsidRPr="00E84663">
              <w:t>Not applicable</w:t>
            </w:r>
          </w:p>
        </w:tc>
        <w:tc>
          <w:tcPr>
            <w:tcW w:w="1375" w:type="pct"/>
          </w:tcPr>
          <w:p w14:paraId="56F7D101" w14:textId="77777777" w:rsidR="000748CB" w:rsidRPr="00E84663" w:rsidRDefault="00217207" w:rsidP="004D714F">
            <w:pPr>
              <w:spacing w:before="60" w:after="60"/>
              <w:ind w:left="57"/>
              <w:jc w:val="center"/>
            </w:pPr>
            <w:r w:rsidRPr="00E84663">
              <w:t>Not applicable</w:t>
            </w:r>
          </w:p>
        </w:tc>
      </w:tr>
      <w:tr w:rsidR="000748CB" w:rsidRPr="00E84663" w14:paraId="3C9ED364" w14:textId="77777777" w:rsidTr="00B04226">
        <w:trPr>
          <w:cantSplit/>
          <w:trHeight w:val="350"/>
        </w:trPr>
        <w:tc>
          <w:tcPr>
            <w:tcW w:w="229" w:type="pct"/>
          </w:tcPr>
          <w:p w14:paraId="0AA4EA72" w14:textId="77777777" w:rsidR="000748CB" w:rsidRPr="00E84663" w:rsidRDefault="000748CB" w:rsidP="00696A16">
            <w:pPr>
              <w:pStyle w:val="ListParagraph"/>
              <w:numPr>
                <w:ilvl w:val="0"/>
                <w:numId w:val="35"/>
              </w:numPr>
              <w:spacing w:before="60" w:after="60"/>
              <w:ind w:left="510"/>
              <w:jc w:val="left"/>
            </w:pPr>
          </w:p>
        </w:tc>
        <w:tc>
          <w:tcPr>
            <w:tcW w:w="1502" w:type="pct"/>
          </w:tcPr>
          <w:p w14:paraId="73C2C14C" w14:textId="77777777" w:rsidR="000748CB" w:rsidRPr="00E84663" w:rsidRDefault="003E4D56" w:rsidP="00AC133E">
            <w:pPr>
              <w:spacing w:before="60" w:after="60"/>
              <w:ind w:left="57"/>
            </w:pPr>
            <w:r w:rsidRPr="00E84663">
              <w:t xml:space="preserve">Wireless </w:t>
            </w:r>
            <w:r w:rsidR="00A072AE" w:rsidRPr="00E84663">
              <w:t>access point</w:t>
            </w:r>
          </w:p>
        </w:tc>
        <w:tc>
          <w:tcPr>
            <w:tcW w:w="552" w:type="pct"/>
          </w:tcPr>
          <w:p w14:paraId="117E6F0F" w14:textId="77777777" w:rsidR="000748CB" w:rsidRPr="00E84663" w:rsidRDefault="003E4D56" w:rsidP="004D714F">
            <w:pPr>
              <w:spacing w:before="60" w:after="60"/>
              <w:ind w:left="57"/>
              <w:jc w:val="center"/>
            </w:pPr>
            <w:r w:rsidRPr="00E84663">
              <w:t>1</w:t>
            </w:r>
          </w:p>
        </w:tc>
        <w:tc>
          <w:tcPr>
            <w:tcW w:w="1341" w:type="pct"/>
          </w:tcPr>
          <w:p w14:paraId="3A773C09" w14:textId="77777777" w:rsidR="000748CB" w:rsidRPr="00E84663" w:rsidRDefault="003E4D56" w:rsidP="004D714F">
            <w:pPr>
              <w:spacing w:before="60" w:after="60"/>
              <w:ind w:left="57"/>
              <w:jc w:val="center"/>
            </w:pPr>
            <w:r w:rsidRPr="00E84663">
              <w:t>UniFi</w:t>
            </w:r>
          </w:p>
        </w:tc>
        <w:tc>
          <w:tcPr>
            <w:tcW w:w="1375" w:type="pct"/>
          </w:tcPr>
          <w:p w14:paraId="0B46F7D8" w14:textId="77777777" w:rsidR="000748CB" w:rsidRPr="00E84663" w:rsidRDefault="00A072AE" w:rsidP="004D714F">
            <w:pPr>
              <w:spacing w:before="60" w:after="60"/>
              <w:ind w:left="57"/>
              <w:jc w:val="center"/>
            </w:pPr>
            <w:r w:rsidRPr="00E84663">
              <w:t>Not applicable</w:t>
            </w:r>
          </w:p>
        </w:tc>
      </w:tr>
      <w:tr w:rsidR="000748CB" w:rsidRPr="00E84663" w14:paraId="488F1908" w14:textId="77777777" w:rsidTr="00B04226">
        <w:trPr>
          <w:cantSplit/>
          <w:trHeight w:val="350"/>
        </w:trPr>
        <w:tc>
          <w:tcPr>
            <w:tcW w:w="229" w:type="pct"/>
          </w:tcPr>
          <w:p w14:paraId="34206677" w14:textId="77777777" w:rsidR="000748CB" w:rsidRPr="00E84663" w:rsidRDefault="000748CB" w:rsidP="00696A16">
            <w:pPr>
              <w:pStyle w:val="ListParagraph"/>
              <w:numPr>
                <w:ilvl w:val="0"/>
                <w:numId w:val="35"/>
              </w:numPr>
              <w:spacing w:before="60" w:after="60"/>
              <w:ind w:left="510"/>
              <w:jc w:val="left"/>
            </w:pPr>
          </w:p>
        </w:tc>
        <w:tc>
          <w:tcPr>
            <w:tcW w:w="1502" w:type="pct"/>
          </w:tcPr>
          <w:p w14:paraId="5A07B37A" w14:textId="77777777" w:rsidR="000748CB" w:rsidRPr="00E84663" w:rsidRDefault="002707DC" w:rsidP="00AC133E">
            <w:pPr>
              <w:spacing w:before="60" w:after="60"/>
              <w:ind w:left="57"/>
            </w:pPr>
            <w:r w:rsidRPr="00E84663">
              <w:t>Attendance reader</w:t>
            </w:r>
          </w:p>
        </w:tc>
        <w:tc>
          <w:tcPr>
            <w:tcW w:w="552" w:type="pct"/>
          </w:tcPr>
          <w:p w14:paraId="747D3DC3" w14:textId="77777777" w:rsidR="000748CB" w:rsidRPr="00E84663" w:rsidRDefault="002707DC" w:rsidP="004D714F">
            <w:pPr>
              <w:spacing w:before="60" w:after="60"/>
              <w:ind w:left="57"/>
              <w:jc w:val="center"/>
            </w:pPr>
            <w:r w:rsidRPr="00E84663">
              <w:t>None</w:t>
            </w:r>
          </w:p>
        </w:tc>
        <w:tc>
          <w:tcPr>
            <w:tcW w:w="1341" w:type="pct"/>
          </w:tcPr>
          <w:p w14:paraId="03B75801" w14:textId="77777777" w:rsidR="000748CB" w:rsidRPr="00E84663" w:rsidRDefault="002707DC" w:rsidP="004D714F">
            <w:pPr>
              <w:spacing w:before="60" w:after="60"/>
              <w:ind w:left="57"/>
              <w:jc w:val="center"/>
            </w:pPr>
            <w:r w:rsidRPr="00E84663">
              <w:t>Not applicable</w:t>
            </w:r>
          </w:p>
        </w:tc>
        <w:tc>
          <w:tcPr>
            <w:tcW w:w="1375" w:type="pct"/>
          </w:tcPr>
          <w:p w14:paraId="2BB7E313" w14:textId="77777777" w:rsidR="000748CB" w:rsidRPr="00E84663" w:rsidRDefault="002707DC" w:rsidP="004D714F">
            <w:pPr>
              <w:spacing w:before="60" w:after="60"/>
              <w:ind w:left="57"/>
              <w:jc w:val="center"/>
            </w:pPr>
            <w:r w:rsidRPr="00E84663">
              <w:t>Not applicable</w:t>
            </w:r>
          </w:p>
        </w:tc>
      </w:tr>
      <w:tr w:rsidR="000748CB" w:rsidRPr="00E84663" w14:paraId="745B195A" w14:textId="77777777" w:rsidTr="00B04226">
        <w:trPr>
          <w:cantSplit/>
          <w:trHeight w:val="350"/>
        </w:trPr>
        <w:tc>
          <w:tcPr>
            <w:tcW w:w="229" w:type="pct"/>
          </w:tcPr>
          <w:p w14:paraId="34C02C89" w14:textId="77777777" w:rsidR="000748CB" w:rsidRPr="00E84663" w:rsidRDefault="000748CB" w:rsidP="00696A16">
            <w:pPr>
              <w:pStyle w:val="ListParagraph"/>
              <w:numPr>
                <w:ilvl w:val="0"/>
                <w:numId w:val="35"/>
              </w:numPr>
              <w:spacing w:before="60" w:after="60"/>
              <w:ind w:left="510"/>
              <w:jc w:val="left"/>
            </w:pPr>
          </w:p>
        </w:tc>
        <w:tc>
          <w:tcPr>
            <w:tcW w:w="1502" w:type="pct"/>
          </w:tcPr>
          <w:p w14:paraId="4B795B6F" w14:textId="77777777" w:rsidR="000748CB" w:rsidRPr="00E84663" w:rsidRDefault="00314CA7" w:rsidP="00AC133E">
            <w:pPr>
              <w:spacing w:before="60" w:after="60"/>
              <w:ind w:left="57"/>
            </w:pPr>
            <w:r w:rsidRPr="00E84663">
              <w:t>Multi-function printer/scanner</w:t>
            </w:r>
          </w:p>
        </w:tc>
        <w:tc>
          <w:tcPr>
            <w:tcW w:w="552" w:type="pct"/>
          </w:tcPr>
          <w:p w14:paraId="09B59F19" w14:textId="77777777" w:rsidR="000748CB" w:rsidRPr="00E84663" w:rsidRDefault="00FB27EC" w:rsidP="004D714F">
            <w:pPr>
              <w:spacing w:before="60" w:after="60"/>
              <w:ind w:left="57"/>
              <w:jc w:val="center"/>
            </w:pPr>
            <w:r w:rsidRPr="00E84663">
              <w:t>None</w:t>
            </w:r>
          </w:p>
        </w:tc>
        <w:tc>
          <w:tcPr>
            <w:tcW w:w="1341" w:type="pct"/>
          </w:tcPr>
          <w:p w14:paraId="17A53988" w14:textId="77777777" w:rsidR="000748CB" w:rsidRPr="00E84663" w:rsidRDefault="00FB27EC" w:rsidP="004D714F">
            <w:pPr>
              <w:spacing w:before="60" w:after="60"/>
              <w:ind w:left="57"/>
              <w:jc w:val="center"/>
            </w:pPr>
            <w:r w:rsidRPr="00E84663">
              <w:t>Not applicable</w:t>
            </w:r>
          </w:p>
        </w:tc>
        <w:tc>
          <w:tcPr>
            <w:tcW w:w="1375" w:type="pct"/>
          </w:tcPr>
          <w:p w14:paraId="389CD9C4" w14:textId="77777777" w:rsidR="000748CB" w:rsidRPr="00E84663" w:rsidRDefault="003125CB" w:rsidP="004D714F">
            <w:pPr>
              <w:spacing w:before="60" w:after="60"/>
              <w:ind w:left="57"/>
              <w:jc w:val="center"/>
            </w:pPr>
            <w:r w:rsidRPr="00E84663">
              <w:t>Standalone printers are used</w:t>
            </w:r>
          </w:p>
        </w:tc>
      </w:tr>
      <w:tr w:rsidR="000748CB" w:rsidRPr="00E84663" w14:paraId="33B58603" w14:textId="77777777" w:rsidTr="00B04226">
        <w:trPr>
          <w:cantSplit/>
          <w:trHeight w:val="350"/>
        </w:trPr>
        <w:tc>
          <w:tcPr>
            <w:tcW w:w="229" w:type="pct"/>
          </w:tcPr>
          <w:p w14:paraId="65E89A23" w14:textId="77777777" w:rsidR="000748CB" w:rsidRPr="00E84663" w:rsidRDefault="000748CB" w:rsidP="00696A16">
            <w:pPr>
              <w:pStyle w:val="ListParagraph"/>
              <w:numPr>
                <w:ilvl w:val="0"/>
                <w:numId w:val="35"/>
              </w:numPr>
              <w:spacing w:before="60" w:after="60"/>
              <w:ind w:left="510"/>
              <w:jc w:val="left"/>
            </w:pPr>
          </w:p>
        </w:tc>
        <w:tc>
          <w:tcPr>
            <w:tcW w:w="1502" w:type="pct"/>
          </w:tcPr>
          <w:p w14:paraId="276E2814" w14:textId="77777777" w:rsidR="000748CB" w:rsidRPr="00E84663" w:rsidRDefault="003125CB" w:rsidP="00AC133E">
            <w:pPr>
              <w:spacing w:before="60" w:after="60"/>
              <w:ind w:left="57"/>
            </w:pPr>
            <w:r w:rsidRPr="00E84663">
              <w:t>U</w:t>
            </w:r>
            <w:r w:rsidR="008F7E60" w:rsidRPr="00E84663">
              <w:t>PS</w:t>
            </w:r>
          </w:p>
        </w:tc>
        <w:tc>
          <w:tcPr>
            <w:tcW w:w="552" w:type="pct"/>
          </w:tcPr>
          <w:p w14:paraId="4804484E" w14:textId="77777777" w:rsidR="000748CB" w:rsidRPr="00E84663" w:rsidRDefault="003125CB" w:rsidP="004D714F">
            <w:pPr>
              <w:spacing w:before="60" w:after="60"/>
              <w:ind w:left="57"/>
              <w:jc w:val="center"/>
            </w:pPr>
            <w:r w:rsidRPr="00E84663">
              <w:t>None</w:t>
            </w:r>
          </w:p>
        </w:tc>
        <w:tc>
          <w:tcPr>
            <w:tcW w:w="1341" w:type="pct"/>
          </w:tcPr>
          <w:p w14:paraId="6756A549" w14:textId="77777777" w:rsidR="000748CB" w:rsidRPr="00E84663" w:rsidRDefault="003125CB" w:rsidP="004D714F">
            <w:pPr>
              <w:spacing w:before="60" w:after="60"/>
              <w:ind w:left="57"/>
              <w:jc w:val="center"/>
            </w:pPr>
            <w:r w:rsidRPr="00E84663">
              <w:t>Not applicable</w:t>
            </w:r>
          </w:p>
        </w:tc>
        <w:tc>
          <w:tcPr>
            <w:tcW w:w="1375" w:type="pct"/>
          </w:tcPr>
          <w:p w14:paraId="020FD045" w14:textId="77777777" w:rsidR="000748CB" w:rsidRPr="00E84663" w:rsidRDefault="003125CB" w:rsidP="004D714F">
            <w:pPr>
              <w:spacing w:before="60" w:after="60"/>
              <w:ind w:left="57"/>
              <w:jc w:val="center"/>
            </w:pPr>
            <w:r w:rsidRPr="00E84663">
              <w:t>Not applicable</w:t>
            </w:r>
          </w:p>
        </w:tc>
      </w:tr>
    </w:tbl>
    <w:p w14:paraId="55E2FB9B" w14:textId="77777777" w:rsidR="0052539E" w:rsidRPr="00E84663" w:rsidRDefault="0052539E"/>
    <w:p w14:paraId="7FDB43F8" w14:textId="77777777" w:rsidR="0052539E" w:rsidRPr="00E84663" w:rsidRDefault="0052539E">
      <w:pPr>
        <w:rPr>
          <w:b/>
          <w:sz w:val="22"/>
        </w:rPr>
        <w:sectPr w:rsidR="0052539E" w:rsidRPr="00E84663">
          <w:headerReference w:type="even" r:id="rId59"/>
          <w:headerReference w:type="default" r:id="rId60"/>
          <w:footnotePr>
            <w:numRestart w:val="eachPage"/>
          </w:footnotePr>
          <w:endnotePr>
            <w:numRestart w:val="eachSect"/>
          </w:endnotePr>
          <w:pgSz w:w="12240" w:h="15840" w:code="1"/>
          <w:pgMar w:top="1800" w:right="1440" w:bottom="1152" w:left="1800" w:header="720" w:footer="432" w:gutter="0"/>
          <w:cols w:space="720"/>
          <w:formProt w:val="0"/>
        </w:sectPr>
      </w:pPr>
    </w:p>
    <w:p w14:paraId="19CB790E" w14:textId="77777777" w:rsidR="0052539E" w:rsidRPr="00E84663" w:rsidRDefault="0052539E">
      <w:pPr>
        <w:pStyle w:val="Heading1"/>
      </w:pPr>
      <w:bookmarkStart w:id="471" w:name="_Toc521498749"/>
      <w:bookmarkStart w:id="472" w:name="_Toc118031973"/>
      <w:r w:rsidRPr="00E84663">
        <w:lastRenderedPageBreak/>
        <w:t>Section VI.  Sample Forms</w:t>
      </w:r>
      <w:bookmarkEnd w:id="471"/>
      <w:bookmarkEnd w:id="472"/>
    </w:p>
    <w:p w14:paraId="2DEFE095" w14:textId="77777777" w:rsidR="0052539E" w:rsidRPr="00E84663" w:rsidRDefault="0052539E">
      <w:pPr>
        <w:jc w:val="center"/>
        <w:rPr>
          <w:sz w:val="22"/>
        </w:rPr>
      </w:pPr>
    </w:p>
    <w:p w14:paraId="66878D71" w14:textId="77777777" w:rsidR="00E90A9F" w:rsidRPr="00E84663" w:rsidRDefault="00E90A9F">
      <w:pPr>
        <w:suppressAutoHyphens w:val="0"/>
        <w:spacing w:after="0"/>
        <w:jc w:val="left"/>
        <w:rPr>
          <w:rFonts w:ascii="Arial" w:hAnsi="Arial"/>
          <w:sz w:val="22"/>
        </w:rPr>
      </w:pPr>
      <w:bookmarkStart w:id="473" w:name="_Toc521498751"/>
      <w:r w:rsidRPr="00E84663">
        <w:br w:type="page"/>
      </w:r>
    </w:p>
    <w:p w14:paraId="794A15AB" w14:textId="77777777" w:rsidR="0052539E" w:rsidRPr="00E84663" w:rsidRDefault="0052539E" w:rsidP="00E87F5B">
      <w:pPr>
        <w:pStyle w:val="Heading2"/>
        <w:rPr>
          <w:rFonts w:ascii="Times New Roman" w:hAnsi="Times New Roman"/>
        </w:rPr>
      </w:pPr>
      <w:bookmarkStart w:id="474" w:name="_Toc118031974"/>
      <w:r w:rsidRPr="00E84663">
        <w:rPr>
          <w:rFonts w:ascii="Times New Roman" w:hAnsi="Times New Roman"/>
        </w:rPr>
        <w:lastRenderedPageBreak/>
        <w:t>Notes to Bidders on working with the Sample Forms</w:t>
      </w:r>
      <w:bookmarkEnd w:id="473"/>
      <w:bookmarkEnd w:id="474"/>
    </w:p>
    <w:p w14:paraId="2A2E375C" w14:textId="77777777" w:rsidR="0052539E" w:rsidRPr="00E84663" w:rsidRDefault="0052539E">
      <w:r w:rsidRPr="00E84663">
        <w:tab/>
        <w:t>The Purchaser has prepared the forms in this section of the Bidding Documents to suit the specific requirements of the System being procured.   In its bid, the Bidder must use these forms (or forms that present in the same sequence substantially the same information).  Bidders should not introduce changes without the Purchaser’s prior written consent.  If the Bidder has a question regarding the meaning or appropriateness of the contents or format of the forms and/or the instructions contained in them, these questions should be brought to the Purchaser’s attention as soon as possible during the bid clarification process, either at the pre-bid meeting or by addressing them to the Purchaser in writing pursuant to ITB Clause 10.</w:t>
      </w:r>
    </w:p>
    <w:p w14:paraId="4A0E902D" w14:textId="77777777" w:rsidR="0052539E" w:rsidRPr="00E84663" w:rsidRDefault="0052539E">
      <w:r w:rsidRPr="00E84663">
        <w:tab/>
        <w:t>The Purchaser has tried to provide explanatory text and instructions to help the Bidder prepare the forms accurately and completely.  The instructions that appear directly on the forms themselves are indicated by use of typographical aides such as italicized text within square brackets as is shown in the following example taken from the Bid Submission Form:</w:t>
      </w:r>
    </w:p>
    <w:p w14:paraId="2BBDDA54" w14:textId="77777777" w:rsidR="0052539E" w:rsidRPr="00E84663" w:rsidRDefault="0052539E">
      <w:pPr>
        <w:ind w:left="720"/>
      </w:pPr>
      <w:r w:rsidRPr="00E84663">
        <w:t xml:space="preserve">Duly authorized to sign this bid for and on behalf of </w:t>
      </w:r>
      <w:r w:rsidRPr="00E84663">
        <w:rPr>
          <w:rStyle w:val="preparersnote"/>
          <w:b w:val="0"/>
        </w:rPr>
        <w:t>[ insert:</w:t>
      </w:r>
      <w:r w:rsidRPr="00E84663">
        <w:rPr>
          <w:rStyle w:val="preparersnote"/>
        </w:rPr>
        <w:t xml:space="preserve">  name of </w:t>
      </w:r>
      <w:proofErr w:type="gramStart"/>
      <w:r w:rsidRPr="00E84663">
        <w:rPr>
          <w:rStyle w:val="preparersnote"/>
        </w:rPr>
        <w:t>Bidder </w:t>
      </w:r>
      <w:r w:rsidRPr="00E84663">
        <w:rPr>
          <w:rStyle w:val="preparersnote"/>
          <w:b w:val="0"/>
        </w:rPr>
        <w:t>]</w:t>
      </w:r>
      <w:proofErr w:type="gramEnd"/>
    </w:p>
    <w:p w14:paraId="2D6D8309" w14:textId="77777777" w:rsidR="0052539E" w:rsidRPr="00E84663" w:rsidRDefault="0052539E">
      <w:pPr>
        <w:ind w:firstLine="720"/>
      </w:pPr>
      <w:r w:rsidRPr="00E84663">
        <w:t>In preparing its bid, the Bidder must ensure all such information is provided and that the typographical aides are removed.</w:t>
      </w:r>
    </w:p>
    <w:p w14:paraId="5D48C4CA" w14:textId="77777777" w:rsidR="0052539E" w:rsidRPr="00E84663" w:rsidRDefault="0052539E">
      <w:r w:rsidRPr="00E84663">
        <w:tab/>
        <w:t>The sample forms provide a standard set of documents that support the procurement process as it moves forward from the stage of bidding, through Contract formation and onto Contract performance.  The first set of forms must be completed and submitted as part of the bid prior to the deadline for bid submission.  These include: (i) the Bid Submission Form; (ii) the Price Schedules; (iii) the Manufacturer’s Authorizations and key Subcontractor agreements; (iv) the List of Proposed Subcontractors; (v) the form(s) for securing the bid (if and as required); and other forms as found in sub-sections 1 through 4 of this Section VI of the Bidding Documents.</w:t>
      </w:r>
    </w:p>
    <w:p w14:paraId="4BB24F07" w14:textId="77777777" w:rsidR="0052539E" w:rsidRPr="00E84663" w:rsidRDefault="0052539E" w:rsidP="00BE30F4">
      <w:pPr>
        <w:numPr>
          <w:ilvl w:val="0"/>
          <w:numId w:val="6"/>
        </w:numPr>
        <w:tabs>
          <w:tab w:val="clear" w:pos="360"/>
          <w:tab w:val="num" w:pos="720"/>
        </w:tabs>
        <w:ind w:left="720"/>
      </w:pPr>
      <w:r w:rsidRPr="00E84663">
        <w:t>Bid Submission Form: In addition to being the place where official confirmation of the bid price, the currency breakdown, the completion date(s), and other important Contract details are expressed, the Bid Submission Form is also used by the Bidder to confirm - in case adjudication applies in this Contract - its acceptance of the Purchaser’s proposed Adjudicator, or to propose an alternative.  If the bid is being submitted on behalf of a Joint Venture, it is essential that the Bid Submission Form be signed by the partner in charge and that it be supported by the authorizations and power of attorney required pursuant to ITB Clause 6.2.  Given widespread concern about illegal use of licensed software, Bidders will be asked to certify in the Bid Submission Form that either the Software included in the bid was developed and is owned by the Bidder, or, if not, the Software is covered by valid licenses with the proprietor of the Software.</w:t>
      </w:r>
    </w:p>
    <w:p w14:paraId="128E8AA0" w14:textId="77777777" w:rsidR="0052539E" w:rsidRPr="00E84663" w:rsidRDefault="0052539E" w:rsidP="00BE30F4">
      <w:pPr>
        <w:numPr>
          <w:ilvl w:val="0"/>
          <w:numId w:val="5"/>
        </w:numPr>
        <w:tabs>
          <w:tab w:val="clear" w:pos="360"/>
          <w:tab w:val="num" w:pos="720"/>
        </w:tabs>
        <w:ind w:left="720"/>
      </w:pPr>
      <w:r w:rsidRPr="00E84663">
        <w:t xml:space="preserve">Price Schedules: The prices quoted in the Price Schedules should constitute full and fair compensation for supply, installation, and achieving Operational Acceptance of the System as described in the Technical Requirements based on the Implementation Schedule, and the terms and conditions of the proposed Contract as set forth in the Bidding Documents.  Prices should be given for each line item provided in the Schedules, with costs carefully aggregated first at the Subsystem level and then for the entire System.  If the Price Schedules provide only a summary breakdown of items and </w:t>
      </w:r>
      <w:r w:rsidRPr="00E84663">
        <w:lastRenderedPageBreak/>
        <w:t>components, or do not cover some items unique to the Bidder’s specific technical solution, the Bidder may extend the Schedules to capture those items or components.  If supporting price and cost tables are needed for a full understanding of the bid, they should be included.</w:t>
      </w:r>
    </w:p>
    <w:p w14:paraId="0168CFC1" w14:textId="77777777" w:rsidR="0052539E" w:rsidRPr="00E84663" w:rsidRDefault="0052539E">
      <w:pPr>
        <w:ind w:left="720"/>
      </w:pPr>
      <w:r w:rsidRPr="00E84663">
        <w:t>Arithmetical errors should be avoided.  If they occur, the Purchaser will correct them according to ITB Clause 26.2 (ITB Clause 38.2 in the two-stage SBD) without consulting the Bidder.  Major omissions, inconsistencies, or lack of substantiating detail can lead to rejection of a bid for commercial non-responsiveness. Presenting prices according to the breakdown prescribed in the Price Schedules is also essential for another reason.  If a bid does not separate prices in the prescribed way, and, as a result, the Purchaser cannot apply the domestic preference provision described in ITB Clause 29 (ITB Clause 41 in the two-stage SBD), if they are applicable in this bidding, the Bidder will lose the benefit of the preference. Once bids are opened, none of these problems can be rectified.  At that stage, Bidders are not permitted to change their bid prices to overcome errors or omissions.</w:t>
      </w:r>
    </w:p>
    <w:p w14:paraId="2CF6D85C" w14:textId="77777777" w:rsidR="0052539E" w:rsidRPr="00E84663" w:rsidRDefault="0052539E" w:rsidP="00BE30F4">
      <w:pPr>
        <w:numPr>
          <w:ilvl w:val="0"/>
          <w:numId w:val="4"/>
        </w:numPr>
        <w:tabs>
          <w:tab w:val="clear" w:pos="360"/>
          <w:tab w:val="num" w:pos="720"/>
        </w:tabs>
        <w:ind w:left="720"/>
      </w:pPr>
      <w:r w:rsidRPr="00E84663">
        <w:t xml:space="preserve">Manufacturer’s Authorizations and written agreements by key Subcontractors: In accordance with ITB Clauses 6.1 (b) and (c), a Bidder may be required to submit, as part of its bid, Manufacturer’s Authorizations in the format provided in the Bidding Documents, and agreements by Subcontractors proposed for key services, for all items specified in the Bid Data Sheet.  There is no </w:t>
      </w:r>
      <w:proofErr w:type="gramStart"/>
      <w:r w:rsidRPr="00E84663">
        <w:t>particular format</w:t>
      </w:r>
      <w:proofErr w:type="gramEnd"/>
      <w:r w:rsidRPr="00E84663">
        <w:t xml:space="preserve"> (or sample form) for Subcontractor agreements.</w:t>
      </w:r>
    </w:p>
    <w:p w14:paraId="14D71293" w14:textId="77777777" w:rsidR="0052539E" w:rsidRPr="00E84663" w:rsidRDefault="0052539E" w:rsidP="00BE30F4">
      <w:pPr>
        <w:numPr>
          <w:ilvl w:val="0"/>
          <w:numId w:val="3"/>
        </w:numPr>
        <w:tabs>
          <w:tab w:val="clear" w:pos="360"/>
          <w:tab w:val="num" w:pos="720"/>
        </w:tabs>
        <w:ind w:left="720"/>
      </w:pPr>
      <w:r w:rsidRPr="00E84663">
        <w:t>List of Proposed Subcontractors: In accordance with ITB Clause 6.3, a Bidder must submit, as part of its bid, a list of proposed subcontracts for major items of  Technologies, Goods, and/or Services.  The list should also include the names and places of registration of the Subcontractors proposed for each item and a summary of their qualifications.</w:t>
      </w:r>
    </w:p>
    <w:p w14:paraId="19F04585" w14:textId="77777777" w:rsidR="0052539E" w:rsidRPr="00E84663" w:rsidRDefault="0052539E" w:rsidP="00BE30F4">
      <w:pPr>
        <w:numPr>
          <w:ilvl w:val="0"/>
          <w:numId w:val="2"/>
        </w:numPr>
        <w:tabs>
          <w:tab w:val="clear" w:pos="360"/>
          <w:tab w:val="num" w:pos="720"/>
        </w:tabs>
        <w:ind w:left="720"/>
      </w:pPr>
      <w:r w:rsidRPr="00E84663">
        <w:t>List of Software and Materials: In accordance with ITB Clause 13.1 (e) (vi) (ITB Clauses 13.1 (c) (vi) and 25.1 (e) (vi) in the two-stage SBD), Bidders must submit, as part of their bids, lists of all the Software included in the bid assigned to one of the following categories: (A) System, General-Purpose, or Application Software; or (B) Standard or Custom Software.  Bidders must also submit a list of all Custom Materials.  If provided for in the Bid Data Sheet, the Purchaser may reserve the right to reassign certain key Software to a different category.</w:t>
      </w:r>
    </w:p>
    <w:p w14:paraId="31A7AC50" w14:textId="77777777" w:rsidR="0052539E" w:rsidRPr="00E84663" w:rsidRDefault="0052539E" w:rsidP="00BE30F4">
      <w:pPr>
        <w:numPr>
          <w:ilvl w:val="0"/>
          <w:numId w:val="2"/>
        </w:numPr>
        <w:tabs>
          <w:tab w:val="clear" w:pos="360"/>
          <w:tab w:val="num" w:pos="720"/>
        </w:tabs>
        <w:ind w:left="720"/>
      </w:pPr>
      <w:r w:rsidRPr="00E84663">
        <w:t>Qualification information forms:  In accordance with ITB Clause 6, the Purchaser will determine whether the Bidder is qualified to undertake the Contract.  This entails financial, technical as well as performance history criteria which are specified in the BDS for ITB Clause 6.  The Bidder must provide the necessary information for the Purchaser to make this assessment through the forms in this sub-section.  The forms contain additional detailed instructions which the Bidder must follow.</w:t>
      </w:r>
    </w:p>
    <w:p w14:paraId="088A429C" w14:textId="77777777" w:rsidR="0052539E" w:rsidRPr="00E84663" w:rsidRDefault="0052539E" w:rsidP="00BE30F4">
      <w:pPr>
        <w:numPr>
          <w:ilvl w:val="0"/>
          <w:numId w:val="1"/>
        </w:numPr>
        <w:tabs>
          <w:tab w:val="clear" w:pos="360"/>
          <w:tab w:val="num" w:pos="720"/>
        </w:tabs>
        <w:ind w:left="720"/>
      </w:pPr>
      <w:r w:rsidRPr="00E84663">
        <w:t xml:space="preserve">Securing the bid:  If the BDS for ITB Clause 17 (ITB Clause 29 in the two-stage SBD) requires that bids be secured, the Bidder shall do so in accordance with the type and details specified in the same ITB/BDS Clause, either using the form(s) included in these Sample Forms or using another form acceptable to the Purchaser.  If a Bidder wishes </w:t>
      </w:r>
      <w:r w:rsidRPr="00E84663">
        <w:lastRenderedPageBreak/>
        <w:t>to use an alternative form, it should ensure that the revised format provides substantially the same protection as the standard format; failing that, the Bidder runs the risk of rejection for commercial non-responsiveness.</w:t>
      </w:r>
    </w:p>
    <w:p w14:paraId="3B2A05B8" w14:textId="77777777" w:rsidR="0052539E" w:rsidRPr="00E84663" w:rsidRDefault="0052539E" w:rsidP="00DF64D2">
      <w:pPr>
        <w:ind w:left="720"/>
      </w:pPr>
      <w:r w:rsidRPr="00E84663">
        <w:t>Bidders need not provide the Performance Security and Advance Payment Security with their bids.  Only the Bidder selected for award by the Purchaser will be required to provide these securities.</w:t>
      </w:r>
    </w:p>
    <w:p w14:paraId="562A3806" w14:textId="77777777" w:rsidR="0052539E" w:rsidRPr="00E84663" w:rsidRDefault="0052539E" w:rsidP="00DF64D2">
      <w:pPr>
        <w:ind w:left="720"/>
      </w:pPr>
      <w:r w:rsidRPr="00E84663">
        <w:t>The following forms are to be completed and submitted by the successful Bidder following notification of award: (i) Contract Agreement, with all Appendices; (ii) Performance Security; and (iii) Advance Payment Security.</w:t>
      </w:r>
    </w:p>
    <w:p w14:paraId="2CB42DF9" w14:textId="77777777" w:rsidR="0052539E" w:rsidRPr="00E84663" w:rsidRDefault="0052539E" w:rsidP="00BE30F4">
      <w:pPr>
        <w:numPr>
          <w:ilvl w:val="0"/>
          <w:numId w:val="7"/>
        </w:numPr>
        <w:tabs>
          <w:tab w:val="clear" w:pos="360"/>
          <w:tab w:val="num" w:pos="720"/>
        </w:tabs>
        <w:ind w:left="720"/>
      </w:pPr>
      <w:r w:rsidRPr="00E84663">
        <w:t>Contract Agreement:  In addition to specifying the parties and the Contract Price, the Contract Agreement is where the: (i) Supplier Representative; (ii) if applicable, agreed Adjudicator and his/her compensation; and (iii) the List of Approved Subcontractors are specified.  In addition, modifications to the successful Bidder’s Bid Price Schedules are attached to the Agreement.  These contain corrections and adjustments to the Supplier’s bid prices to correct errors, adjust the Contract Price to reflect – if applicable - any extensions to bid validity beyond the last day of original bid validity plus 56 days, etc.</w:t>
      </w:r>
    </w:p>
    <w:p w14:paraId="17548399" w14:textId="77777777" w:rsidR="0052539E" w:rsidRPr="00E84663" w:rsidRDefault="0052539E" w:rsidP="00BE30F4">
      <w:pPr>
        <w:numPr>
          <w:ilvl w:val="0"/>
          <w:numId w:val="8"/>
        </w:numPr>
        <w:tabs>
          <w:tab w:val="clear" w:pos="360"/>
          <w:tab w:val="num" w:pos="720"/>
        </w:tabs>
        <w:ind w:left="720"/>
      </w:pPr>
      <w:r w:rsidRPr="00E84663">
        <w:t>Performance Security:  Pursuant to GCC Clause 13.3, the successful Bidder is required to provide the Performance Security in the form contained in this section of these Bidding Documents and in the amount specified in accordance with the SCC.</w:t>
      </w:r>
    </w:p>
    <w:p w14:paraId="20494BC4" w14:textId="77777777" w:rsidR="0052539E" w:rsidRPr="00E84663" w:rsidRDefault="0052539E" w:rsidP="00BE30F4">
      <w:pPr>
        <w:numPr>
          <w:ilvl w:val="0"/>
          <w:numId w:val="9"/>
        </w:numPr>
        <w:tabs>
          <w:tab w:val="clear" w:pos="360"/>
          <w:tab w:val="num" w:pos="720"/>
        </w:tabs>
        <w:ind w:left="720"/>
      </w:pPr>
      <w:r w:rsidRPr="00E84663">
        <w:t>Advance Payment Security:  Pursuant to GCC Clause 13.2, the successful Bidder is required to provide a bank</w:t>
      </w:r>
      <w:r w:rsidR="001C4E06" w:rsidRPr="00E84663">
        <w:t>/insurance</w:t>
      </w:r>
      <w:r w:rsidRPr="00E84663">
        <w:t xml:space="preserve"> guarantee for the full amount of the Advance Payment - if an Advance Payment is specified in the SCC for GCC 12.1 - in the form contained in this section of these Bidding Documents or another form acceptable to the Purchaser.  If a Bidder wishes to propose a different Advance Payment Security form, it should submit a copy to the Purchaser promptly for review and confirmation of acceptability before the bid submission deadline.</w:t>
      </w:r>
    </w:p>
    <w:p w14:paraId="36EC671C" w14:textId="77777777" w:rsidR="0052539E" w:rsidRPr="00E84663" w:rsidRDefault="0052539E" w:rsidP="00DF64D2">
      <w:pPr>
        <w:ind w:left="720"/>
      </w:pPr>
      <w:r w:rsidRPr="00E84663">
        <w:t>The Purchaser and Supplier will use the following additional forms during Contract implementation to formalize or certify important Contract events: (i) the Installation and Operational Acceptance Certificates; and (ii) the various Change Order forms.  These and the procedures for their use during performance of the Contract are included in the Bidding Documents for the information of Bidders.</w:t>
      </w:r>
    </w:p>
    <w:p w14:paraId="263C6CE6" w14:textId="77777777" w:rsidR="0052539E" w:rsidRPr="00E84663" w:rsidRDefault="0052539E">
      <w:pPr>
        <w:rPr>
          <w:sz w:val="22"/>
        </w:rPr>
      </w:pPr>
    </w:p>
    <w:p w14:paraId="772A7138" w14:textId="77777777" w:rsidR="0052539E" w:rsidRPr="00E84663" w:rsidRDefault="0052539E">
      <w:pPr>
        <w:jc w:val="center"/>
        <w:rPr>
          <w:sz w:val="22"/>
        </w:rPr>
      </w:pPr>
      <w:r w:rsidRPr="00E84663">
        <w:rPr>
          <w:sz w:val="22"/>
        </w:rPr>
        <w:br w:type="page"/>
      </w:r>
    </w:p>
    <w:p w14:paraId="32465DFE" w14:textId="77777777" w:rsidR="0052539E" w:rsidRPr="00E84663" w:rsidRDefault="0052539E">
      <w:pPr>
        <w:pStyle w:val="Heading2"/>
        <w:rPr>
          <w:rFonts w:ascii="Times New Roman" w:hAnsi="Times New Roman"/>
        </w:rPr>
      </w:pPr>
      <w:bookmarkStart w:id="475" w:name="_Toc521498752"/>
      <w:bookmarkStart w:id="476" w:name="_Toc118031975"/>
      <w:r w:rsidRPr="00E84663">
        <w:rPr>
          <w:rFonts w:ascii="Times New Roman" w:hAnsi="Times New Roman"/>
        </w:rPr>
        <w:lastRenderedPageBreak/>
        <w:t>Table of Sample Forms</w:t>
      </w:r>
      <w:bookmarkEnd w:id="475"/>
      <w:bookmarkEnd w:id="476"/>
    </w:p>
    <w:p w14:paraId="50909B6F" w14:textId="4BF40D8C" w:rsidR="00C44CEE" w:rsidRPr="00E84663" w:rsidRDefault="00822A02">
      <w:pPr>
        <w:pStyle w:val="TOC1"/>
        <w:rPr>
          <w:rFonts w:asciiTheme="minorHAnsi" w:eastAsiaTheme="minorEastAsia" w:hAnsiTheme="minorHAnsi" w:cstheme="minorBidi"/>
          <w:b w:val="0"/>
          <w:noProof/>
          <w:sz w:val="22"/>
          <w:szCs w:val="22"/>
          <w:lang w:val="en-GB" w:eastAsia="en-GB"/>
        </w:rPr>
      </w:pPr>
      <w:r w:rsidRPr="00E84663">
        <w:fldChar w:fldCharType="begin"/>
      </w:r>
      <w:r w:rsidR="007751C3" w:rsidRPr="00E84663">
        <w:instrText xml:space="preserve"> TOC \h \z \t "Head 8.1,1,Head 8.2,2" </w:instrText>
      </w:r>
      <w:r w:rsidRPr="00E84663">
        <w:fldChar w:fldCharType="separate"/>
      </w:r>
      <w:hyperlink w:anchor="_Toc118102549" w:history="1">
        <w:r w:rsidR="00C44CEE" w:rsidRPr="00E84663">
          <w:rPr>
            <w:rStyle w:val="Hyperlink"/>
            <w:noProof/>
          </w:rPr>
          <w:t>1.  Bid Submission Form (Single-Stage Bidding)</w:t>
        </w:r>
        <w:r w:rsidR="00C44CEE" w:rsidRPr="00E84663">
          <w:rPr>
            <w:noProof/>
            <w:webHidden/>
          </w:rPr>
          <w:tab/>
        </w:r>
        <w:r w:rsidRPr="00E84663">
          <w:rPr>
            <w:noProof/>
            <w:webHidden/>
          </w:rPr>
          <w:fldChar w:fldCharType="begin"/>
        </w:r>
        <w:r w:rsidR="00C44CEE" w:rsidRPr="00E84663">
          <w:rPr>
            <w:noProof/>
            <w:webHidden/>
          </w:rPr>
          <w:instrText xml:space="preserve"> PAGEREF _Toc118102549 \h </w:instrText>
        </w:r>
        <w:r w:rsidRPr="00E84663">
          <w:rPr>
            <w:noProof/>
            <w:webHidden/>
          </w:rPr>
        </w:r>
        <w:r w:rsidRPr="00E84663">
          <w:rPr>
            <w:noProof/>
            <w:webHidden/>
          </w:rPr>
          <w:fldChar w:fldCharType="separate"/>
        </w:r>
        <w:r w:rsidR="0099316D">
          <w:rPr>
            <w:noProof/>
            <w:webHidden/>
          </w:rPr>
          <w:t>255</w:t>
        </w:r>
        <w:r w:rsidRPr="00E84663">
          <w:rPr>
            <w:noProof/>
            <w:webHidden/>
          </w:rPr>
          <w:fldChar w:fldCharType="end"/>
        </w:r>
      </w:hyperlink>
    </w:p>
    <w:p w14:paraId="56A7DA13" w14:textId="0A507AB8" w:rsidR="00C44CEE" w:rsidRPr="00E84663" w:rsidRDefault="00000000">
      <w:pPr>
        <w:pStyle w:val="TOC1"/>
        <w:rPr>
          <w:rFonts w:asciiTheme="minorHAnsi" w:eastAsiaTheme="minorEastAsia" w:hAnsiTheme="minorHAnsi" w:cstheme="minorBidi"/>
          <w:b w:val="0"/>
          <w:noProof/>
          <w:sz w:val="22"/>
          <w:szCs w:val="22"/>
          <w:lang w:val="en-GB" w:eastAsia="en-GB"/>
        </w:rPr>
      </w:pPr>
      <w:hyperlink w:anchor="_Toc118102550" w:history="1">
        <w:r w:rsidR="00C44CEE" w:rsidRPr="00E84663">
          <w:rPr>
            <w:rStyle w:val="Hyperlink"/>
            <w:noProof/>
          </w:rPr>
          <w:t>2.  Price Schedule Forms</w:t>
        </w:r>
        <w:r w:rsidR="00C44CEE" w:rsidRPr="00E84663">
          <w:rPr>
            <w:noProof/>
            <w:webHidden/>
          </w:rPr>
          <w:tab/>
        </w:r>
        <w:r w:rsidR="00822A02" w:rsidRPr="00E84663">
          <w:rPr>
            <w:noProof/>
            <w:webHidden/>
          </w:rPr>
          <w:fldChar w:fldCharType="begin"/>
        </w:r>
        <w:r w:rsidR="00C44CEE" w:rsidRPr="00E84663">
          <w:rPr>
            <w:noProof/>
            <w:webHidden/>
          </w:rPr>
          <w:instrText xml:space="preserve"> PAGEREF _Toc118102550 \h </w:instrText>
        </w:r>
        <w:r w:rsidR="00822A02" w:rsidRPr="00E84663">
          <w:rPr>
            <w:noProof/>
            <w:webHidden/>
          </w:rPr>
        </w:r>
        <w:r w:rsidR="00822A02" w:rsidRPr="00E84663">
          <w:rPr>
            <w:noProof/>
            <w:webHidden/>
          </w:rPr>
          <w:fldChar w:fldCharType="separate"/>
        </w:r>
        <w:r w:rsidR="0099316D">
          <w:rPr>
            <w:noProof/>
            <w:webHidden/>
          </w:rPr>
          <w:t>260</w:t>
        </w:r>
        <w:r w:rsidR="00822A02" w:rsidRPr="00E84663">
          <w:rPr>
            <w:noProof/>
            <w:webHidden/>
          </w:rPr>
          <w:fldChar w:fldCharType="end"/>
        </w:r>
      </w:hyperlink>
    </w:p>
    <w:p w14:paraId="0065E233" w14:textId="353EADB3" w:rsidR="00C44CEE" w:rsidRPr="00E84663" w:rsidRDefault="00000000">
      <w:pPr>
        <w:pStyle w:val="TOC2"/>
        <w:rPr>
          <w:rFonts w:asciiTheme="minorHAnsi" w:eastAsiaTheme="minorEastAsia" w:hAnsiTheme="minorHAnsi" w:cstheme="minorBidi"/>
          <w:sz w:val="22"/>
          <w:szCs w:val="22"/>
          <w:lang w:val="en-GB" w:eastAsia="en-GB"/>
        </w:rPr>
      </w:pPr>
      <w:hyperlink w:anchor="_Toc118102551" w:history="1">
        <w:r w:rsidR="00C44CEE" w:rsidRPr="00E84663">
          <w:rPr>
            <w:rStyle w:val="Hyperlink"/>
          </w:rPr>
          <w:t>2.1</w:t>
        </w:r>
        <w:r w:rsidR="00C44CEE" w:rsidRPr="00E84663">
          <w:rPr>
            <w:rFonts w:asciiTheme="minorHAnsi" w:eastAsiaTheme="minorEastAsia" w:hAnsiTheme="minorHAnsi" w:cstheme="minorBidi"/>
            <w:sz w:val="22"/>
            <w:szCs w:val="22"/>
            <w:lang w:val="en-GB" w:eastAsia="en-GB"/>
          </w:rPr>
          <w:tab/>
        </w:r>
        <w:r w:rsidR="00C44CEE" w:rsidRPr="00E84663">
          <w:rPr>
            <w:rStyle w:val="Hyperlink"/>
          </w:rPr>
          <w:t>Preamble</w:t>
        </w:r>
        <w:r w:rsidR="00C44CEE" w:rsidRPr="00E84663">
          <w:rPr>
            <w:webHidden/>
          </w:rPr>
          <w:tab/>
        </w:r>
        <w:r w:rsidR="00822A02" w:rsidRPr="00E84663">
          <w:rPr>
            <w:webHidden/>
          </w:rPr>
          <w:fldChar w:fldCharType="begin"/>
        </w:r>
        <w:r w:rsidR="00C44CEE" w:rsidRPr="00E84663">
          <w:rPr>
            <w:webHidden/>
          </w:rPr>
          <w:instrText xml:space="preserve"> PAGEREF _Toc118102551 \h </w:instrText>
        </w:r>
        <w:r w:rsidR="00822A02" w:rsidRPr="00E84663">
          <w:rPr>
            <w:webHidden/>
          </w:rPr>
        </w:r>
        <w:r w:rsidR="00822A02" w:rsidRPr="00E84663">
          <w:rPr>
            <w:webHidden/>
          </w:rPr>
          <w:fldChar w:fldCharType="separate"/>
        </w:r>
        <w:r w:rsidR="0099316D">
          <w:rPr>
            <w:webHidden/>
          </w:rPr>
          <w:t>261</w:t>
        </w:r>
        <w:r w:rsidR="00822A02" w:rsidRPr="00E84663">
          <w:rPr>
            <w:webHidden/>
          </w:rPr>
          <w:fldChar w:fldCharType="end"/>
        </w:r>
      </w:hyperlink>
    </w:p>
    <w:p w14:paraId="5FA36317" w14:textId="4139FBFB" w:rsidR="00C44CEE" w:rsidRPr="00E84663" w:rsidRDefault="00000000">
      <w:pPr>
        <w:pStyle w:val="TOC2"/>
        <w:rPr>
          <w:rFonts w:asciiTheme="minorHAnsi" w:eastAsiaTheme="minorEastAsia" w:hAnsiTheme="minorHAnsi" w:cstheme="minorBidi"/>
          <w:sz w:val="22"/>
          <w:szCs w:val="22"/>
          <w:lang w:val="en-GB" w:eastAsia="en-GB"/>
        </w:rPr>
      </w:pPr>
      <w:hyperlink w:anchor="_Toc118102552" w:history="1">
        <w:r w:rsidR="00C44CEE" w:rsidRPr="00E84663">
          <w:rPr>
            <w:rStyle w:val="Hyperlink"/>
          </w:rPr>
          <w:t>2.2</w:t>
        </w:r>
        <w:r w:rsidR="00C44CEE" w:rsidRPr="00E84663">
          <w:rPr>
            <w:rFonts w:asciiTheme="minorHAnsi" w:eastAsiaTheme="minorEastAsia" w:hAnsiTheme="minorHAnsi" w:cstheme="minorBidi"/>
            <w:sz w:val="22"/>
            <w:szCs w:val="22"/>
            <w:lang w:val="en-GB" w:eastAsia="en-GB"/>
          </w:rPr>
          <w:tab/>
        </w:r>
        <w:r w:rsidR="00C44CEE" w:rsidRPr="00E84663">
          <w:rPr>
            <w:rStyle w:val="Hyperlink"/>
          </w:rPr>
          <w:t>Grand Summary Cost Table</w:t>
        </w:r>
        <w:r w:rsidR="00C44CEE" w:rsidRPr="00E84663">
          <w:rPr>
            <w:webHidden/>
          </w:rPr>
          <w:tab/>
        </w:r>
        <w:r w:rsidR="00822A02" w:rsidRPr="00E84663">
          <w:rPr>
            <w:webHidden/>
          </w:rPr>
          <w:fldChar w:fldCharType="begin"/>
        </w:r>
        <w:r w:rsidR="00C44CEE" w:rsidRPr="00E84663">
          <w:rPr>
            <w:webHidden/>
          </w:rPr>
          <w:instrText xml:space="preserve"> PAGEREF _Toc118102552 \h </w:instrText>
        </w:r>
        <w:r w:rsidR="00822A02" w:rsidRPr="00E84663">
          <w:rPr>
            <w:webHidden/>
          </w:rPr>
        </w:r>
        <w:r w:rsidR="00822A02" w:rsidRPr="00E84663">
          <w:rPr>
            <w:webHidden/>
          </w:rPr>
          <w:fldChar w:fldCharType="separate"/>
        </w:r>
        <w:r w:rsidR="0099316D">
          <w:rPr>
            <w:webHidden/>
          </w:rPr>
          <w:t>262</w:t>
        </w:r>
        <w:r w:rsidR="00822A02" w:rsidRPr="00E84663">
          <w:rPr>
            <w:webHidden/>
          </w:rPr>
          <w:fldChar w:fldCharType="end"/>
        </w:r>
      </w:hyperlink>
    </w:p>
    <w:p w14:paraId="1A1D5BC6" w14:textId="2D5BFAB7" w:rsidR="00C44CEE" w:rsidRPr="00E84663" w:rsidRDefault="00000000">
      <w:pPr>
        <w:pStyle w:val="TOC2"/>
        <w:rPr>
          <w:rFonts w:asciiTheme="minorHAnsi" w:eastAsiaTheme="minorEastAsia" w:hAnsiTheme="minorHAnsi" w:cstheme="minorBidi"/>
          <w:sz w:val="22"/>
          <w:szCs w:val="22"/>
          <w:lang w:val="en-GB" w:eastAsia="en-GB"/>
        </w:rPr>
      </w:pPr>
      <w:hyperlink w:anchor="_Toc118102553" w:history="1">
        <w:r w:rsidR="00C44CEE" w:rsidRPr="00E84663">
          <w:rPr>
            <w:rStyle w:val="Hyperlink"/>
          </w:rPr>
          <w:t>2.3</w:t>
        </w:r>
        <w:r w:rsidR="00C44CEE" w:rsidRPr="00E84663">
          <w:rPr>
            <w:rFonts w:asciiTheme="minorHAnsi" w:eastAsiaTheme="minorEastAsia" w:hAnsiTheme="minorHAnsi" w:cstheme="minorBidi"/>
            <w:sz w:val="22"/>
            <w:szCs w:val="22"/>
            <w:lang w:val="en-GB" w:eastAsia="en-GB"/>
          </w:rPr>
          <w:tab/>
        </w:r>
        <w:r w:rsidR="00C44CEE" w:rsidRPr="00E84663">
          <w:rPr>
            <w:rStyle w:val="Hyperlink"/>
          </w:rPr>
          <w:t>Supply and Installation Cost Summary Table</w:t>
        </w:r>
        <w:r w:rsidR="00C44CEE" w:rsidRPr="00E84663">
          <w:rPr>
            <w:webHidden/>
          </w:rPr>
          <w:tab/>
        </w:r>
        <w:r w:rsidR="00822A02" w:rsidRPr="00E84663">
          <w:rPr>
            <w:webHidden/>
          </w:rPr>
          <w:fldChar w:fldCharType="begin"/>
        </w:r>
        <w:r w:rsidR="00C44CEE" w:rsidRPr="00E84663">
          <w:rPr>
            <w:webHidden/>
          </w:rPr>
          <w:instrText xml:space="preserve"> PAGEREF _Toc118102553 \h </w:instrText>
        </w:r>
        <w:r w:rsidR="00822A02" w:rsidRPr="00E84663">
          <w:rPr>
            <w:webHidden/>
          </w:rPr>
        </w:r>
        <w:r w:rsidR="00822A02" w:rsidRPr="00E84663">
          <w:rPr>
            <w:webHidden/>
          </w:rPr>
          <w:fldChar w:fldCharType="separate"/>
        </w:r>
        <w:r w:rsidR="0099316D">
          <w:rPr>
            <w:webHidden/>
          </w:rPr>
          <w:t>263</w:t>
        </w:r>
        <w:r w:rsidR="00822A02" w:rsidRPr="00E84663">
          <w:rPr>
            <w:webHidden/>
          </w:rPr>
          <w:fldChar w:fldCharType="end"/>
        </w:r>
      </w:hyperlink>
    </w:p>
    <w:p w14:paraId="73568ACD" w14:textId="291E4A12" w:rsidR="00C44CEE" w:rsidRPr="00E84663" w:rsidRDefault="00000000">
      <w:pPr>
        <w:pStyle w:val="TOC2"/>
        <w:rPr>
          <w:rFonts w:asciiTheme="minorHAnsi" w:eastAsiaTheme="minorEastAsia" w:hAnsiTheme="minorHAnsi" w:cstheme="minorBidi"/>
          <w:sz w:val="22"/>
          <w:szCs w:val="22"/>
          <w:lang w:val="en-GB" w:eastAsia="en-GB"/>
        </w:rPr>
      </w:pPr>
      <w:hyperlink w:anchor="_Toc118102554" w:history="1">
        <w:r w:rsidR="00C44CEE" w:rsidRPr="00E84663">
          <w:rPr>
            <w:rStyle w:val="Hyperlink"/>
          </w:rPr>
          <w:t>2.4</w:t>
        </w:r>
        <w:r w:rsidR="00C44CEE" w:rsidRPr="00E84663">
          <w:rPr>
            <w:rFonts w:asciiTheme="minorHAnsi" w:eastAsiaTheme="minorEastAsia" w:hAnsiTheme="minorHAnsi" w:cstheme="minorBidi"/>
            <w:sz w:val="22"/>
            <w:szCs w:val="22"/>
            <w:lang w:val="en-GB" w:eastAsia="en-GB"/>
          </w:rPr>
          <w:tab/>
        </w:r>
        <w:r w:rsidR="00C44CEE" w:rsidRPr="00E84663">
          <w:rPr>
            <w:rStyle w:val="Hyperlink"/>
          </w:rPr>
          <w:t>Recurrent Cost Summary Table</w:t>
        </w:r>
        <w:r w:rsidR="00C44CEE" w:rsidRPr="00E84663">
          <w:rPr>
            <w:webHidden/>
          </w:rPr>
          <w:tab/>
        </w:r>
        <w:r w:rsidR="00822A02" w:rsidRPr="00E84663">
          <w:rPr>
            <w:webHidden/>
          </w:rPr>
          <w:fldChar w:fldCharType="begin"/>
        </w:r>
        <w:r w:rsidR="00C44CEE" w:rsidRPr="00E84663">
          <w:rPr>
            <w:webHidden/>
          </w:rPr>
          <w:instrText xml:space="preserve"> PAGEREF _Toc118102554 \h </w:instrText>
        </w:r>
        <w:r w:rsidR="00822A02" w:rsidRPr="00E84663">
          <w:rPr>
            <w:webHidden/>
          </w:rPr>
        </w:r>
        <w:r w:rsidR="00822A02" w:rsidRPr="00E84663">
          <w:rPr>
            <w:webHidden/>
          </w:rPr>
          <w:fldChar w:fldCharType="separate"/>
        </w:r>
        <w:r w:rsidR="0099316D">
          <w:rPr>
            <w:webHidden/>
          </w:rPr>
          <w:t>265</w:t>
        </w:r>
        <w:r w:rsidR="00822A02" w:rsidRPr="00E84663">
          <w:rPr>
            <w:webHidden/>
          </w:rPr>
          <w:fldChar w:fldCharType="end"/>
        </w:r>
      </w:hyperlink>
    </w:p>
    <w:p w14:paraId="5A17CC70" w14:textId="44C56428" w:rsidR="00C44CEE" w:rsidRPr="00E84663" w:rsidRDefault="00000000">
      <w:pPr>
        <w:pStyle w:val="TOC2"/>
        <w:rPr>
          <w:rFonts w:asciiTheme="minorHAnsi" w:eastAsiaTheme="minorEastAsia" w:hAnsiTheme="minorHAnsi" w:cstheme="minorBidi"/>
          <w:sz w:val="22"/>
          <w:szCs w:val="22"/>
          <w:lang w:val="en-GB" w:eastAsia="en-GB"/>
        </w:rPr>
      </w:pPr>
      <w:hyperlink w:anchor="_Toc118102555" w:history="1">
        <w:r w:rsidR="00C44CEE" w:rsidRPr="00E84663">
          <w:rPr>
            <w:rStyle w:val="Hyperlink"/>
          </w:rPr>
          <w:t>2.5</w:t>
        </w:r>
        <w:r w:rsidR="00C44CEE" w:rsidRPr="00E84663">
          <w:rPr>
            <w:rFonts w:asciiTheme="minorHAnsi" w:eastAsiaTheme="minorEastAsia" w:hAnsiTheme="minorHAnsi" w:cstheme="minorBidi"/>
            <w:sz w:val="22"/>
            <w:szCs w:val="22"/>
            <w:lang w:val="en-GB" w:eastAsia="en-GB"/>
          </w:rPr>
          <w:tab/>
        </w:r>
        <w:r w:rsidR="00C44CEE" w:rsidRPr="00E84663">
          <w:rPr>
            <w:rStyle w:val="Hyperlink"/>
          </w:rPr>
          <w:t>Supply and Installation Cost Sub-Table</w:t>
        </w:r>
        <w:r w:rsidR="00C44CEE" w:rsidRPr="00E84663">
          <w:rPr>
            <w:rStyle w:val="Hyperlink"/>
            <w:bCs/>
            <w:i/>
            <w:iCs/>
          </w:rPr>
          <w:t xml:space="preserve">  [ insert:  identifying number ]</w:t>
        </w:r>
        <w:r w:rsidR="00C44CEE" w:rsidRPr="00E84663">
          <w:rPr>
            <w:webHidden/>
          </w:rPr>
          <w:tab/>
        </w:r>
        <w:r w:rsidR="00822A02" w:rsidRPr="00E84663">
          <w:rPr>
            <w:webHidden/>
          </w:rPr>
          <w:fldChar w:fldCharType="begin"/>
        </w:r>
        <w:r w:rsidR="00C44CEE" w:rsidRPr="00E84663">
          <w:rPr>
            <w:webHidden/>
          </w:rPr>
          <w:instrText xml:space="preserve"> PAGEREF _Toc118102555 \h </w:instrText>
        </w:r>
        <w:r w:rsidR="00822A02" w:rsidRPr="00E84663">
          <w:rPr>
            <w:webHidden/>
          </w:rPr>
        </w:r>
        <w:r w:rsidR="00822A02" w:rsidRPr="00E84663">
          <w:rPr>
            <w:webHidden/>
          </w:rPr>
          <w:fldChar w:fldCharType="separate"/>
        </w:r>
        <w:r w:rsidR="0099316D">
          <w:rPr>
            <w:webHidden/>
          </w:rPr>
          <w:t>266</w:t>
        </w:r>
        <w:r w:rsidR="00822A02" w:rsidRPr="00E84663">
          <w:rPr>
            <w:webHidden/>
          </w:rPr>
          <w:fldChar w:fldCharType="end"/>
        </w:r>
      </w:hyperlink>
    </w:p>
    <w:p w14:paraId="5E0AC92A" w14:textId="5AA41F48" w:rsidR="00C44CEE" w:rsidRPr="00E84663" w:rsidRDefault="00000000">
      <w:pPr>
        <w:pStyle w:val="TOC2"/>
        <w:rPr>
          <w:rFonts w:asciiTheme="minorHAnsi" w:eastAsiaTheme="minorEastAsia" w:hAnsiTheme="minorHAnsi" w:cstheme="minorBidi"/>
          <w:sz w:val="22"/>
          <w:szCs w:val="22"/>
          <w:lang w:val="en-GB" w:eastAsia="en-GB"/>
        </w:rPr>
      </w:pPr>
      <w:hyperlink w:anchor="_Toc118102556" w:history="1">
        <w:r w:rsidR="00C44CEE" w:rsidRPr="00E84663">
          <w:rPr>
            <w:rStyle w:val="Hyperlink"/>
          </w:rPr>
          <w:t>2.6</w:t>
        </w:r>
        <w:r w:rsidR="00C44CEE" w:rsidRPr="00E84663">
          <w:rPr>
            <w:rFonts w:asciiTheme="minorHAnsi" w:eastAsiaTheme="minorEastAsia" w:hAnsiTheme="minorHAnsi" w:cstheme="minorBidi"/>
            <w:sz w:val="22"/>
            <w:szCs w:val="22"/>
            <w:lang w:val="en-GB" w:eastAsia="en-GB"/>
          </w:rPr>
          <w:tab/>
        </w:r>
        <w:r w:rsidR="00C44CEE" w:rsidRPr="00E84663">
          <w:rPr>
            <w:rStyle w:val="Hyperlink"/>
          </w:rPr>
          <w:t>Recurrent Cost Sub-Table</w:t>
        </w:r>
        <w:r w:rsidR="00C44CEE" w:rsidRPr="00E84663">
          <w:rPr>
            <w:rStyle w:val="Hyperlink"/>
            <w:bCs/>
            <w:i/>
            <w:iCs/>
          </w:rPr>
          <w:t xml:space="preserve">  [ insert:  identifying number ]</w:t>
        </w:r>
        <w:r w:rsidR="00C44CEE" w:rsidRPr="00E84663">
          <w:rPr>
            <w:webHidden/>
          </w:rPr>
          <w:tab/>
        </w:r>
        <w:r w:rsidR="00822A02" w:rsidRPr="00E84663">
          <w:rPr>
            <w:webHidden/>
          </w:rPr>
          <w:fldChar w:fldCharType="begin"/>
        </w:r>
        <w:r w:rsidR="00C44CEE" w:rsidRPr="00E84663">
          <w:rPr>
            <w:webHidden/>
          </w:rPr>
          <w:instrText xml:space="preserve"> PAGEREF _Toc118102556 \h </w:instrText>
        </w:r>
        <w:r w:rsidR="00822A02" w:rsidRPr="00E84663">
          <w:rPr>
            <w:webHidden/>
          </w:rPr>
        </w:r>
        <w:r w:rsidR="00822A02" w:rsidRPr="00E84663">
          <w:rPr>
            <w:webHidden/>
          </w:rPr>
          <w:fldChar w:fldCharType="separate"/>
        </w:r>
        <w:r w:rsidR="0099316D">
          <w:rPr>
            <w:webHidden/>
          </w:rPr>
          <w:t>269</w:t>
        </w:r>
        <w:r w:rsidR="00822A02" w:rsidRPr="00E84663">
          <w:rPr>
            <w:webHidden/>
          </w:rPr>
          <w:fldChar w:fldCharType="end"/>
        </w:r>
      </w:hyperlink>
    </w:p>
    <w:p w14:paraId="5ED44059" w14:textId="1E1BCAE6" w:rsidR="00C44CEE" w:rsidRPr="00E84663" w:rsidRDefault="00000000">
      <w:pPr>
        <w:pStyle w:val="TOC2"/>
        <w:rPr>
          <w:rFonts w:asciiTheme="minorHAnsi" w:eastAsiaTheme="minorEastAsia" w:hAnsiTheme="minorHAnsi" w:cstheme="minorBidi"/>
          <w:sz w:val="22"/>
          <w:szCs w:val="22"/>
          <w:lang w:val="en-GB" w:eastAsia="en-GB"/>
        </w:rPr>
      </w:pPr>
      <w:hyperlink w:anchor="_Toc118102557" w:history="1">
        <w:r w:rsidR="00C44CEE" w:rsidRPr="00E84663">
          <w:rPr>
            <w:rStyle w:val="Hyperlink"/>
          </w:rPr>
          <w:t>2.7</w:t>
        </w:r>
        <w:r w:rsidR="00C44CEE" w:rsidRPr="00E84663">
          <w:rPr>
            <w:rFonts w:asciiTheme="minorHAnsi" w:eastAsiaTheme="minorEastAsia" w:hAnsiTheme="minorHAnsi" w:cstheme="minorBidi"/>
            <w:sz w:val="22"/>
            <w:szCs w:val="22"/>
            <w:lang w:val="en-GB" w:eastAsia="en-GB"/>
          </w:rPr>
          <w:tab/>
        </w:r>
        <w:r w:rsidR="00C44CEE" w:rsidRPr="00E84663">
          <w:rPr>
            <w:rStyle w:val="Hyperlink"/>
          </w:rPr>
          <w:t>Country of Origin Code Table</w:t>
        </w:r>
        <w:r w:rsidR="00C44CEE" w:rsidRPr="00E84663">
          <w:rPr>
            <w:webHidden/>
          </w:rPr>
          <w:tab/>
        </w:r>
        <w:r w:rsidR="00822A02" w:rsidRPr="00E84663">
          <w:rPr>
            <w:webHidden/>
          </w:rPr>
          <w:fldChar w:fldCharType="begin"/>
        </w:r>
        <w:r w:rsidR="00C44CEE" w:rsidRPr="00E84663">
          <w:rPr>
            <w:webHidden/>
          </w:rPr>
          <w:instrText xml:space="preserve"> PAGEREF _Toc118102557 \h </w:instrText>
        </w:r>
        <w:r w:rsidR="00822A02" w:rsidRPr="00E84663">
          <w:rPr>
            <w:webHidden/>
          </w:rPr>
        </w:r>
        <w:r w:rsidR="00822A02" w:rsidRPr="00E84663">
          <w:rPr>
            <w:webHidden/>
          </w:rPr>
          <w:fldChar w:fldCharType="separate"/>
        </w:r>
        <w:r w:rsidR="0099316D">
          <w:rPr>
            <w:webHidden/>
          </w:rPr>
          <w:t>271</w:t>
        </w:r>
        <w:r w:rsidR="00822A02" w:rsidRPr="00E84663">
          <w:rPr>
            <w:webHidden/>
          </w:rPr>
          <w:fldChar w:fldCharType="end"/>
        </w:r>
      </w:hyperlink>
    </w:p>
    <w:p w14:paraId="0FB58C59" w14:textId="7FBBCB5A" w:rsidR="00C44CEE" w:rsidRPr="00E84663" w:rsidRDefault="00000000">
      <w:pPr>
        <w:pStyle w:val="TOC1"/>
        <w:rPr>
          <w:rFonts w:asciiTheme="minorHAnsi" w:eastAsiaTheme="minorEastAsia" w:hAnsiTheme="minorHAnsi" w:cstheme="minorBidi"/>
          <w:b w:val="0"/>
          <w:noProof/>
          <w:sz w:val="22"/>
          <w:szCs w:val="22"/>
          <w:lang w:val="en-GB" w:eastAsia="en-GB"/>
        </w:rPr>
      </w:pPr>
      <w:hyperlink w:anchor="_Toc118102558" w:history="1">
        <w:r w:rsidR="00C44CEE" w:rsidRPr="00E84663">
          <w:rPr>
            <w:rStyle w:val="Hyperlink"/>
            <w:noProof/>
          </w:rPr>
          <w:t>3.  Other Bid Forms and Lists</w:t>
        </w:r>
        <w:r w:rsidR="00C44CEE" w:rsidRPr="00E84663">
          <w:rPr>
            <w:noProof/>
            <w:webHidden/>
          </w:rPr>
          <w:tab/>
        </w:r>
        <w:r w:rsidR="00822A02" w:rsidRPr="00E84663">
          <w:rPr>
            <w:noProof/>
            <w:webHidden/>
          </w:rPr>
          <w:fldChar w:fldCharType="begin"/>
        </w:r>
        <w:r w:rsidR="00C44CEE" w:rsidRPr="00E84663">
          <w:rPr>
            <w:noProof/>
            <w:webHidden/>
          </w:rPr>
          <w:instrText xml:space="preserve"> PAGEREF _Toc118102558 \h </w:instrText>
        </w:r>
        <w:r w:rsidR="00822A02" w:rsidRPr="00E84663">
          <w:rPr>
            <w:noProof/>
            <w:webHidden/>
          </w:rPr>
        </w:r>
        <w:r w:rsidR="00822A02" w:rsidRPr="00E84663">
          <w:rPr>
            <w:noProof/>
            <w:webHidden/>
          </w:rPr>
          <w:fldChar w:fldCharType="separate"/>
        </w:r>
        <w:r w:rsidR="0099316D">
          <w:rPr>
            <w:noProof/>
            <w:webHidden/>
          </w:rPr>
          <w:t>272</w:t>
        </w:r>
        <w:r w:rsidR="00822A02" w:rsidRPr="00E84663">
          <w:rPr>
            <w:noProof/>
            <w:webHidden/>
          </w:rPr>
          <w:fldChar w:fldCharType="end"/>
        </w:r>
      </w:hyperlink>
    </w:p>
    <w:p w14:paraId="42D5E908" w14:textId="15AF436B" w:rsidR="00C44CEE" w:rsidRPr="00E84663" w:rsidRDefault="00000000">
      <w:pPr>
        <w:pStyle w:val="TOC2"/>
        <w:rPr>
          <w:rFonts w:asciiTheme="minorHAnsi" w:eastAsiaTheme="minorEastAsia" w:hAnsiTheme="minorHAnsi" w:cstheme="minorBidi"/>
          <w:sz w:val="22"/>
          <w:szCs w:val="22"/>
          <w:lang w:val="en-GB" w:eastAsia="en-GB"/>
        </w:rPr>
      </w:pPr>
      <w:hyperlink w:anchor="_Toc118102559" w:history="1">
        <w:r w:rsidR="00C44CEE" w:rsidRPr="00E84663">
          <w:rPr>
            <w:rStyle w:val="Hyperlink"/>
          </w:rPr>
          <w:t>3.1</w:t>
        </w:r>
        <w:r w:rsidR="00C44CEE" w:rsidRPr="00E84663">
          <w:rPr>
            <w:rFonts w:asciiTheme="minorHAnsi" w:eastAsiaTheme="minorEastAsia" w:hAnsiTheme="minorHAnsi" w:cstheme="minorBidi"/>
            <w:sz w:val="22"/>
            <w:szCs w:val="22"/>
            <w:lang w:val="en-GB" w:eastAsia="en-GB"/>
          </w:rPr>
          <w:tab/>
        </w:r>
        <w:r w:rsidR="00C44CEE" w:rsidRPr="00E84663">
          <w:rPr>
            <w:rStyle w:val="Hyperlink"/>
          </w:rPr>
          <w:t>Manufacturer’s Authorization</w:t>
        </w:r>
        <w:r w:rsidR="00C44CEE" w:rsidRPr="00E84663">
          <w:rPr>
            <w:webHidden/>
          </w:rPr>
          <w:tab/>
        </w:r>
        <w:r w:rsidR="00822A02" w:rsidRPr="00E84663">
          <w:rPr>
            <w:webHidden/>
          </w:rPr>
          <w:fldChar w:fldCharType="begin"/>
        </w:r>
        <w:r w:rsidR="00C44CEE" w:rsidRPr="00E84663">
          <w:rPr>
            <w:webHidden/>
          </w:rPr>
          <w:instrText xml:space="preserve"> PAGEREF _Toc118102559 \h </w:instrText>
        </w:r>
        <w:r w:rsidR="00822A02" w:rsidRPr="00E84663">
          <w:rPr>
            <w:webHidden/>
          </w:rPr>
        </w:r>
        <w:r w:rsidR="00822A02" w:rsidRPr="00E84663">
          <w:rPr>
            <w:webHidden/>
          </w:rPr>
          <w:fldChar w:fldCharType="separate"/>
        </w:r>
        <w:r w:rsidR="0099316D">
          <w:rPr>
            <w:webHidden/>
          </w:rPr>
          <w:t>273</w:t>
        </w:r>
        <w:r w:rsidR="00822A02" w:rsidRPr="00E84663">
          <w:rPr>
            <w:webHidden/>
          </w:rPr>
          <w:fldChar w:fldCharType="end"/>
        </w:r>
      </w:hyperlink>
    </w:p>
    <w:p w14:paraId="2359A250" w14:textId="63DDCC60" w:rsidR="00C44CEE" w:rsidRPr="00E84663" w:rsidRDefault="00000000">
      <w:pPr>
        <w:pStyle w:val="TOC2"/>
        <w:rPr>
          <w:rFonts w:asciiTheme="minorHAnsi" w:eastAsiaTheme="minorEastAsia" w:hAnsiTheme="minorHAnsi" w:cstheme="minorBidi"/>
          <w:sz w:val="22"/>
          <w:szCs w:val="22"/>
          <w:lang w:val="en-GB" w:eastAsia="en-GB"/>
        </w:rPr>
      </w:pPr>
      <w:hyperlink w:anchor="_Toc118102560" w:history="1">
        <w:r w:rsidR="00C44CEE" w:rsidRPr="00E84663">
          <w:rPr>
            <w:rStyle w:val="Hyperlink"/>
          </w:rPr>
          <w:t>3.2</w:t>
        </w:r>
        <w:r w:rsidR="00C44CEE" w:rsidRPr="00E84663">
          <w:rPr>
            <w:rFonts w:asciiTheme="minorHAnsi" w:eastAsiaTheme="minorEastAsia" w:hAnsiTheme="minorHAnsi" w:cstheme="minorBidi"/>
            <w:sz w:val="22"/>
            <w:szCs w:val="22"/>
            <w:lang w:val="en-GB" w:eastAsia="en-GB"/>
          </w:rPr>
          <w:tab/>
        </w:r>
        <w:r w:rsidR="00C44CEE" w:rsidRPr="00E84663">
          <w:rPr>
            <w:rStyle w:val="Hyperlink"/>
          </w:rPr>
          <w:t>List of Proposed Subcontractors</w:t>
        </w:r>
        <w:r w:rsidR="00C44CEE" w:rsidRPr="00E84663">
          <w:rPr>
            <w:webHidden/>
          </w:rPr>
          <w:tab/>
        </w:r>
        <w:r w:rsidR="00822A02" w:rsidRPr="00E84663">
          <w:rPr>
            <w:webHidden/>
          </w:rPr>
          <w:fldChar w:fldCharType="begin"/>
        </w:r>
        <w:r w:rsidR="00C44CEE" w:rsidRPr="00E84663">
          <w:rPr>
            <w:webHidden/>
          </w:rPr>
          <w:instrText xml:space="preserve"> PAGEREF _Toc118102560 \h </w:instrText>
        </w:r>
        <w:r w:rsidR="00822A02" w:rsidRPr="00E84663">
          <w:rPr>
            <w:webHidden/>
          </w:rPr>
        </w:r>
        <w:r w:rsidR="00822A02" w:rsidRPr="00E84663">
          <w:rPr>
            <w:webHidden/>
          </w:rPr>
          <w:fldChar w:fldCharType="separate"/>
        </w:r>
        <w:r w:rsidR="0099316D">
          <w:rPr>
            <w:webHidden/>
          </w:rPr>
          <w:t>274</w:t>
        </w:r>
        <w:r w:rsidR="00822A02" w:rsidRPr="00E84663">
          <w:rPr>
            <w:webHidden/>
          </w:rPr>
          <w:fldChar w:fldCharType="end"/>
        </w:r>
      </w:hyperlink>
    </w:p>
    <w:p w14:paraId="40B498B3" w14:textId="34A139B8" w:rsidR="00C44CEE" w:rsidRPr="00E84663" w:rsidRDefault="00000000">
      <w:pPr>
        <w:pStyle w:val="TOC2"/>
        <w:rPr>
          <w:rFonts w:asciiTheme="minorHAnsi" w:eastAsiaTheme="minorEastAsia" w:hAnsiTheme="minorHAnsi" w:cstheme="minorBidi"/>
          <w:sz w:val="22"/>
          <w:szCs w:val="22"/>
          <w:lang w:val="en-GB" w:eastAsia="en-GB"/>
        </w:rPr>
      </w:pPr>
      <w:hyperlink w:anchor="_Toc118102561" w:history="1">
        <w:r w:rsidR="00C44CEE" w:rsidRPr="00E84663">
          <w:rPr>
            <w:rStyle w:val="Hyperlink"/>
          </w:rPr>
          <w:t>3.3</w:t>
        </w:r>
        <w:r w:rsidR="00C44CEE" w:rsidRPr="00E84663">
          <w:rPr>
            <w:rFonts w:asciiTheme="minorHAnsi" w:eastAsiaTheme="minorEastAsia" w:hAnsiTheme="minorHAnsi" w:cstheme="minorBidi"/>
            <w:sz w:val="22"/>
            <w:szCs w:val="22"/>
            <w:lang w:val="en-GB" w:eastAsia="en-GB"/>
          </w:rPr>
          <w:tab/>
        </w:r>
        <w:r w:rsidR="00C44CEE" w:rsidRPr="00E84663">
          <w:rPr>
            <w:rStyle w:val="Hyperlink"/>
          </w:rPr>
          <w:t>Software List</w:t>
        </w:r>
        <w:r w:rsidR="00C44CEE" w:rsidRPr="00E84663">
          <w:rPr>
            <w:webHidden/>
          </w:rPr>
          <w:tab/>
        </w:r>
        <w:r w:rsidR="00822A02" w:rsidRPr="00E84663">
          <w:rPr>
            <w:webHidden/>
          </w:rPr>
          <w:fldChar w:fldCharType="begin"/>
        </w:r>
        <w:r w:rsidR="00C44CEE" w:rsidRPr="00E84663">
          <w:rPr>
            <w:webHidden/>
          </w:rPr>
          <w:instrText xml:space="preserve"> PAGEREF _Toc118102561 \h </w:instrText>
        </w:r>
        <w:r w:rsidR="00822A02" w:rsidRPr="00E84663">
          <w:rPr>
            <w:webHidden/>
          </w:rPr>
        </w:r>
        <w:r w:rsidR="00822A02" w:rsidRPr="00E84663">
          <w:rPr>
            <w:webHidden/>
          </w:rPr>
          <w:fldChar w:fldCharType="separate"/>
        </w:r>
        <w:r w:rsidR="0099316D">
          <w:rPr>
            <w:webHidden/>
          </w:rPr>
          <w:t>275</w:t>
        </w:r>
        <w:r w:rsidR="00822A02" w:rsidRPr="00E84663">
          <w:rPr>
            <w:webHidden/>
          </w:rPr>
          <w:fldChar w:fldCharType="end"/>
        </w:r>
      </w:hyperlink>
    </w:p>
    <w:p w14:paraId="6B52E95C" w14:textId="43350D6B" w:rsidR="00C44CEE" w:rsidRPr="00E84663" w:rsidRDefault="00000000">
      <w:pPr>
        <w:pStyle w:val="TOC2"/>
        <w:rPr>
          <w:rFonts w:asciiTheme="minorHAnsi" w:eastAsiaTheme="minorEastAsia" w:hAnsiTheme="minorHAnsi" w:cstheme="minorBidi"/>
          <w:sz w:val="22"/>
          <w:szCs w:val="22"/>
          <w:lang w:val="en-GB" w:eastAsia="en-GB"/>
        </w:rPr>
      </w:pPr>
      <w:hyperlink w:anchor="_Toc118102562" w:history="1">
        <w:r w:rsidR="00C44CEE" w:rsidRPr="00E84663">
          <w:rPr>
            <w:rStyle w:val="Hyperlink"/>
          </w:rPr>
          <w:t>3.4</w:t>
        </w:r>
        <w:r w:rsidR="00C44CEE" w:rsidRPr="00E84663">
          <w:rPr>
            <w:rFonts w:asciiTheme="minorHAnsi" w:eastAsiaTheme="minorEastAsia" w:hAnsiTheme="minorHAnsi" w:cstheme="minorBidi"/>
            <w:sz w:val="22"/>
            <w:szCs w:val="22"/>
            <w:lang w:val="en-GB" w:eastAsia="en-GB"/>
          </w:rPr>
          <w:tab/>
        </w:r>
        <w:r w:rsidR="00C44CEE" w:rsidRPr="00E84663">
          <w:rPr>
            <w:rStyle w:val="Hyperlink"/>
          </w:rPr>
          <w:t>List of Custom Materials</w:t>
        </w:r>
        <w:r w:rsidR="00C44CEE" w:rsidRPr="00E84663">
          <w:rPr>
            <w:webHidden/>
          </w:rPr>
          <w:tab/>
        </w:r>
        <w:r w:rsidR="00822A02" w:rsidRPr="00E84663">
          <w:rPr>
            <w:webHidden/>
          </w:rPr>
          <w:fldChar w:fldCharType="begin"/>
        </w:r>
        <w:r w:rsidR="00C44CEE" w:rsidRPr="00E84663">
          <w:rPr>
            <w:webHidden/>
          </w:rPr>
          <w:instrText xml:space="preserve"> PAGEREF _Toc118102562 \h </w:instrText>
        </w:r>
        <w:r w:rsidR="00822A02" w:rsidRPr="00E84663">
          <w:rPr>
            <w:webHidden/>
          </w:rPr>
        </w:r>
        <w:r w:rsidR="00822A02" w:rsidRPr="00E84663">
          <w:rPr>
            <w:webHidden/>
          </w:rPr>
          <w:fldChar w:fldCharType="separate"/>
        </w:r>
        <w:r w:rsidR="0099316D">
          <w:rPr>
            <w:webHidden/>
          </w:rPr>
          <w:t>276</w:t>
        </w:r>
        <w:r w:rsidR="00822A02" w:rsidRPr="00E84663">
          <w:rPr>
            <w:webHidden/>
          </w:rPr>
          <w:fldChar w:fldCharType="end"/>
        </w:r>
      </w:hyperlink>
    </w:p>
    <w:p w14:paraId="66CF628F" w14:textId="425F4F4C" w:rsidR="00C44CEE" w:rsidRPr="00E84663" w:rsidRDefault="00000000">
      <w:pPr>
        <w:pStyle w:val="TOC2"/>
        <w:rPr>
          <w:rFonts w:asciiTheme="minorHAnsi" w:eastAsiaTheme="minorEastAsia" w:hAnsiTheme="minorHAnsi" w:cstheme="minorBidi"/>
          <w:sz w:val="22"/>
          <w:szCs w:val="22"/>
          <w:lang w:val="en-GB" w:eastAsia="en-GB"/>
        </w:rPr>
      </w:pPr>
      <w:hyperlink w:anchor="_Toc118102563" w:history="1">
        <w:r w:rsidR="00C44CEE" w:rsidRPr="00E84663">
          <w:rPr>
            <w:rStyle w:val="Hyperlink"/>
          </w:rPr>
          <w:t>3.5.1</w:t>
        </w:r>
        <w:r w:rsidR="00C44CEE" w:rsidRPr="00E84663">
          <w:rPr>
            <w:rFonts w:asciiTheme="minorHAnsi" w:eastAsiaTheme="minorEastAsia" w:hAnsiTheme="minorHAnsi" w:cstheme="minorBidi"/>
            <w:sz w:val="22"/>
            <w:szCs w:val="22"/>
            <w:lang w:val="en-GB" w:eastAsia="en-GB"/>
          </w:rPr>
          <w:tab/>
        </w:r>
        <w:r w:rsidR="00C44CEE" w:rsidRPr="00E84663">
          <w:rPr>
            <w:rStyle w:val="Hyperlink"/>
          </w:rPr>
          <w:t>General Information Form</w:t>
        </w:r>
        <w:r w:rsidR="00C44CEE" w:rsidRPr="00E84663">
          <w:rPr>
            <w:webHidden/>
          </w:rPr>
          <w:tab/>
        </w:r>
        <w:r w:rsidR="00822A02" w:rsidRPr="00E84663">
          <w:rPr>
            <w:webHidden/>
          </w:rPr>
          <w:fldChar w:fldCharType="begin"/>
        </w:r>
        <w:r w:rsidR="00C44CEE" w:rsidRPr="00E84663">
          <w:rPr>
            <w:webHidden/>
          </w:rPr>
          <w:instrText xml:space="preserve"> PAGEREF _Toc118102563 \h </w:instrText>
        </w:r>
        <w:r w:rsidR="00822A02" w:rsidRPr="00E84663">
          <w:rPr>
            <w:webHidden/>
          </w:rPr>
        </w:r>
        <w:r w:rsidR="00822A02" w:rsidRPr="00E84663">
          <w:rPr>
            <w:webHidden/>
          </w:rPr>
          <w:fldChar w:fldCharType="separate"/>
        </w:r>
        <w:r w:rsidR="0099316D">
          <w:rPr>
            <w:webHidden/>
          </w:rPr>
          <w:t>277</w:t>
        </w:r>
        <w:r w:rsidR="00822A02" w:rsidRPr="00E84663">
          <w:rPr>
            <w:webHidden/>
          </w:rPr>
          <w:fldChar w:fldCharType="end"/>
        </w:r>
      </w:hyperlink>
    </w:p>
    <w:p w14:paraId="3D04F6C5" w14:textId="6631DFE0" w:rsidR="00C44CEE" w:rsidRPr="00E84663" w:rsidRDefault="00000000">
      <w:pPr>
        <w:pStyle w:val="TOC2"/>
        <w:rPr>
          <w:rFonts w:asciiTheme="minorHAnsi" w:eastAsiaTheme="minorEastAsia" w:hAnsiTheme="minorHAnsi" w:cstheme="minorBidi"/>
          <w:sz w:val="22"/>
          <w:szCs w:val="22"/>
          <w:lang w:val="en-GB" w:eastAsia="en-GB"/>
        </w:rPr>
      </w:pPr>
      <w:hyperlink w:anchor="_Toc118102564" w:history="1">
        <w:r w:rsidR="00C44CEE" w:rsidRPr="00E84663">
          <w:rPr>
            <w:rStyle w:val="Hyperlink"/>
          </w:rPr>
          <w:t>3.5.2</w:t>
        </w:r>
        <w:r w:rsidR="00C44CEE" w:rsidRPr="00E84663">
          <w:rPr>
            <w:rFonts w:asciiTheme="minorHAnsi" w:eastAsiaTheme="minorEastAsia" w:hAnsiTheme="minorHAnsi" w:cstheme="minorBidi"/>
            <w:sz w:val="22"/>
            <w:szCs w:val="22"/>
            <w:lang w:val="en-GB" w:eastAsia="en-GB"/>
          </w:rPr>
          <w:tab/>
        </w:r>
        <w:r w:rsidR="00C44CEE" w:rsidRPr="00E84663">
          <w:rPr>
            <w:rStyle w:val="Hyperlink"/>
          </w:rPr>
          <w:t>General Information Systems Experience Record</w:t>
        </w:r>
        <w:r w:rsidR="00C44CEE" w:rsidRPr="00E84663">
          <w:rPr>
            <w:webHidden/>
          </w:rPr>
          <w:tab/>
        </w:r>
        <w:r w:rsidR="00822A02" w:rsidRPr="00E84663">
          <w:rPr>
            <w:webHidden/>
          </w:rPr>
          <w:fldChar w:fldCharType="begin"/>
        </w:r>
        <w:r w:rsidR="00C44CEE" w:rsidRPr="00E84663">
          <w:rPr>
            <w:webHidden/>
          </w:rPr>
          <w:instrText xml:space="preserve"> PAGEREF _Toc118102564 \h </w:instrText>
        </w:r>
        <w:r w:rsidR="00822A02" w:rsidRPr="00E84663">
          <w:rPr>
            <w:webHidden/>
          </w:rPr>
        </w:r>
        <w:r w:rsidR="00822A02" w:rsidRPr="00E84663">
          <w:rPr>
            <w:webHidden/>
          </w:rPr>
          <w:fldChar w:fldCharType="separate"/>
        </w:r>
        <w:r w:rsidR="0099316D">
          <w:rPr>
            <w:webHidden/>
          </w:rPr>
          <w:t>278</w:t>
        </w:r>
        <w:r w:rsidR="00822A02" w:rsidRPr="00E84663">
          <w:rPr>
            <w:webHidden/>
          </w:rPr>
          <w:fldChar w:fldCharType="end"/>
        </w:r>
      </w:hyperlink>
    </w:p>
    <w:p w14:paraId="027BAFD9" w14:textId="6073B15D" w:rsidR="00C44CEE" w:rsidRPr="00E84663" w:rsidRDefault="00000000">
      <w:pPr>
        <w:pStyle w:val="TOC2"/>
        <w:rPr>
          <w:rFonts w:asciiTheme="minorHAnsi" w:eastAsiaTheme="minorEastAsia" w:hAnsiTheme="minorHAnsi" w:cstheme="minorBidi"/>
          <w:sz w:val="22"/>
          <w:szCs w:val="22"/>
          <w:lang w:val="en-GB" w:eastAsia="en-GB"/>
        </w:rPr>
      </w:pPr>
      <w:hyperlink w:anchor="_Toc118102565" w:history="1">
        <w:r w:rsidR="00C44CEE" w:rsidRPr="00E84663">
          <w:rPr>
            <w:rStyle w:val="Hyperlink"/>
          </w:rPr>
          <w:t>3.5.2a  Joint Venture Summary</w:t>
        </w:r>
        <w:r w:rsidR="00C44CEE" w:rsidRPr="00E84663">
          <w:rPr>
            <w:webHidden/>
          </w:rPr>
          <w:tab/>
        </w:r>
        <w:r w:rsidR="00822A02" w:rsidRPr="00E84663">
          <w:rPr>
            <w:webHidden/>
          </w:rPr>
          <w:fldChar w:fldCharType="begin"/>
        </w:r>
        <w:r w:rsidR="00C44CEE" w:rsidRPr="00E84663">
          <w:rPr>
            <w:webHidden/>
          </w:rPr>
          <w:instrText xml:space="preserve"> PAGEREF _Toc118102565 \h </w:instrText>
        </w:r>
        <w:r w:rsidR="00822A02" w:rsidRPr="00E84663">
          <w:rPr>
            <w:webHidden/>
          </w:rPr>
        </w:r>
        <w:r w:rsidR="00822A02" w:rsidRPr="00E84663">
          <w:rPr>
            <w:webHidden/>
          </w:rPr>
          <w:fldChar w:fldCharType="separate"/>
        </w:r>
        <w:r w:rsidR="0099316D">
          <w:rPr>
            <w:webHidden/>
          </w:rPr>
          <w:t>279</w:t>
        </w:r>
        <w:r w:rsidR="00822A02" w:rsidRPr="00E84663">
          <w:rPr>
            <w:webHidden/>
          </w:rPr>
          <w:fldChar w:fldCharType="end"/>
        </w:r>
      </w:hyperlink>
    </w:p>
    <w:p w14:paraId="5E15C7DC" w14:textId="632BCB95" w:rsidR="00C44CEE" w:rsidRPr="00E84663" w:rsidRDefault="00000000">
      <w:pPr>
        <w:pStyle w:val="TOC2"/>
        <w:rPr>
          <w:rFonts w:asciiTheme="minorHAnsi" w:eastAsiaTheme="minorEastAsia" w:hAnsiTheme="minorHAnsi" w:cstheme="minorBidi"/>
          <w:sz w:val="22"/>
          <w:szCs w:val="22"/>
          <w:lang w:val="en-GB" w:eastAsia="en-GB"/>
        </w:rPr>
      </w:pPr>
      <w:hyperlink w:anchor="_Toc118102566" w:history="1">
        <w:r w:rsidR="00C44CEE" w:rsidRPr="00E84663">
          <w:rPr>
            <w:rStyle w:val="Hyperlink"/>
          </w:rPr>
          <w:t>3.5.3</w:t>
        </w:r>
        <w:r w:rsidR="00C44CEE" w:rsidRPr="00E84663">
          <w:rPr>
            <w:rFonts w:asciiTheme="minorHAnsi" w:eastAsiaTheme="minorEastAsia" w:hAnsiTheme="minorHAnsi" w:cstheme="minorBidi"/>
            <w:sz w:val="22"/>
            <w:szCs w:val="22"/>
            <w:lang w:val="en-GB" w:eastAsia="en-GB"/>
          </w:rPr>
          <w:tab/>
        </w:r>
        <w:r w:rsidR="00C44CEE" w:rsidRPr="00E84663">
          <w:rPr>
            <w:rStyle w:val="Hyperlink"/>
          </w:rPr>
          <w:t>Particular Information Systems Experience Record</w:t>
        </w:r>
        <w:r w:rsidR="00C44CEE" w:rsidRPr="00E84663">
          <w:rPr>
            <w:webHidden/>
          </w:rPr>
          <w:tab/>
        </w:r>
        <w:r w:rsidR="00822A02" w:rsidRPr="00E84663">
          <w:rPr>
            <w:webHidden/>
          </w:rPr>
          <w:fldChar w:fldCharType="begin"/>
        </w:r>
        <w:r w:rsidR="00C44CEE" w:rsidRPr="00E84663">
          <w:rPr>
            <w:webHidden/>
          </w:rPr>
          <w:instrText xml:space="preserve"> PAGEREF _Toc118102566 \h </w:instrText>
        </w:r>
        <w:r w:rsidR="00822A02" w:rsidRPr="00E84663">
          <w:rPr>
            <w:webHidden/>
          </w:rPr>
        </w:r>
        <w:r w:rsidR="00822A02" w:rsidRPr="00E84663">
          <w:rPr>
            <w:webHidden/>
          </w:rPr>
          <w:fldChar w:fldCharType="separate"/>
        </w:r>
        <w:r w:rsidR="0099316D">
          <w:rPr>
            <w:webHidden/>
          </w:rPr>
          <w:t>280</w:t>
        </w:r>
        <w:r w:rsidR="00822A02" w:rsidRPr="00E84663">
          <w:rPr>
            <w:webHidden/>
          </w:rPr>
          <w:fldChar w:fldCharType="end"/>
        </w:r>
      </w:hyperlink>
    </w:p>
    <w:p w14:paraId="04A12D54" w14:textId="7B70CEB1" w:rsidR="00C44CEE" w:rsidRPr="00E84663" w:rsidRDefault="00000000">
      <w:pPr>
        <w:pStyle w:val="TOC2"/>
        <w:rPr>
          <w:rFonts w:asciiTheme="minorHAnsi" w:eastAsiaTheme="minorEastAsia" w:hAnsiTheme="minorHAnsi" w:cstheme="minorBidi"/>
          <w:sz w:val="22"/>
          <w:szCs w:val="22"/>
          <w:lang w:val="en-GB" w:eastAsia="en-GB"/>
        </w:rPr>
      </w:pPr>
      <w:hyperlink w:anchor="_Toc118102567" w:history="1">
        <w:r w:rsidR="00C44CEE" w:rsidRPr="00E84663">
          <w:rPr>
            <w:rStyle w:val="Hyperlink"/>
          </w:rPr>
          <w:t>3.5.3a  Details of Contracts of Similar Nature and Complexity</w:t>
        </w:r>
        <w:r w:rsidR="00C44CEE" w:rsidRPr="00E84663">
          <w:rPr>
            <w:webHidden/>
          </w:rPr>
          <w:tab/>
        </w:r>
        <w:r w:rsidR="00822A02" w:rsidRPr="00E84663">
          <w:rPr>
            <w:webHidden/>
          </w:rPr>
          <w:fldChar w:fldCharType="begin"/>
        </w:r>
        <w:r w:rsidR="00C44CEE" w:rsidRPr="00E84663">
          <w:rPr>
            <w:webHidden/>
          </w:rPr>
          <w:instrText xml:space="preserve"> PAGEREF _Toc118102567 \h </w:instrText>
        </w:r>
        <w:r w:rsidR="00822A02" w:rsidRPr="00E84663">
          <w:rPr>
            <w:webHidden/>
          </w:rPr>
        </w:r>
        <w:r w:rsidR="00822A02" w:rsidRPr="00E84663">
          <w:rPr>
            <w:webHidden/>
          </w:rPr>
          <w:fldChar w:fldCharType="separate"/>
        </w:r>
        <w:r w:rsidR="0099316D">
          <w:rPr>
            <w:webHidden/>
          </w:rPr>
          <w:t>281</w:t>
        </w:r>
        <w:r w:rsidR="00822A02" w:rsidRPr="00E84663">
          <w:rPr>
            <w:webHidden/>
          </w:rPr>
          <w:fldChar w:fldCharType="end"/>
        </w:r>
      </w:hyperlink>
    </w:p>
    <w:p w14:paraId="365490EF" w14:textId="6036FB20" w:rsidR="00C44CEE" w:rsidRPr="00E84663" w:rsidRDefault="00000000">
      <w:pPr>
        <w:pStyle w:val="TOC2"/>
        <w:rPr>
          <w:rFonts w:asciiTheme="minorHAnsi" w:eastAsiaTheme="minorEastAsia" w:hAnsiTheme="minorHAnsi" w:cstheme="minorBidi"/>
          <w:sz w:val="22"/>
          <w:szCs w:val="22"/>
          <w:lang w:val="en-GB" w:eastAsia="en-GB"/>
        </w:rPr>
      </w:pPr>
      <w:hyperlink w:anchor="_Toc118102568" w:history="1">
        <w:r w:rsidR="00C44CEE" w:rsidRPr="00E84663">
          <w:rPr>
            <w:rStyle w:val="Hyperlink"/>
          </w:rPr>
          <w:t>3.5.4</w:t>
        </w:r>
        <w:r w:rsidR="00C44CEE" w:rsidRPr="00E84663">
          <w:rPr>
            <w:rFonts w:asciiTheme="minorHAnsi" w:eastAsiaTheme="minorEastAsia" w:hAnsiTheme="minorHAnsi" w:cstheme="minorBidi"/>
            <w:sz w:val="22"/>
            <w:szCs w:val="22"/>
            <w:lang w:val="en-GB" w:eastAsia="en-GB"/>
          </w:rPr>
          <w:tab/>
        </w:r>
        <w:r w:rsidR="00C44CEE" w:rsidRPr="00E84663">
          <w:rPr>
            <w:rStyle w:val="Hyperlink"/>
          </w:rPr>
          <w:t>Summary Sheet:  Current Contract Commitments / Work in Progress</w:t>
        </w:r>
        <w:r w:rsidR="00C44CEE" w:rsidRPr="00E84663">
          <w:rPr>
            <w:webHidden/>
          </w:rPr>
          <w:tab/>
        </w:r>
        <w:r w:rsidR="00822A02" w:rsidRPr="00E84663">
          <w:rPr>
            <w:webHidden/>
          </w:rPr>
          <w:fldChar w:fldCharType="begin"/>
        </w:r>
        <w:r w:rsidR="00C44CEE" w:rsidRPr="00E84663">
          <w:rPr>
            <w:webHidden/>
          </w:rPr>
          <w:instrText xml:space="preserve"> PAGEREF _Toc118102568 \h </w:instrText>
        </w:r>
        <w:r w:rsidR="00822A02" w:rsidRPr="00E84663">
          <w:rPr>
            <w:webHidden/>
          </w:rPr>
        </w:r>
        <w:r w:rsidR="00822A02" w:rsidRPr="00E84663">
          <w:rPr>
            <w:webHidden/>
          </w:rPr>
          <w:fldChar w:fldCharType="separate"/>
        </w:r>
        <w:r w:rsidR="0099316D">
          <w:rPr>
            <w:webHidden/>
          </w:rPr>
          <w:t>282</w:t>
        </w:r>
        <w:r w:rsidR="00822A02" w:rsidRPr="00E84663">
          <w:rPr>
            <w:webHidden/>
          </w:rPr>
          <w:fldChar w:fldCharType="end"/>
        </w:r>
      </w:hyperlink>
    </w:p>
    <w:p w14:paraId="6548FB1C" w14:textId="456E2BE6" w:rsidR="00C44CEE" w:rsidRPr="00E84663" w:rsidRDefault="00000000">
      <w:pPr>
        <w:pStyle w:val="TOC2"/>
        <w:rPr>
          <w:rFonts w:asciiTheme="minorHAnsi" w:eastAsiaTheme="minorEastAsia" w:hAnsiTheme="minorHAnsi" w:cstheme="minorBidi"/>
          <w:sz w:val="22"/>
          <w:szCs w:val="22"/>
          <w:lang w:val="en-GB" w:eastAsia="en-GB"/>
        </w:rPr>
      </w:pPr>
      <w:hyperlink w:anchor="_Toc118102569" w:history="1">
        <w:r w:rsidR="00C44CEE" w:rsidRPr="00E84663">
          <w:rPr>
            <w:rStyle w:val="Hyperlink"/>
          </w:rPr>
          <w:t>3.5.5</w:t>
        </w:r>
        <w:r w:rsidR="00C44CEE" w:rsidRPr="00E84663">
          <w:rPr>
            <w:rFonts w:asciiTheme="minorHAnsi" w:eastAsiaTheme="minorEastAsia" w:hAnsiTheme="minorHAnsi" w:cstheme="minorBidi"/>
            <w:sz w:val="22"/>
            <w:szCs w:val="22"/>
            <w:lang w:val="en-GB" w:eastAsia="en-GB"/>
          </w:rPr>
          <w:tab/>
        </w:r>
        <w:r w:rsidR="00C44CEE" w:rsidRPr="00E84663">
          <w:rPr>
            <w:rStyle w:val="Hyperlink"/>
          </w:rPr>
          <w:t>Financial Capabilities</w:t>
        </w:r>
        <w:r w:rsidR="00C44CEE" w:rsidRPr="00E84663">
          <w:rPr>
            <w:webHidden/>
          </w:rPr>
          <w:tab/>
        </w:r>
        <w:r w:rsidR="00822A02" w:rsidRPr="00E84663">
          <w:rPr>
            <w:webHidden/>
          </w:rPr>
          <w:fldChar w:fldCharType="begin"/>
        </w:r>
        <w:r w:rsidR="00C44CEE" w:rsidRPr="00E84663">
          <w:rPr>
            <w:webHidden/>
          </w:rPr>
          <w:instrText xml:space="preserve"> PAGEREF _Toc118102569 \h </w:instrText>
        </w:r>
        <w:r w:rsidR="00822A02" w:rsidRPr="00E84663">
          <w:rPr>
            <w:webHidden/>
          </w:rPr>
        </w:r>
        <w:r w:rsidR="00822A02" w:rsidRPr="00E84663">
          <w:rPr>
            <w:webHidden/>
          </w:rPr>
          <w:fldChar w:fldCharType="separate"/>
        </w:r>
        <w:r w:rsidR="0099316D">
          <w:rPr>
            <w:webHidden/>
          </w:rPr>
          <w:t>283</w:t>
        </w:r>
        <w:r w:rsidR="00822A02" w:rsidRPr="00E84663">
          <w:rPr>
            <w:webHidden/>
          </w:rPr>
          <w:fldChar w:fldCharType="end"/>
        </w:r>
      </w:hyperlink>
    </w:p>
    <w:p w14:paraId="3BD65CA7" w14:textId="2C69677E" w:rsidR="00C44CEE" w:rsidRPr="00E84663" w:rsidRDefault="00000000">
      <w:pPr>
        <w:pStyle w:val="TOC2"/>
        <w:rPr>
          <w:rFonts w:asciiTheme="minorHAnsi" w:eastAsiaTheme="minorEastAsia" w:hAnsiTheme="minorHAnsi" w:cstheme="minorBidi"/>
          <w:sz w:val="22"/>
          <w:szCs w:val="22"/>
          <w:lang w:val="en-GB" w:eastAsia="en-GB"/>
        </w:rPr>
      </w:pPr>
      <w:hyperlink w:anchor="_Toc118102570" w:history="1">
        <w:r w:rsidR="00C44CEE" w:rsidRPr="00E84663">
          <w:rPr>
            <w:rStyle w:val="Hyperlink"/>
          </w:rPr>
          <w:t>3.5.6</w:t>
        </w:r>
        <w:r w:rsidR="00C44CEE" w:rsidRPr="00E84663">
          <w:rPr>
            <w:rFonts w:asciiTheme="minorHAnsi" w:eastAsiaTheme="minorEastAsia" w:hAnsiTheme="minorHAnsi" w:cstheme="minorBidi"/>
            <w:sz w:val="22"/>
            <w:szCs w:val="22"/>
            <w:lang w:val="en-GB" w:eastAsia="en-GB"/>
          </w:rPr>
          <w:tab/>
        </w:r>
        <w:r w:rsidR="00C44CEE" w:rsidRPr="00E84663">
          <w:rPr>
            <w:rStyle w:val="Hyperlink"/>
          </w:rPr>
          <w:t>Personnel Capabilities</w:t>
        </w:r>
        <w:r w:rsidR="00C44CEE" w:rsidRPr="00E84663">
          <w:rPr>
            <w:webHidden/>
          </w:rPr>
          <w:tab/>
        </w:r>
        <w:r w:rsidR="00822A02" w:rsidRPr="00E84663">
          <w:rPr>
            <w:webHidden/>
          </w:rPr>
          <w:fldChar w:fldCharType="begin"/>
        </w:r>
        <w:r w:rsidR="00C44CEE" w:rsidRPr="00E84663">
          <w:rPr>
            <w:webHidden/>
          </w:rPr>
          <w:instrText xml:space="preserve"> PAGEREF _Toc118102570 \h </w:instrText>
        </w:r>
        <w:r w:rsidR="00822A02" w:rsidRPr="00E84663">
          <w:rPr>
            <w:webHidden/>
          </w:rPr>
        </w:r>
        <w:r w:rsidR="00822A02" w:rsidRPr="00E84663">
          <w:rPr>
            <w:webHidden/>
          </w:rPr>
          <w:fldChar w:fldCharType="separate"/>
        </w:r>
        <w:r w:rsidR="0099316D">
          <w:rPr>
            <w:webHidden/>
          </w:rPr>
          <w:t>285</w:t>
        </w:r>
        <w:r w:rsidR="00822A02" w:rsidRPr="00E84663">
          <w:rPr>
            <w:webHidden/>
          </w:rPr>
          <w:fldChar w:fldCharType="end"/>
        </w:r>
      </w:hyperlink>
    </w:p>
    <w:p w14:paraId="29AD59B2" w14:textId="7405594A" w:rsidR="00C44CEE" w:rsidRPr="00E84663" w:rsidRDefault="00000000">
      <w:pPr>
        <w:pStyle w:val="TOC2"/>
        <w:rPr>
          <w:rFonts w:asciiTheme="minorHAnsi" w:eastAsiaTheme="minorEastAsia" w:hAnsiTheme="minorHAnsi" w:cstheme="minorBidi"/>
          <w:sz w:val="22"/>
          <w:szCs w:val="22"/>
          <w:lang w:val="en-GB" w:eastAsia="en-GB"/>
        </w:rPr>
      </w:pPr>
      <w:hyperlink w:anchor="_Toc118102571" w:history="1">
        <w:r w:rsidR="00C44CEE" w:rsidRPr="00E84663">
          <w:rPr>
            <w:rStyle w:val="Hyperlink"/>
          </w:rPr>
          <w:t>3.5.6a  Candidate Summary</w:t>
        </w:r>
        <w:r w:rsidR="00C44CEE" w:rsidRPr="00E84663">
          <w:rPr>
            <w:webHidden/>
          </w:rPr>
          <w:tab/>
        </w:r>
        <w:r w:rsidR="00822A02" w:rsidRPr="00E84663">
          <w:rPr>
            <w:webHidden/>
          </w:rPr>
          <w:fldChar w:fldCharType="begin"/>
        </w:r>
        <w:r w:rsidR="00C44CEE" w:rsidRPr="00E84663">
          <w:rPr>
            <w:webHidden/>
          </w:rPr>
          <w:instrText xml:space="preserve"> PAGEREF _Toc118102571 \h </w:instrText>
        </w:r>
        <w:r w:rsidR="00822A02" w:rsidRPr="00E84663">
          <w:rPr>
            <w:webHidden/>
          </w:rPr>
        </w:r>
        <w:r w:rsidR="00822A02" w:rsidRPr="00E84663">
          <w:rPr>
            <w:webHidden/>
          </w:rPr>
          <w:fldChar w:fldCharType="separate"/>
        </w:r>
        <w:r w:rsidR="0099316D">
          <w:rPr>
            <w:webHidden/>
          </w:rPr>
          <w:t>286</w:t>
        </w:r>
        <w:r w:rsidR="00822A02" w:rsidRPr="00E84663">
          <w:rPr>
            <w:webHidden/>
          </w:rPr>
          <w:fldChar w:fldCharType="end"/>
        </w:r>
      </w:hyperlink>
    </w:p>
    <w:p w14:paraId="7A56D222" w14:textId="68DD9AD0" w:rsidR="00C44CEE" w:rsidRPr="00E84663" w:rsidRDefault="00000000">
      <w:pPr>
        <w:pStyle w:val="TOC2"/>
        <w:rPr>
          <w:rFonts w:asciiTheme="minorHAnsi" w:eastAsiaTheme="minorEastAsia" w:hAnsiTheme="minorHAnsi" w:cstheme="minorBidi"/>
          <w:sz w:val="22"/>
          <w:szCs w:val="22"/>
          <w:lang w:val="en-GB" w:eastAsia="en-GB"/>
        </w:rPr>
      </w:pPr>
      <w:hyperlink w:anchor="_Toc118102572" w:history="1">
        <w:r w:rsidR="00C44CEE" w:rsidRPr="00E84663">
          <w:rPr>
            <w:rStyle w:val="Hyperlink"/>
          </w:rPr>
          <w:t>3.5.7</w:t>
        </w:r>
        <w:r w:rsidR="00C44CEE" w:rsidRPr="00E84663">
          <w:rPr>
            <w:rFonts w:asciiTheme="minorHAnsi" w:eastAsiaTheme="minorEastAsia" w:hAnsiTheme="minorHAnsi" w:cstheme="minorBidi"/>
            <w:sz w:val="22"/>
            <w:szCs w:val="22"/>
            <w:lang w:val="en-GB" w:eastAsia="en-GB"/>
          </w:rPr>
          <w:tab/>
        </w:r>
        <w:r w:rsidR="00C44CEE" w:rsidRPr="00E84663">
          <w:rPr>
            <w:rStyle w:val="Hyperlink"/>
          </w:rPr>
          <w:t>Technical Capabilities</w:t>
        </w:r>
        <w:r w:rsidR="00C44CEE" w:rsidRPr="00E84663">
          <w:rPr>
            <w:webHidden/>
          </w:rPr>
          <w:tab/>
        </w:r>
        <w:r w:rsidR="00822A02" w:rsidRPr="00E84663">
          <w:rPr>
            <w:webHidden/>
          </w:rPr>
          <w:fldChar w:fldCharType="begin"/>
        </w:r>
        <w:r w:rsidR="00C44CEE" w:rsidRPr="00E84663">
          <w:rPr>
            <w:webHidden/>
          </w:rPr>
          <w:instrText xml:space="preserve"> PAGEREF _Toc118102572 \h </w:instrText>
        </w:r>
        <w:r w:rsidR="00822A02" w:rsidRPr="00E84663">
          <w:rPr>
            <w:webHidden/>
          </w:rPr>
        </w:r>
        <w:r w:rsidR="00822A02" w:rsidRPr="00E84663">
          <w:rPr>
            <w:webHidden/>
          </w:rPr>
          <w:fldChar w:fldCharType="separate"/>
        </w:r>
        <w:r w:rsidR="0099316D">
          <w:rPr>
            <w:webHidden/>
          </w:rPr>
          <w:t>287</w:t>
        </w:r>
        <w:r w:rsidR="00822A02" w:rsidRPr="00E84663">
          <w:rPr>
            <w:webHidden/>
          </w:rPr>
          <w:fldChar w:fldCharType="end"/>
        </w:r>
      </w:hyperlink>
    </w:p>
    <w:p w14:paraId="6FC865B3" w14:textId="5ED89C26" w:rsidR="00C44CEE" w:rsidRPr="00E84663" w:rsidRDefault="00000000">
      <w:pPr>
        <w:pStyle w:val="TOC2"/>
        <w:rPr>
          <w:rFonts w:asciiTheme="minorHAnsi" w:eastAsiaTheme="minorEastAsia" w:hAnsiTheme="minorHAnsi" w:cstheme="minorBidi"/>
          <w:sz w:val="22"/>
          <w:szCs w:val="22"/>
          <w:lang w:val="en-GB" w:eastAsia="en-GB"/>
        </w:rPr>
      </w:pPr>
      <w:hyperlink w:anchor="_Toc118102573" w:history="1">
        <w:r w:rsidR="00C44CEE" w:rsidRPr="00E84663">
          <w:rPr>
            <w:rStyle w:val="Hyperlink"/>
          </w:rPr>
          <w:t>3.5.8</w:t>
        </w:r>
        <w:r w:rsidR="00C44CEE" w:rsidRPr="00E84663">
          <w:rPr>
            <w:rFonts w:asciiTheme="minorHAnsi" w:eastAsiaTheme="minorEastAsia" w:hAnsiTheme="minorHAnsi" w:cstheme="minorBidi"/>
            <w:sz w:val="22"/>
            <w:szCs w:val="22"/>
            <w:lang w:val="en-GB" w:eastAsia="en-GB"/>
          </w:rPr>
          <w:tab/>
        </w:r>
        <w:r w:rsidR="00C44CEE" w:rsidRPr="00E84663">
          <w:rPr>
            <w:rStyle w:val="Hyperlink"/>
          </w:rPr>
          <w:t>Litigation History</w:t>
        </w:r>
        <w:r w:rsidR="00C44CEE" w:rsidRPr="00E84663">
          <w:rPr>
            <w:webHidden/>
          </w:rPr>
          <w:tab/>
        </w:r>
        <w:r w:rsidR="00822A02" w:rsidRPr="00E84663">
          <w:rPr>
            <w:webHidden/>
          </w:rPr>
          <w:fldChar w:fldCharType="begin"/>
        </w:r>
        <w:r w:rsidR="00C44CEE" w:rsidRPr="00E84663">
          <w:rPr>
            <w:webHidden/>
          </w:rPr>
          <w:instrText xml:space="preserve"> PAGEREF _Toc118102573 \h </w:instrText>
        </w:r>
        <w:r w:rsidR="00822A02" w:rsidRPr="00E84663">
          <w:rPr>
            <w:webHidden/>
          </w:rPr>
        </w:r>
        <w:r w:rsidR="00822A02" w:rsidRPr="00E84663">
          <w:rPr>
            <w:webHidden/>
          </w:rPr>
          <w:fldChar w:fldCharType="separate"/>
        </w:r>
        <w:r w:rsidR="0099316D">
          <w:rPr>
            <w:webHidden/>
          </w:rPr>
          <w:t>288</w:t>
        </w:r>
        <w:r w:rsidR="00822A02" w:rsidRPr="00E84663">
          <w:rPr>
            <w:webHidden/>
          </w:rPr>
          <w:fldChar w:fldCharType="end"/>
        </w:r>
      </w:hyperlink>
    </w:p>
    <w:p w14:paraId="75F26DE6" w14:textId="213F8E40" w:rsidR="00C44CEE" w:rsidRPr="00E84663" w:rsidRDefault="00000000">
      <w:pPr>
        <w:pStyle w:val="TOC1"/>
        <w:rPr>
          <w:rFonts w:asciiTheme="minorHAnsi" w:eastAsiaTheme="minorEastAsia" w:hAnsiTheme="minorHAnsi" w:cstheme="minorBidi"/>
          <w:b w:val="0"/>
          <w:noProof/>
          <w:sz w:val="22"/>
          <w:szCs w:val="22"/>
          <w:lang w:val="en-GB" w:eastAsia="en-GB"/>
        </w:rPr>
      </w:pPr>
      <w:hyperlink w:anchor="_Toc118102574" w:history="1">
        <w:r w:rsidR="00C44CEE" w:rsidRPr="00E84663">
          <w:rPr>
            <w:rStyle w:val="Hyperlink"/>
            <w:noProof/>
          </w:rPr>
          <w:t>4.  Bid-Securing Declaration</w:t>
        </w:r>
        <w:r w:rsidR="00C44CEE" w:rsidRPr="00E84663">
          <w:rPr>
            <w:noProof/>
            <w:webHidden/>
          </w:rPr>
          <w:tab/>
        </w:r>
        <w:r w:rsidR="00822A02" w:rsidRPr="00E84663">
          <w:rPr>
            <w:noProof/>
            <w:webHidden/>
          </w:rPr>
          <w:fldChar w:fldCharType="begin"/>
        </w:r>
        <w:r w:rsidR="00C44CEE" w:rsidRPr="00E84663">
          <w:rPr>
            <w:noProof/>
            <w:webHidden/>
          </w:rPr>
          <w:instrText xml:space="preserve"> PAGEREF _Toc118102574 \h </w:instrText>
        </w:r>
        <w:r w:rsidR="00822A02" w:rsidRPr="00E84663">
          <w:rPr>
            <w:noProof/>
            <w:webHidden/>
          </w:rPr>
        </w:r>
        <w:r w:rsidR="00822A02" w:rsidRPr="00E84663">
          <w:rPr>
            <w:noProof/>
            <w:webHidden/>
          </w:rPr>
          <w:fldChar w:fldCharType="separate"/>
        </w:r>
        <w:r w:rsidR="0099316D">
          <w:rPr>
            <w:noProof/>
            <w:webHidden/>
          </w:rPr>
          <w:t>289</w:t>
        </w:r>
        <w:r w:rsidR="00822A02" w:rsidRPr="00E84663">
          <w:rPr>
            <w:noProof/>
            <w:webHidden/>
          </w:rPr>
          <w:fldChar w:fldCharType="end"/>
        </w:r>
      </w:hyperlink>
    </w:p>
    <w:p w14:paraId="706F03B8" w14:textId="31018052" w:rsidR="00C44CEE" w:rsidRPr="00E84663" w:rsidRDefault="00000000">
      <w:pPr>
        <w:pStyle w:val="TOC1"/>
        <w:rPr>
          <w:rFonts w:asciiTheme="minorHAnsi" w:eastAsiaTheme="minorEastAsia" w:hAnsiTheme="minorHAnsi" w:cstheme="minorBidi"/>
          <w:b w:val="0"/>
          <w:noProof/>
          <w:sz w:val="22"/>
          <w:szCs w:val="22"/>
          <w:lang w:val="en-GB" w:eastAsia="en-GB"/>
        </w:rPr>
      </w:pPr>
      <w:hyperlink w:anchor="_Toc118102575" w:history="1">
        <w:r w:rsidR="00C44CEE" w:rsidRPr="00E84663">
          <w:rPr>
            <w:rStyle w:val="Hyperlink"/>
            <w:noProof/>
          </w:rPr>
          <w:t>4.  Bid Security (Bank/Insurance Guarantee)</w:t>
        </w:r>
        <w:r w:rsidR="00C44CEE" w:rsidRPr="00E84663">
          <w:rPr>
            <w:noProof/>
            <w:webHidden/>
          </w:rPr>
          <w:tab/>
        </w:r>
        <w:r w:rsidR="00822A02" w:rsidRPr="00E84663">
          <w:rPr>
            <w:noProof/>
            <w:webHidden/>
          </w:rPr>
          <w:fldChar w:fldCharType="begin"/>
        </w:r>
        <w:r w:rsidR="00C44CEE" w:rsidRPr="00E84663">
          <w:rPr>
            <w:noProof/>
            <w:webHidden/>
          </w:rPr>
          <w:instrText xml:space="preserve"> PAGEREF _Toc118102575 \h </w:instrText>
        </w:r>
        <w:r w:rsidR="00822A02" w:rsidRPr="00E84663">
          <w:rPr>
            <w:noProof/>
            <w:webHidden/>
          </w:rPr>
        </w:r>
        <w:r w:rsidR="00822A02" w:rsidRPr="00E84663">
          <w:rPr>
            <w:noProof/>
            <w:webHidden/>
          </w:rPr>
          <w:fldChar w:fldCharType="separate"/>
        </w:r>
        <w:r w:rsidR="0099316D">
          <w:rPr>
            <w:noProof/>
            <w:webHidden/>
          </w:rPr>
          <w:t>290</w:t>
        </w:r>
        <w:r w:rsidR="00822A02" w:rsidRPr="00E84663">
          <w:rPr>
            <w:noProof/>
            <w:webHidden/>
          </w:rPr>
          <w:fldChar w:fldCharType="end"/>
        </w:r>
      </w:hyperlink>
    </w:p>
    <w:p w14:paraId="6DEE8AB9" w14:textId="2043D6FB" w:rsidR="00C44CEE" w:rsidRPr="00E84663" w:rsidRDefault="00000000">
      <w:pPr>
        <w:pStyle w:val="TOC1"/>
        <w:rPr>
          <w:rFonts w:asciiTheme="minorHAnsi" w:eastAsiaTheme="minorEastAsia" w:hAnsiTheme="minorHAnsi" w:cstheme="minorBidi"/>
          <w:b w:val="0"/>
          <w:noProof/>
          <w:sz w:val="22"/>
          <w:szCs w:val="22"/>
          <w:lang w:val="en-GB" w:eastAsia="en-GB"/>
        </w:rPr>
      </w:pPr>
      <w:hyperlink w:anchor="_Toc118102576" w:history="1">
        <w:r w:rsidR="00C44CEE" w:rsidRPr="00E84663">
          <w:rPr>
            <w:rStyle w:val="Hyperlink"/>
            <w:noProof/>
          </w:rPr>
          <w:t>5.  Contract Agreement</w:t>
        </w:r>
        <w:r w:rsidR="00C44CEE" w:rsidRPr="00E84663">
          <w:rPr>
            <w:noProof/>
            <w:webHidden/>
          </w:rPr>
          <w:tab/>
        </w:r>
        <w:r w:rsidR="00822A02" w:rsidRPr="00E84663">
          <w:rPr>
            <w:noProof/>
            <w:webHidden/>
          </w:rPr>
          <w:fldChar w:fldCharType="begin"/>
        </w:r>
        <w:r w:rsidR="00C44CEE" w:rsidRPr="00E84663">
          <w:rPr>
            <w:noProof/>
            <w:webHidden/>
          </w:rPr>
          <w:instrText xml:space="preserve"> PAGEREF _Toc118102576 \h </w:instrText>
        </w:r>
        <w:r w:rsidR="00822A02" w:rsidRPr="00E84663">
          <w:rPr>
            <w:noProof/>
            <w:webHidden/>
          </w:rPr>
        </w:r>
        <w:r w:rsidR="00822A02" w:rsidRPr="00E84663">
          <w:rPr>
            <w:noProof/>
            <w:webHidden/>
          </w:rPr>
          <w:fldChar w:fldCharType="separate"/>
        </w:r>
        <w:r w:rsidR="0099316D">
          <w:rPr>
            <w:noProof/>
            <w:webHidden/>
          </w:rPr>
          <w:t>291</w:t>
        </w:r>
        <w:r w:rsidR="00822A02" w:rsidRPr="00E84663">
          <w:rPr>
            <w:noProof/>
            <w:webHidden/>
          </w:rPr>
          <w:fldChar w:fldCharType="end"/>
        </w:r>
      </w:hyperlink>
    </w:p>
    <w:p w14:paraId="734CD629" w14:textId="70A4B313" w:rsidR="00C44CEE" w:rsidRPr="00E84663" w:rsidRDefault="00000000">
      <w:pPr>
        <w:pStyle w:val="TOC2"/>
        <w:rPr>
          <w:rFonts w:asciiTheme="minorHAnsi" w:eastAsiaTheme="minorEastAsia" w:hAnsiTheme="minorHAnsi" w:cstheme="minorBidi"/>
          <w:sz w:val="22"/>
          <w:szCs w:val="22"/>
          <w:lang w:val="en-GB" w:eastAsia="en-GB"/>
        </w:rPr>
      </w:pPr>
      <w:hyperlink w:anchor="_Toc118102577" w:history="1">
        <w:r w:rsidR="00C44CEE" w:rsidRPr="00E84663">
          <w:rPr>
            <w:rStyle w:val="Hyperlink"/>
          </w:rPr>
          <w:t>Appendix 1.  Supplier’s Representative</w:t>
        </w:r>
        <w:r w:rsidR="00C44CEE" w:rsidRPr="00E84663">
          <w:rPr>
            <w:webHidden/>
          </w:rPr>
          <w:tab/>
        </w:r>
        <w:r w:rsidR="00822A02" w:rsidRPr="00E84663">
          <w:rPr>
            <w:webHidden/>
          </w:rPr>
          <w:fldChar w:fldCharType="begin"/>
        </w:r>
        <w:r w:rsidR="00C44CEE" w:rsidRPr="00E84663">
          <w:rPr>
            <w:webHidden/>
          </w:rPr>
          <w:instrText xml:space="preserve"> PAGEREF _Toc118102577 \h </w:instrText>
        </w:r>
        <w:r w:rsidR="00822A02" w:rsidRPr="00E84663">
          <w:rPr>
            <w:webHidden/>
          </w:rPr>
        </w:r>
        <w:r w:rsidR="00822A02" w:rsidRPr="00E84663">
          <w:rPr>
            <w:webHidden/>
          </w:rPr>
          <w:fldChar w:fldCharType="separate"/>
        </w:r>
        <w:r w:rsidR="0099316D">
          <w:rPr>
            <w:webHidden/>
          </w:rPr>
          <w:t>295</w:t>
        </w:r>
        <w:r w:rsidR="00822A02" w:rsidRPr="00E84663">
          <w:rPr>
            <w:webHidden/>
          </w:rPr>
          <w:fldChar w:fldCharType="end"/>
        </w:r>
      </w:hyperlink>
    </w:p>
    <w:p w14:paraId="65C0E5F1" w14:textId="0BB77C76" w:rsidR="00C44CEE" w:rsidRPr="00E84663" w:rsidRDefault="00000000">
      <w:pPr>
        <w:pStyle w:val="TOC2"/>
        <w:rPr>
          <w:rFonts w:asciiTheme="minorHAnsi" w:eastAsiaTheme="minorEastAsia" w:hAnsiTheme="minorHAnsi" w:cstheme="minorBidi"/>
          <w:sz w:val="22"/>
          <w:szCs w:val="22"/>
          <w:lang w:val="en-GB" w:eastAsia="en-GB"/>
        </w:rPr>
      </w:pPr>
      <w:hyperlink w:anchor="_Toc118102578" w:history="1">
        <w:r w:rsidR="00C44CEE" w:rsidRPr="00E84663">
          <w:rPr>
            <w:rStyle w:val="Hyperlink"/>
          </w:rPr>
          <w:t>Appendix 2.  Adjudicator [Not Applicable]</w:t>
        </w:r>
        <w:r w:rsidR="00C44CEE" w:rsidRPr="00E84663">
          <w:rPr>
            <w:webHidden/>
          </w:rPr>
          <w:tab/>
        </w:r>
        <w:r w:rsidR="00822A02" w:rsidRPr="00E84663">
          <w:rPr>
            <w:webHidden/>
          </w:rPr>
          <w:fldChar w:fldCharType="begin"/>
        </w:r>
        <w:r w:rsidR="00C44CEE" w:rsidRPr="00E84663">
          <w:rPr>
            <w:webHidden/>
          </w:rPr>
          <w:instrText xml:space="preserve"> PAGEREF _Toc118102578 \h </w:instrText>
        </w:r>
        <w:r w:rsidR="00822A02" w:rsidRPr="00E84663">
          <w:rPr>
            <w:webHidden/>
          </w:rPr>
        </w:r>
        <w:r w:rsidR="00822A02" w:rsidRPr="00E84663">
          <w:rPr>
            <w:webHidden/>
          </w:rPr>
          <w:fldChar w:fldCharType="separate"/>
        </w:r>
        <w:r w:rsidR="0099316D">
          <w:rPr>
            <w:webHidden/>
          </w:rPr>
          <w:t>296</w:t>
        </w:r>
        <w:r w:rsidR="00822A02" w:rsidRPr="00E84663">
          <w:rPr>
            <w:webHidden/>
          </w:rPr>
          <w:fldChar w:fldCharType="end"/>
        </w:r>
      </w:hyperlink>
    </w:p>
    <w:p w14:paraId="344242EA" w14:textId="7BCE6F85" w:rsidR="00C44CEE" w:rsidRPr="00E84663" w:rsidRDefault="00000000">
      <w:pPr>
        <w:pStyle w:val="TOC2"/>
        <w:rPr>
          <w:rFonts w:asciiTheme="minorHAnsi" w:eastAsiaTheme="minorEastAsia" w:hAnsiTheme="minorHAnsi" w:cstheme="minorBidi"/>
          <w:sz w:val="22"/>
          <w:szCs w:val="22"/>
          <w:lang w:val="en-GB" w:eastAsia="en-GB"/>
        </w:rPr>
      </w:pPr>
      <w:hyperlink w:anchor="_Toc118102579" w:history="1">
        <w:r w:rsidR="00C44CEE" w:rsidRPr="00E84663">
          <w:rPr>
            <w:rStyle w:val="Hyperlink"/>
          </w:rPr>
          <w:t>Appendix 3.  List of Approved Subcontractors</w:t>
        </w:r>
        <w:r w:rsidR="00C44CEE" w:rsidRPr="00E84663">
          <w:rPr>
            <w:webHidden/>
          </w:rPr>
          <w:tab/>
        </w:r>
        <w:r w:rsidR="00822A02" w:rsidRPr="00E84663">
          <w:rPr>
            <w:webHidden/>
          </w:rPr>
          <w:fldChar w:fldCharType="begin"/>
        </w:r>
        <w:r w:rsidR="00C44CEE" w:rsidRPr="00E84663">
          <w:rPr>
            <w:webHidden/>
          </w:rPr>
          <w:instrText xml:space="preserve"> PAGEREF _Toc118102579 \h </w:instrText>
        </w:r>
        <w:r w:rsidR="00822A02" w:rsidRPr="00E84663">
          <w:rPr>
            <w:webHidden/>
          </w:rPr>
        </w:r>
        <w:r w:rsidR="00822A02" w:rsidRPr="00E84663">
          <w:rPr>
            <w:webHidden/>
          </w:rPr>
          <w:fldChar w:fldCharType="separate"/>
        </w:r>
        <w:r w:rsidR="0099316D">
          <w:rPr>
            <w:webHidden/>
          </w:rPr>
          <w:t>297</w:t>
        </w:r>
        <w:r w:rsidR="00822A02" w:rsidRPr="00E84663">
          <w:rPr>
            <w:webHidden/>
          </w:rPr>
          <w:fldChar w:fldCharType="end"/>
        </w:r>
      </w:hyperlink>
    </w:p>
    <w:p w14:paraId="6D0DE837" w14:textId="5C6C0DC0" w:rsidR="00C44CEE" w:rsidRPr="00E84663" w:rsidRDefault="00000000">
      <w:pPr>
        <w:pStyle w:val="TOC2"/>
        <w:rPr>
          <w:rFonts w:asciiTheme="minorHAnsi" w:eastAsiaTheme="minorEastAsia" w:hAnsiTheme="minorHAnsi" w:cstheme="minorBidi"/>
          <w:sz w:val="22"/>
          <w:szCs w:val="22"/>
          <w:lang w:val="en-GB" w:eastAsia="en-GB"/>
        </w:rPr>
      </w:pPr>
      <w:hyperlink w:anchor="_Toc118102580" w:history="1">
        <w:r w:rsidR="00C44CEE" w:rsidRPr="00E84663">
          <w:rPr>
            <w:rStyle w:val="Hyperlink"/>
          </w:rPr>
          <w:t>Appendix 4.  Categories of Software</w:t>
        </w:r>
        <w:r w:rsidR="00C44CEE" w:rsidRPr="00E84663">
          <w:rPr>
            <w:webHidden/>
          </w:rPr>
          <w:tab/>
        </w:r>
        <w:r w:rsidR="00822A02" w:rsidRPr="00E84663">
          <w:rPr>
            <w:webHidden/>
          </w:rPr>
          <w:fldChar w:fldCharType="begin"/>
        </w:r>
        <w:r w:rsidR="00C44CEE" w:rsidRPr="00E84663">
          <w:rPr>
            <w:webHidden/>
          </w:rPr>
          <w:instrText xml:space="preserve"> PAGEREF _Toc118102580 \h </w:instrText>
        </w:r>
        <w:r w:rsidR="00822A02" w:rsidRPr="00E84663">
          <w:rPr>
            <w:webHidden/>
          </w:rPr>
        </w:r>
        <w:r w:rsidR="00822A02" w:rsidRPr="00E84663">
          <w:rPr>
            <w:webHidden/>
          </w:rPr>
          <w:fldChar w:fldCharType="separate"/>
        </w:r>
        <w:r w:rsidR="0099316D">
          <w:rPr>
            <w:webHidden/>
          </w:rPr>
          <w:t>298</w:t>
        </w:r>
        <w:r w:rsidR="00822A02" w:rsidRPr="00E84663">
          <w:rPr>
            <w:webHidden/>
          </w:rPr>
          <w:fldChar w:fldCharType="end"/>
        </w:r>
      </w:hyperlink>
    </w:p>
    <w:p w14:paraId="499284AF" w14:textId="076E4D64" w:rsidR="00C44CEE" w:rsidRPr="00E84663" w:rsidRDefault="00000000">
      <w:pPr>
        <w:pStyle w:val="TOC2"/>
        <w:rPr>
          <w:rFonts w:asciiTheme="minorHAnsi" w:eastAsiaTheme="minorEastAsia" w:hAnsiTheme="minorHAnsi" w:cstheme="minorBidi"/>
          <w:sz w:val="22"/>
          <w:szCs w:val="22"/>
          <w:lang w:val="en-GB" w:eastAsia="en-GB"/>
        </w:rPr>
      </w:pPr>
      <w:hyperlink w:anchor="_Toc118102581" w:history="1">
        <w:r w:rsidR="00C44CEE" w:rsidRPr="00E84663">
          <w:rPr>
            <w:rStyle w:val="Hyperlink"/>
          </w:rPr>
          <w:t>Appendix 5.  Custom Materials</w:t>
        </w:r>
        <w:r w:rsidR="00C44CEE" w:rsidRPr="00E84663">
          <w:rPr>
            <w:webHidden/>
          </w:rPr>
          <w:tab/>
        </w:r>
        <w:r w:rsidR="00822A02" w:rsidRPr="00E84663">
          <w:rPr>
            <w:webHidden/>
          </w:rPr>
          <w:fldChar w:fldCharType="begin"/>
        </w:r>
        <w:r w:rsidR="00C44CEE" w:rsidRPr="00E84663">
          <w:rPr>
            <w:webHidden/>
          </w:rPr>
          <w:instrText xml:space="preserve"> PAGEREF _Toc118102581 \h </w:instrText>
        </w:r>
        <w:r w:rsidR="00822A02" w:rsidRPr="00E84663">
          <w:rPr>
            <w:webHidden/>
          </w:rPr>
        </w:r>
        <w:r w:rsidR="00822A02" w:rsidRPr="00E84663">
          <w:rPr>
            <w:webHidden/>
          </w:rPr>
          <w:fldChar w:fldCharType="separate"/>
        </w:r>
        <w:r w:rsidR="0099316D">
          <w:rPr>
            <w:webHidden/>
          </w:rPr>
          <w:t>299</w:t>
        </w:r>
        <w:r w:rsidR="00822A02" w:rsidRPr="00E84663">
          <w:rPr>
            <w:webHidden/>
          </w:rPr>
          <w:fldChar w:fldCharType="end"/>
        </w:r>
      </w:hyperlink>
    </w:p>
    <w:p w14:paraId="14F90D69" w14:textId="722B1407" w:rsidR="00C44CEE" w:rsidRPr="00E84663" w:rsidRDefault="00000000">
      <w:pPr>
        <w:pStyle w:val="TOC2"/>
        <w:rPr>
          <w:rFonts w:asciiTheme="minorHAnsi" w:eastAsiaTheme="minorEastAsia" w:hAnsiTheme="minorHAnsi" w:cstheme="minorBidi"/>
          <w:sz w:val="22"/>
          <w:szCs w:val="22"/>
          <w:lang w:val="en-GB" w:eastAsia="en-GB"/>
        </w:rPr>
      </w:pPr>
      <w:hyperlink w:anchor="_Toc118102582" w:history="1">
        <w:r w:rsidR="00C44CEE" w:rsidRPr="00E84663">
          <w:rPr>
            <w:rStyle w:val="Hyperlink"/>
          </w:rPr>
          <w:t>Appendix 6.  Revised Price Schedules</w:t>
        </w:r>
        <w:r w:rsidR="00C44CEE" w:rsidRPr="00E84663">
          <w:rPr>
            <w:webHidden/>
          </w:rPr>
          <w:tab/>
        </w:r>
        <w:r w:rsidR="00822A02" w:rsidRPr="00E84663">
          <w:rPr>
            <w:webHidden/>
          </w:rPr>
          <w:fldChar w:fldCharType="begin"/>
        </w:r>
        <w:r w:rsidR="00C44CEE" w:rsidRPr="00E84663">
          <w:rPr>
            <w:webHidden/>
          </w:rPr>
          <w:instrText xml:space="preserve"> PAGEREF _Toc118102582 \h </w:instrText>
        </w:r>
        <w:r w:rsidR="00822A02" w:rsidRPr="00E84663">
          <w:rPr>
            <w:webHidden/>
          </w:rPr>
        </w:r>
        <w:r w:rsidR="00822A02" w:rsidRPr="00E84663">
          <w:rPr>
            <w:webHidden/>
          </w:rPr>
          <w:fldChar w:fldCharType="separate"/>
        </w:r>
        <w:r w:rsidR="0099316D">
          <w:rPr>
            <w:webHidden/>
          </w:rPr>
          <w:t>300</w:t>
        </w:r>
        <w:r w:rsidR="00822A02" w:rsidRPr="00E84663">
          <w:rPr>
            <w:webHidden/>
          </w:rPr>
          <w:fldChar w:fldCharType="end"/>
        </w:r>
      </w:hyperlink>
    </w:p>
    <w:p w14:paraId="318434D6" w14:textId="18C53A1E" w:rsidR="00C44CEE" w:rsidRPr="00E84663" w:rsidRDefault="00000000">
      <w:pPr>
        <w:pStyle w:val="TOC2"/>
        <w:rPr>
          <w:rFonts w:asciiTheme="minorHAnsi" w:eastAsiaTheme="minorEastAsia" w:hAnsiTheme="minorHAnsi" w:cstheme="minorBidi"/>
          <w:sz w:val="22"/>
          <w:szCs w:val="22"/>
          <w:lang w:val="en-GB" w:eastAsia="en-GB"/>
        </w:rPr>
      </w:pPr>
      <w:hyperlink w:anchor="_Toc118102583" w:history="1">
        <w:r w:rsidR="00C44CEE" w:rsidRPr="00E84663">
          <w:rPr>
            <w:rStyle w:val="Hyperlink"/>
          </w:rPr>
          <w:t>Appendix 7.  Minutes of Contract Finalization Discussions and Agreed-to Contract Amendments</w:t>
        </w:r>
        <w:r w:rsidR="00C44CEE" w:rsidRPr="00E84663">
          <w:rPr>
            <w:webHidden/>
          </w:rPr>
          <w:tab/>
        </w:r>
        <w:r w:rsidR="00822A02" w:rsidRPr="00E84663">
          <w:rPr>
            <w:webHidden/>
          </w:rPr>
          <w:fldChar w:fldCharType="begin"/>
        </w:r>
        <w:r w:rsidR="00C44CEE" w:rsidRPr="00E84663">
          <w:rPr>
            <w:webHidden/>
          </w:rPr>
          <w:instrText xml:space="preserve"> PAGEREF _Toc118102583 \h </w:instrText>
        </w:r>
        <w:r w:rsidR="00822A02" w:rsidRPr="00E84663">
          <w:rPr>
            <w:webHidden/>
          </w:rPr>
        </w:r>
        <w:r w:rsidR="00822A02" w:rsidRPr="00E84663">
          <w:rPr>
            <w:webHidden/>
          </w:rPr>
          <w:fldChar w:fldCharType="separate"/>
        </w:r>
        <w:r w:rsidR="0099316D">
          <w:rPr>
            <w:webHidden/>
          </w:rPr>
          <w:t>301</w:t>
        </w:r>
        <w:r w:rsidR="00822A02" w:rsidRPr="00E84663">
          <w:rPr>
            <w:webHidden/>
          </w:rPr>
          <w:fldChar w:fldCharType="end"/>
        </w:r>
      </w:hyperlink>
    </w:p>
    <w:p w14:paraId="37EBB85B" w14:textId="0D4BB6D3" w:rsidR="00C44CEE" w:rsidRPr="00E84663" w:rsidRDefault="00000000">
      <w:pPr>
        <w:pStyle w:val="TOC1"/>
        <w:rPr>
          <w:rFonts w:asciiTheme="minorHAnsi" w:eastAsiaTheme="minorEastAsia" w:hAnsiTheme="minorHAnsi" w:cstheme="minorBidi"/>
          <w:b w:val="0"/>
          <w:noProof/>
          <w:sz w:val="22"/>
          <w:szCs w:val="22"/>
          <w:lang w:val="en-GB" w:eastAsia="en-GB"/>
        </w:rPr>
      </w:pPr>
      <w:hyperlink w:anchor="_Toc118102584" w:history="1">
        <w:r w:rsidR="00C44CEE" w:rsidRPr="00E84663">
          <w:rPr>
            <w:rStyle w:val="Hyperlink"/>
            <w:noProof/>
          </w:rPr>
          <w:t>6.  Performance and Advance Payment Security Forms</w:t>
        </w:r>
        <w:r w:rsidR="00C44CEE" w:rsidRPr="00E84663">
          <w:rPr>
            <w:noProof/>
            <w:webHidden/>
          </w:rPr>
          <w:tab/>
        </w:r>
        <w:r w:rsidR="00822A02" w:rsidRPr="00E84663">
          <w:rPr>
            <w:noProof/>
            <w:webHidden/>
          </w:rPr>
          <w:fldChar w:fldCharType="begin"/>
        </w:r>
        <w:r w:rsidR="00C44CEE" w:rsidRPr="00E84663">
          <w:rPr>
            <w:noProof/>
            <w:webHidden/>
          </w:rPr>
          <w:instrText xml:space="preserve"> PAGEREF _Toc118102584 \h </w:instrText>
        </w:r>
        <w:r w:rsidR="00822A02" w:rsidRPr="00E84663">
          <w:rPr>
            <w:noProof/>
            <w:webHidden/>
          </w:rPr>
        </w:r>
        <w:r w:rsidR="00822A02" w:rsidRPr="00E84663">
          <w:rPr>
            <w:noProof/>
            <w:webHidden/>
          </w:rPr>
          <w:fldChar w:fldCharType="separate"/>
        </w:r>
        <w:r w:rsidR="0099316D">
          <w:rPr>
            <w:noProof/>
            <w:webHidden/>
          </w:rPr>
          <w:t>302</w:t>
        </w:r>
        <w:r w:rsidR="00822A02" w:rsidRPr="00E84663">
          <w:rPr>
            <w:noProof/>
            <w:webHidden/>
          </w:rPr>
          <w:fldChar w:fldCharType="end"/>
        </w:r>
      </w:hyperlink>
    </w:p>
    <w:p w14:paraId="690C40E4" w14:textId="65680D63" w:rsidR="00C44CEE" w:rsidRPr="00E84663" w:rsidRDefault="00000000">
      <w:pPr>
        <w:pStyle w:val="TOC2"/>
        <w:rPr>
          <w:rFonts w:asciiTheme="minorHAnsi" w:eastAsiaTheme="minorEastAsia" w:hAnsiTheme="minorHAnsi" w:cstheme="minorBidi"/>
          <w:sz w:val="22"/>
          <w:szCs w:val="22"/>
          <w:lang w:val="en-GB" w:eastAsia="en-GB"/>
        </w:rPr>
      </w:pPr>
      <w:hyperlink w:anchor="_Toc118102585" w:history="1">
        <w:r w:rsidR="00C44CEE" w:rsidRPr="00E84663">
          <w:rPr>
            <w:rStyle w:val="Hyperlink"/>
          </w:rPr>
          <w:t>6.1</w:t>
        </w:r>
        <w:r w:rsidR="00C44CEE" w:rsidRPr="00E84663">
          <w:rPr>
            <w:rFonts w:asciiTheme="minorHAnsi" w:eastAsiaTheme="minorEastAsia" w:hAnsiTheme="minorHAnsi" w:cstheme="minorBidi"/>
            <w:sz w:val="22"/>
            <w:szCs w:val="22"/>
            <w:lang w:val="en-GB" w:eastAsia="en-GB"/>
          </w:rPr>
          <w:tab/>
        </w:r>
        <w:r w:rsidR="00C44CEE" w:rsidRPr="00E84663">
          <w:rPr>
            <w:rStyle w:val="Hyperlink"/>
          </w:rPr>
          <w:t>Performance Security Form (Bank/Insurance Guarantee)</w:t>
        </w:r>
        <w:r w:rsidR="00C44CEE" w:rsidRPr="00E84663">
          <w:rPr>
            <w:webHidden/>
          </w:rPr>
          <w:tab/>
        </w:r>
        <w:r w:rsidR="00822A02" w:rsidRPr="00E84663">
          <w:rPr>
            <w:webHidden/>
          </w:rPr>
          <w:fldChar w:fldCharType="begin"/>
        </w:r>
        <w:r w:rsidR="00C44CEE" w:rsidRPr="00E84663">
          <w:rPr>
            <w:webHidden/>
          </w:rPr>
          <w:instrText xml:space="preserve"> PAGEREF _Toc118102585 \h </w:instrText>
        </w:r>
        <w:r w:rsidR="00822A02" w:rsidRPr="00E84663">
          <w:rPr>
            <w:webHidden/>
          </w:rPr>
        </w:r>
        <w:r w:rsidR="00822A02" w:rsidRPr="00E84663">
          <w:rPr>
            <w:webHidden/>
          </w:rPr>
          <w:fldChar w:fldCharType="separate"/>
        </w:r>
        <w:r w:rsidR="0099316D">
          <w:rPr>
            <w:webHidden/>
          </w:rPr>
          <w:t>303</w:t>
        </w:r>
        <w:r w:rsidR="00822A02" w:rsidRPr="00E84663">
          <w:rPr>
            <w:webHidden/>
          </w:rPr>
          <w:fldChar w:fldCharType="end"/>
        </w:r>
      </w:hyperlink>
    </w:p>
    <w:p w14:paraId="16224FC2" w14:textId="7B305193" w:rsidR="00C44CEE" w:rsidRPr="00E84663" w:rsidRDefault="00000000">
      <w:pPr>
        <w:pStyle w:val="TOC2"/>
        <w:rPr>
          <w:rFonts w:asciiTheme="minorHAnsi" w:eastAsiaTheme="minorEastAsia" w:hAnsiTheme="minorHAnsi" w:cstheme="minorBidi"/>
          <w:sz w:val="22"/>
          <w:szCs w:val="22"/>
          <w:lang w:val="en-GB" w:eastAsia="en-GB"/>
        </w:rPr>
      </w:pPr>
      <w:hyperlink w:anchor="_Toc118102586" w:history="1">
        <w:r w:rsidR="00C44CEE" w:rsidRPr="00E84663">
          <w:rPr>
            <w:rStyle w:val="Hyperlink"/>
          </w:rPr>
          <w:t>6.2</w:t>
        </w:r>
        <w:r w:rsidR="00C44CEE" w:rsidRPr="00E84663">
          <w:rPr>
            <w:rFonts w:asciiTheme="minorHAnsi" w:eastAsiaTheme="minorEastAsia" w:hAnsiTheme="minorHAnsi" w:cstheme="minorBidi"/>
            <w:sz w:val="22"/>
            <w:szCs w:val="22"/>
            <w:lang w:val="en-GB" w:eastAsia="en-GB"/>
          </w:rPr>
          <w:tab/>
        </w:r>
        <w:r w:rsidR="00C44CEE" w:rsidRPr="00E84663">
          <w:rPr>
            <w:rStyle w:val="Hyperlink"/>
          </w:rPr>
          <w:t>Advance Payment Security Form (Bank/Insurance Guarantee)</w:t>
        </w:r>
        <w:r w:rsidR="00C44CEE" w:rsidRPr="00E84663">
          <w:rPr>
            <w:webHidden/>
          </w:rPr>
          <w:tab/>
        </w:r>
        <w:r w:rsidR="00822A02" w:rsidRPr="00E84663">
          <w:rPr>
            <w:webHidden/>
          </w:rPr>
          <w:fldChar w:fldCharType="begin"/>
        </w:r>
        <w:r w:rsidR="00C44CEE" w:rsidRPr="00E84663">
          <w:rPr>
            <w:webHidden/>
          </w:rPr>
          <w:instrText xml:space="preserve"> PAGEREF _Toc118102586 \h </w:instrText>
        </w:r>
        <w:r w:rsidR="00822A02" w:rsidRPr="00E84663">
          <w:rPr>
            <w:webHidden/>
          </w:rPr>
        </w:r>
        <w:r w:rsidR="00822A02" w:rsidRPr="00E84663">
          <w:rPr>
            <w:webHidden/>
          </w:rPr>
          <w:fldChar w:fldCharType="separate"/>
        </w:r>
        <w:r w:rsidR="0099316D">
          <w:rPr>
            <w:webHidden/>
          </w:rPr>
          <w:t>304</w:t>
        </w:r>
        <w:r w:rsidR="00822A02" w:rsidRPr="00E84663">
          <w:rPr>
            <w:webHidden/>
          </w:rPr>
          <w:fldChar w:fldCharType="end"/>
        </w:r>
      </w:hyperlink>
    </w:p>
    <w:p w14:paraId="3D5A92A7" w14:textId="0FFB3881" w:rsidR="00C44CEE" w:rsidRPr="00E84663" w:rsidRDefault="00000000">
      <w:pPr>
        <w:pStyle w:val="TOC1"/>
        <w:rPr>
          <w:rFonts w:asciiTheme="minorHAnsi" w:eastAsiaTheme="minorEastAsia" w:hAnsiTheme="minorHAnsi" w:cstheme="minorBidi"/>
          <w:b w:val="0"/>
          <w:noProof/>
          <w:sz w:val="22"/>
          <w:szCs w:val="22"/>
          <w:lang w:val="en-GB" w:eastAsia="en-GB"/>
        </w:rPr>
      </w:pPr>
      <w:hyperlink w:anchor="_Toc118102587" w:history="1">
        <w:r w:rsidR="00C44CEE" w:rsidRPr="00E84663">
          <w:rPr>
            <w:rStyle w:val="Hyperlink"/>
            <w:noProof/>
          </w:rPr>
          <w:t>7.  Installation and Acceptance Certificates</w:t>
        </w:r>
        <w:r w:rsidR="00C44CEE" w:rsidRPr="00E84663">
          <w:rPr>
            <w:noProof/>
            <w:webHidden/>
          </w:rPr>
          <w:tab/>
        </w:r>
        <w:r w:rsidR="00822A02" w:rsidRPr="00E84663">
          <w:rPr>
            <w:noProof/>
            <w:webHidden/>
          </w:rPr>
          <w:fldChar w:fldCharType="begin"/>
        </w:r>
        <w:r w:rsidR="00C44CEE" w:rsidRPr="00E84663">
          <w:rPr>
            <w:noProof/>
            <w:webHidden/>
          </w:rPr>
          <w:instrText xml:space="preserve"> PAGEREF _Toc118102587 \h </w:instrText>
        </w:r>
        <w:r w:rsidR="00822A02" w:rsidRPr="00E84663">
          <w:rPr>
            <w:noProof/>
            <w:webHidden/>
          </w:rPr>
        </w:r>
        <w:r w:rsidR="00822A02" w:rsidRPr="00E84663">
          <w:rPr>
            <w:noProof/>
            <w:webHidden/>
          </w:rPr>
          <w:fldChar w:fldCharType="separate"/>
        </w:r>
        <w:r w:rsidR="0099316D">
          <w:rPr>
            <w:noProof/>
            <w:webHidden/>
          </w:rPr>
          <w:t>305</w:t>
        </w:r>
        <w:r w:rsidR="00822A02" w:rsidRPr="00E84663">
          <w:rPr>
            <w:noProof/>
            <w:webHidden/>
          </w:rPr>
          <w:fldChar w:fldCharType="end"/>
        </w:r>
      </w:hyperlink>
    </w:p>
    <w:p w14:paraId="56B8EDF4" w14:textId="5B0D7AA0" w:rsidR="00C44CEE" w:rsidRPr="00E84663" w:rsidRDefault="00000000">
      <w:pPr>
        <w:pStyle w:val="TOC2"/>
        <w:rPr>
          <w:rFonts w:asciiTheme="minorHAnsi" w:eastAsiaTheme="minorEastAsia" w:hAnsiTheme="minorHAnsi" w:cstheme="minorBidi"/>
          <w:sz w:val="22"/>
          <w:szCs w:val="22"/>
          <w:lang w:val="en-GB" w:eastAsia="en-GB"/>
        </w:rPr>
      </w:pPr>
      <w:hyperlink w:anchor="_Toc118102588" w:history="1">
        <w:r w:rsidR="00C44CEE" w:rsidRPr="00E84663">
          <w:rPr>
            <w:rStyle w:val="Hyperlink"/>
          </w:rPr>
          <w:t>7.1</w:t>
        </w:r>
        <w:r w:rsidR="00C44CEE" w:rsidRPr="00E84663">
          <w:rPr>
            <w:rFonts w:asciiTheme="minorHAnsi" w:eastAsiaTheme="minorEastAsia" w:hAnsiTheme="minorHAnsi" w:cstheme="minorBidi"/>
            <w:sz w:val="22"/>
            <w:szCs w:val="22"/>
            <w:lang w:val="en-GB" w:eastAsia="en-GB"/>
          </w:rPr>
          <w:tab/>
        </w:r>
        <w:r w:rsidR="00C44CEE" w:rsidRPr="00E84663">
          <w:rPr>
            <w:rStyle w:val="Hyperlink"/>
          </w:rPr>
          <w:t>Installation Certificate</w:t>
        </w:r>
        <w:r w:rsidR="00C44CEE" w:rsidRPr="00E84663">
          <w:rPr>
            <w:webHidden/>
          </w:rPr>
          <w:tab/>
        </w:r>
        <w:r w:rsidR="00822A02" w:rsidRPr="00E84663">
          <w:rPr>
            <w:webHidden/>
          </w:rPr>
          <w:fldChar w:fldCharType="begin"/>
        </w:r>
        <w:r w:rsidR="00C44CEE" w:rsidRPr="00E84663">
          <w:rPr>
            <w:webHidden/>
          </w:rPr>
          <w:instrText xml:space="preserve"> PAGEREF _Toc118102588 \h </w:instrText>
        </w:r>
        <w:r w:rsidR="00822A02" w:rsidRPr="00E84663">
          <w:rPr>
            <w:webHidden/>
          </w:rPr>
        </w:r>
        <w:r w:rsidR="00822A02" w:rsidRPr="00E84663">
          <w:rPr>
            <w:webHidden/>
          </w:rPr>
          <w:fldChar w:fldCharType="separate"/>
        </w:r>
        <w:r w:rsidR="0099316D">
          <w:rPr>
            <w:webHidden/>
          </w:rPr>
          <w:t>306</w:t>
        </w:r>
        <w:r w:rsidR="00822A02" w:rsidRPr="00E84663">
          <w:rPr>
            <w:webHidden/>
          </w:rPr>
          <w:fldChar w:fldCharType="end"/>
        </w:r>
      </w:hyperlink>
    </w:p>
    <w:p w14:paraId="0F8D88F4" w14:textId="29FC9452" w:rsidR="00C44CEE" w:rsidRPr="00E84663" w:rsidRDefault="00000000">
      <w:pPr>
        <w:pStyle w:val="TOC2"/>
        <w:rPr>
          <w:rFonts w:asciiTheme="minorHAnsi" w:eastAsiaTheme="minorEastAsia" w:hAnsiTheme="minorHAnsi" w:cstheme="minorBidi"/>
          <w:sz w:val="22"/>
          <w:szCs w:val="22"/>
          <w:lang w:val="en-GB" w:eastAsia="en-GB"/>
        </w:rPr>
      </w:pPr>
      <w:hyperlink w:anchor="_Toc118102589" w:history="1">
        <w:r w:rsidR="00C44CEE" w:rsidRPr="00E84663">
          <w:rPr>
            <w:rStyle w:val="Hyperlink"/>
          </w:rPr>
          <w:t>7.2</w:t>
        </w:r>
        <w:r w:rsidR="00C44CEE" w:rsidRPr="00E84663">
          <w:rPr>
            <w:rFonts w:asciiTheme="minorHAnsi" w:eastAsiaTheme="minorEastAsia" w:hAnsiTheme="minorHAnsi" w:cstheme="minorBidi"/>
            <w:sz w:val="22"/>
            <w:szCs w:val="22"/>
            <w:lang w:val="en-GB" w:eastAsia="en-GB"/>
          </w:rPr>
          <w:tab/>
        </w:r>
        <w:r w:rsidR="00C44CEE" w:rsidRPr="00E84663">
          <w:rPr>
            <w:rStyle w:val="Hyperlink"/>
          </w:rPr>
          <w:t>Operational Acceptance Certificate</w:t>
        </w:r>
        <w:r w:rsidR="00C44CEE" w:rsidRPr="00E84663">
          <w:rPr>
            <w:webHidden/>
          </w:rPr>
          <w:tab/>
        </w:r>
        <w:r w:rsidR="00822A02" w:rsidRPr="00E84663">
          <w:rPr>
            <w:webHidden/>
          </w:rPr>
          <w:fldChar w:fldCharType="begin"/>
        </w:r>
        <w:r w:rsidR="00C44CEE" w:rsidRPr="00E84663">
          <w:rPr>
            <w:webHidden/>
          </w:rPr>
          <w:instrText xml:space="preserve"> PAGEREF _Toc118102589 \h </w:instrText>
        </w:r>
        <w:r w:rsidR="00822A02" w:rsidRPr="00E84663">
          <w:rPr>
            <w:webHidden/>
          </w:rPr>
        </w:r>
        <w:r w:rsidR="00822A02" w:rsidRPr="00E84663">
          <w:rPr>
            <w:webHidden/>
          </w:rPr>
          <w:fldChar w:fldCharType="separate"/>
        </w:r>
        <w:r w:rsidR="0099316D">
          <w:rPr>
            <w:webHidden/>
          </w:rPr>
          <w:t>307</w:t>
        </w:r>
        <w:r w:rsidR="00822A02" w:rsidRPr="00E84663">
          <w:rPr>
            <w:webHidden/>
          </w:rPr>
          <w:fldChar w:fldCharType="end"/>
        </w:r>
      </w:hyperlink>
    </w:p>
    <w:p w14:paraId="43CBADEA" w14:textId="20A70F5E" w:rsidR="00C44CEE" w:rsidRPr="00E84663" w:rsidRDefault="00000000">
      <w:pPr>
        <w:pStyle w:val="TOC1"/>
        <w:rPr>
          <w:rFonts w:asciiTheme="minorHAnsi" w:eastAsiaTheme="minorEastAsia" w:hAnsiTheme="minorHAnsi" w:cstheme="minorBidi"/>
          <w:b w:val="0"/>
          <w:noProof/>
          <w:sz w:val="22"/>
          <w:szCs w:val="22"/>
          <w:lang w:val="en-GB" w:eastAsia="en-GB"/>
        </w:rPr>
      </w:pPr>
      <w:hyperlink w:anchor="_Toc118102590" w:history="1">
        <w:r w:rsidR="00C44CEE" w:rsidRPr="00E84663">
          <w:rPr>
            <w:rStyle w:val="Hyperlink"/>
            <w:noProof/>
          </w:rPr>
          <w:t>8.  Change Order Procedures and Forms</w:t>
        </w:r>
        <w:r w:rsidR="00C44CEE" w:rsidRPr="00E84663">
          <w:rPr>
            <w:noProof/>
            <w:webHidden/>
          </w:rPr>
          <w:tab/>
        </w:r>
        <w:r w:rsidR="00822A02" w:rsidRPr="00E84663">
          <w:rPr>
            <w:noProof/>
            <w:webHidden/>
          </w:rPr>
          <w:fldChar w:fldCharType="begin"/>
        </w:r>
        <w:r w:rsidR="00C44CEE" w:rsidRPr="00E84663">
          <w:rPr>
            <w:noProof/>
            <w:webHidden/>
          </w:rPr>
          <w:instrText xml:space="preserve"> PAGEREF _Toc118102590 \h </w:instrText>
        </w:r>
        <w:r w:rsidR="00822A02" w:rsidRPr="00E84663">
          <w:rPr>
            <w:noProof/>
            <w:webHidden/>
          </w:rPr>
        </w:r>
        <w:r w:rsidR="00822A02" w:rsidRPr="00E84663">
          <w:rPr>
            <w:noProof/>
            <w:webHidden/>
          </w:rPr>
          <w:fldChar w:fldCharType="separate"/>
        </w:r>
        <w:r w:rsidR="0099316D">
          <w:rPr>
            <w:noProof/>
            <w:webHidden/>
          </w:rPr>
          <w:t>308</w:t>
        </w:r>
        <w:r w:rsidR="00822A02" w:rsidRPr="00E84663">
          <w:rPr>
            <w:noProof/>
            <w:webHidden/>
          </w:rPr>
          <w:fldChar w:fldCharType="end"/>
        </w:r>
      </w:hyperlink>
    </w:p>
    <w:p w14:paraId="77DBC977" w14:textId="057AF7CA" w:rsidR="00C44CEE" w:rsidRPr="00E84663" w:rsidRDefault="00000000">
      <w:pPr>
        <w:pStyle w:val="TOC2"/>
        <w:rPr>
          <w:rFonts w:asciiTheme="minorHAnsi" w:eastAsiaTheme="minorEastAsia" w:hAnsiTheme="minorHAnsi" w:cstheme="minorBidi"/>
          <w:sz w:val="22"/>
          <w:szCs w:val="22"/>
          <w:lang w:val="en-GB" w:eastAsia="en-GB"/>
        </w:rPr>
      </w:pPr>
      <w:hyperlink w:anchor="_Toc118102591" w:history="1">
        <w:r w:rsidR="00C44CEE" w:rsidRPr="00E84663">
          <w:rPr>
            <w:rStyle w:val="Hyperlink"/>
          </w:rPr>
          <w:t>8.1</w:t>
        </w:r>
        <w:r w:rsidR="00C44CEE" w:rsidRPr="00E84663">
          <w:rPr>
            <w:rFonts w:asciiTheme="minorHAnsi" w:eastAsiaTheme="minorEastAsia" w:hAnsiTheme="minorHAnsi" w:cstheme="minorBidi"/>
            <w:sz w:val="22"/>
            <w:szCs w:val="22"/>
            <w:lang w:val="en-GB" w:eastAsia="en-GB"/>
          </w:rPr>
          <w:tab/>
        </w:r>
        <w:r w:rsidR="00C44CEE" w:rsidRPr="00E84663">
          <w:rPr>
            <w:rStyle w:val="Hyperlink"/>
          </w:rPr>
          <w:t>Request for Change Proposal Form</w:t>
        </w:r>
        <w:r w:rsidR="00C44CEE" w:rsidRPr="00E84663">
          <w:rPr>
            <w:webHidden/>
          </w:rPr>
          <w:tab/>
        </w:r>
        <w:r w:rsidR="00822A02" w:rsidRPr="00E84663">
          <w:rPr>
            <w:webHidden/>
          </w:rPr>
          <w:fldChar w:fldCharType="begin"/>
        </w:r>
        <w:r w:rsidR="00C44CEE" w:rsidRPr="00E84663">
          <w:rPr>
            <w:webHidden/>
          </w:rPr>
          <w:instrText xml:space="preserve"> PAGEREF _Toc118102591 \h </w:instrText>
        </w:r>
        <w:r w:rsidR="00822A02" w:rsidRPr="00E84663">
          <w:rPr>
            <w:webHidden/>
          </w:rPr>
        </w:r>
        <w:r w:rsidR="00822A02" w:rsidRPr="00E84663">
          <w:rPr>
            <w:webHidden/>
          </w:rPr>
          <w:fldChar w:fldCharType="separate"/>
        </w:r>
        <w:r w:rsidR="0099316D">
          <w:rPr>
            <w:webHidden/>
          </w:rPr>
          <w:t>309</w:t>
        </w:r>
        <w:r w:rsidR="00822A02" w:rsidRPr="00E84663">
          <w:rPr>
            <w:webHidden/>
          </w:rPr>
          <w:fldChar w:fldCharType="end"/>
        </w:r>
      </w:hyperlink>
    </w:p>
    <w:p w14:paraId="45CCC3CE" w14:textId="5AC879A0" w:rsidR="00C44CEE" w:rsidRPr="00E84663" w:rsidRDefault="00000000">
      <w:pPr>
        <w:pStyle w:val="TOC2"/>
        <w:rPr>
          <w:rFonts w:asciiTheme="minorHAnsi" w:eastAsiaTheme="minorEastAsia" w:hAnsiTheme="minorHAnsi" w:cstheme="minorBidi"/>
          <w:sz w:val="22"/>
          <w:szCs w:val="22"/>
          <w:lang w:val="en-GB" w:eastAsia="en-GB"/>
        </w:rPr>
      </w:pPr>
      <w:hyperlink w:anchor="_Toc118102592" w:history="1">
        <w:r w:rsidR="00C44CEE" w:rsidRPr="00E84663">
          <w:rPr>
            <w:rStyle w:val="Hyperlink"/>
          </w:rPr>
          <w:t>8.2</w:t>
        </w:r>
        <w:r w:rsidR="00C44CEE" w:rsidRPr="00E84663">
          <w:rPr>
            <w:rFonts w:asciiTheme="minorHAnsi" w:eastAsiaTheme="minorEastAsia" w:hAnsiTheme="minorHAnsi" w:cstheme="minorBidi"/>
            <w:sz w:val="22"/>
            <w:szCs w:val="22"/>
            <w:lang w:val="en-GB" w:eastAsia="en-GB"/>
          </w:rPr>
          <w:tab/>
        </w:r>
        <w:r w:rsidR="00C44CEE" w:rsidRPr="00E84663">
          <w:rPr>
            <w:rStyle w:val="Hyperlink"/>
          </w:rPr>
          <w:t>Change Estimate Proposal Form</w:t>
        </w:r>
        <w:r w:rsidR="00C44CEE" w:rsidRPr="00E84663">
          <w:rPr>
            <w:webHidden/>
          </w:rPr>
          <w:tab/>
        </w:r>
        <w:r w:rsidR="00822A02" w:rsidRPr="00E84663">
          <w:rPr>
            <w:webHidden/>
          </w:rPr>
          <w:fldChar w:fldCharType="begin"/>
        </w:r>
        <w:r w:rsidR="00C44CEE" w:rsidRPr="00E84663">
          <w:rPr>
            <w:webHidden/>
          </w:rPr>
          <w:instrText xml:space="preserve"> PAGEREF _Toc118102592 \h </w:instrText>
        </w:r>
        <w:r w:rsidR="00822A02" w:rsidRPr="00E84663">
          <w:rPr>
            <w:webHidden/>
          </w:rPr>
        </w:r>
        <w:r w:rsidR="00822A02" w:rsidRPr="00E84663">
          <w:rPr>
            <w:webHidden/>
          </w:rPr>
          <w:fldChar w:fldCharType="separate"/>
        </w:r>
        <w:r w:rsidR="0099316D">
          <w:rPr>
            <w:webHidden/>
          </w:rPr>
          <w:t>311</w:t>
        </w:r>
        <w:r w:rsidR="00822A02" w:rsidRPr="00E84663">
          <w:rPr>
            <w:webHidden/>
          </w:rPr>
          <w:fldChar w:fldCharType="end"/>
        </w:r>
      </w:hyperlink>
    </w:p>
    <w:p w14:paraId="5B808D20" w14:textId="73684286" w:rsidR="00C44CEE" w:rsidRPr="00E84663" w:rsidRDefault="00000000">
      <w:pPr>
        <w:pStyle w:val="TOC2"/>
        <w:rPr>
          <w:rFonts w:asciiTheme="minorHAnsi" w:eastAsiaTheme="minorEastAsia" w:hAnsiTheme="minorHAnsi" w:cstheme="minorBidi"/>
          <w:sz w:val="22"/>
          <w:szCs w:val="22"/>
          <w:lang w:val="en-GB" w:eastAsia="en-GB"/>
        </w:rPr>
      </w:pPr>
      <w:hyperlink w:anchor="_Toc118102593" w:history="1">
        <w:r w:rsidR="00C44CEE" w:rsidRPr="00E84663">
          <w:rPr>
            <w:rStyle w:val="Hyperlink"/>
          </w:rPr>
          <w:t>8.3</w:t>
        </w:r>
        <w:r w:rsidR="00C44CEE" w:rsidRPr="00E84663">
          <w:rPr>
            <w:rFonts w:asciiTheme="minorHAnsi" w:eastAsiaTheme="minorEastAsia" w:hAnsiTheme="minorHAnsi" w:cstheme="minorBidi"/>
            <w:sz w:val="22"/>
            <w:szCs w:val="22"/>
            <w:lang w:val="en-GB" w:eastAsia="en-GB"/>
          </w:rPr>
          <w:tab/>
        </w:r>
        <w:r w:rsidR="00C44CEE" w:rsidRPr="00E84663">
          <w:rPr>
            <w:rStyle w:val="Hyperlink"/>
          </w:rPr>
          <w:t>Estimate Acceptance Form</w:t>
        </w:r>
        <w:r w:rsidR="00C44CEE" w:rsidRPr="00E84663">
          <w:rPr>
            <w:webHidden/>
          </w:rPr>
          <w:tab/>
        </w:r>
        <w:r w:rsidR="00822A02" w:rsidRPr="00E84663">
          <w:rPr>
            <w:webHidden/>
          </w:rPr>
          <w:fldChar w:fldCharType="begin"/>
        </w:r>
        <w:r w:rsidR="00C44CEE" w:rsidRPr="00E84663">
          <w:rPr>
            <w:webHidden/>
          </w:rPr>
          <w:instrText xml:space="preserve"> PAGEREF _Toc118102593 \h </w:instrText>
        </w:r>
        <w:r w:rsidR="00822A02" w:rsidRPr="00E84663">
          <w:rPr>
            <w:webHidden/>
          </w:rPr>
        </w:r>
        <w:r w:rsidR="00822A02" w:rsidRPr="00E84663">
          <w:rPr>
            <w:webHidden/>
          </w:rPr>
          <w:fldChar w:fldCharType="separate"/>
        </w:r>
        <w:r w:rsidR="0099316D">
          <w:rPr>
            <w:webHidden/>
          </w:rPr>
          <w:t>313</w:t>
        </w:r>
        <w:r w:rsidR="00822A02" w:rsidRPr="00E84663">
          <w:rPr>
            <w:webHidden/>
          </w:rPr>
          <w:fldChar w:fldCharType="end"/>
        </w:r>
      </w:hyperlink>
    </w:p>
    <w:p w14:paraId="6DB2F5EA" w14:textId="1CD5660E" w:rsidR="00C44CEE" w:rsidRPr="00E84663" w:rsidRDefault="00000000">
      <w:pPr>
        <w:pStyle w:val="TOC2"/>
        <w:rPr>
          <w:rFonts w:asciiTheme="minorHAnsi" w:eastAsiaTheme="minorEastAsia" w:hAnsiTheme="minorHAnsi" w:cstheme="minorBidi"/>
          <w:sz w:val="22"/>
          <w:szCs w:val="22"/>
          <w:lang w:val="en-GB" w:eastAsia="en-GB"/>
        </w:rPr>
      </w:pPr>
      <w:hyperlink w:anchor="_Toc118102594" w:history="1">
        <w:r w:rsidR="00C44CEE" w:rsidRPr="00E84663">
          <w:rPr>
            <w:rStyle w:val="Hyperlink"/>
          </w:rPr>
          <w:t>8.4</w:t>
        </w:r>
        <w:r w:rsidR="00C44CEE" w:rsidRPr="00E84663">
          <w:rPr>
            <w:rFonts w:asciiTheme="minorHAnsi" w:eastAsiaTheme="minorEastAsia" w:hAnsiTheme="minorHAnsi" w:cstheme="minorBidi"/>
            <w:sz w:val="22"/>
            <w:szCs w:val="22"/>
            <w:lang w:val="en-GB" w:eastAsia="en-GB"/>
          </w:rPr>
          <w:tab/>
        </w:r>
        <w:r w:rsidR="00C44CEE" w:rsidRPr="00E84663">
          <w:rPr>
            <w:rStyle w:val="Hyperlink"/>
          </w:rPr>
          <w:t>Change Proposal Form</w:t>
        </w:r>
        <w:r w:rsidR="00C44CEE" w:rsidRPr="00E84663">
          <w:rPr>
            <w:webHidden/>
          </w:rPr>
          <w:tab/>
        </w:r>
        <w:r w:rsidR="00822A02" w:rsidRPr="00E84663">
          <w:rPr>
            <w:webHidden/>
          </w:rPr>
          <w:fldChar w:fldCharType="begin"/>
        </w:r>
        <w:r w:rsidR="00C44CEE" w:rsidRPr="00E84663">
          <w:rPr>
            <w:webHidden/>
          </w:rPr>
          <w:instrText xml:space="preserve"> PAGEREF _Toc118102594 \h </w:instrText>
        </w:r>
        <w:r w:rsidR="00822A02" w:rsidRPr="00E84663">
          <w:rPr>
            <w:webHidden/>
          </w:rPr>
        </w:r>
        <w:r w:rsidR="00822A02" w:rsidRPr="00E84663">
          <w:rPr>
            <w:webHidden/>
          </w:rPr>
          <w:fldChar w:fldCharType="separate"/>
        </w:r>
        <w:r w:rsidR="0099316D">
          <w:rPr>
            <w:webHidden/>
          </w:rPr>
          <w:t>315</w:t>
        </w:r>
        <w:r w:rsidR="00822A02" w:rsidRPr="00E84663">
          <w:rPr>
            <w:webHidden/>
          </w:rPr>
          <w:fldChar w:fldCharType="end"/>
        </w:r>
      </w:hyperlink>
    </w:p>
    <w:p w14:paraId="0591046D" w14:textId="49271DB0" w:rsidR="00C44CEE" w:rsidRPr="00E84663" w:rsidRDefault="00000000">
      <w:pPr>
        <w:pStyle w:val="TOC2"/>
        <w:rPr>
          <w:rFonts w:asciiTheme="minorHAnsi" w:eastAsiaTheme="minorEastAsia" w:hAnsiTheme="minorHAnsi" w:cstheme="minorBidi"/>
          <w:sz w:val="22"/>
          <w:szCs w:val="22"/>
          <w:lang w:val="en-GB" w:eastAsia="en-GB"/>
        </w:rPr>
      </w:pPr>
      <w:hyperlink w:anchor="_Toc118102595" w:history="1">
        <w:r w:rsidR="00C44CEE" w:rsidRPr="00E84663">
          <w:rPr>
            <w:rStyle w:val="Hyperlink"/>
          </w:rPr>
          <w:t>8.5</w:t>
        </w:r>
        <w:r w:rsidR="00C44CEE" w:rsidRPr="00E84663">
          <w:rPr>
            <w:rFonts w:asciiTheme="minorHAnsi" w:eastAsiaTheme="minorEastAsia" w:hAnsiTheme="minorHAnsi" w:cstheme="minorBidi"/>
            <w:sz w:val="22"/>
            <w:szCs w:val="22"/>
            <w:lang w:val="en-GB" w:eastAsia="en-GB"/>
          </w:rPr>
          <w:tab/>
        </w:r>
        <w:r w:rsidR="00C44CEE" w:rsidRPr="00E84663">
          <w:rPr>
            <w:rStyle w:val="Hyperlink"/>
          </w:rPr>
          <w:t>Change Order Form</w:t>
        </w:r>
        <w:r w:rsidR="00C44CEE" w:rsidRPr="00E84663">
          <w:rPr>
            <w:webHidden/>
          </w:rPr>
          <w:tab/>
        </w:r>
        <w:r w:rsidR="00822A02" w:rsidRPr="00E84663">
          <w:rPr>
            <w:webHidden/>
          </w:rPr>
          <w:fldChar w:fldCharType="begin"/>
        </w:r>
        <w:r w:rsidR="00C44CEE" w:rsidRPr="00E84663">
          <w:rPr>
            <w:webHidden/>
          </w:rPr>
          <w:instrText xml:space="preserve"> PAGEREF _Toc118102595 \h </w:instrText>
        </w:r>
        <w:r w:rsidR="00822A02" w:rsidRPr="00E84663">
          <w:rPr>
            <w:webHidden/>
          </w:rPr>
        </w:r>
        <w:r w:rsidR="00822A02" w:rsidRPr="00E84663">
          <w:rPr>
            <w:webHidden/>
          </w:rPr>
          <w:fldChar w:fldCharType="separate"/>
        </w:r>
        <w:r w:rsidR="0099316D">
          <w:rPr>
            <w:webHidden/>
          </w:rPr>
          <w:t>317</w:t>
        </w:r>
        <w:r w:rsidR="00822A02" w:rsidRPr="00E84663">
          <w:rPr>
            <w:webHidden/>
          </w:rPr>
          <w:fldChar w:fldCharType="end"/>
        </w:r>
      </w:hyperlink>
    </w:p>
    <w:p w14:paraId="27638B29" w14:textId="61018762" w:rsidR="00C44CEE" w:rsidRPr="00E84663" w:rsidRDefault="00000000">
      <w:pPr>
        <w:pStyle w:val="TOC2"/>
        <w:rPr>
          <w:rFonts w:asciiTheme="minorHAnsi" w:eastAsiaTheme="minorEastAsia" w:hAnsiTheme="minorHAnsi" w:cstheme="minorBidi"/>
          <w:sz w:val="22"/>
          <w:szCs w:val="22"/>
          <w:lang w:val="en-GB" w:eastAsia="en-GB"/>
        </w:rPr>
      </w:pPr>
      <w:hyperlink w:anchor="_Toc118102596" w:history="1">
        <w:r w:rsidR="00C44CEE" w:rsidRPr="00E84663">
          <w:rPr>
            <w:rStyle w:val="Hyperlink"/>
          </w:rPr>
          <w:t>8.6</w:t>
        </w:r>
        <w:r w:rsidR="00C44CEE" w:rsidRPr="00E84663">
          <w:rPr>
            <w:rFonts w:asciiTheme="minorHAnsi" w:eastAsiaTheme="minorEastAsia" w:hAnsiTheme="minorHAnsi" w:cstheme="minorBidi"/>
            <w:sz w:val="22"/>
            <w:szCs w:val="22"/>
            <w:lang w:val="en-GB" w:eastAsia="en-GB"/>
          </w:rPr>
          <w:tab/>
        </w:r>
        <w:r w:rsidR="00C44CEE" w:rsidRPr="00E84663">
          <w:rPr>
            <w:rStyle w:val="Hyperlink"/>
          </w:rPr>
          <w:t>Application for Change Proposal Form</w:t>
        </w:r>
        <w:r w:rsidR="00C44CEE" w:rsidRPr="00E84663">
          <w:rPr>
            <w:webHidden/>
          </w:rPr>
          <w:tab/>
        </w:r>
        <w:r w:rsidR="00822A02" w:rsidRPr="00E84663">
          <w:rPr>
            <w:webHidden/>
          </w:rPr>
          <w:fldChar w:fldCharType="begin"/>
        </w:r>
        <w:r w:rsidR="00C44CEE" w:rsidRPr="00E84663">
          <w:rPr>
            <w:webHidden/>
          </w:rPr>
          <w:instrText xml:space="preserve"> PAGEREF _Toc118102596 \h </w:instrText>
        </w:r>
        <w:r w:rsidR="00822A02" w:rsidRPr="00E84663">
          <w:rPr>
            <w:webHidden/>
          </w:rPr>
        </w:r>
        <w:r w:rsidR="00822A02" w:rsidRPr="00E84663">
          <w:rPr>
            <w:webHidden/>
          </w:rPr>
          <w:fldChar w:fldCharType="separate"/>
        </w:r>
        <w:r w:rsidR="0099316D">
          <w:rPr>
            <w:webHidden/>
          </w:rPr>
          <w:t>319</w:t>
        </w:r>
        <w:r w:rsidR="00822A02" w:rsidRPr="00E84663">
          <w:rPr>
            <w:webHidden/>
          </w:rPr>
          <w:fldChar w:fldCharType="end"/>
        </w:r>
      </w:hyperlink>
    </w:p>
    <w:p w14:paraId="30DE7B43" w14:textId="77777777" w:rsidR="0052539E" w:rsidRPr="00E84663" w:rsidRDefault="00822A02">
      <w:pPr>
        <w:pStyle w:val="Head81"/>
        <w:jc w:val="left"/>
        <w:rPr>
          <w:sz w:val="22"/>
        </w:rPr>
      </w:pPr>
      <w:r w:rsidRPr="00E84663">
        <w:fldChar w:fldCharType="end"/>
      </w:r>
    </w:p>
    <w:p w14:paraId="622B8B3C" w14:textId="77777777" w:rsidR="0052539E" w:rsidRPr="00E84663" w:rsidRDefault="0052539E">
      <w:pPr>
        <w:pStyle w:val="Head81"/>
      </w:pPr>
      <w:r w:rsidRPr="00E84663">
        <w:rPr>
          <w:sz w:val="22"/>
        </w:rPr>
        <w:br w:type="page"/>
      </w:r>
      <w:bookmarkStart w:id="477" w:name="_Toc521497237"/>
      <w:bookmarkStart w:id="478" w:name="_Toc118102549"/>
      <w:r w:rsidRPr="00E84663">
        <w:lastRenderedPageBreak/>
        <w:t>1.  Bid Submission Form (Single-Stage Bidding)</w:t>
      </w:r>
      <w:bookmarkEnd w:id="477"/>
      <w:bookmarkEnd w:id="478"/>
      <w:r w:rsidRPr="00E84663">
        <w:t> </w:t>
      </w:r>
    </w:p>
    <w:p w14:paraId="3B896B18" w14:textId="77777777" w:rsidR="0052539E" w:rsidRPr="00E84663" w:rsidRDefault="0052539E">
      <w:pPr>
        <w:jc w:val="center"/>
      </w:pPr>
    </w:p>
    <w:p w14:paraId="21DE3995" w14:textId="77777777" w:rsidR="0052539E" w:rsidRPr="00E84663" w:rsidRDefault="0052539E">
      <w:pPr>
        <w:tabs>
          <w:tab w:val="right" w:pos="3780"/>
          <w:tab w:val="left" w:pos="4140"/>
          <w:tab w:val="left" w:pos="4500"/>
          <w:tab w:val="left" w:pos="8280"/>
        </w:tabs>
      </w:pPr>
      <w:r w:rsidRPr="00E84663">
        <w:tab/>
        <w:t>Date:</w:t>
      </w:r>
      <w:r w:rsidRPr="00E84663">
        <w:tab/>
      </w:r>
      <w:r w:rsidRPr="00E84663">
        <w:rPr>
          <w:rStyle w:val="preparersnote"/>
          <w:b w:val="0"/>
        </w:rPr>
        <w:t>[ Bidder insert:</w:t>
      </w:r>
      <w:r w:rsidRPr="00E84663">
        <w:rPr>
          <w:rStyle w:val="preparersnote"/>
        </w:rPr>
        <w:t xml:space="preserve">  date of </w:t>
      </w:r>
      <w:proofErr w:type="gramStart"/>
      <w:r w:rsidRPr="00E84663">
        <w:rPr>
          <w:rStyle w:val="preparersnote"/>
        </w:rPr>
        <w:t>bid </w:t>
      </w:r>
      <w:r w:rsidRPr="00E84663">
        <w:rPr>
          <w:rStyle w:val="preparersnote"/>
          <w:b w:val="0"/>
        </w:rPr>
        <w:t>]</w:t>
      </w:r>
      <w:proofErr w:type="gramEnd"/>
    </w:p>
    <w:p w14:paraId="6553D601" w14:textId="77777777" w:rsidR="0052539E" w:rsidRPr="00E84663" w:rsidRDefault="0052539E">
      <w:pPr>
        <w:tabs>
          <w:tab w:val="right" w:pos="3780"/>
          <w:tab w:val="left" w:pos="4140"/>
          <w:tab w:val="left" w:pos="4500"/>
          <w:tab w:val="left" w:pos="8280"/>
        </w:tabs>
        <w:rPr>
          <w:rStyle w:val="preparersnote"/>
        </w:rPr>
      </w:pPr>
      <w:r w:rsidRPr="00E84663">
        <w:tab/>
      </w:r>
      <w:r w:rsidRPr="00E84663">
        <w:rPr>
          <w:rStyle w:val="preparersnote"/>
          <w:b w:val="0"/>
          <w:i w:val="0"/>
        </w:rPr>
        <w:t>IFB:</w:t>
      </w:r>
      <w:r w:rsidRPr="00E84663">
        <w:rPr>
          <w:rStyle w:val="preparersnote"/>
        </w:rPr>
        <w:tab/>
      </w:r>
      <w:r w:rsidRPr="00E84663">
        <w:rPr>
          <w:rStyle w:val="preparersnote"/>
          <w:b w:val="0"/>
        </w:rPr>
        <w:t xml:space="preserve">[ Purchaser insert:  </w:t>
      </w:r>
      <w:r w:rsidRPr="00E84663">
        <w:rPr>
          <w:rStyle w:val="preparersnote"/>
        </w:rPr>
        <w:t>IFB title and number</w:t>
      </w:r>
      <w:r w:rsidRPr="00E84663">
        <w:rPr>
          <w:rStyle w:val="preparersnote"/>
          <w:b w:val="0"/>
        </w:rPr>
        <w:t> ]</w:t>
      </w:r>
    </w:p>
    <w:p w14:paraId="5C45CC23" w14:textId="77777777" w:rsidR="0052539E" w:rsidRPr="00E84663" w:rsidRDefault="0052539E">
      <w:pPr>
        <w:tabs>
          <w:tab w:val="right" w:pos="3780"/>
          <w:tab w:val="left" w:pos="4140"/>
          <w:tab w:val="left" w:pos="4500"/>
        </w:tabs>
        <w:rPr>
          <w:rStyle w:val="preparersnote"/>
        </w:rPr>
      </w:pPr>
      <w:r w:rsidRPr="00E84663">
        <w:tab/>
        <w:t>Contract:</w:t>
      </w:r>
      <w:r w:rsidRPr="00E84663">
        <w:tab/>
      </w:r>
      <w:r w:rsidRPr="00E84663">
        <w:rPr>
          <w:rStyle w:val="preparersnote"/>
          <w:b w:val="0"/>
        </w:rPr>
        <w:t>[ Purchaser insert:</w:t>
      </w:r>
      <w:r w:rsidRPr="00E84663">
        <w:rPr>
          <w:rStyle w:val="preparersnote"/>
        </w:rPr>
        <w:t xml:space="preserve">  name of </w:t>
      </w:r>
      <w:proofErr w:type="gramStart"/>
      <w:r w:rsidRPr="00E84663">
        <w:rPr>
          <w:rStyle w:val="preparersnote"/>
        </w:rPr>
        <w:t>Contract </w:t>
      </w:r>
      <w:r w:rsidRPr="00E84663">
        <w:rPr>
          <w:rStyle w:val="preparersnote"/>
          <w:b w:val="0"/>
        </w:rPr>
        <w:t>]</w:t>
      </w:r>
      <w:proofErr w:type="gramEnd"/>
    </w:p>
    <w:p w14:paraId="7CB54A81" w14:textId="77777777" w:rsidR="0052539E" w:rsidRPr="00E84663" w:rsidRDefault="0052539E"/>
    <w:p w14:paraId="51F8375D" w14:textId="77777777" w:rsidR="0052539E" w:rsidRPr="00E84663" w:rsidRDefault="0052539E">
      <w:r w:rsidRPr="00E84663">
        <w:t xml:space="preserve">To:  </w:t>
      </w:r>
      <w:r w:rsidRPr="00E84663">
        <w:rPr>
          <w:rStyle w:val="preparersnote"/>
          <w:b w:val="0"/>
        </w:rPr>
        <w:t>[ Purchaser insert:</w:t>
      </w:r>
      <w:r w:rsidRPr="00E84663">
        <w:rPr>
          <w:rStyle w:val="preparersnote"/>
        </w:rPr>
        <w:t xml:space="preserve">  name and address of Purchaser </w:t>
      </w:r>
      <w:r w:rsidRPr="00E84663">
        <w:rPr>
          <w:rStyle w:val="preparersnote"/>
          <w:b w:val="0"/>
        </w:rPr>
        <w:t>]</w:t>
      </w:r>
    </w:p>
    <w:p w14:paraId="3A70D868" w14:textId="77777777" w:rsidR="0052539E" w:rsidRPr="00E84663" w:rsidRDefault="0052539E"/>
    <w:p w14:paraId="162ADDA8" w14:textId="77777777" w:rsidR="0052539E" w:rsidRPr="00E84663" w:rsidRDefault="0052539E">
      <w:r w:rsidRPr="00E84663">
        <w:t>Dear Sir or Madam:</w:t>
      </w:r>
    </w:p>
    <w:p w14:paraId="058641A3" w14:textId="77777777" w:rsidR="007B61C4" w:rsidRPr="00E84663" w:rsidRDefault="0052539E" w:rsidP="007B61C4">
      <w:r w:rsidRPr="00E84663">
        <w:t xml:space="preserve">Having examined the Bidding Documents, including Addenda Nos. </w:t>
      </w:r>
      <w:r w:rsidRPr="00E84663">
        <w:rPr>
          <w:rStyle w:val="preparersnote"/>
          <w:b w:val="0"/>
        </w:rPr>
        <w:t>[ insert</w:t>
      </w:r>
      <w:r w:rsidRPr="00E84663">
        <w:rPr>
          <w:rStyle w:val="preparersnote"/>
        </w:rPr>
        <w:t xml:space="preserve"> numbers </w:t>
      </w:r>
      <w:r w:rsidRPr="00E84663">
        <w:rPr>
          <w:rStyle w:val="preparersnote"/>
          <w:b w:val="0"/>
        </w:rPr>
        <w:t>]</w:t>
      </w:r>
      <w:r w:rsidRPr="00E84663">
        <w:rPr>
          <w:rStyle w:val="preparersnote"/>
        </w:rPr>
        <w:t>,</w:t>
      </w:r>
      <w:r w:rsidRPr="00E84663">
        <w:t xml:space="preserve"> the receipt </w:t>
      </w:r>
      <w:r w:rsidR="007B61C4" w:rsidRPr="00E84663">
        <w:t>of which is hereby acknowledged:-</w:t>
      </w:r>
    </w:p>
    <w:p w14:paraId="0A90C842" w14:textId="77777777" w:rsidR="0052539E" w:rsidRPr="00E84663" w:rsidRDefault="007B61C4" w:rsidP="00696A16">
      <w:pPr>
        <w:numPr>
          <w:ilvl w:val="0"/>
          <w:numId w:val="19"/>
        </w:numPr>
      </w:pPr>
      <w:r w:rsidRPr="00E84663">
        <w:t>W</w:t>
      </w:r>
      <w:r w:rsidR="0052539E" w:rsidRPr="00E84663">
        <w:t>e, the undersigned offer to supply, install, achieve Operational Acceptance of, and support the Information System under the above-named Contract in full conformity with the said Bidding Documents for the sum of:</w:t>
      </w:r>
    </w:p>
    <w:tbl>
      <w:tblPr>
        <w:tblW w:w="0" w:type="auto"/>
        <w:jc w:val="center"/>
        <w:tblLayout w:type="fixed"/>
        <w:tblLook w:val="0000" w:firstRow="0" w:lastRow="0" w:firstColumn="0" w:lastColumn="0" w:noHBand="0" w:noVBand="0"/>
      </w:tblPr>
      <w:tblGrid>
        <w:gridCol w:w="828"/>
        <w:gridCol w:w="828"/>
        <w:gridCol w:w="3420"/>
        <w:gridCol w:w="3931"/>
      </w:tblGrid>
      <w:tr w:rsidR="0052539E" w:rsidRPr="00E84663" w14:paraId="0CD73B76" w14:textId="77777777">
        <w:trPr>
          <w:jc w:val="center"/>
        </w:trPr>
        <w:tc>
          <w:tcPr>
            <w:tcW w:w="828" w:type="dxa"/>
          </w:tcPr>
          <w:p w14:paraId="6F5F4EBC" w14:textId="77777777" w:rsidR="0052539E" w:rsidRPr="00E84663" w:rsidRDefault="0052539E"/>
        </w:tc>
        <w:tc>
          <w:tcPr>
            <w:tcW w:w="828" w:type="dxa"/>
          </w:tcPr>
          <w:p w14:paraId="365C7C6E" w14:textId="77777777" w:rsidR="0052539E" w:rsidRPr="00E84663" w:rsidRDefault="0052539E"/>
        </w:tc>
        <w:tc>
          <w:tcPr>
            <w:tcW w:w="3420" w:type="dxa"/>
          </w:tcPr>
          <w:p w14:paraId="151E64CD" w14:textId="77777777" w:rsidR="0052539E" w:rsidRPr="00E84663" w:rsidRDefault="0052539E">
            <w:pPr>
              <w:jc w:val="left"/>
              <w:rPr>
                <w:rStyle w:val="preparersnote"/>
              </w:rPr>
            </w:pPr>
            <w:r w:rsidRPr="00E84663">
              <w:rPr>
                <w:rStyle w:val="preparersnote"/>
                <w:b w:val="0"/>
              </w:rPr>
              <w:t>[ insert:</w:t>
            </w:r>
            <w:r w:rsidRPr="00E84663">
              <w:rPr>
                <w:rStyle w:val="preparersnote"/>
              </w:rPr>
              <w:t xml:space="preserve">  amount of local currency in words </w:t>
            </w:r>
            <w:r w:rsidRPr="00E84663">
              <w:rPr>
                <w:rStyle w:val="preparersnote"/>
                <w:b w:val="0"/>
              </w:rPr>
              <w:t>]</w:t>
            </w:r>
          </w:p>
        </w:tc>
        <w:tc>
          <w:tcPr>
            <w:tcW w:w="3931" w:type="dxa"/>
          </w:tcPr>
          <w:p w14:paraId="4A0DC1F9" w14:textId="77777777" w:rsidR="0052539E" w:rsidRPr="00E84663" w:rsidRDefault="0052539E" w:rsidP="00DF64D2">
            <w:pPr>
              <w:jc w:val="left"/>
              <w:rPr>
                <w:rStyle w:val="preparersnote"/>
              </w:rPr>
            </w:pPr>
            <w:r w:rsidRPr="00E84663">
              <w:rPr>
                <w:rStyle w:val="preparersnote"/>
                <w:b w:val="0"/>
              </w:rPr>
              <w:t>([ insert</w:t>
            </w:r>
            <w:r w:rsidRPr="00E84663">
              <w:rPr>
                <w:rStyle w:val="preparersnote"/>
              </w:rPr>
              <w:t xml:space="preserve">:  amount </w:t>
            </w:r>
            <w:r w:rsidR="00DF64D2" w:rsidRPr="00E84663">
              <w:rPr>
                <w:rStyle w:val="preparersnote"/>
              </w:rPr>
              <w:t>in Mauritian Rupees</w:t>
            </w:r>
            <w:r w:rsidRPr="00E84663">
              <w:rPr>
                <w:rStyle w:val="preparersnote"/>
              </w:rPr>
              <w:t xml:space="preserve"> in figures from corresponding Grand Total entry of the Grand Summary Cost Table </w:t>
            </w:r>
            <w:r w:rsidRPr="00E84663">
              <w:rPr>
                <w:rStyle w:val="preparersnote"/>
                <w:b w:val="0"/>
              </w:rPr>
              <w:t>])</w:t>
            </w:r>
          </w:p>
        </w:tc>
      </w:tr>
      <w:tr w:rsidR="0052539E" w:rsidRPr="00E84663" w14:paraId="6B953AE3" w14:textId="77777777">
        <w:trPr>
          <w:jc w:val="center"/>
        </w:trPr>
        <w:tc>
          <w:tcPr>
            <w:tcW w:w="828" w:type="dxa"/>
          </w:tcPr>
          <w:p w14:paraId="3810D4B7" w14:textId="77777777" w:rsidR="0052539E" w:rsidRPr="00E84663" w:rsidRDefault="0052539E"/>
        </w:tc>
        <w:tc>
          <w:tcPr>
            <w:tcW w:w="828" w:type="dxa"/>
          </w:tcPr>
          <w:p w14:paraId="78BD48D1" w14:textId="77777777" w:rsidR="0052539E" w:rsidRPr="00E84663" w:rsidRDefault="0052539E">
            <w:r w:rsidRPr="00E84663">
              <w:t>plus</w:t>
            </w:r>
          </w:p>
        </w:tc>
        <w:tc>
          <w:tcPr>
            <w:tcW w:w="3420" w:type="dxa"/>
          </w:tcPr>
          <w:p w14:paraId="109F800D" w14:textId="77777777" w:rsidR="0052539E" w:rsidRPr="00E84663" w:rsidRDefault="0052539E">
            <w:pPr>
              <w:jc w:val="left"/>
              <w:rPr>
                <w:rStyle w:val="preparersnote"/>
              </w:rPr>
            </w:pPr>
            <w:r w:rsidRPr="00E84663">
              <w:rPr>
                <w:rStyle w:val="preparersnote"/>
                <w:b w:val="0"/>
              </w:rPr>
              <w:t>[ insert:</w:t>
            </w:r>
            <w:r w:rsidRPr="00E84663">
              <w:rPr>
                <w:rStyle w:val="preparersnote"/>
              </w:rPr>
              <w:t xml:space="preserve">  amount of foreign currency A  in words </w:t>
            </w:r>
            <w:r w:rsidRPr="00E84663">
              <w:rPr>
                <w:rStyle w:val="preparersnote"/>
                <w:b w:val="0"/>
              </w:rPr>
              <w:t>]</w:t>
            </w:r>
          </w:p>
        </w:tc>
        <w:tc>
          <w:tcPr>
            <w:tcW w:w="3931" w:type="dxa"/>
          </w:tcPr>
          <w:p w14:paraId="52002B98" w14:textId="77777777" w:rsidR="0052539E" w:rsidRPr="00E84663" w:rsidRDefault="0052539E">
            <w:pPr>
              <w:jc w:val="left"/>
              <w:rPr>
                <w:rStyle w:val="preparersnote"/>
              </w:rPr>
            </w:pPr>
            <w:r w:rsidRPr="00E84663">
              <w:rPr>
                <w:rStyle w:val="preparersnote"/>
                <w:b w:val="0"/>
              </w:rPr>
              <w:t>([ insert:</w:t>
            </w:r>
            <w:r w:rsidRPr="00E84663">
              <w:rPr>
                <w:rStyle w:val="preparersnote"/>
              </w:rPr>
              <w:t xml:space="preserve">  amount of foreign currency A in figures from corresponding Grand Total entry of the Grand Summary Cost Table </w:t>
            </w:r>
            <w:r w:rsidRPr="00E84663">
              <w:rPr>
                <w:rStyle w:val="preparersnote"/>
                <w:b w:val="0"/>
              </w:rPr>
              <w:t>])</w:t>
            </w:r>
          </w:p>
        </w:tc>
      </w:tr>
      <w:tr w:rsidR="0052539E" w:rsidRPr="00E84663" w14:paraId="26F175C6" w14:textId="77777777" w:rsidTr="00C55CEE">
        <w:trPr>
          <w:trHeight w:val="360"/>
          <w:jc w:val="center"/>
        </w:trPr>
        <w:tc>
          <w:tcPr>
            <w:tcW w:w="828" w:type="dxa"/>
          </w:tcPr>
          <w:p w14:paraId="5700FA0B" w14:textId="77777777" w:rsidR="0052539E" w:rsidRPr="00E84663" w:rsidRDefault="0052539E"/>
        </w:tc>
        <w:tc>
          <w:tcPr>
            <w:tcW w:w="8179" w:type="dxa"/>
            <w:gridSpan w:val="3"/>
          </w:tcPr>
          <w:p w14:paraId="5B856145" w14:textId="77777777" w:rsidR="0052539E" w:rsidRPr="00E84663" w:rsidRDefault="0052539E">
            <w:pPr>
              <w:rPr>
                <w:rStyle w:val="preparersnote"/>
                <w:b w:val="0"/>
              </w:rPr>
            </w:pPr>
            <w:r w:rsidRPr="00E84663">
              <w:rPr>
                <w:rStyle w:val="preparersnote"/>
                <w:b w:val="0"/>
              </w:rPr>
              <w:t>[ as appropriate, add the following ]</w:t>
            </w:r>
          </w:p>
        </w:tc>
      </w:tr>
      <w:tr w:rsidR="0052539E" w:rsidRPr="00E84663" w14:paraId="053685F7" w14:textId="77777777">
        <w:trPr>
          <w:jc w:val="center"/>
        </w:trPr>
        <w:tc>
          <w:tcPr>
            <w:tcW w:w="828" w:type="dxa"/>
          </w:tcPr>
          <w:p w14:paraId="18400160" w14:textId="77777777" w:rsidR="0052539E" w:rsidRPr="00E84663" w:rsidRDefault="0052539E"/>
        </w:tc>
        <w:tc>
          <w:tcPr>
            <w:tcW w:w="828" w:type="dxa"/>
          </w:tcPr>
          <w:p w14:paraId="6A818E8C" w14:textId="77777777" w:rsidR="0052539E" w:rsidRPr="00E84663" w:rsidRDefault="0052539E">
            <w:r w:rsidRPr="00E84663">
              <w:t>plus</w:t>
            </w:r>
          </w:p>
        </w:tc>
        <w:tc>
          <w:tcPr>
            <w:tcW w:w="3420" w:type="dxa"/>
          </w:tcPr>
          <w:p w14:paraId="0746866D" w14:textId="77777777" w:rsidR="0052539E" w:rsidRPr="00E84663" w:rsidRDefault="0052539E">
            <w:pPr>
              <w:jc w:val="left"/>
              <w:rPr>
                <w:rStyle w:val="preparersnote"/>
              </w:rPr>
            </w:pPr>
            <w:r w:rsidRPr="00E84663">
              <w:rPr>
                <w:rStyle w:val="preparersnote"/>
                <w:b w:val="0"/>
              </w:rPr>
              <w:t>[ insert</w:t>
            </w:r>
            <w:r w:rsidRPr="00E84663">
              <w:rPr>
                <w:rStyle w:val="preparersnote"/>
              </w:rPr>
              <w:t>:  amount of foreign currency B  in words </w:t>
            </w:r>
            <w:r w:rsidRPr="00E84663">
              <w:rPr>
                <w:rStyle w:val="preparersnote"/>
                <w:b w:val="0"/>
              </w:rPr>
              <w:t>]</w:t>
            </w:r>
          </w:p>
        </w:tc>
        <w:tc>
          <w:tcPr>
            <w:tcW w:w="3931" w:type="dxa"/>
          </w:tcPr>
          <w:p w14:paraId="379FB6D9" w14:textId="77777777" w:rsidR="0052539E" w:rsidRPr="00E84663" w:rsidRDefault="0052539E">
            <w:pPr>
              <w:jc w:val="left"/>
              <w:rPr>
                <w:rStyle w:val="preparersnote"/>
              </w:rPr>
            </w:pPr>
            <w:r w:rsidRPr="00E84663">
              <w:rPr>
                <w:rStyle w:val="preparersnote"/>
                <w:b w:val="0"/>
              </w:rPr>
              <w:t>([ insert:</w:t>
            </w:r>
            <w:r w:rsidRPr="00E84663">
              <w:rPr>
                <w:rStyle w:val="preparersnote"/>
              </w:rPr>
              <w:t xml:space="preserve">  amount of foreign currency B in figures from corresponding Grand Total entry of the Grand Summary Cost Table </w:t>
            </w:r>
            <w:r w:rsidRPr="00E84663">
              <w:rPr>
                <w:rStyle w:val="preparersnote"/>
                <w:b w:val="0"/>
              </w:rPr>
              <w:t>])</w:t>
            </w:r>
          </w:p>
        </w:tc>
      </w:tr>
      <w:tr w:rsidR="0052539E" w:rsidRPr="00E84663" w14:paraId="2ECC18B7" w14:textId="77777777">
        <w:trPr>
          <w:jc w:val="center"/>
        </w:trPr>
        <w:tc>
          <w:tcPr>
            <w:tcW w:w="828" w:type="dxa"/>
          </w:tcPr>
          <w:p w14:paraId="17BE141F" w14:textId="77777777" w:rsidR="0052539E" w:rsidRPr="00E84663" w:rsidRDefault="0052539E"/>
        </w:tc>
        <w:tc>
          <w:tcPr>
            <w:tcW w:w="828" w:type="dxa"/>
          </w:tcPr>
          <w:p w14:paraId="7216B65C" w14:textId="77777777" w:rsidR="0052539E" w:rsidRPr="00E84663" w:rsidRDefault="0052539E">
            <w:r w:rsidRPr="00E84663">
              <w:t>plus</w:t>
            </w:r>
          </w:p>
        </w:tc>
        <w:tc>
          <w:tcPr>
            <w:tcW w:w="3420" w:type="dxa"/>
          </w:tcPr>
          <w:p w14:paraId="6C5EE41A" w14:textId="77777777" w:rsidR="0052539E" w:rsidRPr="00E84663" w:rsidRDefault="0052539E">
            <w:pPr>
              <w:jc w:val="left"/>
              <w:rPr>
                <w:rStyle w:val="preparersnote"/>
              </w:rPr>
            </w:pPr>
            <w:r w:rsidRPr="00E84663">
              <w:rPr>
                <w:rStyle w:val="preparersnote"/>
                <w:b w:val="0"/>
              </w:rPr>
              <w:t>[ insert:</w:t>
            </w:r>
            <w:r w:rsidRPr="00E84663">
              <w:rPr>
                <w:rStyle w:val="preparersnote"/>
              </w:rPr>
              <w:t xml:space="preserve">  amount of foreign currency C  in words </w:t>
            </w:r>
            <w:r w:rsidRPr="00E84663">
              <w:rPr>
                <w:rStyle w:val="preparersnote"/>
                <w:b w:val="0"/>
              </w:rPr>
              <w:t>]</w:t>
            </w:r>
          </w:p>
        </w:tc>
        <w:tc>
          <w:tcPr>
            <w:tcW w:w="3931" w:type="dxa"/>
          </w:tcPr>
          <w:p w14:paraId="0F619CE1" w14:textId="77777777" w:rsidR="0052539E" w:rsidRPr="00E84663" w:rsidRDefault="0052539E">
            <w:pPr>
              <w:jc w:val="left"/>
              <w:rPr>
                <w:rStyle w:val="preparersnote"/>
              </w:rPr>
            </w:pPr>
            <w:r w:rsidRPr="00E84663">
              <w:rPr>
                <w:rStyle w:val="preparersnote"/>
                <w:b w:val="0"/>
              </w:rPr>
              <w:t>([ insert:</w:t>
            </w:r>
            <w:r w:rsidRPr="00E84663">
              <w:rPr>
                <w:rStyle w:val="preparersnote"/>
              </w:rPr>
              <w:t xml:space="preserve">  amount of foreign currency C in figures from corresponding Grand Total entry of the Grand Summary Cost Table </w:t>
            </w:r>
            <w:r w:rsidRPr="00E84663">
              <w:rPr>
                <w:rStyle w:val="preparersnote"/>
                <w:b w:val="0"/>
              </w:rPr>
              <w:t>])</w:t>
            </w:r>
          </w:p>
        </w:tc>
      </w:tr>
    </w:tbl>
    <w:p w14:paraId="66DCE810" w14:textId="77777777" w:rsidR="0052539E" w:rsidRPr="00E84663" w:rsidRDefault="0052539E"/>
    <w:p w14:paraId="43BFA7DF" w14:textId="77777777" w:rsidR="0052539E" w:rsidRPr="00E84663" w:rsidRDefault="0052539E">
      <w:r w:rsidRPr="00E84663">
        <w:t>or such other sums as may be determined in accordance with the terms and conditions of the Contract.  The above amounts are in accordance with the Price Schedules attached herewith and made part of this bid.</w:t>
      </w:r>
    </w:p>
    <w:p w14:paraId="2A97EBBB" w14:textId="77777777" w:rsidR="0052539E" w:rsidRPr="00E84663" w:rsidRDefault="0052539E" w:rsidP="00696A16">
      <w:pPr>
        <w:numPr>
          <w:ilvl w:val="0"/>
          <w:numId w:val="19"/>
        </w:numPr>
        <w:tabs>
          <w:tab w:val="left" w:pos="90"/>
        </w:tabs>
      </w:pPr>
      <w:r w:rsidRPr="00E84663">
        <w:t>We undertake, if our bid is accepted, to commence work on the Information System and to achieve Installation and Operational Acceptance within the respective times stated in the Bidding Documents.</w:t>
      </w:r>
    </w:p>
    <w:p w14:paraId="213B36FB" w14:textId="77777777" w:rsidR="0052539E" w:rsidRPr="00E84663" w:rsidRDefault="0052539E" w:rsidP="00696A16">
      <w:pPr>
        <w:numPr>
          <w:ilvl w:val="0"/>
          <w:numId w:val="19"/>
        </w:numPr>
        <w:tabs>
          <w:tab w:val="left" w:pos="180"/>
        </w:tabs>
      </w:pPr>
      <w:r w:rsidRPr="00E84663">
        <w:lastRenderedPageBreak/>
        <w:t>If our bid is accepted, and if these Bidding Documents so require, we undertake to provide an advance payment security and a performance security in the form, in the amounts, and within the times specified in the Bidding Documents.</w:t>
      </w:r>
    </w:p>
    <w:p w14:paraId="77B9110C" w14:textId="77777777" w:rsidR="003602B3" w:rsidRPr="00E84663" w:rsidRDefault="0052539E" w:rsidP="00696A16">
      <w:pPr>
        <w:numPr>
          <w:ilvl w:val="0"/>
          <w:numId w:val="19"/>
        </w:numPr>
      </w:pPr>
      <w:r w:rsidRPr="00E84663">
        <w:t xml:space="preserve">We hereby certify that the Software offered in this bid and to be supplied under the Contract (i) either is owned by us, or (ii) if not owned by us, is covered by a valid license from the proprietor of the Software.   </w:t>
      </w:r>
    </w:p>
    <w:p w14:paraId="11CFFFB5" w14:textId="77777777" w:rsidR="0052539E" w:rsidRPr="00E84663" w:rsidRDefault="0052539E" w:rsidP="00696A16">
      <w:pPr>
        <w:numPr>
          <w:ilvl w:val="0"/>
          <w:numId w:val="19"/>
        </w:numPr>
      </w:pPr>
      <w:r w:rsidRPr="00E84663">
        <w:t xml:space="preserve">We agree to abide by this bid, which, in accordance with ITB Clauses 13 and 16, consists of this letter (Bid Submission Form) and the enclosures listed below, for a period of </w:t>
      </w:r>
      <w:r w:rsidR="00F519C9" w:rsidRPr="00E84663">
        <w:t>one hundred and twenty (120)</w:t>
      </w:r>
      <w:r w:rsidRPr="00E84663">
        <w:t>days from the date fixed for submission of bids as stipulated in the Bidding Documents, and it shall remain binding upon us and may be accepted by you at any time before the expiration of that period.</w:t>
      </w:r>
    </w:p>
    <w:p w14:paraId="73919074" w14:textId="77777777" w:rsidR="0052539E" w:rsidRPr="00E84663" w:rsidRDefault="0052539E" w:rsidP="00696A16">
      <w:pPr>
        <w:numPr>
          <w:ilvl w:val="0"/>
          <w:numId w:val="19"/>
        </w:numPr>
        <w:ind w:left="450"/>
      </w:pPr>
      <w:r w:rsidRPr="00E84663">
        <w:t>Commissions or gratuities, if any, paid or to be paid by us to agents relating to this Bid, and to Contract execution if we are awarded the Contract, are listed below:</w:t>
      </w:r>
    </w:p>
    <w:p w14:paraId="325F99D8" w14:textId="77777777" w:rsidR="0052539E" w:rsidRPr="00E84663" w:rsidRDefault="0052539E"/>
    <w:tbl>
      <w:tblPr>
        <w:tblW w:w="0" w:type="auto"/>
        <w:jc w:val="center"/>
        <w:tblLayout w:type="fixed"/>
        <w:tblLook w:val="0000" w:firstRow="0" w:lastRow="0" w:firstColumn="0" w:lastColumn="0" w:noHBand="0" w:noVBand="0"/>
      </w:tblPr>
      <w:tblGrid>
        <w:gridCol w:w="2070"/>
        <w:gridCol w:w="360"/>
        <w:gridCol w:w="1710"/>
        <w:gridCol w:w="270"/>
        <w:gridCol w:w="1935"/>
      </w:tblGrid>
      <w:tr w:rsidR="0052539E" w:rsidRPr="00E84663" w14:paraId="5692CA18" w14:textId="77777777">
        <w:trPr>
          <w:jc w:val="center"/>
        </w:trPr>
        <w:tc>
          <w:tcPr>
            <w:tcW w:w="2070" w:type="dxa"/>
          </w:tcPr>
          <w:p w14:paraId="189DB5EF" w14:textId="77777777" w:rsidR="0052539E" w:rsidRPr="00E84663" w:rsidRDefault="0052539E">
            <w:pPr>
              <w:ind w:right="-36"/>
              <w:jc w:val="left"/>
            </w:pPr>
            <w:r w:rsidRPr="00E84663">
              <w:br w:type="page"/>
              <w:t>Name and Address of Agent</w:t>
            </w:r>
          </w:p>
        </w:tc>
        <w:tc>
          <w:tcPr>
            <w:tcW w:w="360" w:type="dxa"/>
          </w:tcPr>
          <w:p w14:paraId="755949B8" w14:textId="77777777" w:rsidR="0052539E" w:rsidRPr="00E84663" w:rsidRDefault="0052539E">
            <w:pPr>
              <w:tabs>
                <w:tab w:val="left" w:pos="2070"/>
              </w:tabs>
            </w:pPr>
          </w:p>
        </w:tc>
        <w:tc>
          <w:tcPr>
            <w:tcW w:w="1710" w:type="dxa"/>
          </w:tcPr>
          <w:p w14:paraId="7D6E0503" w14:textId="77777777" w:rsidR="0052539E" w:rsidRPr="00E84663" w:rsidRDefault="0052539E">
            <w:pPr>
              <w:tabs>
                <w:tab w:val="left" w:pos="2070"/>
              </w:tabs>
              <w:jc w:val="left"/>
            </w:pPr>
            <w:r w:rsidRPr="00E84663">
              <w:t>Amount and Currency</w:t>
            </w:r>
          </w:p>
        </w:tc>
        <w:tc>
          <w:tcPr>
            <w:tcW w:w="270" w:type="dxa"/>
          </w:tcPr>
          <w:p w14:paraId="00C336F6" w14:textId="77777777" w:rsidR="0052539E" w:rsidRPr="00E84663" w:rsidRDefault="0052539E">
            <w:pPr>
              <w:tabs>
                <w:tab w:val="left" w:pos="2070"/>
              </w:tabs>
              <w:ind w:right="-72"/>
            </w:pPr>
          </w:p>
        </w:tc>
        <w:tc>
          <w:tcPr>
            <w:tcW w:w="1935" w:type="dxa"/>
          </w:tcPr>
          <w:p w14:paraId="5C201A03" w14:textId="77777777" w:rsidR="0052539E" w:rsidRPr="00E84663" w:rsidRDefault="0052539E">
            <w:pPr>
              <w:tabs>
                <w:tab w:val="left" w:pos="2070"/>
              </w:tabs>
              <w:ind w:right="-72"/>
              <w:jc w:val="left"/>
            </w:pPr>
            <w:r w:rsidRPr="00E84663">
              <w:t>Purpose of Commission or Gratuity</w:t>
            </w:r>
          </w:p>
        </w:tc>
      </w:tr>
      <w:tr w:rsidR="0052539E" w:rsidRPr="00E84663" w14:paraId="79ADB4F7" w14:textId="77777777">
        <w:trPr>
          <w:jc w:val="center"/>
        </w:trPr>
        <w:tc>
          <w:tcPr>
            <w:tcW w:w="2070" w:type="dxa"/>
          </w:tcPr>
          <w:p w14:paraId="585FDA53" w14:textId="77777777" w:rsidR="0052539E" w:rsidRPr="00E84663" w:rsidRDefault="0052539E">
            <w:pPr>
              <w:tabs>
                <w:tab w:val="left" w:pos="2070"/>
              </w:tabs>
              <w:ind w:left="162" w:right="-36" w:hanging="162"/>
            </w:pPr>
          </w:p>
        </w:tc>
        <w:tc>
          <w:tcPr>
            <w:tcW w:w="360" w:type="dxa"/>
          </w:tcPr>
          <w:p w14:paraId="704799A9" w14:textId="77777777" w:rsidR="0052539E" w:rsidRPr="00E84663" w:rsidRDefault="0052539E">
            <w:pPr>
              <w:tabs>
                <w:tab w:val="left" w:pos="2070"/>
              </w:tabs>
            </w:pPr>
          </w:p>
        </w:tc>
        <w:tc>
          <w:tcPr>
            <w:tcW w:w="1710" w:type="dxa"/>
          </w:tcPr>
          <w:p w14:paraId="05DEDDBC" w14:textId="77777777" w:rsidR="0052539E" w:rsidRPr="00E84663" w:rsidRDefault="0052539E">
            <w:pPr>
              <w:tabs>
                <w:tab w:val="left" w:pos="2070"/>
              </w:tabs>
            </w:pPr>
          </w:p>
        </w:tc>
        <w:tc>
          <w:tcPr>
            <w:tcW w:w="270" w:type="dxa"/>
          </w:tcPr>
          <w:p w14:paraId="51ED3A28" w14:textId="77777777" w:rsidR="0052539E" w:rsidRPr="00E84663" w:rsidRDefault="0052539E">
            <w:pPr>
              <w:tabs>
                <w:tab w:val="left" w:pos="2070"/>
              </w:tabs>
              <w:ind w:right="-72"/>
            </w:pPr>
          </w:p>
        </w:tc>
        <w:tc>
          <w:tcPr>
            <w:tcW w:w="1935" w:type="dxa"/>
          </w:tcPr>
          <w:p w14:paraId="14DCE79A" w14:textId="77777777" w:rsidR="0052539E" w:rsidRPr="00E84663" w:rsidRDefault="0052539E">
            <w:pPr>
              <w:tabs>
                <w:tab w:val="left" w:pos="2070"/>
              </w:tabs>
              <w:ind w:right="-72"/>
            </w:pPr>
          </w:p>
        </w:tc>
      </w:tr>
      <w:tr w:rsidR="0052539E" w:rsidRPr="00E84663" w14:paraId="262E6DB3" w14:textId="77777777">
        <w:trPr>
          <w:jc w:val="center"/>
        </w:trPr>
        <w:tc>
          <w:tcPr>
            <w:tcW w:w="2070" w:type="dxa"/>
          </w:tcPr>
          <w:p w14:paraId="18046683" w14:textId="77777777" w:rsidR="0052539E" w:rsidRPr="00E84663" w:rsidRDefault="0052539E">
            <w:pPr>
              <w:tabs>
                <w:tab w:val="left" w:pos="2070"/>
              </w:tabs>
              <w:ind w:left="162" w:right="-36" w:hanging="162"/>
            </w:pPr>
          </w:p>
        </w:tc>
        <w:tc>
          <w:tcPr>
            <w:tcW w:w="360" w:type="dxa"/>
          </w:tcPr>
          <w:p w14:paraId="7BDD6FF3" w14:textId="77777777" w:rsidR="0052539E" w:rsidRPr="00E84663" w:rsidRDefault="0052539E">
            <w:pPr>
              <w:tabs>
                <w:tab w:val="left" w:pos="2070"/>
              </w:tabs>
            </w:pPr>
          </w:p>
        </w:tc>
        <w:tc>
          <w:tcPr>
            <w:tcW w:w="1710" w:type="dxa"/>
          </w:tcPr>
          <w:p w14:paraId="791CBE9A" w14:textId="77777777" w:rsidR="0052539E" w:rsidRPr="00E84663" w:rsidRDefault="0052539E">
            <w:pPr>
              <w:tabs>
                <w:tab w:val="left" w:pos="2070"/>
              </w:tabs>
            </w:pPr>
          </w:p>
        </w:tc>
        <w:tc>
          <w:tcPr>
            <w:tcW w:w="270" w:type="dxa"/>
          </w:tcPr>
          <w:p w14:paraId="5EC90790" w14:textId="77777777" w:rsidR="0052539E" w:rsidRPr="00E84663" w:rsidRDefault="0052539E">
            <w:pPr>
              <w:tabs>
                <w:tab w:val="left" w:pos="2070"/>
              </w:tabs>
              <w:ind w:right="-72"/>
            </w:pPr>
          </w:p>
        </w:tc>
        <w:tc>
          <w:tcPr>
            <w:tcW w:w="1935" w:type="dxa"/>
          </w:tcPr>
          <w:p w14:paraId="6134159F" w14:textId="77777777" w:rsidR="0052539E" w:rsidRPr="00E84663" w:rsidRDefault="0052539E">
            <w:pPr>
              <w:tabs>
                <w:tab w:val="left" w:pos="2070"/>
              </w:tabs>
              <w:ind w:right="-72"/>
            </w:pPr>
          </w:p>
        </w:tc>
      </w:tr>
      <w:tr w:rsidR="0052539E" w:rsidRPr="00E84663" w14:paraId="6B439E69" w14:textId="77777777">
        <w:trPr>
          <w:jc w:val="center"/>
        </w:trPr>
        <w:tc>
          <w:tcPr>
            <w:tcW w:w="6345" w:type="dxa"/>
            <w:gridSpan w:val="5"/>
          </w:tcPr>
          <w:p w14:paraId="5E3325F2" w14:textId="77777777" w:rsidR="0052539E" w:rsidRPr="00E84663" w:rsidRDefault="0052539E">
            <w:pPr>
              <w:tabs>
                <w:tab w:val="left" w:pos="2070"/>
              </w:tabs>
              <w:ind w:left="162" w:right="-36" w:hanging="162"/>
            </w:pPr>
            <w:r w:rsidRPr="00E84663">
              <w:t xml:space="preserve">Etc.  </w:t>
            </w:r>
            <w:r w:rsidRPr="00E84663">
              <w:tab/>
            </w:r>
            <w:r w:rsidRPr="00E84663">
              <w:rPr>
                <w:i/>
              </w:rPr>
              <w:t xml:space="preserve">[if none, state: </w:t>
            </w:r>
            <w:r w:rsidRPr="00E84663">
              <w:rPr>
                <w:b/>
                <w:i/>
              </w:rPr>
              <w:t>“none”</w:t>
            </w:r>
            <w:r w:rsidRPr="00E84663">
              <w:rPr>
                <w:i/>
              </w:rPr>
              <w:t>]</w:t>
            </w:r>
          </w:p>
        </w:tc>
      </w:tr>
    </w:tbl>
    <w:p w14:paraId="1C2118C2" w14:textId="77777777" w:rsidR="00936123" w:rsidRPr="00E84663" w:rsidRDefault="00936123" w:rsidP="00696A16">
      <w:pPr>
        <w:numPr>
          <w:ilvl w:val="0"/>
          <w:numId w:val="19"/>
        </w:numPr>
        <w:tabs>
          <w:tab w:val="left" w:pos="90"/>
        </w:tabs>
        <w:suppressAutoHyphens w:val="0"/>
        <w:spacing w:after="0"/>
        <w:rPr>
          <w:color w:val="000000"/>
        </w:rPr>
      </w:pPr>
      <w:r w:rsidRPr="00E84663">
        <w:t xml:space="preserve">We have taken steps to ensure that no person acting for us or on our </w:t>
      </w:r>
      <w:r w:rsidRPr="00E84663">
        <w:rPr>
          <w:color w:val="000000"/>
        </w:rPr>
        <w:t>behalf will</w:t>
      </w:r>
      <w:r w:rsidRPr="00E84663">
        <w:t xml:space="preserve"> engage in any type of fraud and corruption as per the principles described hereunder, during the bidding process </w:t>
      </w:r>
      <w:r w:rsidRPr="00E84663">
        <w:rPr>
          <w:color w:val="000000"/>
        </w:rPr>
        <w:t>and contract execution:</w:t>
      </w:r>
    </w:p>
    <w:p w14:paraId="3CBF92A2" w14:textId="77777777" w:rsidR="00936123" w:rsidRPr="00E84663" w:rsidRDefault="00936123" w:rsidP="00936123">
      <w:pPr>
        <w:ind w:left="720"/>
        <w:rPr>
          <w:color w:val="000000"/>
        </w:rPr>
      </w:pPr>
    </w:p>
    <w:p w14:paraId="1C69279F" w14:textId="6965BD70" w:rsidR="00936123" w:rsidRPr="00E84663" w:rsidRDefault="00936123" w:rsidP="00696A16">
      <w:pPr>
        <w:pStyle w:val="ListParagraph"/>
        <w:numPr>
          <w:ilvl w:val="0"/>
          <w:numId w:val="18"/>
        </w:numPr>
        <w:suppressAutoHyphens w:val="0"/>
        <w:overflowPunct/>
        <w:autoSpaceDE/>
        <w:autoSpaceDN/>
        <w:adjustRightInd/>
        <w:spacing w:after="160" w:line="259" w:lineRule="auto"/>
        <w:ind w:left="1170"/>
        <w:textAlignment w:val="auto"/>
      </w:pPr>
      <w:r w:rsidRPr="00E84663">
        <w:t xml:space="preserve">We shall not, directly or through any other person or firm, offer, </w:t>
      </w:r>
      <w:proofErr w:type="gramStart"/>
      <w:r w:rsidRPr="00E84663">
        <w:t>promise</w:t>
      </w:r>
      <w:proofErr w:type="gramEnd"/>
      <w:r w:rsidRPr="00E84663">
        <w:t xml:space="preserve"> or give to any of the </w:t>
      </w:r>
      <w:r w:rsidR="00784048" w:rsidRPr="00E84663">
        <w:rPr>
          <w:color w:val="000000"/>
        </w:rPr>
        <w:t>Purchaser’s</w:t>
      </w:r>
      <w:r w:rsidR="00784048" w:rsidRPr="00E84663">
        <w:t xml:space="preserve"> employees</w:t>
      </w:r>
      <w:r w:rsidRPr="00E84663">
        <w:t xml:space="preserve"> involved in the bidding process or the execution of the contract or to any third person any material or immaterial benefit which he/she is not legally entitled to, in order to obtain in exchange any advantage of any kind whatsoever during the tender process or during the execution of the contract.</w:t>
      </w:r>
    </w:p>
    <w:p w14:paraId="0921BF47" w14:textId="77777777" w:rsidR="00936123" w:rsidRPr="00E84663" w:rsidRDefault="00936123" w:rsidP="00696A16">
      <w:pPr>
        <w:pStyle w:val="ListParagraph"/>
        <w:numPr>
          <w:ilvl w:val="0"/>
          <w:numId w:val="18"/>
        </w:numPr>
        <w:suppressAutoHyphens w:val="0"/>
        <w:overflowPunct/>
        <w:autoSpaceDE/>
        <w:autoSpaceDN/>
        <w:adjustRightInd/>
        <w:spacing w:after="160" w:line="259" w:lineRule="auto"/>
        <w:ind w:left="1170" w:hanging="450"/>
        <w:textAlignment w:val="auto"/>
      </w:pPr>
      <w:r w:rsidRPr="00E84663">
        <w:t xml:space="preserve">We shall not enter with other Bidders into any undisclosed agreement or understanding, whether formal or informal. This applies </w:t>
      </w:r>
      <w:proofErr w:type="gramStart"/>
      <w:r w:rsidRPr="00E84663">
        <w:t>in particular to</w:t>
      </w:r>
      <w:proofErr w:type="gramEnd"/>
      <w:r w:rsidRPr="00E84663">
        <w:t xml:space="preserve"> prices, specifications, certifications, subsidiary contracts, submission or non-submission of bids or any other actions to restrict competitiveness or to introduce cartelisation in the bidding process.</w:t>
      </w:r>
    </w:p>
    <w:p w14:paraId="6EB3C954" w14:textId="77777777" w:rsidR="00936123" w:rsidRPr="00E84663" w:rsidRDefault="00936123" w:rsidP="00696A16">
      <w:pPr>
        <w:numPr>
          <w:ilvl w:val="0"/>
          <w:numId w:val="18"/>
        </w:numPr>
        <w:ind w:left="1170"/>
      </w:pPr>
      <w:r w:rsidRPr="00E84663">
        <w:t>We shall not use falsified documents, erroneous data or deliberately not disclose requested facts to obtain a benefit in a procurement proceeding.</w:t>
      </w:r>
    </w:p>
    <w:p w14:paraId="023F80BF" w14:textId="77777777" w:rsidR="00936123" w:rsidRPr="00E84663" w:rsidRDefault="00936123" w:rsidP="00936123">
      <w:pPr>
        <w:tabs>
          <w:tab w:val="left" w:pos="0"/>
        </w:tabs>
      </w:pPr>
      <w:r w:rsidRPr="00E84663">
        <w:t>We understand that transgression of the above is a serious offence and appropriate actions will be taken against such bidders.</w:t>
      </w:r>
    </w:p>
    <w:p w14:paraId="593AE226" w14:textId="77777777" w:rsidR="0051338E" w:rsidRPr="00E84663" w:rsidRDefault="0051338E" w:rsidP="00696A16">
      <w:pPr>
        <w:numPr>
          <w:ilvl w:val="0"/>
          <w:numId w:val="19"/>
        </w:numPr>
        <w:ind w:left="0" w:hanging="540"/>
      </w:pPr>
      <w:r w:rsidRPr="00E84663">
        <w:lastRenderedPageBreak/>
        <w:t xml:space="preserve">We understand that </w:t>
      </w:r>
      <w:r w:rsidR="0052539E" w:rsidRPr="00E84663">
        <w:t>this bid, together with your written acceptance</w:t>
      </w:r>
      <w:r w:rsidRPr="00E84663">
        <w:t>, shall constitute a binding contract</w:t>
      </w:r>
      <w:r w:rsidR="0052539E" w:rsidRPr="00E84663">
        <w:t xml:space="preserve"> between us</w:t>
      </w:r>
      <w:r w:rsidRPr="00E84663">
        <w:t>, until a formal contract is prepared and executed</w:t>
      </w:r>
      <w:r w:rsidR="0052539E" w:rsidRPr="00E84663">
        <w:t xml:space="preserve">.  </w:t>
      </w:r>
    </w:p>
    <w:p w14:paraId="43029F94" w14:textId="77777777" w:rsidR="0052539E" w:rsidRPr="00E84663" w:rsidRDefault="0052539E" w:rsidP="00696A16">
      <w:pPr>
        <w:numPr>
          <w:ilvl w:val="0"/>
          <w:numId w:val="19"/>
        </w:numPr>
        <w:ind w:left="0" w:hanging="540"/>
      </w:pPr>
      <w:r w:rsidRPr="00E84663">
        <w:t>We understand that you are not bound to accept the lowest or any bid you may receive.</w:t>
      </w:r>
    </w:p>
    <w:p w14:paraId="56B0BE17" w14:textId="77777777" w:rsidR="0052539E" w:rsidRPr="00E84663" w:rsidRDefault="0052539E"/>
    <w:p w14:paraId="55796394" w14:textId="77777777" w:rsidR="0052539E" w:rsidRPr="00E84663" w:rsidRDefault="0052539E">
      <w:pPr>
        <w:tabs>
          <w:tab w:val="left" w:pos="2160"/>
          <w:tab w:val="left" w:pos="5400"/>
        </w:tabs>
      </w:pPr>
      <w:r w:rsidRPr="00E84663">
        <w:t xml:space="preserve">Dated this </w:t>
      </w:r>
      <w:r w:rsidRPr="00E84663">
        <w:rPr>
          <w:rStyle w:val="preparersnote"/>
          <w:b w:val="0"/>
        </w:rPr>
        <w:t>[ insert:</w:t>
      </w:r>
      <w:r w:rsidRPr="00E84663">
        <w:rPr>
          <w:rStyle w:val="preparersnote"/>
        </w:rPr>
        <w:t xml:space="preserve"> </w:t>
      </w:r>
      <w:proofErr w:type="gramStart"/>
      <w:r w:rsidRPr="00E84663">
        <w:rPr>
          <w:rStyle w:val="preparersnote"/>
        </w:rPr>
        <w:t>ordinal </w:t>
      </w:r>
      <w:r w:rsidRPr="00E84663">
        <w:rPr>
          <w:rStyle w:val="preparersnote"/>
          <w:b w:val="0"/>
        </w:rPr>
        <w:t>]</w:t>
      </w:r>
      <w:proofErr w:type="gramEnd"/>
      <w:r w:rsidRPr="00E84663">
        <w:rPr>
          <w:rStyle w:val="preparersnote"/>
          <w:b w:val="0"/>
        </w:rPr>
        <w:t xml:space="preserve"> </w:t>
      </w:r>
      <w:r w:rsidRPr="00E84663">
        <w:t xml:space="preserve">day of  </w:t>
      </w:r>
      <w:r w:rsidRPr="00E84663">
        <w:rPr>
          <w:rStyle w:val="preparersnote"/>
          <w:b w:val="0"/>
        </w:rPr>
        <w:t xml:space="preserve">[ insert: </w:t>
      </w:r>
      <w:r w:rsidRPr="00E84663">
        <w:rPr>
          <w:rStyle w:val="preparersnote"/>
        </w:rPr>
        <w:t>month ],</w:t>
      </w:r>
      <w:r w:rsidRPr="00E84663">
        <w:rPr>
          <w:rStyle w:val="preparersnote"/>
          <w:b w:val="0"/>
        </w:rPr>
        <w:t>[ insert:</w:t>
      </w:r>
      <w:r w:rsidRPr="00E84663">
        <w:rPr>
          <w:rStyle w:val="preparersnote"/>
        </w:rPr>
        <w:t xml:space="preserve"> year </w:t>
      </w:r>
      <w:r w:rsidRPr="00E84663">
        <w:rPr>
          <w:rStyle w:val="preparersnote"/>
          <w:b w:val="0"/>
        </w:rPr>
        <w:t>].</w:t>
      </w:r>
    </w:p>
    <w:p w14:paraId="2CEDFBD5" w14:textId="77777777" w:rsidR="0052539E" w:rsidRPr="00E84663" w:rsidRDefault="0052539E"/>
    <w:p w14:paraId="40E2F6C4" w14:textId="77777777" w:rsidR="0052539E" w:rsidRPr="00E84663" w:rsidRDefault="0052539E">
      <w:pPr>
        <w:tabs>
          <w:tab w:val="right" w:pos="7920"/>
        </w:tabs>
      </w:pPr>
      <w:r w:rsidRPr="00E84663">
        <w:t xml:space="preserve">Signed:  </w:t>
      </w:r>
      <w:r w:rsidRPr="00E84663">
        <w:tab/>
      </w:r>
    </w:p>
    <w:p w14:paraId="5E21959E" w14:textId="77777777" w:rsidR="0052539E" w:rsidRPr="00E84663" w:rsidRDefault="0052539E">
      <w:pPr>
        <w:tabs>
          <w:tab w:val="right" w:pos="4320"/>
        </w:tabs>
      </w:pPr>
      <w:r w:rsidRPr="00E84663">
        <w:t xml:space="preserve">Date:  </w:t>
      </w:r>
      <w:r w:rsidRPr="00E84663">
        <w:tab/>
      </w:r>
    </w:p>
    <w:p w14:paraId="4975B520" w14:textId="77777777" w:rsidR="0052539E" w:rsidRPr="00E84663" w:rsidRDefault="0052539E"/>
    <w:p w14:paraId="43B26797" w14:textId="77777777" w:rsidR="0052539E" w:rsidRPr="00E84663" w:rsidRDefault="0052539E">
      <w:pPr>
        <w:rPr>
          <w:b/>
        </w:rPr>
      </w:pPr>
      <w:r w:rsidRPr="00E84663">
        <w:t xml:space="preserve">In the capacity of </w:t>
      </w:r>
      <w:r w:rsidRPr="00E84663">
        <w:rPr>
          <w:rStyle w:val="preparersnote"/>
          <w:b w:val="0"/>
        </w:rPr>
        <w:t>[ insert:</w:t>
      </w:r>
      <w:r w:rsidRPr="00E84663">
        <w:rPr>
          <w:rStyle w:val="preparersnote"/>
        </w:rPr>
        <w:t xml:space="preserve">  title or </w:t>
      </w:r>
      <w:proofErr w:type="gramStart"/>
      <w:r w:rsidRPr="00E84663">
        <w:rPr>
          <w:rStyle w:val="preparersnote"/>
        </w:rPr>
        <w:t>position </w:t>
      </w:r>
      <w:r w:rsidRPr="00E84663">
        <w:rPr>
          <w:rStyle w:val="preparersnote"/>
          <w:b w:val="0"/>
        </w:rPr>
        <w:t>]</w:t>
      </w:r>
      <w:proofErr w:type="gramEnd"/>
    </w:p>
    <w:p w14:paraId="2E3CD2F7" w14:textId="77777777" w:rsidR="0052539E" w:rsidRPr="00E84663" w:rsidRDefault="0052539E"/>
    <w:p w14:paraId="6E760FAA" w14:textId="77777777" w:rsidR="0052539E" w:rsidRPr="00E84663" w:rsidRDefault="0052539E">
      <w:r w:rsidRPr="00E84663">
        <w:t xml:space="preserve">Duly authorized to sign this bid for and on behalf of </w:t>
      </w:r>
      <w:r w:rsidRPr="00E84663">
        <w:rPr>
          <w:rStyle w:val="preparersnote"/>
          <w:b w:val="0"/>
        </w:rPr>
        <w:t>[ insert:</w:t>
      </w:r>
      <w:r w:rsidRPr="00E84663">
        <w:rPr>
          <w:rStyle w:val="preparersnote"/>
        </w:rPr>
        <w:t xml:space="preserve">  name of </w:t>
      </w:r>
      <w:proofErr w:type="gramStart"/>
      <w:r w:rsidRPr="00E84663">
        <w:rPr>
          <w:rStyle w:val="preparersnote"/>
        </w:rPr>
        <w:t>Bidder </w:t>
      </w:r>
      <w:r w:rsidRPr="00E84663">
        <w:rPr>
          <w:rStyle w:val="preparersnote"/>
          <w:b w:val="0"/>
        </w:rPr>
        <w:t>]</w:t>
      </w:r>
      <w:proofErr w:type="gramEnd"/>
    </w:p>
    <w:p w14:paraId="4243E6F7" w14:textId="77777777" w:rsidR="0052539E" w:rsidRPr="00E84663" w:rsidRDefault="0052539E">
      <w:pPr>
        <w:tabs>
          <w:tab w:val="left" w:pos="8640"/>
        </w:tabs>
      </w:pPr>
    </w:p>
    <w:p w14:paraId="42007576" w14:textId="77777777" w:rsidR="0052539E" w:rsidRPr="00E84663" w:rsidRDefault="0052539E">
      <w:r w:rsidRPr="00E84663">
        <w:t>ENCLOSURES:</w:t>
      </w:r>
    </w:p>
    <w:p w14:paraId="26A700A4" w14:textId="77777777" w:rsidR="0052539E" w:rsidRPr="00E84663" w:rsidRDefault="0052539E">
      <w:pPr>
        <w:ind w:left="720"/>
        <w:jc w:val="left"/>
      </w:pPr>
      <w:r w:rsidRPr="00E84663">
        <w:t>Price Schedules</w:t>
      </w:r>
    </w:p>
    <w:p w14:paraId="6FD06612" w14:textId="77777777" w:rsidR="0052539E" w:rsidRPr="00E84663" w:rsidRDefault="0052539E">
      <w:pPr>
        <w:ind w:left="720"/>
        <w:jc w:val="left"/>
      </w:pPr>
      <w:r w:rsidRPr="00E84663">
        <w:t>Bid-Securing Declaration or Bid-Security (if and as required)</w:t>
      </w:r>
    </w:p>
    <w:p w14:paraId="28E8C038" w14:textId="77777777" w:rsidR="0052539E" w:rsidRPr="00E84663" w:rsidRDefault="0052539E">
      <w:pPr>
        <w:ind w:left="720"/>
        <w:jc w:val="left"/>
        <w:rPr>
          <w:i/>
        </w:rPr>
      </w:pPr>
      <w:r w:rsidRPr="00E84663">
        <w:t xml:space="preserve">Signature Authorization </w:t>
      </w:r>
      <w:r w:rsidRPr="00E84663">
        <w:rPr>
          <w:i/>
        </w:rPr>
        <w:t>[plus, in the case of a Joint Venture Bidder, list all other authorizations pursuant to ITB Clause 6.2]</w:t>
      </w:r>
    </w:p>
    <w:p w14:paraId="0422EB9B" w14:textId="77777777" w:rsidR="0052539E" w:rsidRPr="00E84663" w:rsidRDefault="0052539E">
      <w:pPr>
        <w:ind w:left="720"/>
        <w:jc w:val="left"/>
      </w:pPr>
      <w:r w:rsidRPr="00E84663">
        <w:t>Attachment 1.</w:t>
      </w:r>
      <w:r w:rsidRPr="00E84663">
        <w:tab/>
        <w:t>Bidder’s Eligibility</w:t>
      </w:r>
    </w:p>
    <w:p w14:paraId="4AB542D2" w14:textId="77777777" w:rsidR="0052539E" w:rsidRPr="00E84663" w:rsidRDefault="0052539E">
      <w:pPr>
        <w:ind w:left="720"/>
        <w:jc w:val="left"/>
      </w:pPr>
      <w:r w:rsidRPr="00E84663">
        <w:t>Attachment 2.</w:t>
      </w:r>
      <w:r w:rsidRPr="00E84663">
        <w:tab/>
        <w:t>Bidder’s Qualifications (including Manufacturer’s Authorizations and Subcontractor agreements if and as required)</w:t>
      </w:r>
    </w:p>
    <w:p w14:paraId="26D13DE5" w14:textId="77777777" w:rsidR="0052539E" w:rsidRPr="00E84663" w:rsidRDefault="0052539E">
      <w:pPr>
        <w:ind w:left="2160" w:hanging="1440"/>
        <w:jc w:val="left"/>
      </w:pPr>
      <w:r w:rsidRPr="00E84663">
        <w:t>Attachment 3.</w:t>
      </w:r>
      <w:r w:rsidRPr="00E84663">
        <w:tab/>
        <w:t>Eligibility of Goods and Services</w:t>
      </w:r>
    </w:p>
    <w:p w14:paraId="4440383B" w14:textId="77777777" w:rsidR="0052539E" w:rsidRPr="00E84663" w:rsidRDefault="0052539E">
      <w:pPr>
        <w:ind w:left="2160" w:hanging="1440"/>
        <w:jc w:val="left"/>
      </w:pPr>
      <w:r w:rsidRPr="00E84663">
        <w:t>Attachment 4.</w:t>
      </w:r>
      <w:r w:rsidRPr="00E84663">
        <w:tab/>
        <w:t>Conformity of the Information System to the Bidding Documents</w:t>
      </w:r>
    </w:p>
    <w:p w14:paraId="6EBA188E" w14:textId="77777777" w:rsidR="0052539E" w:rsidRPr="00E84663" w:rsidRDefault="0052539E">
      <w:pPr>
        <w:ind w:left="720"/>
        <w:jc w:val="left"/>
      </w:pPr>
      <w:r w:rsidRPr="00E84663">
        <w:t>Attachment 5.</w:t>
      </w:r>
      <w:r w:rsidRPr="00E84663">
        <w:tab/>
        <w:t>Proposed Subcontractors</w:t>
      </w:r>
    </w:p>
    <w:p w14:paraId="744CF9B7" w14:textId="77777777" w:rsidR="0052539E" w:rsidRPr="00E84663" w:rsidRDefault="0052539E">
      <w:pPr>
        <w:ind w:left="720"/>
      </w:pPr>
      <w:r w:rsidRPr="00E84663">
        <w:t>Attachment 6.</w:t>
      </w:r>
      <w:r w:rsidRPr="00E84663">
        <w:tab/>
        <w:t>Intellectual Property (Software and Materials Lists)</w:t>
      </w:r>
    </w:p>
    <w:p w14:paraId="4814E4AE" w14:textId="77777777" w:rsidR="0052539E" w:rsidRPr="00E84663" w:rsidRDefault="0052539E">
      <w:pPr>
        <w:jc w:val="center"/>
        <w:rPr>
          <w:b/>
          <w:sz w:val="28"/>
        </w:rPr>
      </w:pPr>
      <w:r w:rsidRPr="00E84663">
        <w:rPr>
          <w:sz w:val="22"/>
        </w:rPr>
        <w:br w:type="page"/>
      </w:r>
      <w:r w:rsidRPr="00E84663">
        <w:rPr>
          <w:b/>
          <w:sz w:val="28"/>
        </w:rPr>
        <w:lastRenderedPageBreak/>
        <w:t>Bid Table of Contents and Checklist</w:t>
      </w:r>
    </w:p>
    <w:p w14:paraId="6495C325" w14:textId="77777777" w:rsidR="0052539E" w:rsidRPr="00E84663" w:rsidRDefault="0052539E">
      <w:r w:rsidRPr="00E84663">
        <w:rPr>
          <w:b/>
        </w:rPr>
        <w:t>Note:</w:t>
      </w:r>
      <w:r w:rsidRPr="00E84663">
        <w:t xml:space="preserve">  Bidders should expand and (if appropriate) modify and complete the following table.  The purpose of the table is to provide the Bidder with a summary checklist of items that must be included in the bid as described in ITB Clauses 13.1 and 16, </w:t>
      </w:r>
      <w:proofErr w:type="gramStart"/>
      <w:r w:rsidRPr="00E84663">
        <w:t>in order for</w:t>
      </w:r>
      <w:proofErr w:type="gramEnd"/>
      <w:r w:rsidRPr="00E84663">
        <w:t xml:space="preserve"> the bid to be considered for Contract award.  The table also provides a summary page reference scheme to ease and speed the Purchaser’s bid evaluation process.</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5760"/>
        <w:gridCol w:w="1440"/>
        <w:gridCol w:w="1440"/>
      </w:tblGrid>
      <w:tr w:rsidR="0052539E" w:rsidRPr="00E84663" w14:paraId="18FAB3A5" w14:textId="77777777">
        <w:trPr>
          <w:jc w:val="center"/>
        </w:trPr>
        <w:tc>
          <w:tcPr>
            <w:tcW w:w="5760" w:type="dxa"/>
          </w:tcPr>
          <w:p w14:paraId="606C5DC6" w14:textId="77777777" w:rsidR="0052539E" w:rsidRPr="00E84663" w:rsidRDefault="0052539E">
            <w:pPr>
              <w:tabs>
                <w:tab w:val="left" w:leader="dot" w:pos="5400"/>
              </w:tabs>
              <w:spacing w:before="120"/>
              <w:jc w:val="center"/>
            </w:pPr>
            <w:r w:rsidRPr="00E84663">
              <w:t>Item</w:t>
            </w:r>
          </w:p>
        </w:tc>
        <w:tc>
          <w:tcPr>
            <w:tcW w:w="1440" w:type="dxa"/>
          </w:tcPr>
          <w:p w14:paraId="38564E05"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20"/>
              <w:jc w:val="center"/>
            </w:pPr>
            <w:r w:rsidRPr="00E84663">
              <w:t>present: y/n</w:t>
            </w:r>
          </w:p>
        </w:tc>
        <w:tc>
          <w:tcPr>
            <w:tcW w:w="1440" w:type="dxa"/>
          </w:tcPr>
          <w:p w14:paraId="61FBEE88" w14:textId="77777777" w:rsidR="0052539E" w:rsidRPr="00E84663" w:rsidRDefault="0052539E">
            <w:pPr>
              <w:spacing w:before="120"/>
              <w:jc w:val="center"/>
            </w:pPr>
            <w:r w:rsidRPr="00E84663">
              <w:t>page no.</w:t>
            </w:r>
          </w:p>
        </w:tc>
      </w:tr>
      <w:tr w:rsidR="0052539E" w:rsidRPr="00E84663" w14:paraId="65CA47F0" w14:textId="77777777">
        <w:trPr>
          <w:jc w:val="center"/>
        </w:trPr>
        <w:tc>
          <w:tcPr>
            <w:tcW w:w="5760" w:type="dxa"/>
          </w:tcPr>
          <w:p w14:paraId="64CA8B6B"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t>Bid Submission Form</w:t>
            </w:r>
            <w:r w:rsidRPr="00E84663">
              <w:tab/>
            </w:r>
          </w:p>
        </w:tc>
        <w:tc>
          <w:tcPr>
            <w:tcW w:w="1440" w:type="dxa"/>
          </w:tcPr>
          <w:p w14:paraId="495376D7" w14:textId="77777777" w:rsidR="0052539E" w:rsidRPr="00E84663" w:rsidRDefault="0052539E">
            <w:pPr>
              <w:spacing w:before="120"/>
            </w:pPr>
          </w:p>
        </w:tc>
        <w:tc>
          <w:tcPr>
            <w:tcW w:w="1440" w:type="dxa"/>
          </w:tcPr>
          <w:p w14:paraId="2202F052" w14:textId="77777777" w:rsidR="0052539E" w:rsidRPr="00E84663" w:rsidRDefault="0052539E">
            <w:pPr>
              <w:spacing w:before="120"/>
            </w:pPr>
          </w:p>
        </w:tc>
      </w:tr>
      <w:tr w:rsidR="0052539E" w:rsidRPr="00E84663" w14:paraId="74C51E93" w14:textId="77777777">
        <w:trPr>
          <w:jc w:val="center"/>
        </w:trPr>
        <w:tc>
          <w:tcPr>
            <w:tcW w:w="5760" w:type="dxa"/>
          </w:tcPr>
          <w:p w14:paraId="1C36AD56"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t>Price Schedules</w:t>
            </w:r>
            <w:r w:rsidRPr="00E84663">
              <w:tab/>
            </w:r>
          </w:p>
        </w:tc>
        <w:tc>
          <w:tcPr>
            <w:tcW w:w="1440" w:type="dxa"/>
          </w:tcPr>
          <w:p w14:paraId="78A48C56" w14:textId="77777777" w:rsidR="0052539E" w:rsidRPr="00E84663" w:rsidRDefault="0052539E">
            <w:pPr>
              <w:spacing w:before="120"/>
            </w:pPr>
          </w:p>
        </w:tc>
        <w:tc>
          <w:tcPr>
            <w:tcW w:w="1440" w:type="dxa"/>
          </w:tcPr>
          <w:p w14:paraId="5BA8C61D" w14:textId="77777777" w:rsidR="0052539E" w:rsidRPr="00E84663" w:rsidRDefault="0052539E">
            <w:pPr>
              <w:spacing w:before="120"/>
            </w:pPr>
          </w:p>
        </w:tc>
      </w:tr>
      <w:tr w:rsidR="0052539E" w:rsidRPr="00E84663" w14:paraId="3EC30000" w14:textId="77777777">
        <w:trPr>
          <w:jc w:val="center"/>
        </w:trPr>
        <w:tc>
          <w:tcPr>
            <w:tcW w:w="5760" w:type="dxa"/>
          </w:tcPr>
          <w:p w14:paraId="4932D7A7" w14:textId="77777777" w:rsidR="0052539E" w:rsidRPr="00E84663" w:rsidRDefault="0052539E">
            <w:pPr>
              <w:tabs>
                <w:tab w:val="left" w:leader="dot" w:pos="5400"/>
              </w:tabs>
              <w:spacing w:before="120"/>
            </w:pPr>
            <w:r w:rsidRPr="00E84663">
              <w:t>Bid-Securing Declaration/Bid-Security</w:t>
            </w:r>
            <w:r w:rsidRPr="00E84663">
              <w:tab/>
            </w:r>
          </w:p>
        </w:tc>
        <w:tc>
          <w:tcPr>
            <w:tcW w:w="1440" w:type="dxa"/>
          </w:tcPr>
          <w:p w14:paraId="3E87EB06" w14:textId="77777777" w:rsidR="0052539E" w:rsidRPr="00E84663" w:rsidRDefault="0052539E">
            <w:pPr>
              <w:spacing w:before="120"/>
            </w:pPr>
          </w:p>
        </w:tc>
        <w:tc>
          <w:tcPr>
            <w:tcW w:w="1440" w:type="dxa"/>
          </w:tcPr>
          <w:p w14:paraId="7F501859" w14:textId="77777777" w:rsidR="0052539E" w:rsidRPr="00E84663" w:rsidRDefault="0052539E">
            <w:pPr>
              <w:spacing w:before="120"/>
            </w:pPr>
          </w:p>
        </w:tc>
      </w:tr>
      <w:tr w:rsidR="00474C3A" w:rsidRPr="00E84663" w14:paraId="4375662A" w14:textId="77777777">
        <w:trPr>
          <w:jc w:val="center"/>
        </w:trPr>
        <w:tc>
          <w:tcPr>
            <w:tcW w:w="5760" w:type="dxa"/>
          </w:tcPr>
          <w:p w14:paraId="59E3C89B"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jc w:val="left"/>
            </w:pPr>
            <w:r w:rsidRPr="00E84663">
              <w:t>Manufacturer’s Authorization</w:t>
            </w:r>
            <w:r w:rsidRPr="00E84663">
              <w:tab/>
            </w:r>
          </w:p>
        </w:tc>
        <w:tc>
          <w:tcPr>
            <w:tcW w:w="1440" w:type="dxa"/>
          </w:tcPr>
          <w:p w14:paraId="1293BC86" w14:textId="77777777" w:rsidR="00474C3A" w:rsidRPr="00E84663" w:rsidRDefault="00474C3A" w:rsidP="00474C3A">
            <w:pPr>
              <w:spacing w:before="120"/>
            </w:pPr>
          </w:p>
        </w:tc>
        <w:tc>
          <w:tcPr>
            <w:tcW w:w="1440" w:type="dxa"/>
          </w:tcPr>
          <w:p w14:paraId="48B42ED4" w14:textId="77777777" w:rsidR="00474C3A" w:rsidRPr="00E84663" w:rsidRDefault="00474C3A" w:rsidP="00474C3A">
            <w:pPr>
              <w:spacing w:before="120"/>
            </w:pPr>
          </w:p>
        </w:tc>
      </w:tr>
      <w:tr w:rsidR="00474C3A" w:rsidRPr="00E84663" w14:paraId="744508BA" w14:textId="77777777">
        <w:trPr>
          <w:jc w:val="center"/>
        </w:trPr>
        <w:tc>
          <w:tcPr>
            <w:tcW w:w="5760" w:type="dxa"/>
          </w:tcPr>
          <w:p w14:paraId="09DD295C"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t>Subcontractor agreements</w:t>
            </w:r>
            <w:r w:rsidRPr="00E84663">
              <w:tab/>
            </w:r>
          </w:p>
        </w:tc>
        <w:tc>
          <w:tcPr>
            <w:tcW w:w="1440" w:type="dxa"/>
          </w:tcPr>
          <w:p w14:paraId="04886892" w14:textId="77777777" w:rsidR="00474C3A" w:rsidRPr="00E84663" w:rsidRDefault="00474C3A" w:rsidP="00474C3A">
            <w:pPr>
              <w:spacing w:before="120"/>
            </w:pPr>
          </w:p>
        </w:tc>
        <w:tc>
          <w:tcPr>
            <w:tcW w:w="1440" w:type="dxa"/>
          </w:tcPr>
          <w:p w14:paraId="00205AB9" w14:textId="77777777" w:rsidR="00474C3A" w:rsidRPr="00E84663" w:rsidRDefault="00474C3A" w:rsidP="00474C3A">
            <w:pPr>
              <w:spacing w:before="120"/>
            </w:pPr>
          </w:p>
        </w:tc>
      </w:tr>
      <w:tr w:rsidR="00474C3A" w:rsidRPr="00E84663" w14:paraId="7E7A1A59" w14:textId="77777777">
        <w:trPr>
          <w:jc w:val="center"/>
        </w:trPr>
        <w:tc>
          <w:tcPr>
            <w:tcW w:w="5760" w:type="dxa"/>
          </w:tcPr>
          <w:p w14:paraId="176CB725" w14:textId="77777777" w:rsidR="00474C3A" w:rsidRPr="00E84663" w:rsidRDefault="00474C3A" w:rsidP="00474C3A">
            <w:pPr>
              <w:tabs>
                <w:tab w:val="left" w:leader="dot" w:pos="5400"/>
              </w:tabs>
              <w:spacing w:before="120"/>
            </w:pPr>
            <w:r w:rsidRPr="00E84663">
              <w:t>List of Proposed Subcontractors</w:t>
            </w:r>
            <w:r w:rsidRPr="00E84663">
              <w:tab/>
            </w:r>
          </w:p>
        </w:tc>
        <w:tc>
          <w:tcPr>
            <w:tcW w:w="1440" w:type="dxa"/>
          </w:tcPr>
          <w:p w14:paraId="40BAB3C6" w14:textId="77777777" w:rsidR="00474C3A" w:rsidRPr="00E84663" w:rsidRDefault="00474C3A" w:rsidP="00474C3A">
            <w:pPr>
              <w:spacing w:before="120"/>
            </w:pPr>
          </w:p>
        </w:tc>
        <w:tc>
          <w:tcPr>
            <w:tcW w:w="1440" w:type="dxa"/>
          </w:tcPr>
          <w:p w14:paraId="558F88A6" w14:textId="77777777" w:rsidR="00474C3A" w:rsidRPr="00E84663" w:rsidRDefault="00474C3A" w:rsidP="00474C3A">
            <w:pPr>
              <w:spacing w:before="120"/>
            </w:pPr>
          </w:p>
        </w:tc>
      </w:tr>
      <w:tr w:rsidR="00474C3A" w:rsidRPr="00E84663" w14:paraId="001C6751" w14:textId="77777777">
        <w:trPr>
          <w:jc w:val="center"/>
        </w:trPr>
        <w:tc>
          <w:tcPr>
            <w:tcW w:w="5760" w:type="dxa"/>
          </w:tcPr>
          <w:p w14:paraId="2D51C491" w14:textId="77777777" w:rsidR="00474C3A" w:rsidRPr="00E84663" w:rsidRDefault="00474C3A" w:rsidP="00474C3A">
            <w:pPr>
              <w:tabs>
                <w:tab w:val="left" w:leader="dot" w:pos="5400"/>
              </w:tabs>
            </w:pPr>
            <w:r w:rsidRPr="00E84663">
              <w:t>Signature Authorization (for Joint Ventures additionally including the authorizations listed in ITB Clause 6.2)</w:t>
            </w:r>
            <w:r w:rsidRPr="00E84663">
              <w:tab/>
            </w:r>
          </w:p>
        </w:tc>
        <w:tc>
          <w:tcPr>
            <w:tcW w:w="1440" w:type="dxa"/>
          </w:tcPr>
          <w:p w14:paraId="34EEA872" w14:textId="77777777" w:rsidR="00474C3A" w:rsidRPr="00E84663" w:rsidRDefault="00474C3A" w:rsidP="00474C3A">
            <w:pPr>
              <w:spacing w:before="120"/>
            </w:pPr>
          </w:p>
        </w:tc>
        <w:tc>
          <w:tcPr>
            <w:tcW w:w="1440" w:type="dxa"/>
          </w:tcPr>
          <w:p w14:paraId="42C0F8FA" w14:textId="77777777" w:rsidR="00474C3A" w:rsidRPr="00E84663" w:rsidRDefault="00474C3A" w:rsidP="00474C3A">
            <w:pPr>
              <w:spacing w:before="120"/>
            </w:pPr>
          </w:p>
        </w:tc>
      </w:tr>
      <w:tr w:rsidR="00474C3A" w:rsidRPr="00E84663" w14:paraId="721A8232" w14:textId="77777777">
        <w:trPr>
          <w:jc w:val="center"/>
        </w:trPr>
        <w:tc>
          <w:tcPr>
            <w:tcW w:w="5760" w:type="dxa"/>
          </w:tcPr>
          <w:p w14:paraId="5CB42F65" w14:textId="77777777" w:rsidR="00474C3A" w:rsidRPr="00E84663" w:rsidRDefault="00474C3A" w:rsidP="00474C3A">
            <w:pPr>
              <w:tabs>
                <w:tab w:val="left" w:leader="dot" w:pos="5400"/>
              </w:tabs>
              <w:spacing w:before="120"/>
            </w:pPr>
            <w:r w:rsidRPr="00E84663">
              <w:t>Software List</w:t>
            </w:r>
            <w:r w:rsidRPr="00E84663">
              <w:tab/>
            </w:r>
          </w:p>
        </w:tc>
        <w:tc>
          <w:tcPr>
            <w:tcW w:w="1440" w:type="dxa"/>
          </w:tcPr>
          <w:p w14:paraId="078B0C8A" w14:textId="77777777" w:rsidR="00474C3A" w:rsidRPr="00E84663" w:rsidRDefault="00474C3A" w:rsidP="00474C3A">
            <w:pPr>
              <w:spacing w:before="120"/>
            </w:pPr>
          </w:p>
        </w:tc>
        <w:tc>
          <w:tcPr>
            <w:tcW w:w="1440" w:type="dxa"/>
          </w:tcPr>
          <w:p w14:paraId="7C6CB9A2" w14:textId="77777777" w:rsidR="00474C3A" w:rsidRPr="00E84663" w:rsidRDefault="00474C3A" w:rsidP="00474C3A">
            <w:pPr>
              <w:spacing w:before="120"/>
            </w:pPr>
          </w:p>
        </w:tc>
      </w:tr>
      <w:tr w:rsidR="00474C3A" w:rsidRPr="00E84663" w14:paraId="59B7CE59" w14:textId="77777777">
        <w:trPr>
          <w:jc w:val="center"/>
        </w:trPr>
        <w:tc>
          <w:tcPr>
            <w:tcW w:w="5760" w:type="dxa"/>
          </w:tcPr>
          <w:p w14:paraId="7E01AC39" w14:textId="77777777" w:rsidR="00474C3A" w:rsidRPr="00E84663" w:rsidRDefault="00474C3A" w:rsidP="00474C3A">
            <w:pPr>
              <w:tabs>
                <w:tab w:val="left" w:leader="dot" w:pos="5400"/>
              </w:tabs>
              <w:spacing w:before="120"/>
            </w:pPr>
            <w:r w:rsidRPr="00E84663">
              <w:t>List of Custom Materials</w:t>
            </w:r>
            <w:r w:rsidRPr="00E84663">
              <w:tab/>
            </w:r>
          </w:p>
        </w:tc>
        <w:tc>
          <w:tcPr>
            <w:tcW w:w="1440" w:type="dxa"/>
          </w:tcPr>
          <w:p w14:paraId="213914D9" w14:textId="77777777" w:rsidR="00474C3A" w:rsidRPr="00E84663" w:rsidRDefault="00474C3A" w:rsidP="00474C3A">
            <w:pPr>
              <w:spacing w:before="120"/>
            </w:pPr>
          </w:p>
        </w:tc>
        <w:tc>
          <w:tcPr>
            <w:tcW w:w="1440" w:type="dxa"/>
          </w:tcPr>
          <w:p w14:paraId="25E19257" w14:textId="77777777" w:rsidR="00474C3A" w:rsidRPr="00E84663" w:rsidRDefault="00474C3A" w:rsidP="00474C3A">
            <w:pPr>
              <w:spacing w:before="120"/>
            </w:pPr>
          </w:p>
        </w:tc>
      </w:tr>
      <w:tr w:rsidR="00474C3A" w:rsidRPr="00E84663" w14:paraId="388EA461" w14:textId="77777777">
        <w:trPr>
          <w:jc w:val="center"/>
        </w:trPr>
        <w:tc>
          <w:tcPr>
            <w:tcW w:w="5760" w:type="dxa"/>
          </w:tcPr>
          <w:p w14:paraId="7B7415C1" w14:textId="77777777" w:rsidR="00474C3A" w:rsidRPr="00E84663" w:rsidRDefault="00474C3A" w:rsidP="00474C3A">
            <w:pPr>
              <w:tabs>
                <w:tab w:val="left" w:leader="dot" w:pos="5400"/>
              </w:tabs>
              <w:spacing w:before="120"/>
            </w:pPr>
            <w:r w:rsidRPr="00E84663">
              <w:t>General Information Form</w:t>
            </w:r>
            <w:r w:rsidRPr="00E84663">
              <w:tab/>
            </w:r>
          </w:p>
        </w:tc>
        <w:tc>
          <w:tcPr>
            <w:tcW w:w="1440" w:type="dxa"/>
          </w:tcPr>
          <w:p w14:paraId="2F737CC2" w14:textId="77777777" w:rsidR="00474C3A" w:rsidRPr="00E84663" w:rsidRDefault="00474C3A" w:rsidP="00474C3A">
            <w:pPr>
              <w:spacing w:before="120"/>
            </w:pPr>
          </w:p>
        </w:tc>
        <w:tc>
          <w:tcPr>
            <w:tcW w:w="1440" w:type="dxa"/>
          </w:tcPr>
          <w:p w14:paraId="7C85EAD3" w14:textId="77777777" w:rsidR="00474C3A" w:rsidRPr="00E84663" w:rsidRDefault="00474C3A" w:rsidP="00474C3A">
            <w:pPr>
              <w:spacing w:before="120"/>
            </w:pPr>
          </w:p>
        </w:tc>
      </w:tr>
      <w:tr w:rsidR="00474C3A" w:rsidRPr="00E84663" w14:paraId="7E7DE93C" w14:textId="77777777">
        <w:trPr>
          <w:jc w:val="center"/>
        </w:trPr>
        <w:tc>
          <w:tcPr>
            <w:tcW w:w="5760" w:type="dxa"/>
          </w:tcPr>
          <w:p w14:paraId="5344DD4D" w14:textId="77777777" w:rsidR="00474C3A" w:rsidRPr="00E84663" w:rsidRDefault="00474C3A" w:rsidP="00474C3A">
            <w:pPr>
              <w:tabs>
                <w:tab w:val="left" w:leader="dot" w:pos="5400"/>
              </w:tabs>
              <w:spacing w:before="120"/>
            </w:pPr>
            <w:r w:rsidRPr="00E84663">
              <w:t>General Information Systems Experience Record</w:t>
            </w:r>
            <w:r w:rsidRPr="00E84663">
              <w:tab/>
            </w:r>
          </w:p>
        </w:tc>
        <w:tc>
          <w:tcPr>
            <w:tcW w:w="1440" w:type="dxa"/>
          </w:tcPr>
          <w:p w14:paraId="13EAB86E" w14:textId="77777777" w:rsidR="00474C3A" w:rsidRPr="00E84663" w:rsidRDefault="00474C3A" w:rsidP="00474C3A">
            <w:pPr>
              <w:spacing w:before="120"/>
            </w:pPr>
          </w:p>
        </w:tc>
        <w:tc>
          <w:tcPr>
            <w:tcW w:w="1440" w:type="dxa"/>
          </w:tcPr>
          <w:p w14:paraId="2EB20531" w14:textId="77777777" w:rsidR="00474C3A" w:rsidRPr="00E84663" w:rsidRDefault="00474C3A" w:rsidP="00474C3A">
            <w:pPr>
              <w:spacing w:before="120"/>
            </w:pPr>
          </w:p>
        </w:tc>
      </w:tr>
      <w:tr w:rsidR="00474C3A" w:rsidRPr="00E84663" w14:paraId="460DAA64" w14:textId="77777777">
        <w:trPr>
          <w:jc w:val="center"/>
        </w:trPr>
        <w:tc>
          <w:tcPr>
            <w:tcW w:w="5760" w:type="dxa"/>
          </w:tcPr>
          <w:p w14:paraId="3F69AB18"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t>Joint Venture Summary</w:t>
            </w:r>
            <w:r w:rsidRPr="00E84663">
              <w:tab/>
            </w:r>
          </w:p>
        </w:tc>
        <w:tc>
          <w:tcPr>
            <w:tcW w:w="1440" w:type="dxa"/>
          </w:tcPr>
          <w:p w14:paraId="53D57AC7" w14:textId="77777777" w:rsidR="00474C3A" w:rsidRPr="00E84663" w:rsidRDefault="00474C3A" w:rsidP="00474C3A">
            <w:pPr>
              <w:spacing w:before="120"/>
            </w:pPr>
          </w:p>
        </w:tc>
        <w:tc>
          <w:tcPr>
            <w:tcW w:w="1440" w:type="dxa"/>
          </w:tcPr>
          <w:p w14:paraId="3FD413F0" w14:textId="77777777" w:rsidR="00474C3A" w:rsidRPr="00E84663" w:rsidRDefault="00474C3A" w:rsidP="00474C3A">
            <w:pPr>
              <w:spacing w:before="120"/>
            </w:pPr>
          </w:p>
        </w:tc>
      </w:tr>
      <w:tr w:rsidR="00474C3A" w:rsidRPr="00E84663" w14:paraId="4C994042" w14:textId="77777777">
        <w:trPr>
          <w:jc w:val="center"/>
        </w:trPr>
        <w:tc>
          <w:tcPr>
            <w:tcW w:w="5760" w:type="dxa"/>
          </w:tcPr>
          <w:p w14:paraId="154E8DC1"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proofErr w:type="gramStart"/>
            <w:r w:rsidRPr="00E84663">
              <w:t>Particular Information</w:t>
            </w:r>
            <w:proofErr w:type="gramEnd"/>
            <w:r w:rsidRPr="00E84663">
              <w:t xml:space="preserve"> Systems Experience Record</w:t>
            </w:r>
            <w:r w:rsidRPr="00E84663">
              <w:tab/>
            </w:r>
          </w:p>
        </w:tc>
        <w:tc>
          <w:tcPr>
            <w:tcW w:w="1440" w:type="dxa"/>
          </w:tcPr>
          <w:p w14:paraId="01A0ED46" w14:textId="77777777" w:rsidR="00474C3A" w:rsidRPr="00E84663" w:rsidRDefault="00474C3A" w:rsidP="00474C3A">
            <w:pPr>
              <w:spacing w:before="120"/>
            </w:pPr>
          </w:p>
        </w:tc>
        <w:tc>
          <w:tcPr>
            <w:tcW w:w="1440" w:type="dxa"/>
          </w:tcPr>
          <w:p w14:paraId="15BB46D6" w14:textId="77777777" w:rsidR="00474C3A" w:rsidRPr="00E84663" w:rsidRDefault="00474C3A" w:rsidP="00474C3A">
            <w:pPr>
              <w:spacing w:before="120"/>
            </w:pPr>
          </w:p>
        </w:tc>
      </w:tr>
      <w:tr w:rsidR="00474C3A" w:rsidRPr="00E84663" w14:paraId="1473EBCE" w14:textId="77777777">
        <w:trPr>
          <w:jc w:val="center"/>
        </w:trPr>
        <w:tc>
          <w:tcPr>
            <w:tcW w:w="5760" w:type="dxa"/>
          </w:tcPr>
          <w:p w14:paraId="2E42F204"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t>Details of Contracts of Similar Nature and Complexity</w:t>
            </w:r>
            <w:r w:rsidRPr="00E84663">
              <w:tab/>
            </w:r>
          </w:p>
        </w:tc>
        <w:tc>
          <w:tcPr>
            <w:tcW w:w="1440" w:type="dxa"/>
          </w:tcPr>
          <w:p w14:paraId="594B50EE" w14:textId="77777777" w:rsidR="00474C3A" w:rsidRPr="00E84663" w:rsidRDefault="00474C3A" w:rsidP="00474C3A">
            <w:pPr>
              <w:spacing w:before="120"/>
            </w:pPr>
          </w:p>
        </w:tc>
        <w:tc>
          <w:tcPr>
            <w:tcW w:w="1440" w:type="dxa"/>
          </w:tcPr>
          <w:p w14:paraId="396C8D42" w14:textId="77777777" w:rsidR="00474C3A" w:rsidRPr="00E84663" w:rsidRDefault="00474C3A" w:rsidP="00474C3A">
            <w:pPr>
              <w:spacing w:before="120"/>
            </w:pPr>
          </w:p>
        </w:tc>
      </w:tr>
      <w:tr w:rsidR="00474C3A" w:rsidRPr="00E84663" w14:paraId="07933B17" w14:textId="77777777">
        <w:trPr>
          <w:jc w:val="center"/>
        </w:trPr>
        <w:tc>
          <w:tcPr>
            <w:tcW w:w="5760" w:type="dxa"/>
          </w:tcPr>
          <w:p w14:paraId="3E29F49C"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t>Current Contract Commitments/Work in Progress</w:t>
            </w:r>
            <w:r w:rsidRPr="00E84663">
              <w:tab/>
            </w:r>
          </w:p>
        </w:tc>
        <w:tc>
          <w:tcPr>
            <w:tcW w:w="1440" w:type="dxa"/>
          </w:tcPr>
          <w:p w14:paraId="6A99D60B" w14:textId="77777777" w:rsidR="00474C3A" w:rsidRPr="00E84663" w:rsidRDefault="00474C3A" w:rsidP="00474C3A">
            <w:pPr>
              <w:spacing w:before="120"/>
            </w:pPr>
          </w:p>
        </w:tc>
        <w:tc>
          <w:tcPr>
            <w:tcW w:w="1440" w:type="dxa"/>
          </w:tcPr>
          <w:p w14:paraId="2AB547E1" w14:textId="77777777" w:rsidR="00474C3A" w:rsidRPr="00E84663" w:rsidRDefault="00474C3A" w:rsidP="00474C3A">
            <w:pPr>
              <w:spacing w:before="120"/>
            </w:pPr>
          </w:p>
        </w:tc>
      </w:tr>
      <w:tr w:rsidR="00474C3A" w:rsidRPr="00E84663" w14:paraId="438A61A9" w14:textId="77777777">
        <w:trPr>
          <w:jc w:val="center"/>
        </w:trPr>
        <w:tc>
          <w:tcPr>
            <w:tcW w:w="5760" w:type="dxa"/>
          </w:tcPr>
          <w:p w14:paraId="364E853F"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t>Financial Capabilities</w:t>
            </w:r>
            <w:r w:rsidRPr="00E84663">
              <w:tab/>
            </w:r>
          </w:p>
        </w:tc>
        <w:tc>
          <w:tcPr>
            <w:tcW w:w="1440" w:type="dxa"/>
          </w:tcPr>
          <w:p w14:paraId="7D5A9BF2" w14:textId="77777777" w:rsidR="00474C3A" w:rsidRPr="00E84663" w:rsidRDefault="00474C3A" w:rsidP="00474C3A">
            <w:pPr>
              <w:spacing w:before="120"/>
            </w:pPr>
          </w:p>
        </w:tc>
        <w:tc>
          <w:tcPr>
            <w:tcW w:w="1440" w:type="dxa"/>
          </w:tcPr>
          <w:p w14:paraId="181D9FDB" w14:textId="77777777" w:rsidR="00474C3A" w:rsidRPr="00E84663" w:rsidRDefault="00474C3A" w:rsidP="00474C3A">
            <w:pPr>
              <w:spacing w:before="120"/>
            </w:pPr>
          </w:p>
        </w:tc>
      </w:tr>
      <w:tr w:rsidR="00474C3A" w:rsidRPr="00E84663" w14:paraId="1FB4753F" w14:textId="77777777">
        <w:trPr>
          <w:jc w:val="center"/>
        </w:trPr>
        <w:tc>
          <w:tcPr>
            <w:tcW w:w="5760" w:type="dxa"/>
          </w:tcPr>
          <w:p w14:paraId="2ED166B7"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t>Personnel Capabilities</w:t>
            </w:r>
            <w:r w:rsidRPr="00E84663">
              <w:tab/>
            </w:r>
          </w:p>
        </w:tc>
        <w:tc>
          <w:tcPr>
            <w:tcW w:w="1440" w:type="dxa"/>
          </w:tcPr>
          <w:p w14:paraId="325E378C" w14:textId="77777777" w:rsidR="00474C3A" w:rsidRPr="00E84663" w:rsidRDefault="00474C3A" w:rsidP="00474C3A">
            <w:pPr>
              <w:spacing w:before="120"/>
            </w:pPr>
          </w:p>
        </w:tc>
        <w:tc>
          <w:tcPr>
            <w:tcW w:w="1440" w:type="dxa"/>
          </w:tcPr>
          <w:p w14:paraId="6385D11F" w14:textId="77777777" w:rsidR="00474C3A" w:rsidRPr="00E84663" w:rsidRDefault="00474C3A" w:rsidP="00474C3A">
            <w:pPr>
              <w:spacing w:before="120"/>
            </w:pPr>
          </w:p>
        </w:tc>
      </w:tr>
      <w:tr w:rsidR="00474C3A" w:rsidRPr="00E84663" w14:paraId="4305A8F1" w14:textId="77777777">
        <w:trPr>
          <w:jc w:val="center"/>
        </w:trPr>
        <w:tc>
          <w:tcPr>
            <w:tcW w:w="5760" w:type="dxa"/>
          </w:tcPr>
          <w:p w14:paraId="6902A356"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t>Candidate Summary</w:t>
            </w:r>
            <w:r w:rsidRPr="00E84663">
              <w:tab/>
            </w:r>
          </w:p>
        </w:tc>
        <w:tc>
          <w:tcPr>
            <w:tcW w:w="1440" w:type="dxa"/>
          </w:tcPr>
          <w:p w14:paraId="254115F3" w14:textId="77777777" w:rsidR="00474C3A" w:rsidRPr="00E84663" w:rsidRDefault="00474C3A" w:rsidP="00474C3A">
            <w:pPr>
              <w:spacing w:before="120"/>
            </w:pPr>
          </w:p>
        </w:tc>
        <w:tc>
          <w:tcPr>
            <w:tcW w:w="1440" w:type="dxa"/>
          </w:tcPr>
          <w:p w14:paraId="4CF3E0D8" w14:textId="77777777" w:rsidR="00474C3A" w:rsidRPr="00E84663" w:rsidRDefault="00474C3A" w:rsidP="00474C3A">
            <w:pPr>
              <w:spacing w:before="120"/>
            </w:pPr>
          </w:p>
        </w:tc>
      </w:tr>
      <w:tr w:rsidR="00474C3A" w:rsidRPr="00E84663" w14:paraId="7108341C" w14:textId="77777777">
        <w:trPr>
          <w:jc w:val="center"/>
        </w:trPr>
        <w:tc>
          <w:tcPr>
            <w:tcW w:w="5760" w:type="dxa"/>
          </w:tcPr>
          <w:p w14:paraId="4B2F03A9"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t>Technical Capabilities</w:t>
            </w:r>
            <w:r w:rsidRPr="00E84663">
              <w:tab/>
            </w:r>
          </w:p>
        </w:tc>
        <w:tc>
          <w:tcPr>
            <w:tcW w:w="1440" w:type="dxa"/>
          </w:tcPr>
          <w:p w14:paraId="65AC49A0" w14:textId="77777777" w:rsidR="00474C3A" w:rsidRPr="00E84663" w:rsidRDefault="00474C3A" w:rsidP="00474C3A">
            <w:pPr>
              <w:spacing w:before="120"/>
            </w:pPr>
          </w:p>
        </w:tc>
        <w:tc>
          <w:tcPr>
            <w:tcW w:w="1440" w:type="dxa"/>
          </w:tcPr>
          <w:p w14:paraId="1D917A29" w14:textId="77777777" w:rsidR="00474C3A" w:rsidRPr="00E84663" w:rsidRDefault="00474C3A" w:rsidP="00474C3A">
            <w:pPr>
              <w:spacing w:before="120"/>
            </w:pPr>
          </w:p>
        </w:tc>
      </w:tr>
      <w:tr w:rsidR="00474C3A" w:rsidRPr="00E84663" w14:paraId="72187D39" w14:textId="77777777">
        <w:trPr>
          <w:jc w:val="center"/>
        </w:trPr>
        <w:tc>
          <w:tcPr>
            <w:tcW w:w="5760" w:type="dxa"/>
          </w:tcPr>
          <w:p w14:paraId="62C3FF5F"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lastRenderedPageBreak/>
              <w:t>Litigation History</w:t>
            </w:r>
            <w:r w:rsidRPr="00E84663">
              <w:tab/>
            </w:r>
          </w:p>
        </w:tc>
        <w:tc>
          <w:tcPr>
            <w:tcW w:w="1440" w:type="dxa"/>
          </w:tcPr>
          <w:p w14:paraId="1428BA41" w14:textId="77777777" w:rsidR="00474C3A" w:rsidRPr="00E84663" w:rsidRDefault="00474C3A" w:rsidP="00474C3A">
            <w:pPr>
              <w:spacing w:before="120"/>
            </w:pPr>
          </w:p>
        </w:tc>
        <w:tc>
          <w:tcPr>
            <w:tcW w:w="1440" w:type="dxa"/>
          </w:tcPr>
          <w:p w14:paraId="797E01D0" w14:textId="77777777" w:rsidR="00474C3A" w:rsidRPr="00E84663" w:rsidRDefault="00474C3A" w:rsidP="00474C3A">
            <w:pPr>
              <w:spacing w:before="120"/>
            </w:pPr>
          </w:p>
        </w:tc>
      </w:tr>
      <w:tr w:rsidR="00474C3A" w:rsidRPr="00E84663" w14:paraId="74B3FDFB" w14:textId="77777777">
        <w:trPr>
          <w:jc w:val="center"/>
        </w:trPr>
        <w:tc>
          <w:tcPr>
            <w:tcW w:w="5760" w:type="dxa"/>
          </w:tcPr>
          <w:p w14:paraId="3088ECDE" w14:textId="77777777" w:rsidR="00474C3A" w:rsidRPr="00E84663" w:rsidRDefault="00474C3A" w:rsidP="00474C3A">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leader="dot" w:pos="5400"/>
              </w:tabs>
              <w:spacing w:before="120"/>
            </w:pPr>
            <w:r w:rsidRPr="00E84663">
              <w:t>Manufacturer’s Authorization</w:t>
            </w:r>
            <w:r w:rsidRPr="00E84663">
              <w:tab/>
            </w:r>
          </w:p>
        </w:tc>
        <w:tc>
          <w:tcPr>
            <w:tcW w:w="1440" w:type="dxa"/>
          </w:tcPr>
          <w:p w14:paraId="0FF3CF8D" w14:textId="77777777" w:rsidR="00474C3A" w:rsidRPr="00E84663" w:rsidRDefault="00474C3A" w:rsidP="00474C3A">
            <w:pPr>
              <w:spacing w:before="120"/>
            </w:pPr>
          </w:p>
        </w:tc>
        <w:tc>
          <w:tcPr>
            <w:tcW w:w="1440" w:type="dxa"/>
          </w:tcPr>
          <w:p w14:paraId="176E11F7" w14:textId="77777777" w:rsidR="00474C3A" w:rsidRPr="00E84663" w:rsidRDefault="00474C3A" w:rsidP="00474C3A">
            <w:pPr>
              <w:spacing w:before="120"/>
            </w:pPr>
          </w:p>
        </w:tc>
      </w:tr>
    </w:tbl>
    <w:p w14:paraId="38236A70" w14:textId="77777777" w:rsidR="0052539E" w:rsidRPr="00E84663" w:rsidRDefault="0052539E">
      <w:pPr>
        <w:pStyle w:val="Head81"/>
      </w:pPr>
      <w:r w:rsidRPr="00E84663">
        <w:rPr>
          <w:sz w:val="22"/>
        </w:rPr>
        <w:br w:type="page"/>
      </w:r>
      <w:bookmarkStart w:id="479" w:name="_Toc521497238"/>
      <w:bookmarkStart w:id="480" w:name="_Toc118102550"/>
      <w:r w:rsidRPr="00E84663">
        <w:lastRenderedPageBreak/>
        <w:t>2.  Price Schedule Forms</w:t>
      </w:r>
      <w:bookmarkEnd w:id="479"/>
      <w:bookmarkEnd w:id="480"/>
    </w:p>
    <w:p w14:paraId="41B72606" w14:textId="77777777" w:rsidR="0052539E" w:rsidRPr="00E84663" w:rsidRDefault="0052539E">
      <w:pPr>
        <w:pStyle w:val="explanatorynotes"/>
      </w:pPr>
    </w:p>
    <w:p w14:paraId="2A3A9E21" w14:textId="77777777" w:rsidR="0052539E" w:rsidRPr="00E84663" w:rsidRDefault="0052539E">
      <w:pPr>
        <w:pStyle w:val="explanatorynotes"/>
      </w:pPr>
    </w:p>
    <w:p w14:paraId="25D12BAF" w14:textId="77777777" w:rsidR="0052539E" w:rsidRPr="00E84663" w:rsidRDefault="0052539E">
      <w:pPr>
        <w:pStyle w:val="Head82"/>
      </w:pPr>
      <w:r w:rsidRPr="00E84663">
        <w:rPr>
          <w:sz w:val="22"/>
        </w:rPr>
        <w:br w:type="page"/>
      </w:r>
      <w:bookmarkStart w:id="481" w:name="_Toc521497239"/>
      <w:bookmarkStart w:id="482" w:name="_Toc118102551"/>
      <w:bookmarkStart w:id="483" w:name="_Hlt529125776"/>
      <w:r w:rsidRPr="00E84663">
        <w:lastRenderedPageBreak/>
        <w:t>2.1</w:t>
      </w:r>
      <w:r w:rsidRPr="00E84663">
        <w:tab/>
      </w:r>
      <w:bookmarkStart w:id="484" w:name="_Hlt529125795"/>
      <w:bookmarkEnd w:id="484"/>
      <w:r w:rsidRPr="00E84663">
        <w:t>Preamble</w:t>
      </w:r>
      <w:bookmarkEnd w:id="481"/>
      <w:bookmarkEnd w:id="482"/>
    </w:p>
    <w:bookmarkEnd w:id="483"/>
    <w:p w14:paraId="6485AE4A" w14:textId="77777777" w:rsidR="0052539E" w:rsidRPr="00E84663" w:rsidRDefault="0052539E">
      <w:pPr>
        <w:rPr>
          <w:b/>
        </w:rPr>
      </w:pPr>
      <w:r w:rsidRPr="00E84663">
        <w:rPr>
          <w:b/>
        </w:rPr>
        <w:t>General</w:t>
      </w:r>
    </w:p>
    <w:p w14:paraId="777C454A" w14:textId="77777777" w:rsidR="0052539E" w:rsidRPr="00E84663" w:rsidRDefault="0052539E">
      <w:pPr>
        <w:ind w:left="540" w:hanging="540"/>
      </w:pPr>
      <w:r w:rsidRPr="00E84663">
        <w:t>1.</w:t>
      </w:r>
      <w:r w:rsidRPr="00E84663">
        <w:tab/>
        <w:t xml:space="preserve">The Price Schedules </w:t>
      </w:r>
      <w:proofErr w:type="gramStart"/>
      <w:r w:rsidRPr="00E84663">
        <w:t>are</w:t>
      </w:r>
      <w:proofErr w:type="gramEnd"/>
      <w:r w:rsidRPr="00E84663">
        <w:t xml:space="preserve"> divided into separate Schedules as follows:</w:t>
      </w:r>
    </w:p>
    <w:p w14:paraId="757B241C" w14:textId="77777777" w:rsidR="0052539E" w:rsidRPr="00E84663" w:rsidRDefault="0052539E">
      <w:pPr>
        <w:ind w:left="1260" w:hanging="720"/>
      </w:pPr>
      <w:r w:rsidRPr="00E84663">
        <w:t>2.2</w:t>
      </w:r>
      <w:r w:rsidRPr="00E84663">
        <w:tab/>
        <w:t>Grand Summary Cost Table</w:t>
      </w:r>
    </w:p>
    <w:p w14:paraId="10254CAC" w14:textId="77777777" w:rsidR="0052539E" w:rsidRPr="00E84663" w:rsidRDefault="0052539E">
      <w:pPr>
        <w:ind w:left="1260" w:hanging="720"/>
      </w:pPr>
      <w:r w:rsidRPr="00E84663">
        <w:t>2.3</w:t>
      </w:r>
      <w:r w:rsidRPr="00E84663">
        <w:tab/>
        <w:t>Supply and Installation Cost Summary Table</w:t>
      </w:r>
    </w:p>
    <w:p w14:paraId="01FB17C3" w14:textId="77777777" w:rsidR="0052539E" w:rsidRPr="00E84663" w:rsidRDefault="0052539E">
      <w:pPr>
        <w:ind w:left="1260" w:hanging="720"/>
      </w:pPr>
      <w:r w:rsidRPr="00E84663">
        <w:t>2.4</w:t>
      </w:r>
      <w:r w:rsidRPr="00E84663">
        <w:tab/>
        <w:t>Recurrent Cost Summary Table</w:t>
      </w:r>
    </w:p>
    <w:p w14:paraId="18CB4CF0" w14:textId="77777777" w:rsidR="0052539E" w:rsidRPr="00E84663" w:rsidRDefault="0052539E">
      <w:pPr>
        <w:ind w:left="1260" w:hanging="720"/>
      </w:pPr>
      <w:r w:rsidRPr="00E84663">
        <w:t>2.5</w:t>
      </w:r>
      <w:r w:rsidRPr="00E84663">
        <w:tab/>
        <w:t>Supply and Installation Cost Sub-Table(s)</w:t>
      </w:r>
    </w:p>
    <w:p w14:paraId="4A535666" w14:textId="77777777" w:rsidR="0052539E" w:rsidRPr="00E84663" w:rsidRDefault="0052539E">
      <w:pPr>
        <w:ind w:left="1260" w:hanging="720"/>
      </w:pPr>
      <w:r w:rsidRPr="00E84663">
        <w:t>2.6</w:t>
      </w:r>
      <w:r w:rsidRPr="00E84663">
        <w:tab/>
        <w:t>Recurrent Cost Sub-Tables(s)</w:t>
      </w:r>
    </w:p>
    <w:p w14:paraId="7A267545" w14:textId="77777777" w:rsidR="0052539E" w:rsidRPr="00E84663" w:rsidRDefault="0052539E">
      <w:pPr>
        <w:ind w:left="1260" w:hanging="720"/>
      </w:pPr>
      <w:r w:rsidRPr="00E84663">
        <w:t>2.7</w:t>
      </w:r>
      <w:r w:rsidRPr="00E84663">
        <w:tab/>
        <w:t>Country of Origin Code Table</w:t>
      </w:r>
    </w:p>
    <w:p w14:paraId="306DDFB0" w14:textId="77777777" w:rsidR="0052539E" w:rsidRPr="00E84663" w:rsidRDefault="0052539E">
      <w:pPr>
        <w:ind w:left="540" w:hanging="540"/>
      </w:pPr>
      <w:r w:rsidRPr="00E84663">
        <w:t>2.</w:t>
      </w:r>
      <w:r w:rsidRPr="00E84663">
        <w:tab/>
        <w:t>The Schedules do not generally give a full description of the information technologies to be supplied, installed, and operationally accepted, or the Services to be performed under each item.  However, it is assumed that Bidders shall have read the Technical Requirements and other sections of these Bidding Documents to ascertain the full scope of the requirements associated with each item prior to filling in the rates and prices.  The quoted rates and prices shall be deemed to cover the full scope of these Technical Requirements, as well as overhead and profit.</w:t>
      </w:r>
    </w:p>
    <w:p w14:paraId="022B3417" w14:textId="77777777" w:rsidR="0052539E" w:rsidRPr="00E84663" w:rsidRDefault="0052539E">
      <w:pPr>
        <w:ind w:left="540" w:hanging="540"/>
      </w:pPr>
      <w:r w:rsidRPr="00E84663">
        <w:t>3.</w:t>
      </w:r>
      <w:r w:rsidRPr="00E84663">
        <w:tab/>
        <w:t>If Bidders are unclear or uncertain as to the scope of any item, they shall seek clarification in accordance with the Instructions to Bidders in the Bidding Documents prior to submitting their bid.</w:t>
      </w:r>
    </w:p>
    <w:p w14:paraId="4E79FEF7" w14:textId="77777777" w:rsidR="0052539E" w:rsidRPr="00E84663" w:rsidRDefault="0052539E">
      <w:pPr>
        <w:rPr>
          <w:b/>
        </w:rPr>
      </w:pPr>
      <w:r w:rsidRPr="00E84663">
        <w:rPr>
          <w:b/>
        </w:rPr>
        <w:t>Pricing</w:t>
      </w:r>
    </w:p>
    <w:p w14:paraId="393734CE" w14:textId="77777777" w:rsidR="0052539E" w:rsidRPr="00E84663" w:rsidRDefault="0052539E">
      <w:pPr>
        <w:keepNext/>
        <w:keepLines/>
        <w:ind w:left="540" w:hanging="540"/>
      </w:pPr>
      <w:r w:rsidRPr="00E84663">
        <w:t>4.</w:t>
      </w:r>
      <w:r w:rsidRPr="00E84663">
        <w:tab/>
        <w:t>Prices shall be filled in indelible ink, and any alterations necessary due to errors, etc., shall be initialed by the Bidder.  As specified in the Bid Data Sheet, prices shall be fixed and firm for the duration of the Contract.</w:t>
      </w:r>
    </w:p>
    <w:p w14:paraId="15F1A2F9" w14:textId="77777777" w:rsidR="0052539E" w:rsidRPr="00E84663" w:rsidRDefault="0052539E">
      <w:pPr>
        <w:ind w:left="540" w:hanging="540"/>
      </w:pPr>
      <w:r w:rsidRPr="00E84663">
        <w:t>5.</w:t>
      </w:r>
      <w:r w:rsidRPr="00E84663">
        <w:tab/>
        <w:t>Bid prices shall be quoted in the manner indicated and in the currencies specified in ITB Clauses 14 and 15 (ITB Clauses 27 and 28 in the two-stage SBD).  Prices must correspond to items of the scope and quality defined in the Technical Requirements or elsewhere in these Bidding Documents.</w:t>
      </w:r>
    </w:p>
    <w:p w14:paraId="7205DFA7" w14:textId="77777777" w:rsidR="0052539E" w:rsidRPr="00E84663" w:rsidRDefault="0052539E">
      <w:pPr>
        <w:ind w:left="540" w:hanging="450"/>
      </w:pPr>
      <w:r w:rsidRPr="00E84663">
        <w:t>6.</w:t>
      </w:r>
      <w:r w:rsidRPr="00E84663">
        <w:tab/>
        <w:t>The Bidder must exercise great care in preparing its calculations, since there is no opportunity to correct errors once the deadline for submission of bids has passed.  A single error in specifying a unit price can therefore change a Bidder’s overall total bid price substantially, make the bid noncompetitive, or subject the Bidder to possible loss.  The Purchaser will correct any arithmetic error in accordance with the provisions of ITB Clause 26.2 (ITB Clause 38.2 in the two-stage SBD).</w:t>
      </w:r>
    </w:p>
    <w:p w14:paraId="66620885" w14:textId="77777777" w:rsidR="0052539E" w:rsidRPr="00E84663" w:rsidRDefault="0052539E">
      <w:pPr>
        <w:ind w:left="540" w:hanging="540"/>
      </w:pPr>
      <w:r w:rsidRPr="00E84663">
        <w:t>7.</w:t>
      </w:r>
      <w:r w:rsidRPr="00E84663">
        <w:tab/>
        <w:t>Payments will be made to the Supplier in the currency or currencies indicated under each respective item.  As specified in ITB Clause 15.1 (ITB Clause 28.1 in the two-stage SBD), no more than three foreign currencies may be used.  The price of an item should be unique regardless of installation site.</w:t>
      </w:r>
    </w:p>
    <w:p w14:paraId="59EDC416" w14:textId="77777777" w:rsidR="0052539E" w:rsidRPr="00E84663" w:rsidRDefault="0052539E">
      <w:pPr>
        <w:ind w:left="540" w:hanging="540"/>
        <w:rPr>
          <w:sz w:val="22"/>
        </w:rPr>
      </w:pPr>
    </w:p>
    <w:p w14:paraId="11885DCE" w14:textId="77777777" w:rsidR="0052539E" w:rsidRPr="00E84663" w:rsidRDefault="0052539E">
      <w:pPr>
        <w:ind w:left="540" w:hanging="540"/>
        <w:rPr>
          <w:sz w:val="22"/>
        </w:rPr>
        <w:sectPr w:rsidR="0052539E" w:rsidRPr="00E84663">
          <w:headerReference w:type="even" r:id="rId61"/>
          <w:headerReference w:type="default" r:id="rId62"/>
          <w:headerReference w:type="first" r:id="rId63"/>
          <w:footnotePr>
            <w:numRestart w:val="eachPage"/>
          </w:footnotePr>
          <w:endnotePr>
            <w:numRestart w:val="eachSect"/>
          </w:endnotePr>
          <w:type w:val="oddPage"/>
          <w:pgSz w:w="12240" w:h="15840" w:code="1"/>
          <w:pgMar w:top="1800" w:right="1440" w:bottom="1152" w:left="1800" w:header="720" w:footer="432" w:gutter="0"/>
          <w:cols w:space="720"/>
          <w:formProt w:val="0"/>
          <w:titlePg/>
        </w:sectPr>
      </w:pPr>
    </w:p>
    <w:p w14:paraId="37836B33" w14:textId="77777777" w:rsidR="0052539E" w:rsidRPr="00E84663" w:rsidRDefault="0052539E">
      <w:pPr>
        <w:pStyle w:val="Head82"/>
        <w:spacing w:before="360"/>
      </w:pPr>
      <w:bookmarkStart w:id="485" w:name="_Toc521497240"/>
      <w:bookmarkStart w:id="486" w:name="_Toc118102552"/>
      <w:r w:rsidRPr="00E84663">
        <w:lastRenderedPageBreak/>
        <w:t>2.2</w:t>
      </w:r>
      <w:r w:rsidRPr="00E84663">
        <w:tab/>
      </w:r>
      <w:bookmarkStart w:id="487" w:name="_Hlt529125882"/>
      <w:bookmarkEnd w:id="487"/>
      <w:r w:rsidRPr="00E84663">
        <w:t>Grand Summary Cost Table</w:t>
      </w:r>
      <w:bookmarkEnd w:id="485"/>
      <w:bookmarkEnd w:id="486"/>
    </w:p>
    <w:tbl>
      <w:tblPr>
        <w:tblW w:w="0" w:type="auto"/>
        <w:tblInd w:w="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70"/>
        <w:gridCol w:w="3870"/>
        <w:gridCol w:w="1710"/>
        <w:gridCol w:w="1890"/>
        <w:gridCol w:w="1890"/>
        <w:gridCol w:w="1980"/>
      </w:tblGrid>
      <w:tr w:rsidR="0052539E" w:rsidRPr="00E84663" w14:paraId="11DF8EAB" w14:textId="77777777">
        <w:trPr>
          <w:cantSplit/>
          <w:tblHeader/>
        </w:trPr>
        <w:tc>
          <w:tcPr>
            <w:tcW w:w="1170" w:type="dxa"/>
          </w:tcPr>
          <w:p w14:paraId="47B44251" w14:textId="77777777" w:rsidR="0052539E" w:rsidRPr="00E84663" w:rsidRDefault="0052539E">
            <w:pPr>
              <w:spacing w:before="100" w:after="100"/>
              <w:jc w:val="center"/>
              <w:rPr>
                <w:sz w:val="22"/>
              </w:rPr>
            </w:pPr>
          </w:p>
        </w:tc>
        <w:tc>
          <w:tcPr>
            <w:tcW w:w="3870" w:type="dxa"/>
          </w:tcPr>
          <w:p w14:paraId="6960FF81" w14:textId="77777777" w:rsidR="0052539E" w:rsidRPr="00E84663" w:rsidRDefault="0052539E">
            <w:pPr>
              <w:spacing w:before="100" w:after="100"/>
              <w:jc w:val="center"/>
              <w:rPr>
                <w:sz w:val="22"/>
              </w:rPr>
            </w:pPr>
          </w:p>
        </w:tc>
        <w:tc>
          <w:tcPr>
            <w:tcW w:w="1710" w:type="dxa"/>
          </w:tcPr>
          <w:p w14:paraId="4936EF26" w14:textId="77777777" w:rsidR="0052539E" w:rsidRPr="00E84663" w:rsidRDefault="0052539E">
            <w:pPr>
              <w:spacing w:before="100" w:after="100"/>
              <w:jc w:val="center"/>
              <w:rPr>
                <w:sz w:val="22"/>
              </w:rPr>
            </w:pPr>
            <w:r w:rsidRPr="00E84663">
              <w:rPr>
                <w:rStyle w:val="PreparersOption"/>
                <w:b w:val="0"/>
                <w:sz w:val="22"/>
              </w:rPr>
              <w:t>[ insert:</w:t>
            </w:r>
            <w:r w:rsidRPr="00E84663">
              <w:rPr>
                <w:rStyle w:val="PreparersOption"/>
                <w:sz w:val="22"/>
              </w:rPr>
              <w:t xml:space="preserve">  Local Currency</w:t>
            </w:r>
            <w:r w:rsidRPr="00E84663">
              <w:rPr>
                <w:rStyle w:val="PreparersOption"/>
                <w:b w:val="0"/>
                <w:sz w:val="22"/>
              </w:rPr>
              <w:t> ]</w:t>
            </w:r>
            <w:r w:rsidRPr="00E84663">
              <w:rPr>
                <w:sz w:val="22"/>
              </w:rPr>
              <w:br/>
              <w:t>Price</w:t>
            </w:r>
          </w:p>
        </w:tc>
        <w:tc>
          <w:tcPr>
            <w:tcW w:w="1890" w:type="dxa"/>
          </w:tcPr>
          <w:p w14:paraId="5B81653C" w14:textId="77777777" w:rsidR="0052539E" w:rsidRPr="00E84663" w:rsidRDefault="0052539E">
            <w:pPr>
              <w:spacing w:before="100" w:after="100"/>
              <w:jc w:val="center"/>
              <w:rPr>
                <w:sz w:val="22"/>
              </w:rPr>
            </w:pPr>
            <w:r w:rsidRPr="00E84663">
              <w:rPr>
                <w:rStyle w:val="PreparersOption"/>
                <w:b w:val="0"/>
                <w:sz w:val="22"/>
              </w:rPr>
              <w:t>[ insert:</w:t>
            </w:r>
            <w:r w:rsidRPr="00E84663">
              <w:rPr>
                <w:rStyle w:val="PreparersOption"/>
                <w:sz w:val="22"/>
              </w:rPr>
              <w:t xml:space="preserve">  Foreign Currency A </w:t>
            </w:r>
            <w:r w:rsidRPr="00E84663">
              <w:rPr>
                <w:rStyle w:val="PreparersOption"/>
                <w:b w:val="0"/>
                <w:sz w:val="22"/>
              </w:rPr>
              <w:t>]</w:t>
            </w:r>
            <w:r w:rsidRPr="00E84663">
              <w:rPr>
                <w:sz w:val="22"/>
              </w:rPr>
              <w:br/>
              <w:t>Price</w:t>
            </w:r>
          </w:p>
        </w:tc>
        <w:tc>
          <w:tcPr>
            <w:tcW w:w="1890" w:type="dxa"/>
          </w:tcPr>
          <w:p w14:paraId="0E15A63C" w14:textId="77777777" w:rsidR="0052539E" w:rsidRPr="00E84663" w:rsidRDefault="0052539E">
            <w:pPr>
              <w:spacing w:before="100" w:after="100"/>
              <w:jc w:val="center"/>
              <w:rPr>
                <w:sz w:val="22"/>
              </w:rPr>
            </w:pPr>
            <w:r w:rsidRPr="00E84663">
              <w:rPr>
                <w:rStyle w:val="PreparersOption"/>
                <w:b w:val="0"/>
                <w:sz w:val="22"/>
              </w:rPr>
              <w:t>[ insert:</w:t>
            </w:r>
            <w:r w:rsidRPr="00E84663">
              <w:rPr>
                <w:rStyle w:val="PreparersOption"/>
                <w:sz w:val="22"/>
              </w:rPr>
              <w:t xml:space="preserve">  Foreign Currency B </w:t>
            </w:r>
            <w:r w:rsidRPr="00E84663">
              <w:rPr>
                <w:rStyle w:val="PreparersOption"/>
                <w:b w:val="0"/>
                <w:sz w:val="22"/>
              </w:rPr>
              <w:t>]</w:t>
            </w:r>
            <w:r w:rsidRPr="00E84663">
              <w:rPr>
                <w:sz w:val="22"/>
              </w:rPr>
              <w:br/>
              <w:t>Price</w:t>
            </w:r>
          </w:p>
        </w:tc>
        <w:tc>
          <w:tcPr>
            <w:tcW w:w="1980" w:type="dxa"/>
          </w:tcPr>
          <w:p w14:paraId="6F9713CD" w14:textId="77777777" w:rsidR="0052539E" w:rsidRPr="00E84663" w:rsidRDefault="0052539E">
            <w:pPr>
              <w:spacing w:before="100" w:after="100"/>
              <w:jc w:val="center"/>
              <w:rPr>
                <w:sz w:val="22"/>
              </w:rPr>
            </w:pPr>
            <w:r w:rsidRPr="00E84663">
              <w:rPr>
                <w:rStyle w:val="PreparersOption"/>
                <w:b w:val="0"/>
                <w:sz w:val="22"/>
              </w:rPr>
              <w:t>[ insert</w:t>
            </w:r>
            <w:r w:rsidRPr="00E84663">
              <w:rPr>
                <w:rStyle w:val="PreparersOption"/>
                <w:sz w:val="22"/>
              </w:rPr>
              <w:t>:  Foreign Currency C </w:t>
            </w:r>
            <w:r w:rsidRPr="00E84663">
              <w:rPr>
                <w:rStyle w:val="PreparersOption"/>
                <w:b w:val="0"/>
                <w:sz w:val="22"/>
              </w:rPr>
              <w:t>]</w:t>
            </w:r>
            <w:r w:rsidRPr="00E84663">
              <w:rPr>
                <w:sz w:val="22"/>
              </w:rPr>
              <w:br/>
              <w:t>Price</w:t>
            </w:r>
          </w:p>
        </w:tc>
      </w:tr>
      <w:tr w:rsidR="0052539E" w:rsidRPr="00E84663" w14:paraId="5028540D" w14:textId="77777777">
        <w:trPr>
          <w:cantSplit/>
          <w:trHeight w:hRule="exact" w:val="240"/>
          <w:tblHeader/>
        </w:trPr>
        <w:tc>
          <w:tcPr>
            <w:tcW w:w="1170" w:type="dxa"/>
          </w:tcPr>
          <w:p w14:paraId="4870FEE0" w14:textId="77777777" w:rsidR="0052539E" w:rsidRPr="00E84663" w:rsidRDefault="0052539E">
            <w:pPr>
              <w:spacing w:before="100" w:after="100"/>
              <w:jc w:val="center"/>
              <w:rPr>
                <w:sz w:val="22"/>
              </w:rPr>
            </w:pPr>
          </w:p>
        </w:tc>
        <w:tc>
          <w:tcPr>
            <w:tcW w:w="3870" w:type="dxa"/>
          </w:tcPr>
          <w:p w14:paraId="31EEBF87" w14:textId="77777777" w:rsidR="0052539E" w:rsidRPr="00E84663" w:rsidRDefault="0052539E">
            <w:pPr>
              <w:spacing w:before="100" w:after="100"/>
              <w:rPr>
                <w:sz w:val="22"/>
              </w:rPr>
            </w:pPr>
          </w:p>
        </w:tc>
        <w:tc>
          <w:tcPr>
            <w:tcW w:w="1710" w:type="dxa"/>
          </w:tcPr>
          <w:p w14:paraId="2F3663F4" w14:textId="77777777" w:rsidR="0052539E" w:rsidRPr="00E84663" w:rsidRDefault="0052539E">
            <w:pPr>
              <w:spacing w:before="100" w:after="100"/>
              <w:jc w:val="center"/>
              <w:rPr>
                <w:sz w:val="22"/>
              </w:rPr>
            </w:pPr>
          </w:p>
        </w:tc>
        <w:tc>
          <w:tcPr>
            <w:tcW w:w="1890" w:type="dxa"/>
          </w:tcPr>
          <w:p w14:paraId="54A54D2C" w14:textId="77777777" w:rsidR="0052539E" w:rsidRPr="00E84663" w:rsidRDefault="0052539E">
            <w:pPr>
              <w:spacing w:before="100" w:after="100"/>
              <w:jc w:val="center"/>
              <w:rPr>
                <w:sz w:val="22"/>
              </w:rPr>
            </w:pPr>
          </w:p>
        </w:tc>
        <w:tc>
          <w:tcPr>
            <w:tcW w:w="1890" w:type="dxa"/>
          </w:tcPr>
          <w:p w14:paraId="648E8067" w14:textId="77777777" w:rsidR="0052539E" w:rsidRPr="00E84663" w:rsidRDefault="0052539E">
            <w:pPr>
              <w:spacing w:before="100" w:after="100"/>
              <w:jc w:val="center"/>
              <w:rPr>
                <w:sz w:val="22"/>
              </w:rPr>
            </w:pPr>
          </w:p>
        </w:tc>
        <w:tc>
          <w:tcPr>
            <w:tcW w:w="1980" w:type="dxa"/>
          </w:tcPr>
          <w:p w14:paraId="49E0CD14" w14:textId="77777777" w:rsidR="0052539E" w:rsidRPr="00E84663" w:rsidRDefault="0052539E">
            <w:pPr>
              <w:spacing w:before="100" w:after="100"/>
              <w:jc w:val="center"/>
              <w:rPr>
                <w:sz w:val="22"/>
              </w:rPr>
            </w:pPr>
          </w:p>
        </w:tc>
      </w:tr>
      <w:tr w:rsidR="0052539E" w:rsidRPr="00E84663" w14:paraId="5EACCE9F" w14:textId="77777777">
        <w:trPr>
          <w:cantSplit/>
        </w:trPr>
        <w:tc>
          <w:tcPr>
            <w:tcW w:w="1170" w:type="dxa"/>
          </w:tcPr>
          <w:p w14:paraId="362D641E" w14:textId="77777777" w:rsidR="0052539E" w:rsidRPr="00E84663" w:rsidRDefault="0052539E">
            <w:pPr>
              <w:spacing w:before="100" w:after="100"/>
              <w:jc w:val="center"/>
              <w:rPr>
                <w:sz w:val="22"/>
              </w:rPr>
            </w:pPr>
            <w:r w:rsidRPr="00E84663">
              <w:rPr>
                <w:sz w:val="22"/>
              </w:rPr>
              <w:t>1.</w:t>
            </w:r>
          </w:p>
        </w:tc>
        <w:tc>
          <w:tcPr>
            <w:tcW w:w="3870" w:type="dxa"/>
          </w:tcPr>
          <w:p w14:paraId="0666B43C" w14:textId="77777777" w:rsidR="0052539E" w:rsidRPr="00E84663" w:rsidRDefault="0052539E">
            <w:pPr>
              <w:spacing w:before="100" w:after="100"/>
              <w:rPr>
                <w:sz w:val="22"/>
              </w:rPr>
            </w:pPr>
            <w:r w:rsidRPr="00E84663">
              <w:rPr>
                <w:sz w:val="22"/>
              </w:rPr>
              <w:t>Supply and Installation Costs (from Supply and Installation Cost Summary Table)</w:t>
            </w:r>
          </w:p>
        </w:tc>
        <w:tc>
          <w:tcPr>
            <w:tcW w:w="1710" w:type="dxa"/>
          </w:tcPr>
          <w:p w14:paraId="2D1D1367" w14:textId="77777777" w:rsidR="0052539E" w:rsidRPr="00E84663" w:rsidRDefault="0052539E">
            <w:pPr>
              <w:spacing w:before="100" w:after="100"/>
              <w:jc w:val="center"/>
              <w:rPr>
                <w:sz w:val="22"/>
              </w:rPr>
            </w:pPr>
          </w:p>
        </w:tc>
        <w:tc>
          <w:tcPr>
            <w:tcW w:w="1890" w:type="dxa"/>
          </w:tcPr>
          <w:p w14:paraId="4F7E1356" w14:textId="77777777" w:rsidR="0052539E" w:rsidRPr="00E84663" w:rsidRDefault="0052539E">
            <w:pPr>
              <w:spacing w:before="100" w:after="100"/>
              <w:jc w:val="center"/>
              <w:rPr>
                <w:sz w:val="22"/>
              </w:rPr>
            </w:pPr>
          </w:p>
        </w:tc>
        <w:tc>
          <w:tcPr>
            <w:tcW w:w="1890" w:type="dxa"/>
          </w:tcPr>
          <w:p w14:paraId="32B89792" w14:textId="77777777" w:rsidR="0052539E" w:rsidRPr="00E84663" w:rsidRDefault="0052539E">
            <w:pPr>
              <w:spacing w:before="100" w:after="100"/>
              <w:jc w:val="center"/>
              <w:rPr>
                <w:sz w:val="22"/>
              </w:rPr>
            </w:pPr>
          </w:p>
        </w:tc>
        <w:tc>
          <w:tcPr>
            <w:tcW w:w="1980" w:type="dxa"/>
          </w:tcPr>
          <w:p w14:paraId="6E9B80E5" w14:textId="77777777" w:rsidR="0052539E" w:rsidRPr="00E84663" w:rsidRDefault="0052539E">
            <w:pPr>
              <w:spacing w:before="100" w:after="100"/>
              <w:jc w:val="center"/>
              <w:rPr>
                <w:sz w:val="22"/>
              </w:rPr>
            </w:pPr>
          </w:p>
        </w:tc>
      </w:tr>
      <w:tr w:rsidR="0052539E" w:rsidRPr="00E84663" w14:paraId="6F2107FE" w14:textId="77777777">
        <w:trPr>
          <w:cantSplit/>
        </w:trPr>
        <w:tc>
          <w:tcPr>
            <w:tcW w:w="1170" w:type="dxa"/>
          </w:tcPr>
          <w:p w14:paraId="267F864D" w14:textId="77777777" w:rsidR="0052539E" w:rsidRPr="00E84663" w:rsidRDefault="0052539E">
            <w:pPr>
              <w:spacing w:before="100" w:after="100"/>
              <w:jc w:val="center"/>
              <w:rPr>
                <w:sz w:val="22"/>
              </w:rPr>
            </w:pPr>
          </w:p>
        </w:tc>
        <w:tc>
          <w:tcPr>
            <w:tcW w:w="3870" w:type="dxa"/>
          </w:tcPr>
          <w:p w14:paraId="054FF7F7" w14:textId="77777777" w:rsidR="0052539E" w:rsidRPr="00E84663" w:rsidRDefault="0052539E">
            <w:pPr>
              <w:tabs>
                <w:tab w:val="left" w:pos="342"/>
              </w:tabs>
              <w:spacing w:before="100" w:after="100"/>
              <w:ind w:left="342" w:hanging="342"/>
              <w:rPr>
                <w:sz w:val="22"/>
              </w:rPr>
            </w:pPr>
          </w:p>
        </w:tc>
        <w:tc>
          <w:tcPr>
            <w:tcW w:w="1710" w:type="dxa"/>
          </w:tcPr>
          <w:p w14:paraId="67E876DA" w14:textId="77777777" w:rsidR="0052539E" w:rsidRPr="00E84663" w:rsidRDefault="0052539E">
            <w:pPr>
              <w:spacing w:before="100" w:after="100"/>
              <w:jc w:val="center"/>
              <w:rPr>
                <w:sz w:val="22"/>
              </w:rPr>
            </w:pPr>
          </w:p>
        </w:tc>
        <w:tc>
          <w:tcPr>
            <w:tcW w:w="1890" w:type="dxa"/>
          </w:tcPr>
          <w:p w14:paraId="5C2464E8" w14:textId="77777777" w:rsidR="0052539E" w:rsidRPr="00E84663" w:rsidRDefault="0052539E">
            <w:pPr>
              <w:spacing w:before="100" w:after="100"/>
              <w:jc w:val="center"/>
              <w:rPr>
                <w:sz w:val="22"/>
              </w:rPr>
            </w:pPr>
          </w:p>
        </w:tc>
        <w:tc>
          <w:tcPr>
            <w:tcW w:w="1890" w:type="dxa"/>
          </w:tcPr>
          <w:p w14:paraId="7B3FFEB4" w14:textId="77777777" w:rsidR="0052539E" w:rsidRPr="00E84663" w:rsidRDefault="0052539E">
            <w:pPr>
              <w:spacing w:before="100" w:after="100"/>
              <w:jc w:val="center"/>
              <w:rPr>
                <w:sz w:val="22"/>
              </w:rPr>
            </w:pPr>
          </w:p>
        </w:tc>
        <w:tc>
          <w:tcPr>
            <w:tcW w:w="1980" w:type="dxa"/>
          </w:tcPr>
          <w:p w14:paraId="611B4B35" w14:textId="77777777" w:rsidR="0052539E" w:rsidRPr="00E84663" w:rsidRDefault="0052539E">
            <w:pPr>
              <w:spacing w:before="100" w:after="100"/>
              <w:jc w:val="center"/>
              <w:rPr>
                <w:sz w:val="22"/>
              </w:rPr>
            </w:pPr>
          </w:p>
        </w:tc>
      </w:tr>
      <w:tr w:rsidR="0052539E" w:rsidRPr="00E84663" w14:paraId="6F71A5BE" w14:textId="77777777">
        <w:trPr>
          <w:cantSplit/>
        </w:trPr>
        <w:tc>
          <w:tcPr>
            <w:tcW w:w="1170" w:type="dxa"/>
          </w:tcPr>
          <w:p w14:paraId="613C9003" w14:textId="77777777" w:rsidR="0052539E" w:rsidRPr="00E84663" w:rsidRDefault="0052539E">
            <w:pPr>
              <w:spacing w:before="100" w:after="100"/>
              <w:jc w:val="center"/>
              <w:rPr>
                <w:sz w:val="22"/>
              </w:rPr>
            </w:pPr>
            <w:r w:rsidRPr="00E84663">
              <w:rPr>
                <w:sz w:val="22"/>
              </w:rPr>
              <w:t>2.</w:t>
            </w:r>
          </w:p>
        </w:tc>
        <w:tc>
          <w:tcPr>
            <w:tcW w:w="3870" w:type="dxa"/>
          </w:tcPr>
          <w:p w14:paraId="6B6D9CED" w14:textId="77777777" w:rsidR="0052539E" w:rsidRPr="00E84663" w:rsidRDefault="0052539E">
            <w:pPr>
              <w:spacing w:before="100" w:after="100"/>
              <w:rPr>
                <w:sz w:val="22"/>
              </w:rPr>
            </w:pPr>
            <w:r w:rsidRPr="00E84663">
              <w:rPr>
                <w:sz w:val="22"/>
              </w:rPr>
              <w:t>Recurrent Costs (from Recurrent Cost Summary Table)</w:t>
            </w:r>
          </w:p>
        </w:tc>
        <w:tc>
          <w:tcPr>
            <w:tcW w:w="1710" w:type="dxa"/>
          </w:tcPr>
          <w:p w14:paraId="672A2821" w14:textId="77777777" w:rsidR="0052539E" w:rsidRPr="00E84663" w:rsidRDefault="0052539E">
            <w:pPr>
              <w:spacing w:before="100" w:after="100"/>
              <w:jc w:val="center"/>
              <w:rPr>
                <w:sz w:val="22"/>
              </w:rPr>
            </w:pPr>
          </w:p>
        </w:tc>
        <w:tc>
          <w:tcPr>
            <w:tcW w:w="1890" w:type="dxa"/>
          </w:tcPr>
          <w:p w14:paraId="575279E4" w14:textId="77777777" w:rsidR="0052539E" w:rsidRPr="00E84663" w:rsidRDefault="0052539E">
            <w:pPr>
              <w:spacing w:before="100" w:after="100"/>
              <w:jc w:val="center"/>
              <w:rPr>
                <w:sz w:val="22"/>
              </w:rPr>
            </w:pPr>
          </w:p>
        </w:tc>
        <w:tc>
          <w:tcPr>
            <w:tcW w:w="1890" w:type="dxa"/>
          </w:tcPr>
          <w:p w14:paraId="121AFBFE" w14:textId="77777777" w:rsidR="0052539E" w:rsidRPr="00E84663" w:rsidRDefault="0052539E">
            <w:pPr>
              <w:spacing w:before="100" w:after="100"/>
              <w:jc w:val="center"/>
              <w:rPr>
                <w:sz w:val="22"/>
              </w:rPr>
            </w:pPr>
          </w:p>
        </w:tc>
        <w:tc>
          <w:tcPr>
            <w:tcW w:w="1980" w:type="dxa"/>
          </w:tcPr>
          <w:p w14:paraId="304202C9" w14:textId="77777777" w:rsidR="0052539E" w:rsidRPr="00E84663" w:rsidRDefault="0052539E">
            <w:pPr>
              <w:spacing w:before="100" w:after="100"/>
              <w:jc w:val="center"/>
              <w:rPr>
                <w:sz w:val="22"/>
              </w:rPr>
            </w:pPr>
          </w:p>
        </w:tc>
      </w:tr>
      <w:tr w:rsidR="0052539E" w:rsidRPr="00E84663" w14:paraId="3DC5A22F" w14:textId="77777777">
        <w:trPr>
          <w:cantSplit/>
        </w:trPr>
        <w:tc>
          <w:tcPr>
            <w:tcW w:w="1170" w:type="dxa"/>
          </w:tcPr>
          <w:p w14:paraId="75F06A39" w14:textId="77777777" w:rsidR="0052539E" w:rsidRPr="00E84663" w:rsidRDefault="0052539E">
            <w:pPr>
              <w:spacing w:before="100" w:after="100"/>
              <w:jc w:val="center"/>
              <w:rPr>
                <w:sz w:val="22"/>
              </w:rPr>
            </w:pPr>
          </w:p>
        </w:tc>
        <w:tc>
          <w:tcPr>
            <w:tcW w:w="3870" w:type="dxa"/>
          </w:tcPr>
          <w:p w14:paraId="232804D2" w14:textId="77777777" w:rsidR="0052539E" w:rsidRPr="00E84663" w:rsidRDefault="0052539E">
            <w:pPr>
              <w:spacing w:before="100" w:after="100"/>
              <w:rPr>
                <w:sz w:val="22"/>
              </w:rPr>
            </w:pPr>
          </w:p>
        </w:tc>
        <w:tc>
          <w:tcPr>
            <w:tcW w:w="1710" w:type="dxa"/>
          </w:tcPr>
          <w:p w14:paraId="514DA65C" w14:textId="77777777" w:rsidR="0052539E" w:rsidRPr="00E84663" w:rsidRDefault="0052539E">
            <w:pPr>
              <w:spacing w:before="100" w:after="100"/>
              <w:jc w:val="center"/>
              <w:rPr>
                <w:sz w:val="22"/>
              </w:rPr>
            </w:pPr>
          </w:p>
        </w:tc>
        <w:tc>
          <w:tcPr>
            <w:tcW w:w="1890" w:type="dxa"/>
          </w:tcPr>
          <w:p w14:paraId="2AF3E87F" w14:textId="77777777" w:rsidR="0052539E" w:rsidRPr="00E84663" w:rsidRDefault="0052539E">
            <w:pPr>
              <w:spacing w:before="100" w:after="100"/>
              <w:jc w:val="center"/>
              <w:rPr>
                <w:sz w:val="22"/>
              </w:rPr>
            </w:pPr>
          </w:p>
        </w:tc>
        <w:tc>
          <w:tcPr>
            <w:tcW w:w="1890" w:type="dxa"/>
          </w:tcPr>
          <w:p w14:paraId="6A2B1824" w14:textId="77777777" w:rsidR="0052539E" w:rsidRPr="00E84663" w:rsidRDefault="0052539E">
            <w:pPr>
              <w:spacing w:before="100" w:after="100"/>
              <w:jc w:val="center"/>
              <w:rPr>
                <w:sz w:val="22"/>
              </w:rPr>
            </w:pPr>
          </w:p>
        </w:tc>
        <w:tc>
          <w:tcPr>
            <w:tcW w:w="1980" w:type="dxa"/>
          </w:tcPr>
          <w:p w14:paraId="124A0C46" w14:textId="77777777" w:rsidR="0052539E" w:rsidRPr="00E84663" w:rsidRDefault="0052539E">
            <w:pPr>
              <w:spacing w:before="100" w:after="100"/>
              <w:jc w:val="center"/>
              <w:rPr>
                <w:sz w:val="22"/>
              </w:rPr>
            </w:pPr>
          </w:p>
        </w:tc>
      </w:tr>
      <w:tr w:rsidR="0052539E" w:rsidRPr="00E84663" w14:paraId="43042A99" w14:textId="77777777">
        <w:trPr>
          <w:cantSplit/>
          <w:trHeight w:hRule="exact" w:val="120"/>
        </w:trPr>
        <w:tc>
          <w:tcPr>
            <w:tcW w:w="1170" w:type="dxa"/>
          </w:tcPr>
          <w:p w14:paraId="61EBCD39" w14:textId="77777777" w:rsidR="0052539E" w:rsidRPr="00E84663" w:rsidRDefault="0052539E">
            <w:pPr>
              <w:spacing w:before="100" w:after="100"/>
              <w:jc w:val="center"/>
              <w:rPr>
                <w:sz w:val="22"/>
              </w:rPr>
            </w:pPr>
          </w:p>
        </w:tc>
        <w:tc>
          <w:tcPr>
            <w:tcW w:w="3870" w:type="dxa"/>
          </w:tcPr>
          <w:p w14:paraId="2E2CEFFB" w14:textId="77777777" w:rsidR="0052539E" w:rsidRPr="00E84663" w:rsidRDefault="0052539E">
            <w:pPr>
              <w:spacing w:before="100" w:after="100"/>
              <w:rPr>
                <w:sz w:val="22"/>
              </w:rPr>
            </w:pPr>
          </w:p>
        </w:tc>
        <w:tc>
          <w:tcPr>
            <w:tcW w:w="1710" w:type="dxa"/>
          </w:tcPr>
          <w:p w14:paraId="0CFF35B8" w14:textId="77777777" w:rsidR="0052539E" w:rsidRPr="00E84663" w:rsidRDefault="0052539E">
            <w:pPr>
              <w:spacing w:before="100" w:after="100"/>
              <w:jc w:val="center"/>
              <w:rPr>
                <w:sz w:val="22"/>
              </w:rPr>
            </w:pPr>
          </w:p>
        </w:tc>
        <w:tc>
          <w:tcPr>
            <w:tcW w:w="1890" w:type="dxa"/>
          </w:tcPr>
          <w:p w14:paraId="35BC9CE6" w14:textId="77777777" w:rsidR="0052539E" w:rsidRPr="00E84663" w:rsidRDefault="0052539E">
            <w:pPr>
              <w:spacing w:before="100" w:after="100"/>
              <w:jc w:val="center"/>
              <w:rPr>
                <w:sz w:val="22"/>
              </w:rPr>
            </w:pPr>
          </w:p>
        </w:tc>
        <w:tc>
          <w:tcPr>
            <w:tcW w:w="1890" w:type="dxa"/>
          </w:tcPr>
          <w:p w14:paraId="1FDC0138" w14:textId="77777777" w:rsidR="0052539E" w:rsidRPr="00E84663" w:rsidRDefault="0052539E">
            <w:pPr>
              <w:spacing w:before="100" w:after="100"/>
              <w:jc w:val="center"/>
              <w:rPr>
                <w:sz w:val="22"/>
              </w:rPr>
            </w:pPr>
          </w:p>
        </w:tc>
        <w:tc>
          <w:tcPr>
            <w:tcW w:w="1980" w:type="dxa"/>
          </w:tcPr>
          <w:p w14:paraId="562776C4" w14:textId="77777777" w:rsidR="0052539E" w:rsidRPr="00E84663" w:rsidRDefault="0052539E">
            <w:pPr>
              <w:spacing w:before="100" w:after="100"/>
              <w:jc w:val="center"/>
              <w:rPr>
                <w:sz w:val="22"/>
              </w:rPr>
            </w:pPr>
          </w:p>
        </w:tc>
      </w:tr>
      <w:tr w:rsidR="0052539E" w:rsidRPr="00E84663" w14:paraId="6BDDC33C" w14:textId="77777777">
        <w:trPr>
          <w:cantSplit/>
          <w:trHeight w:hRule="exact" w:val="120"/>
        </w:trPr>
        <w:tc>
          <w:tcPr>
            <w:tcW w:w="1170" w:type="dxa"/>
          </w:tcPr>
          <w:p w14:paraId="11E310EB" w14:textId="77777777" w:rsidR="0052539E" w:rsidRPr="00E84663" w:rsidRDefault="0052539E">
            <w:pPr>
              <w:spacing w:before="100" w:after="100"/>
              <w:jc w:val="center"/>
              <w:rPr>
                <w:sz w:val="22"/>
              </w:rPr>
            </w:pPr>
          </w:p>
        </w:tc>
        <w:tc>
          <w:tcPr>
            <w:tcW w:w="3870" w:type="dxa"/>
          </w:tcPr>
          <w:p w14:paraId="4F0CB8F9" w14:textId="77777777" w:rsidR="0052539E" w:rsidRPr="00E84663" w:rsidRDefault="0052539E">
            <w:pPr>
              <w:spacing w:before="100" w:after="100"/>
              <w:rPr>
                <w:sz w:val="22"/>
              </w:rPr>
            </w:pPr>
          </w:p>
        </w:tc>
        <w:tc>
          <w:tcPr>
            <w:tcW w:w="1710" w:type="dxa"/>
          </w:tcPr>
          <w:p w14:paraId="36210BBD" w14:textId="77777777" w:rsidR="0052539E" w:rsidRPr="00E84663" w:rsidRDefault="0052539E">
            <w:pPr>
              <w:spacing w:before="100" w:after="100"/>
              <w:jc w:val="center"/>
              <w:rPr>
                <w:sz w:val="22"/>
              </w:rPr>
            </w:pPr>
          </w:p>
        </w:tc>
        <w:tc>
          <w:tcPr>
            <w:tcW w:w="1890" w:type="dxa"/>
          </w:tcPr>
          <w:p w14:paraId="2CCC1EFD" w14:textId="77777777" w:rsidR="0052539E" w:rsidRPr="00E84663" w:rsidRDefault="0052539E">
            <w:pPr>
              <w:spacing w:before="100" w:after="100"/>
              <w:jc w:val="center"/>
              <w:rPr>
                <w:sz w:val="22"/>
              </w:rPr>
            </w:pPr>
          </w:p>
        </w:tc>
        <w:tc>
          <w:tcPr>
            <w:tcW w:w="1890" w:type="dxa"/>
          </w:tcPr>
          <w:p w14:paraId="2DCD94C5" w14:textId="77777777" w:rsidR="0052539E" w:rsidRPr="00E84663" w:rsidRDefault="0052539E">
            <w:pPr>
              <w:spacing w:before="100" w:after="100"/>
              <w:jc w:val="center"/>
              <w:rPr>
                <w:sz w:val="22"/>
              </w:rPr>
            </w:pPr>
          </w:p>
        </w:tc>
        <w:tc>
          <w:tcPr>
            <w:tcW w:w="1980" w:type="dxa"/>
          </w:tcPr>
          <w:p w14:paraId="42D120A2" w14:textId="77777777" w:rsidR="0052539E" w:rsidRPr="00E84663" w:rsidRDefault="0052539E">
            <w:pPr>
              <w:spacing w:before="100" w:after="100"/>
              <w:jc w:val="center"/>
              <w:rPr>
                <w:sz w:val="22"/>
              </w:rPr>
            </w:pPr>
          </w:p>
        </w:tc>
      </w:tr>
      <w:tr w:rsidR="0052539E" w:rsidRPr="00E84663" w14:paraId="4B2C924F" w14:textId="77777777">
        <w:trPr>
          <w:cantSplit/>
        </w:trPr>
        <w:tc>
          <w:tcPr>
            <w:tcW w:w="1170" w:type="dxa"/>
          </w:tcPr>
          <w:p w14:paraId="3597D394" w14:textId="77777777" w:rsidR="0052539E" w:rsidRPr="00E84663" w:rsidRDefault="0052539E">
            <w:pPr>
              <w:spacing w:before="100" w:after="100"/>
              <w:jc w:val="center"/>
              <w:rPr>
                <w:sz w:val="22"/>
              </w:rPr>
            </w:pPr>
            <w:r w:rsidRPr="00E84663">
              <w:rPr>
                <w:sz w:val="22"/>
              </w:rPr>
              <w:t>3.</w:t>
            </w:r>
          </w:p>
        </w:tc>
        <w:tc>
          <w:tcPr>
            <w:tcW w:w="3870" w:type="dxa"/>
          </w:tcPr>
          <w:p w14:paraId="1C9C9522" w14:textId="77777777" w:rsidR="0052539E" w:rsidRPr="00E84663" w:rsidRDefault="0052539E">
            <w:pPr>
              <w:spacing w:before="100" w:after="100"/>
              <w:jc w:val="right"/>
              <w:rPr>
                <w:sz w:val="22"/>
              </w:rPr>
            </w:pPr>
            <w:r w:rsidRPr="00E84663">
              <w:rPr>
                <w:sz w:val="22"/>
              </w:rPr>
              <w:t>Grand Totals (to Bid Submission Form)</w:t>
            </w:r>
          </w:p>
        </w:tc>
        <w:tc>
          <w:tcPr>
            <w:tcW w:w="1710" w:type="dxa"/>
          </w:tcPr>
          <w:p w14:paraId="3E11EDF4" w14:textId="77777777" w:rsidR="0052539E" w:rsidRPr="00E84663" w:rsidRDefault="0052539E">
            <w:pPr>
              <w:spacing w:before="100" w:after="100"/>
              <w:jc w:val="center"/>
              <w:rPr>
                <w:sz w:val="22"/>
              </w:rPr>
            </w:pPr>
          </w:p>
        </w:tc>
        <w:tc>
          <w:tcPr>
            <w:tcW w:w="1890" w:type="dxa"/>
          </w:tcPr>
          <w:p w14:paraId="50E270BF" w14:textId="77777777" w:rsidR="0052539E" w:rsidRPr="00E84663" w:rsidRDefault="0052539E">
            <w:pPr>
              <w:spacing w:before="100" w:after="100"/>
              <w:jc w:val="center"/>
              <w:rPr>
                <w:sz w:val="22"/>
              </w:rPr>
            </w:pPr>
          </w:p>
        </w:tc>
        <w:tc>
          <w:tcPr>
            <w:tcW w:w="1890" w:type="dxa"/>
          </w:tcPr>
          <w:p w14:paraId="1A0C37B1" w14:textId="77777777" w:rsidR="0052539E" w:rsidRPr="00E84663" w:rsidRDefault="0052539E">
            <w:pPr>
              <w:spacing w:before="100" w:after="100"/>
              <w:jc w:val="center"/>
              <w:rPr>
                <w:sz w:val="22"/>
              </w:rPr>
            </w:pPr>
          </w:p>
        </w:tc>
        <w:tc>
          <w:tcPr>
            <w:tcW w:w="1980" w:type="dxa"/>
          </w:tcPr>
          <w:p w14:paraId="61C12EC8" w14:textId="77777777" w:rsidR="0052539E" w:rsidRPr="00E84663" w:rsidRDefault="0052539E">
            <w:pPr>
              <w:spacing w:before="100" w:after="100"/>
              <w:jc w:val="center"/>
              <w:rPr>
                <w:sz w:val="22"/>
              </w:rPr>
            </w:pPr>
          </w:p>
        </w:tc>
      </w:tr>
    </w:tbl>
    <w:p w14:paraId="07F5D0DF" w14:textId="77777777" w:rsidR="0052539E" w:rsidRPr="00E84663" w:rsidRDefault="0052539E">
      <w:pPr>
        <w:pStyle w:val="Head82"/>
        <w:spacing w:before="24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52539E" w:rsidRPr="00E84663" w14:paraId="3B7CB332" w14:textId="77777777">
        <w:trPr>
          <w:cantSplit/>
          <w:trHeight w:hRule="exact" w:val="240"/>
          <w:jc w:val="center"/>
        </w:trPr>
        <w:tc>
          <w:tcPr>
            <w:tcW w:w="4320" w:type="dxa"/>
          </w:tcPr>
          <w:p w14:paraId="7C5AAB43" w14:textId="77777777" w:rsidR="0052539E" w:rsidRPr="00E84663" w:rsidRDefault="0052539E">
            <w:pPr>
              <w:spacing w:before="100" w:after="100"/>
              <w:rPr>
                <w:sz w:val="22"/>
              </w:rPr>
            </w:pPr>
          </w:p>
        </w:tc>
        <w:tc>
          <w:tcPr>
            <w:tcW w:w="360" w:type="dxa"/>
          </w:tcPr>
          <w:p w14:paraId="3D6928A5" w14:textId="77777777" w:rsidR="0052539E" w:rsidRPr="00E84663" w:rsidRDefault="0052539E">
            <w:pPr>
              <w:spacing w:before="100" w:after="100"/>
              <w:jc w:val="center"/>
              <w:rPr>
                <w:sz w:val="22"/>
              </w:rPr>
            </w:pPr>
          </w:p>
        </w:tc>
        <w:tc>
          <w:tcPr>
            <w:tcW w:w="5148" w:type="dxa"/>
          </w:tcPr>
          <w:p w14:paraId="06490CCC" w14:textId="77777777" w:rsidR="0052539E" w:rsidRPr="00E84663" w:rsidRDefault="0052539E">
            <w:pPr>
              <w:spacing w:before="100" w:after="100"/>
              <w:jc w:val="center"/>
              <w:rPr>
                <w:sz w:val="22"/>
              </w:rPr>
            </w:pPr>
          </w:p>
        </w:tc>
      </w:tr>
      <w:tr w:rsidR="0052539E" w:rsidRPr="00E84663" w14:paraId="797D47DF" w14:textId="77777777">
        <w:trPr>
          <w:cantSplit/>
          <w:jc w:val="center"/>
        </w:trPr>
        <w:tc>
          <w:tcPr>
            <w:tcW w:w="4320" w:type="dxa"/>
          </w:tcPr>
          <w:p w14:paraId="39F34AC6" w14:textId="77777777" w:rsidR="0052539E" w:rsidRPr="00E84663" w:rsidRDefault="0052539E">
            <w:pPr>
              <w:spacing w:before="100" w:after="100"/>
              <w:jc w:val="right"/>
              <w:rPr>
                <w:sz w:val="22"/>
              </w:rPr>
            </w:pPr>
            <w:r w:rsidRPr="00E84663">
              <w:rPr>
                <w:sz w:val="22"/>
              </w:rPr>
              <w:t>Name of Bidder:</w:t>
            </w:r>
          </w:p>
        </w:tc>
        <w:tc>
          <w:tcPr>
            <w:tcW w:w="360" w:type="dxa"/>
          </w:tcPr>
          <w:p w14:paraId="45885DF4" w14:textId="77777777" w:rsidR="0052539E" w:rsidRPr="00E84663" w:rsidRDefault="0052539E">
            <w:pPr>
              <w:spacing w:before="100" w:after="100"/>
              <w:jc w:val="center"/>
              <w:rPr>
                <w:sz w:val="22"/>
              </w:rPr>
            </w:pPr>
          </w:p>
        </w:tc>
        <w:tc>
          <w:tcPr>
            <w:tcW w:w="5148" w:type="dxa"/>
          </w:tcPr>
          <w:p w14:paraId="1B89332F" w14:textId="77777777" w:rsidR="0052539E" w:rsidRPr="00E84663" w:rsidRDefault="0052539E">
            <w:pPr>
              <w:spacing w:before="100" w:after="100"/>
              <w:jc w:val="center"/>
              <w:rPr>
                <w:sz w:val="22"/>
              </w:rPr>
            </w:pPr>
          </w:p>
        </w:tc>
      </w:tr>
      <w:tr w:rsidR="0052539E" w:rsidRPr="00E84663" w14:paraId="22765025" w14:textId="77777777">
        <w:trPr>
          <w:cantSplit/>
          <w:trHeight w:hRule="exact" w:val="240"/>
          <w:jc w:val="center"/>
        </w:trPr>
        <w:tc>
          <w:tcPr>
            <w:tcW w:w="4320" w:type="dxa"/>
          </w:tcPr>
          <w:p w14:paraId="563B1FE2" w14:textId="77777777" w:rsidR="0052539E" w:rsidRPr="00E84663" w:rsidRDefault="0052539E">
            <w:pPr>
              <w:spacing w:before="100" w:after="100"/>
              <w:jc w:val="right"/>
              <w:rPr>
                <w:sz w:val="22"/>
              </w:rPr>
            </w:pPr>
          </w:p>
        </w:tc>
        <w:tc>
          <w:tcPr>
            <w:tcW w:w="360" w:type="dxa"/>
          </w:tcPr>
          <w:p w14:paraId="35431444" w14:textId="77777777" w:rsidR="0052539E" w:rsidRPr="00E84663" w:rsidRDefault="0052539E">
            <w:pPr>
              <w:spacing w:before="100" w:after="100"/>
              <w:jc w:val="center"/>
              <w:rPr>
                <w:sz w:val="22"/>
              </w:rPr>
            </w:pPr>
          </w:p>
        </w:tc>
        <w:tc>
          <w:tcPr>
            <w:tcW w:w="5148" w:type="dxa"/>
          </w:tcPr>
          <w:p w14:paraId="696D5582" w14:textId="77777777" w:rsidR="0052539E" w:rsidRPr="00E84663" w:rsidRDefault="0052539E">
            <w:pPr>
              <w:spacing w:before="100" w:after="100"/>
              <w:jc w:val="center"/>
              <w:rPr>
                <w:sz w:val="22"/>
              </w:rPr>
            </w:pPr>
          </w:p>
        </w:tc>
      </w:tr>
      <w:tr w:rsidR="0052539E" w:rsidRPr="00E84663" w14:paraId="37DC0DFD" w14:textId="77777777">
        <w:trPr>
          <w:cantSplit/>
          <w:jc w:val="center"/>
        </w:trPr>
        <w:tc>
          <w:tcPr>
            <w:tcW w:w="4320" w:type="dxa"/>
          </w:tcPr>
          <w:p w14:paraId="2FED4ED8" w14:textId="77777777" w:rsidR="0052539E" w:rsidRPr="00E84663" w:rsidRDefault="0052539E">
            <w:pPr>
              <w:spacing w:before="100" w:after="100"/>
              <w:jc w:val="right"/>
              <w:rPr>
                <w:sz w:val="22"/>
              </w:rPr>
            </w:pPr>
            <w:r w:rsidRPr="00E84663">
              <w:rPr>
                <w:sz w:val="22"/>
              </w:rPr>
              <w:t>Authorized Signature of Bidder:</w:t>
            </w:r>
          </w:p>
        </w:tc>
        <w:tc>
          <w:tcPr>
            <w:tcW w:w="360" w:type="dxa"/>
          </w:tcPr>
          <w:p w14:paraId="3DF67F2C" w14:textId="77777777" w:rsidR="0052539E" w:rsidRPr="00E84663" w:rsidRDefault="0052539E">
            <w:pPr>
              <w:spacing w:before="100" w:after="100"/>
              <w:jc w:val="center"/>
              <w:rPr>
                <w:sz w:val="22"/>
              </w:rPr>
            </w:pPr>
          </w:p>
        </w:tc>
        <w:tc>
          <w:tcPr>
            <w:tcW w:w="5148" w:type="dxa"/>
          </w:tcPr>
          <w:p w14:paraId="3479987F" w14:textId="77777777" w:rsidR="0052539E" w:rsidRPr="00E84663" w:rsidRDefault="0052539E">
            <w:pPr>
              <w:spacing w:before="100" w:after="100"/>
              <w:jc w:val="center"/>
              <w:rPr>
                <w:sz w:val="22"/>
              </w:rPr>
            </w:pPr>
          </w:p>
        </w:tc>
      </w:tr>
    </w:tbl>
    <w:p w14:paraId="10117230" w14:textId="77777777" w:rsidR="0052539E" w:rsidRPr="00E84663" w:rsidRDefault="0052539E">
      <w:pPr>
        <w:pStyle w:val="Head82"/>
        <w:rPr>
          <w:rStyle w:val="PreparersOption"/>
        </w:rPr>
      </w:pPr>
      <w:r w:rsidRPr="00E84663">
        <w:rPr>
          <w:sz w:val="22"/>
        </w:rPr>
        <w:br w:type="page"/>
      </w:r>
      <w:bookmarkStart w:id="488" w:name="_Toc521497241"/>
      <w:bookmarkStart w:id="489" w:name="_Toc118102553"/>
      <w:r w:rsidRPr="00E84663">
        <w:lastRenderedPageBreak/>
        <w:t>2.3</w:t>
      </w:r>
      <w:r w:rsidRPr="00E84663">
        <w:tab/>
      </w:r>
      <w:bookmarkStart w:id="490" w:name="_Hlt529125890"/>
      <w:bookmarkEnd w:id="490"/>
      <w:r w:rsidRPr="00E84663">
        <w:t>Supply and Installation Cost Summary Tabl</w:t>
      </w:r>
      <w:bookmarkEnd w:id="488"/>
      <w:r w:rsidRPr="00E84663">
        <w:t>e</w:t>
      </w:r>
      <w:bookmarkEnd w:id="489"/>
    </w:p>
    <w:p w14:paraId="085655A9" w14:textId="77777777" w:rsidR="00D6054A" w:rsidRPr="00E84663" w:rsidRDefault="0052539E">
      <w:r w:rsidRPr="00E84663">
        <w:t xml:space="preserve">System or Subsystem number: </w:t>
      </w:r>
      <w:r w:rsidR="00D6054A" w:rsidRPr="00E84663">
        <w:t>Entire System procurement</w:t>
      </w:r>
    </w:p>
    <w:p w14:paraId="7320ED0A" w14:textId="77777777" w:rsidR="0052539E" w:rsidRPr="00E84663" w:rsidRDefault="0052539E">
      <w:pPr>
        <w:pStyle w:val="explanatorynotes"/>
        <w:spacing w:line="240" w:lineRule="auto"/>
        <w:rPr>
          <w:rFonts w:ascii="Times New Roman" w:hAnsi="Times New Roman"/>
        </w:rPr>
      </w:pPr>
      <w:r w:rsidRPr="00E84663">
        <w:rPr>
          <w:rFonts w:ascii="Times New Roman" w:hAnsi="Times New Roman"/>
        </w:rPr>
        <w:t xml:space="preserve">Costs MUST reflect prices and rates quoted in accordance with ITB Clauses 14 and 15 </w:t>
      </w:r>
    </w:p>
    <w:tbl>
      <w:tblPr>
        <w:tblW w:w="12870" w:type="dxa"/>
        <w:tblInd w:w="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20"/>
        <w:gridCol w:w="3870"/>
        <w:gridCol w:w="1350"/>
        <w:gridCol w:w="1350"/>
        <w:gridCol w:w="1440"/>
        <w:gridCol w:w="1350"/>
        <w:gridCol w:w="1404"/>
        <w:gridCol w:w="1386"/>
      </w:tblGrid>
      <w:tr w:rsidR="0052539E" w:rsidRPr="00E84663" w14:paraId="5C88BB33" w14:textId="77777777" w:rsidTr="00FE4358">
        <w:trPr>
          <w:cantSplit/>
          <w:tblHeader/>
        </w:trPr>
        <w:tc>
          <w:tcPr>
            <w:tcW w:w="720" w:type="dxa"/>
          </w:tcPr>
          <w:p w14:paraId="51327EC2" w14:textId="77777777" w:rsidR="0052539E" w:rsidRPr="00E84663" w:rsidRDefault="0052539E">
            <w:pPr>
              <w:spacing w:before="100" w:after="0"/>
              <w:jc w:val="center"/>
              <w:rPr>
                <w:b/>
                <w:sz w:val="22"/>
              </w:rPr>
            </w:pPr>
          </w:p>
        </w:tc>
        <w:tc>
          <w:tcPr>
            <w:tcW w:w="3870" w:type="dxa"/>
          </w:tcPr>
          <w:p w14:paraId="1935C87F" w14:textId="77777777" w:rsidR="0052539E" w:rsidRPr="00E84663" w:rsidRDefault="0052539E">
            <w:pPr>
              <w:spacing w:before="100" w:after="0"/>
              <w:jc w:val="left"/>
              <w:rPr>
                <w:b/>
                <w:sz w:val="22"/>
              </w:rPr>
            </w:pPr>
          </w:p>
        </w:tc>
        <w:tc>
          <w:tcPr>
            <w:tcW w:w="1350" w:type="dxa"/>
          </w:tcPr>
          <w:p w14:paraId="3F5978D1" w14:textId="77777777" w:rsidR="0052539E" w:rsidRPr="00E84663" w:rsidRDefault="0052539E">
            <w:pPr>
              <w:spacing w:before="100" w:after="0"/>
              <w:jc w:val="center"/>
              <w:rPr>
                <w:b/>
                <w:sz w:val="22"/>
              </w:rPr>
            </w:pPr>
          </w:p>
        </w:tc>
        <w:tc>
          <w:tcPr>
            <w:tcW w:w="6930" w:type="dxa"/>
            <w:gridSpan w:val="5"/>
          </w:tcPr>
          <w:p w14:paraId="667CCB1B" w14:textId="77777777" w:rsidR="0052539E" w:rsidRPr="00E84663" w:rsidRDefault="0052539E">
            <w:pPr>
              <w:spacing w:before="100" w:after="0"/>
              <w:jc w:val="center"/>
              <w:rPr>
                <w:b/>
                <w:sz w:val="22"/>
              </w:rPr>
            </w:pPr>
            <w:r w:rsidRPr="00E84663">
              <w:rPr>
                <w:b/>
                <w:sz w:val="22"/>
              </w:rPr>
              <w:t>Supply &amp; Installation Prices</w:t>
            </w:r>
          </w:p>
        </w:tc>
      </w:tr>
      <w:tr w:rsidR="0052539E" w:rsidRPr="00E84663" w14:paraId="4495EAF3" w14:textId="77777777" w:rsidTr="00FE4358">
        <w:trPr>
          <w:cantSplit/>
          <w:tblHeader/>
        </w:trPr>
        <w:tc>
          <w:tcPr>
            <w:tcW w:w="720" w:type="dxa"/>
          </w:tcPr>
          <w:p w14:paraId="04827F0E" w14:textId="77777777" w:rsidR="0052539E" w:rsidRPr="00E84663" w:rsidRDefault="0052539E">
            <w:pPr>
              <w:spacing w:before="100" w:after="100"/>
              <w:jc w:val="center"/>
              <w:rPr>
                <w:b/>
                <w:sz w:val="22"/>
              </w:rPr>
            </w:pPr>
          </w:p>
        </w:tc>
        <w:tc>
          <w:tcPr>
            <w:tcW w:w="3870" w:type="dxa"/>
          </w:tcPr>
          <w:p w14:paraId="1D50E24D" w14:textId="77777777" w:rsidR="0052539E" w:rsidRPr="00E84663" w:rsidRDefault="0052539E">
            <w:pPr>
              <w:spacing w:before="100" w:after="100"/>
              <w:jc w:val="left"/>
              <w:rPr>
                <w:b/>
                <w:sz w:val="22"/>
              </w:rPr>
            </w:pPr>
          </w:p>
        </w:tc>
        <w:tc>
          <w:tcPr>
            <w:tcW w:w="1350" w:type="dxa"/>
          </w:tcPr>
          <w:p w14:paraId="43066FE0" w14:textId="77777777" w:rsidR="0052539E" w:rsidRPr="00E84663" w:rsidRDefault="0052539E">
            <w:pPr>
              <w:spacing w:before="100" w:after="100"/>
              <w:jc w:val="center"/>
              <w:rPr>
                <w:b/>
                <w:sz w:val="22"/>
              </w:rPr>
            </w:pPr>
            <w:r w:rsidRPr="00E84663">
              <w:rPr>
                <w:b/>
                <w:sz w:val="22"/>
              </w:rPr>
              <w:br/>
            </w:r>
          </w:p>
        </w:tc>
        <w:tc>
          <w:tcPr>
            <w:tcW w:w="1350" w:type="dxa"/>
          </w:tcPr>
          <w:p w14:paraId="68FEBE49" w14:textId="77777777" w:rsidR="0052539E" w:rsidRPr="00E84663" w:rsidRDefault="0052539E">
            <w:pPr>
              <w:spacing w:before="100" w:after="100"/>
              <w:jc w:val="center"/>
              <w:rPr>
                <w:b/>
                <w:sz w:val="22"/>
              </w:rPr>
            </w:pPr>
            <w:r w:rsidRPr="00E84663">
              <w:rPr>
                <w:b/>
                <w:sz w:val="22"/>
              </w:rPr>
              <w:t>Locally supplied items</w:t>
            </w:r>
          </w:p>
        </w:tc>
        <w:tc>
          <w:tcPr>
            <w:tcW w:w="5580" w:type="dxa"/>
            <w:gridSpan w:val="4"/>
          </w:tcPr>
          <w:p w14:paraId="0FD6F587" w14:textId="77777777" w:rsidR="0052539E" w:rsidRPr="00E84663" w:rsidRDefault="0052539E">
            <w:pPr>
              <w:spacing w:before="100" w:after="100"/>
              <w:jc w:val="center"/>
              <w:rPr>
                <w:b/>
                <w:sz w:val="22"/>
              </w:rPr>
            </w:pPr>
            <w:r w:rsidRPr="00E84663">
              <w:rPr>
                <w:b/>
                <w:sz w:val="22"/>
              </w:rPr>
              <w:t xml:space="preserve">Items supplied from outside </w:t>
            </w:r>
            <w:r w:rsidR="009C2B2A" w:rsidRPr="00E84663">
              <w:t>Mauritius</w:t>
            </w:r>
          </w:p>
        </w:tc>
      </w:tr>
      <w:tr w:rsidR="0052539E" w:rsidRPr="00E84663" w14:paraId="31A287C5" w14:textId="77777777" w:rsidTr="00FE4358">
        <w:trPr>
          <w:cantSplit/>
          <w:tblHeader/>
        </w:trPr>
        <w:tc>
          <w:tcPr>
            <w:tcW w:w="720" w:type="dxa"/>
          </w:tcPr>
          <w:p w14:paraId="46633AE1" w14:textId="77777777" w:rsidR="0052539E" w:rsidRPr="00E84663" w:rsidRDefault="0052539E">
            <w:pPr>
              <w:spacing w:before="100" w:after="100"/>
              <w:jc w:val="center"/>
              <w:rPr>
                <w:b/>
                <w:sz w:val="22"/>
              </w:rPr>
            </w:pPr>
            <w:r w:rsidRPr="00E84663">
              <w:rPr>
                <w:b/>
                <w:sz w:val="22"/>
              </w:rPr>
              <w:t>Line Item No.</w:t>
            </w:r>
          </w:p>
        </w:tc>
        <w:tc>
          <w:tcPr>
            <w:tcW w:w="3870" w:type="dxa"/>
          </w:tcPr>
          <w:p w14:paraId="67D691F8" w14:textId="77777777" w:rsidR="0052539E" w:rsidRPr="00E84663" w:rsidRDefault="0052539E">
            <w:pPr>
              <w:spacing w:before="100" w:after="100"/>
              <w:jc w:val="center"/>
              <w:rPr>
                <w:b/>
                <w:sz w:val="22"/>
              </w:rPr>
            </w:pPr>
            <w:r w:rsidRPr="00E84663">
              <w:rPr>
                <w:b/>
                <w:sz w:val="22"/>
              </w:rPr>
              <w:br/>
            </w:r>
            <w:r w:rsidRPr="00E84663">
              <w:rPr>
                <w:b/>
                <w:sz w:val="22"/>
              </w:rPr>
              <w:br/>
              <w:t>Subsystem / Item</w:t>
            </w:r>
          </w:p>
        </w:tc>
        <w:tc>
          <w:tcPr>
            <w:tcW w:w="1350" w:type="dxa"/>
          </w:tcPr>
          <w:p w14:paraId="2DAAB4D5" w14:textId="77777777" w:rsidR="0052539E" w:rsidRPr="00E84663" w:rsidRDefault="0052539E">
            <w:pPr>
              <w:spacing w:before="100" w:after="100"/>
              <w:jc w:val="center"/>
              <w:rPr>
                <w:b/>
                <w:sz w:val="22"/>
              </w:rPr>
            </w:pPr>
            <w:r w:rsidRPr="00E84663">
              <w:rPr>
                <w:b/>
                <w:sz w:val="22"/>
              </w:rPr>
              <w:t>Supply and Installation</w:t>
            </w:r>
            <w:r w:rsidRPr="00E84663">
              <w:rPr>
                <w:b/>
                <w:sz w:val="22"/>
              </w:rPr>
              <w:br/>
              <w:t>Cost Sub-Table No.</w:t>
            </w:r>
          </w:p>
        </w:tc>
        <w:tc>
          <w:tcPr>
            <w:tcW w:w="1350" w:type="dxa"/>
          </w:tcPr>
          <w:p w14:paraId="08E80BC6" w14:textId="77777777" w:rsidR="0052539E" w:rsidRPr="00E84663" w:rsidRDefault="0052539E">
            <w:pPr>
              <w:spacing w:before="100" w:after="100"/>
              <w:jc w:val="center"/>
              <w:rPr>
                <w:b/>
                <w:sz w:val="22"/>
              </w:rPr>
            </w:pPr>
            <w:r w:rsidRPr="00E84663">
              <w:rPr>
                <w:b/>
                <w:i/>
                <w:sz w:val="22"/>
              </w:rPr>
              <w:t>[ </w:t>
            </w:r>
            <w:r w:rsidRPr="00E84663">
              <w:rPr>
                <w:i/>
                <w:sz w:val="22"/>
              </w:rPr>
              <w:t>insert</w:t>
            </w:r>
            <w:r w:rsidRPr="00E84663">
              <w:rPr>
                <w:b/>
                <w:i/>
                <w:sz w:val="22"/>
              </w:rPr>
              <w:t>:  Local Currency ]</w:t>
            </w:r>
            <w:r w:rsidRPr="00E84663">
              <w:rPr>
                <w:b/>
                <w:sz w:val="22"/>
              </w:rPr>
              <w:br/>
            </w:r>
            <w:r w:rsidRPr="00E84663">
              <w:rPr>
                <w:sz w:val="22"/>
              </w:rPr>
              <w:t>Price</w:t>
            </w:r>
          </w:p>
        </w:tc>
        <w:tc>
          <w:tcPr>
            <w:tcW w:w="1440" w:type="dxa"/>
          </w:tcPr>
          <w:p w14:paraId="49186DD7" w14:textId="77777777" w:rsidR="0052539E" w:rsidRPr="00E84663" w:rsidRDefault="0052539E">
            <w:pPr>
              <w:spacing w:before="100" w:after="100"/>
              <w:jc w:val="center"/>
              <w:rPr>
                <w:b/>
                <w:sz w:val="22"/>
              </w:rPr>
            </w:pPr>
            <w:r w:rsidRPr="00E84663">
              <w:rPr>
                <w:b/>
                <w:i/>
                <w:sz w:val="22"/>
              </w:rPr>
              <w:t>[ </w:t>
            </w:r>
            <w:r w:rsidRPr="00E84663">
              <w:rPr>
                <w:i/>
                <w:sz w:val="22"/>
              </w:rPr>
              <w:t>insert</w:t>
            </w:r>
            <w:r w:rsidRPr="00E84663">
              <w:rPr>
                <w:b/>
                <w:i/>
                <w:sz w:val="22"/>
              </w:rPr>
              <w:t>:  Local Currency ]</w:t>
            </w:r>
            <w:r w:rsidRPr="00E84663">
              <w:rPr>
                <w:b/>
                <w:sz w:val="22"/>
              </w:rPr>
              <w:br/>
            </w:r>
            <w:r w:rsidRPr="00E84663">
              <w:rPr>
                <w:sz w:val="22"/>
              </w:rPr>
              <w:t>Price</w:t>
            </w:r>
          </w:p>
        </w:tc>
        <w:tc>
          <w:tcPr>
            <w:tcW w:w="1350" w:type="dxa"/>
          </w:tcPr>
          <w:p w14:paraId="493AB2D0" w14:textId="77777777" w:rsidR="0052539E" w:rsidRPr="00E84663" w:rsidRDefault="0052539E">
            <w:pPr>
              <w:spacing w:before="100" w:after="100"/>
              <w:jc w:val="center"/>
              <w:rPr>
                <w:b/>
                <w:sz w:val="22"/>
              </w:rPr>
            </w:pPr>
            <w:r w:rsidRPr="00E84663">
              <w:rPr>
                <w:b/>
                <w:i/>
                <w:sz w:val="22"/>
              </w:rPr>
              <w:t>[ </w:t>
            </w:r>
            <w:r w:rsidRPr="00E84663">
              <w:rPr>
                <w:i/>
                <w:sz w:val="22"/>
              </w:rPr>
              <w:t>insert</w:t>
            </w:r>
            <w:r w:rsidRPr="00E84663">
              <w:rPr>
                <w:b/>
                <w:i/>
                <w:sz w:val="22"/>
              </w:rPr>
              <w:t>:  Foreign Currency A]</w:t>
            </w:r>
            <w:r w:rsidRPr="00E84663">
              <w:rPr>
                <w:sz w:val="22"/>
              </w:rPr>
              <w:t>Price</w:t>
            </w:r>
          </w:p>
        </w:tc>
        <w:tc>
          <w:tcPr>
            <w:tcW w:w="1404" w:type="dxa"/>
          </w:tcPr>
          <w:p w14:paraId="6BEAAA01" w14:textId="77777777" w:rsidR="0052539E" w:rsidRPr="00E84663" w:rsidRDefault="0052539E">
            <w:pPr>
              <w:spacing w:before="100" w:after="100"/>
              <w:jc w:val="center"/>
              <w:rPr>
                <w:b/>
                <w:sz w:val="22"/>
              </w:rPr>
            </w:pPr>
            <w:r w:rsidRPr="00E84663">
              <w:rPr>
                <w:b/>
                <w:i/>
                <w:sz w:val="22"/>
              </w:rPr>
              <w:t>[ </w:t>
            </w:r>
            <w:r w:rsidRPr="00E84663">
              <w:rPr>
                <w:i/>
                <w:sz w:val="22"/>
              </w:rPr>
              <w:t>insert</w:t>
            </w:r>
            <w:r w:rsidRPr="00E84663">
              <w:rPr>
                <w:b/>
                <w:i/>
                <w:sz w:val="22"/>
              </w:rPr>
              <w:t>:  Foreign Currency B]</w:t>
            </w:r>
            <w:r w:rsidRPr="00E84663">
              <w:rPr>
                <w:sz w:val="22"/>
              </w:rPr>
              <w:t>Price</w:t>
            </w:r>
          </w:p>
        </w:tc>
        <w:tc>
          <w:tcPr>
            <w:tcW w:w="1386" w:type="dxa"/>
          </w:tcPr>
          <w:p w14:paraId="2488DD67" w14:textId="77777777" w:rsidR="0052539E" w:rsidRPr="00E84663" w:rsidRDefault="0052539E">
            <w:pPr>
              <w:spacing w:before="100" w:after="100"/>
              <w:jc w:val="center"/>
              <w:rPr>
                <w:b/>
                <w:sz w:val="22"/>
              </w:rPr>
            </w:pPr>
            <w:r w:rsidRPr="00E84663">
              <w:rPr>
                <w:b/>
                <w:i/>
                <w:sz w:val="22"/>
              </w:rPr>
              <w:t>[ </w:t>
            </w:r>
            <w:r w:rsidRPr="00E84663">
              <w:rPr>
                <w:i/>
                <w:sz w:val="22"/>
              </w:rPr>
              <w:t>insert</w:t>
            </w:r>
            <w:r w:rsidRPr="00E84663">
              <w:rPr>
                <w:b/>
                <w:i/>
                <w:sz w:val="22"/>
              </w:rPr>
              <w:t>:  Foreign Currency C]</w:t>
            </w:r>
            <w:r w:rsidRPr="00E84663">
              <w:rPr>
                <w:sz w:val="22"/>
              </w:rPr>
              <w:t>Price</w:t>
            </w:r>
          </w:p>
        </w:tc>
      </w:tr>
      <w:tr w:rsidR="0052539E" w:rsidRPr="00E84663" w14:paraId="01791C59" w14:textId="77777777" w:rsidTr="00FE4358">
        <w:trPr>
          <w:cantSplit/>
          <w:trHeight w:hRule="exact" w:val="240"/>
        </w:trPr>
        <w:tc>
          <w:tcPr>
            <w:tcW w:w="720" w:type="dxa"/>
          </w:tcPr>
          <w:p w14:paraId="433F51C1" w14:textId="77777777" w:rsidR="0052539E" w:rsidRPr="00E84663" w:rsidRDefault="0052539E">
            <w:pPr>
              <w:spacing w:before="100" w:after="100"/>
              <w:jc w:val="center"/>
              <w:rPr>
                <w:sz w:val="22"/>
              </w:rPr>
            </w:pPr>
          </w:p>
        </w:tc>
        <w:tc>
          <w:tcPr>
            <w:tcW w:w="3870" w:type="dxa"/>
          </w:tcPr>
          <w:p w14:paraId="6F303400" w14:textId="77777777" w:rsidR="0052539E" w:rsidRPr="00E84663" w:rsidRDefault="0052539E">
            <w:pPr>
              <w:spacing w:before="100" w:after="100"/>
              <w:jc w:val="left"/>
              <w:rPr>
                <w:sz w:val="22"/>
              </w:rPr>
            </w:pPr>
          </w:p>
        </w:tc>
        <w:tc>
          <w:tcPr>
            <w:tcW w:w="1350" w:type="dxa"/>
          </w:tcPr>
          <w:p w14:paraId="2747CA81" w14:textId="77777777" w:rsidR="0052539E" w:rsidRPr="00E84663" w:rsidRDefault="0052539E">
            <w:pPr>
              <w:spacing w:before="100" w:after="100"/>
              <w:jc w:val="center"/>
              <w:rPr>
                <w:sz w:val="22"/>
              </w:rPr>
            </w:pPr>
          </w:p>
        </w:tc>
        <w:tc>
          <w:tcPr>
            <w:tcW w:w="1350" w:type="dxa"/>
          </w:tcPr>
          <w:p w14:paraId="08307CED" w14:textId="77777777" w:rsidR="0052539E" w:rsidRPr="00E84663" w:rsidRDefault="0052539E">
            <w:pPr>
              <w:spacing w:before="100" w:after="100"/>
              <w:jc w:val="center"/>
              <w:rPr>
                <w:sz w:val="22"/>
              </w:rPr>
            </w:pPr>
          </w:p>
        </w:tc>
        <w:tc>
          <w:tcPr>
            <w:tcW w:w="1440" w:type="dxa"/>
          </w:tcPr>
          <w:p w14:paraId="47353D34" w14:textId="77777777" w:rsidR="0052539E" w:rsidRPr="00E84663" w:rsidRDefault="0052539E">
            <w:pPr>
              <w:spacing w:before="100" w:after="100"/>
              <w:jc w:val="center"/>
              <w:rPr>
                <w:sz w:val="22"/>
              </w:rPr>
            </w:pPr>
          </w:p>
        </w:tc>
        <w:tc>
          <w:tcPr>
            <w:tcW w:w="1350" w:type="dxa"/>
          </w:tcPr>
          <w:p w14:paraId="6079DB11" w14:textId="77777777" w:rsidR="0052539E" w:rsidRPr="00E84663" w:rsidRDefault="0052539E">
            <w:pPr>
              <w:spacing w:before="100" w:after="100"/>
              <w:jc w:val="center"/>
              <w:rPr>
                <w:sz w:val="22"/>
              </w:rPr>
            </w:pPr>
          </w:p>
        </w:tc>
        <w:tc>
          <w:tcPr>
            <w:tcW w:w="1404" w:type="dxa"/>
          </w:tcPr>
          <w:p w14:paraId="3DD5F996" w14:textId="77777777" w:rsidR="0052539E" w:rsidRPr="00E84663" w:rsidRDefault="0052539E">
            <w:pPr>
              <w:spacing w:before="100" w:after="100"/>
              <w:jc w:val="center"/>
              <w:rPr>
                <w:sz w:val="22"/>
              </w:rPr>
            </w:pPr>
          </w:p>
        </w:tc>
        <w:tc>
          <w:tcPr>
            <w:tcW w:w="1386" w:type="dxa"/>
          </w:tcPr>
          <w:p w14:paraId="54D4C43C" w14:textId="77777777" w:rsidR="0052539E" w:rsidRPr="00E84663" w:rsidRDefault="0052539E">
            <w:pPr>
              <w:spacing w:before="100" w:after="100"/>
              <w:jc w:val="center"/>
              <w:rPr>
                <w:sz w:val="22"/>
              </w:rPr>
            </w:pPr>
          </w:p>
        </w:tc>
      </w:tr>
      <w:tr w:rsidR="0052539E" w:rsidRPr="00E84663" w14:paraId="77FE4271" w14:textId="77777777" w:rsidTr="00FE4358">
        <w:trPr>
          <w:cantSplit/>
        </w:trPr>
        <w:tc>
          <w:tcPr>
            <w:tcW w:w="720" w:type="dxa"/>
          </w:tcPr>
          <w:p w14:paraId="1E41410D" w14:textId="77777777" w:rsidR="0052539E" w:rsidRPr="00E84663" w:rsidRDefault="0052539E">
            <w:pPr>
              <w:spacing w:before="100" w:after="100"/>
              <w:jc w:val="center"/>
              <w:rPr>
                <w:sz w:val="22"/>
              </w:rPr>
            </w:pPr>
          </w:p>
        </w:tc>
        <w:tc>
          <w:tcPr>
            <w:tcW w:w="3870" w:type="dxa"/>
          </w:tcPr>
          <w:p w14:paraId="48694479" w14:textId="77777777" w:rsidR="0052539E" w:rsidRPr="00E84663" w:rsidRDefault="0052539E">
            <w:pPr>
              <w:spacing w:before="100" w:after="100"/>
              <w:jc w:val="left"/>
              <w:rPr>
                <w:sz w:val="22"/>
              </w:rPr>
            </w:pPr>
          </w:p>
        </w:tc>
        <w:tc>
          <w:tcPr>
            <w:tcW w:w="1350" w:type="dxa"/>
          </w:tcPr>
          <w:p w14:paraId="0974B681" w14:textId="77777777" w:rsidR="0052539E" w:rsidRPr="00E84663" w:rsidRDefault="0052539E">
            <w:pPr>
              <w:spacing w:before="100" w:after="100"/>
              <w:jc w:val="center"/>
              <w:rPr>
                <w:sz w:val="22"/>
              </w:rPr>
            </w:pPr>
          </w:p>
        </w:tc>
        <w:tc>
          <w:tcPr>
            <w:tcW w:w="1350" w:type="dxa"/>
          </w:tcPr>
          <w:p w14:paraId="5D8A3B3E" w14:textId="77777777" w:rsidR="0052539E" w:rsidRPr="00E84663" w:rsidRDefault="0052539E">
            <w:pPr>
              <w:spacing w:before="100" w:after="100"/>
              <w:jc w:val="center"/>
              <w:rPr>
                <w:sz w:val="22"/>
              </w:rPr>
            </w:pPr>
          </w:p>
        </w:tc>
        <w:tc>
          <w:tcPr>
            <w:tcW w:w="1440" w:type="dxa"/>
          </w:tcPr>
          <w:p w14:paraId="1B0FA533" w14:textId="77777777" w:rsidR="0052539E" w:rsidRPr="00E84663" w:rsidRDefault="0052539E">
            <w:pPr>
              <w:spacing w:before="100" w:after="100"/>
              <w:jc w:val="center"/>
              <w:rPr>
                <w:sz w:val="22"/>
              </w:rPr>
            </w:pPr>
          </w:p>
        </w:tc>
        <w:tc>
          <w:tcPr>
            <w:tcW w:w="1350" w:type="dxa"/>
          </w:tcPr>
          <w:p w14:paraId="424149AD" w14:textId="77777777" w:rsidR="0052539E" w:rsidRPr="00E84663" w:rsidRDefault="0052539E">
            <w:pPr>
              <w:spacing w:before="100" w:after="100"/>
              <w:jc w:val="center"/>
              <w:rPr>
                <w:sz w:val="22"/>
              </w:rPr>
            </w:pPr>
          </w:p>
        </w:tc>
        <w:tc>
          <w:tcPr>
            <w:tcW w:w="1404" w:type="dxa"/>
          </w:tcPr>
          <w:p w14:paraId="5DB45BDF" w14:textId="77777777" w:rsidR="0052539E" w:rsidRPr="00E84663" w:rsidRDefault="0052539E">
            <w:pPr>
              <w:spacing w:before="100" w:after="100"/>
              <w:jc w:val="center"/>
              <w:rPr>
                <w:sz w:val="22"/>
              </w:rPr>
            </w:pPr>
          </w:p>
        </w:tc>
        <w:tc>
          <w:tcPr>
            <w:tcW w:w="1386" w:type="dxa"/>
          </w:tcPr>
          <w:p w14:paraId="6B3554AC" w14:textId="77777777" w:rsidR="0052539E" w:rsidRPr="00E84663" w:rsidRDefault="0052539E">
            <w:pPr>
              <w:spacing w:before="100" w:after="100"/>
              <w:jc w:val="center"/>
              <w:rPr>
                <w:sz w:val="22"/>
              </w:rPr>
            </w:pPr>
          </w:p>
        </w:tc>
      </w:tr>
      <w:tr w:rsidR="0052539E" w:rsidRPr="00E84663" w14:paraId="24B33B7E" w14:textId="77777777" w:rsidTr="00FE4358">
        <w:trPr>
          <w:cantSplit/>
        </w:trPr>
        <w:tc>
          <w:tcPr>
            <w:tcW w:w="720" w:type="dxa"/>
          </w:tcPr>
          <w:p w14:paraId="7047E1E8" w14:textId="77777777" w:rsidR="0052539E" w:rsidRPr="00E84663" w:rsidRDefault="0052539E">
            <w:pPr>
              <w:spacing w:before="100" w:after="100"/>
              <w:jc w:val="center"/>
              <w:rPr>
                <w:sz w:val="22"/>
              </w:rPr>
            </w:pPr>
          </w:p>
        </w:tc>
        <w:tc>
          <w:tcPr>
            <w:tcW w:w="3870" w:type="dxa"/>
          </w:tcPr>
          <w:p w14:paraId="10B2810A" w14:textId="77777777" w:rsidR="0052539E" w:rsidRPr="00E84663" w:rsidRDefault="0052539E">
            <w:pPr>
              <w:spacing w:before="100" w:after="100"/>
              <w:jc w:val="left"/>
              <w:rPr>
                <w:sz w:val="22"/>
              </w:rPr>
            </w:pPr>
          </w:p>
        </w:tc>
        <w:tc>
          <w:tcPr>
            <w:tcW w:w="1350" w:type="dxa"/>
          </w:tcPr>
          <w:p w14:paraId="2B0D0492" w14:textId="77777777" w:rsidR="0052539E" w:rsidRPr="00E84663" w:rsidRDefault="0052539E">
            <w:pPr>
              <w:spacing w:before="100" w:after="100"/>
              <w:jc w:val="center"/>
              <w:rPr>
                <w:sz w:val="22"/>
              </w:rPr>
            </w:pPr>
          </w:p>
        </w:tc>
        <w:tc>
          <w:tcPr>
            <w:tcW w:w="1350" w:type="dxa"/>
          </w:tcPr>
          <w:p w14:paraId="2D7527C3" w14:textId="77777777" w:rsidR="0052539E" w:rsidRPr="00E84663" w:rsidRDefault="0052539E">
            <w:pPr>
              <w:spacing w:before="100" w:after="100"/>
              <w:jc w:val="center"/>
              <w:rPr>
                <w:sz w:val="22"/>
              </w:rPr>
            </w:pPr>
          </w:p>
        </w:tc>
        <w:tc>
          <w:tcPr>
            <w:tcW w:w="1440" w:type="dxa"/>
          </w:tcPr>
          <w:p w14:paraId="02832BB3" w14:textId="77777777" w:rsidR="0052539E" w:rsidRPr="00E84663" w:rsidRDefault="0052539E">
            <w:pPr>
              <w:spacing w:before="100" w:after="100"/>
              <w:jc w:val="center"/>
              <w:rPr>
                <w:sz w:val="22"/>
              </w:rPr>
            </w:pPr>
          </w:p>
        </w:tc>
        <w:tc>
          <w:tcPr>
            <w:tcW w:w="1350" w:type="dxa"/>
          </w:tcPr>
          <w:p w14:paraId="7D302CEB" w14:textId="77777777" w:rsidR="0052539E" w:rsidRPr="00E84663" w:rsidRDefault="0052539E">
            <w:pPr>
              <w:spacing w:before="100" w:after="100"/>
              <w:jc w:val="center"/>
              <w:rPr>
                <w:sz w:val="22"/>
              </w:rPr>
            </w:pPr>
          </w:p>
        </w:tc>
        <w:tc>
          <w:tcPr>
            <w:tcW w:w="1404" w:type="dxa"/>
          </w:tcPr>
          <w:p w14:paraId="3C382ABC" w14:textId="77777777" w:rsidR="0052539E" w:rsidRPr="00E84663" w:rsidRDefault="0052539E">
            <w:pPr>
              <w:spacing w:before="100" w:after="100"/>
              <w:jc w:val="center"/>
              <w:rPr>
                <w:sz w:val="22"/>
              </w:rPr>
            </w:pPr>
          </w:p>
        </w:tc>
        <w:tc>
          <w:tcPr>
            <w:tcW w:w="1386" w:type="dxa"/>
          </w:tcPr>
          <w:p w14:paraId="51CC4656" w14:textId="77777777" w:rsidR="0052539E" w:rsidRPr="00E84663" w:rsidRDefault="0052539E">
            <w:pPr>
              <w:spacing w:before="100" w:after="100"/>
              <w:jc w:val="center"/>
              <w:rPr>
                <w:sz w:val="22"/>
              </w:rPr>
            </w:pPr>
          </w:p>
        </w:tc>
      </w:tr>
      <w:tr w:rsidR="0052539E" w:rsidRPr="00E84663" w14:paraId="7EDDC20B" w14:textId="77777777" w:rsidTr="00FE4358">
        <w:trPr>
          <w:cantSplit/>
        </w:trPr>
        <w:tc>
          <w:tcPr>
            <w:tcW w:w="720" w:type="dxa"/>
          </w:tcPr>
          <w:p w14:paraId="0AFE19FB" w14:textId="77777777" w:rsidR="0052539E" w:rsidRPr="00E84663" w:rsidRDefault="0052539E">
            <w:pPr>
              <w:spacing w:before="100" w:after="100"/>
              <w:jc w:val="center"/>
              <w:rPr>
                <w:sz w:val="22"/>
              </w:rPr>
            </w:pPr>
          </w:p>
        </w:tc>
        <w:tc>
          <w:tcPr>
            <w:tcW w:w="3870" w:type="dxa"/>
          </w:tcPr>
          <w:p w14:paraId="5137776B" w14:textId="77777777" w:rsidR="0052539E" w:rsidRPr="00E84663" w:rsidRDefault="0052539E">
            <w:pPr>
              <w:spacing w:before="100" w:after="100"/>
              <w:ind w:left="342"/>
              <w:jc w:val="left"/>
              <w:rPr>
                <w:sz w:val="22"/>
              </w:rPr>
            </w:pPr>
          </w:p>
        </w:tc>
        <w:tc>
          <w:tcPr>
            <w:tcW w:w="1350" w:type="dxa"/>
          </w:tcPr>
          <w:p w14:paraId="57ED176A" w14:textId="77777777" w:rsidR="0052539E" w:rsidRPr="00E84663" w:rsidRDefault="0052539E">
            <w:pPr>
              <w:spacing w:before="100" w:after="100"/>
              <w:jc w:val="center"/>
              <w:rPr>
                <w:sz w:val="22"/>
              </w:rPr>
            </w:pPr>
          </w:p>
        </w:tc>
        <w:tc>
          <w:tcPr>
            <w:tcW w:w="1350" w:type="dxa"/>
          </w:tcPr>
          <w:p w14:paraId="3DA82BA7" w14:textId="77777777" w:rsidR="0052539E" w:rsidRPr="00E84663" w:rsidRDefault="0052539E">
            <w:pPr>
              <w:spacing w:before="100" w:after="100"/>
              <w:jc w:val="center"/>
              <w:rPr>
                <w:sz w:val="22"/>
              </w:rPr>
            </w:pPr>
          </w:p>
        </w:tc>
        <w:tc>
          <w:tcPr>
            <w:tcW w:w="1440" w:type="dxa"/>
          </w:tcPr>
          <w:p w14:paraId="779F7FF4" w14:textId="77777777" w:rsidR="0052539E" w:rsidRPr="00E84663" w:rsidRDefault="0052539E">
            <w:pPr>
              <w:spacing w:before="100" w:after="100"/>
              <w:jc w:val="center"/>
              <w:rPr>
                <w:sz w:val="22"/>
              </w:rPr>
            </w:pPr>
          </w:p>
        </w:tc>
        <w:tc>
          <w:tcPr>
            <w:tcW w:w="1350" w:type="dxa"/>
          </w:tcPr>
          <w:p w14:paraId="3CFCAF1F" w14:textId="77777777" w:rsidR="0052539E" w:rsidRPr="00E84663" w:rsidRDefault="0052539E">
            <w:pPr>
              <w:spacing w:before="100" w:after="100"/>
              <w:jc w:val="center"/>
              <w:rPr>
                <w:sz w:val="22"/>
              </w:rPr>
            </w:pPr>
          </w:p>
        </w:tc>
        <w:tc>
          <w:tcPr>
            <w:tcW w:w="1404" w:type="dxa"/>
          </w:tcPr>
          <w:p w14:paraId="44D71F4A" w14:textId="77777777" w:rsidR="0052539E" w:rsidRPr="00E84663" w:rsidRDefault="0052539E">
            <w:pPr>
              <w:spacing w:before="100" w:after="100"/>
              <w:jc w:val="center"/>
              <w:rPr>
                <w:sz w:val="22"/>
              </w:rPr>
            </w:pPr>
          </w:p>
        </w:tc>
        <w:tc>
          <w:tcPr>
            <w:tcW w:w="1386" w:type="dxa"/>
          </w:tcPr>
          <w:p w14:paraId="0BD82A5C" w14:textId="77777777" w:rsidR="0052539E" w:rsidRPr="00E84663" w:rsidRDefault="0052539E">
            <w:pPr>
              <w:spacing w:before="100" w:after="100"/>
              <w:jc w:val="center"/>
              <w:rPr>
                <w:sz w:val="22"/>
              </w:rPr>
            </w:pPr>
          </w:p>
        </w:tc>
      </w:tr>
      <w:tr w:rsidR="0052539E" w:rsidRPr="00E84663" w14:paraId="422EA6F3" w14:textId="77777777" w:rsidTr="00FE4358">
        <w:trPr>
          <w:cantSplit/>
        </w:trPr>
        <w:tc>
          <w:tcPr>
            <w:tcW w:w="720" w:type="dxa"/>
          </w:tcPr>
          <w:p w14:paraId="1C6A09CC" w14:textId="77777777" w:rsidR="0052539E" w:rsidRPr="00E84663" w:rsidRDefault="0052539E">
            <w:pPr>
              <w:spacing w:before="100" w:after="100"/>
              <w:jc w:val="center"/>
              <w:rPr>
                <w:sz w:val="22"/>
              </w:rPr>
            </w:pPr>
          </w:p>
        </w:tc>
        <w:tc>
          <w:tcPr>
            <w:tcW w:w="3870" w:type="dxa"/>
          </w:tcPr>
          <w:p w14:paraId="2B069CDF" w14:textId="77777777" w:rsidR="0052539E" w:rsidRPr="00E84663" w:rsidRDefault="0052539E">
            <w:pPr>
              <w:spacing w:before="100" w:after="100"/>
              <w:ind w:left="342"/>
              <w:jc w:val="left"/>
              <w:rPr>
                <w:sz w:val="22"/>
              </w:rPr>
            </w:pPr>
          </w:p>
        </w:tc>
        <w:tc>
          <w:tcPr>
            <w:tcW w:w="1350" w:type="dxa"/>
          </w:tcPr>
          <w:p w14:paraId="37BCCE9C" w14:textId="77777777" w:rsidR="0052539E" w:rsidRPr="00E84663" w:rsidRDefault="0052539E">
            <w:pPr>
              <w:spacing w:before="100" w:after="100"/>
              <w:jc w:val="center"/>
              <w:rPr>
                <w:sz w:val="22"/>
              </w:rPr>
            </w:pPr>
          </w:p>
        </w:tc>
        <w:tc>
          <w:tcPr>
            <w:tcW w:w="1350" w:type="dxa"/>
          </w:tcPr>
          <w:p w14:paraId="614F07F8" w14:textId="77777777" w:rsidR="0052539E" w:rsidRPr="00E84663" w:rsidRDefault="0052539E">
            <w:pPr>
              <w:spacing w:before="100" w:after="100"/>
              <w:jc w:val="center"/>
              <w:rPr>
                <w:sz w:val="22"/>
              </w:rPr>
            </w:pPr>
          </w:p>
        </w:tc>
        <w:tc>
          <w:tcPr>
            <w:tcW w:w="1440" w:type="dxa"/>
          </w:tcPr>
          <w:p w14:paraId="2FF19202" w14:textId="77777777" w:rsidR="0052539E" w:rsidRPr="00E84663" w:rsidRDefault="0052539E">
            <w:pPr>
              <w:spacing w:before="100" w:after="100"/>
              <w:jc w:val="center"/>
              <w:rPr>
                <w:sz w:val="22"/>
              </w:rPr>
            </w:pPr>
          </w:p>
        </w:tc>
        <w:tc>
          <w:tcPr>
            <w:tcW w:w="1350" w:type="dxa"/>
          </w:tcPr>
          <w:p w14:paraId="617B1331" w14:textId="77777777" w:rsidR="0052539E" w:rsidRPr="00E84663" w:rsidRDefault="0052539E">
            <w:pPr>
              <w:spacing w:before="100" w:after="100"/>
              <w:jc w:val="center"/>
              <w:rPr>
                <w:sz w:val="22"/>
              </w:rPr>
            </w:pPr>
          </w:p>
        </w:tc>
        <w:tc>
          <w:tcPr>
            <w:tcW w:w="1404" w:type="dxa"/>
          </w:tcPr>
          <w:p w14:paraId="499C2F0B" w14:textId="77777777" w:rsidR="0052539E" w:rsidRPr="00E84663" w:rsidRDefault="0052539E">
            <w:pPr>
              <w:spacing w:before="100" w:after="100"/>
              <w:jc w:val="center"/>
              <w:rPr>
                <w:sz w:val="22"/>
              </w:rPr>
            </w:pPr>
          </w:p>
        </w:tc>
        <w:tc>
          <w:tcPr>
            <w:tcW w:w="1386" w:type="dxa"/>
          </w:tcPr>
          <w:p w14:paraId="07C59696" w14:textId="77777777" w:rsidR="0052539E" w:rsidRPr="00E84663" w:rsidRDefault="0052539E">
            <w:pPr>
              <w:spacing w:before="100" w:after="100"/>
              <w:jc w:val="center"/>
              <w:rPr>
                <w:sz w:val="22"/>
              </w:rPr>
            </w:pPr>
          </w:p>
        </w:tc>
      </w:tr>
      <w:tr w:rsidR="0052539E" w:rsidRPr="00E84663" w14:paraId="6B71591E" w14:textId="77777777" w:rsidTr="00FE4358">
        <w:trPr>
          <w:cantSplit/>
        </w:trPr>
        <w:tc>
          <w:tcPr>
            <w:tcW w:w="720" w:type="dxa"/>
          </w:tcPr>
          <w:p w14:paraId="12C7836F" w14:textId="77777777" w:rsidR="0052539E" w:rsidRPr="00E84663" w:rsidRDefault="0052539E">
            <w:pPr>
              <w:spacing w:before="100" w:after="100"/>
              <w:jc w:val="center"/>
              <w:rPr>
                <w:sz w:val="22"/>
              </w:rPr>
            </w:pPr>
          </w:p>
        </w:tc>
        <w:tc>
          <w:tcPr>
            <w:tcW w:w="3870" w:type="dxa"/>
          </w:tcPr>
          <w:p w14:paraId="0B09F3EC" w14:textId="77777777" w:rsidR="0052539E" w:rsidRPr="00E84663" w:rsidRDefault="0052539E">
            <w:pPr>
              <w:spacing w:before="100" w:after="100"/>
              <w:ind w:left="342"/>
              <w:jc w:val="left"/>
              <w:rPr>
                <w:sz w:val="22"/>
              </w:rPr>
            </w:pPr>
          </w:p>
        </w:tc>
        <w:tc>
          <w:tcPr>
            <w:tcW w:w="1350" w:type="dxa"/>
          </w:tcPr>
          <w:p w14:paraId="17DF59DC" w14:textId="77777777" w:rsidR="0052539E" w:rsidRPr="00E84663" w:rsidRDefault="0052539E">
            <w:pPr>
              <w:spacing w:before="100" w:after="100"/>
              <w:jc w:val="center"/>
              <w:rPr>
                <w:sz w:val="22"/>
              </w:rPr>
            </w:pPr>
          </w:p>
        </w:tc>
        <w:tc>
          <w:tcPr>
            <w:tcW w:w="1350" w:type="dxa"/>
          </w:tcPr>
          <w:p w14:paraId="6E871E71" w14:textId="77777777" w:rsidR="0052539E" w:rsidRPr="00E84663" w:rsidRDefault="0052539E">
            <w:pPr>
              <w:spacing w:before="100" w:after="100"/>
              <w:jc w:val="center"/>
              <w:rPr>
                <w:sz w:val="22"/>
              </w:rPr>
            </w:pPr>
          </w:p>
        </w:tc>
        <w:tc>
          <w:tcPr>
            <w:tcW w:w="1440" w:type="dxa"/>
          </w:tcPr>
          <w:p w14:paraId="50A7C6DE" w14:textId="77777777" w:rsidR="0052539E" w:rsidRPr="00E84663" w:rsidRDefault="0052539E">
            <w:pPr>
              <w:spacing w:before="100" w:after="100"/>
              <w:jc w:val="center"/>
              <w:rPr>
                <w:sz w:val="22"/>
              </w:rPr>
            </w:pPr>
          </w:p>
        </w:tc>
        <w:tc>
          <w:tcPr>
            <w:tcW w:w="1350" w:type="dxa"/>
          </w:tcPr>
          <w:p w14:paraId="4F850931" w14:textId="77777777" w:rsidR="0052539E" w:rsidRPr="00E84663" w:rsidRDefault="0052539E">
            <w:pPr>
              <w:spacing w:before="100" w:after="100"/>
              <w:jc w:val="center"/>
              <w:rPr>
                <w:sz w:val="22"/>
              </w:rPr>
            </w:pPr>
          </w:p>
        </w:tc>
        <w:tc>
          <w:tcPr>
            <w:tcW w:w="1404" w:type="dxa"/>
          </w:tcPr>
          <w:p w14:paraId="3DBE6EC6" w14:textId="77777777" w:rsidR="0052539E" w:rsidRPr="00E84663" w:rsidRDefault="0052539E">
            <w:pPr>
              <w:spacing w:before="100" w:after="100"/>
              <w:jc w:val="center"/>
              <w:rPr>
                <w:sz w:val="22"/>
              </w:rPr>
            </w:pPr>
          </w:p>
        </w:tc>
        <w:tc>
          <w:tcPr>
            <w:tcW w:w="1386" w:type="dxa"/>
          </w:tcPr>
          <w:p w14:paraId="4DAC70D4" w14:textId="77777777" w:rsidR="0052539E" w:rsidRPr="00E84663" w:rsidRDefault="0052539E">
            <w:pPr>
              <w:spacing w:before="100" w:after="100"/>
              <w:jc w:val="center"/>
              <w:rPr>
                <w:sz w:val="22"/>
              </w:rPr>
            </w:pPr>
          </w:p>
        </w:tc>
      </w:tr>
      <w:tr w:rsidR="0052539E" w:rsidRPr="00E84663" w14:paraId="5845A5E0" w14:textId="77777777" w:rsidTr="00FE4358">
        <w:trPr>
          <w:cantSplit/>
        </w:trPr>
        <w:tc>
          <w:tcPr>
            <w:tcW w:w="720" w:type="dxa"/>
          </w:tcPr>
          <w:p w14:paraId="7674C783" w14:textId="77777777" w:rsidR="0052539E" w:rsidRPr="00E84663" w:rsidRDefault="0052539E">
            <w:pPr>
              <w:spacing w:before="100" w:after="100"/>
              <w:jc w:val="center"/>
              <w:rPr>
                <w:sz w:val="22"/>
              </w:rPr>
            </w:pPr>
          </w:p>
        </w:tc>
        <w:tc>
          <w:tcPr>
            <w:tcW w:w="3870" w:type="dxa"/>
          </w:tcPr>
          <w:p w14:paraId="7916D0EA" w14:textId="77777777" w:rsidR="0052539E" w:rsidRPr="00E84663" w:rsidRDefault="0052539E">
            <w:pPr>
              <w:spacing w:before="100" w:after="100"/>
              <w:jc w:val="left"/>
              <w:rPr>
                <w:sz w:val="22"/>
              </w:rPr>
            </w:pPr>
          </w:p>
        </w:tc>
        <w:tc>
          <w:tcPr>
            <w:tcW w:w="1350" w:type="dxa"/>
          </w:tcPr>
          <w:p w14:paraId="7B59A999" w14:textId="77777777" w:rsidR="0052539E" w:rsidRPr="00E84663" w:rsidRDefault="0052539E">
            <w:pPr>
              <w:spacing w:before="100" w:after="100"/>
              <w:jc w:val="center"/>
              <w:rPr>
                <w:sz w:val="22"/>
              </w:rPr>
            </w:pPr>
          </w:p>
        </w:tc>
        <w:tc>
          <w:tcPr>
            <w:tcW w:w="1350" w:type="dxa"/>
          </w:tcPr>
          <w:p w14:paraId="39CC57E1" w14:textId="77777777" w:rsidR="0052539E" w:rsidRPr="00E84663" w:rsidRDefault="0052539E">
            <w:pPr>
              <w:spacing w:before="100" w:after="100"/>
              <w:jc w:val="center"/>
              <w:rPr>
                <w:sz w:val="22"/>
              </w:rPr>
            </w:pPr>
          </w:p>
        </w:tc>
        <w:tc>
          <w:tcPr>
            <w:tcW w:w="1440" w:type="dxa"/>
          </w:tcPr>
          <w:p w14:paraId="6F5431F8" w14:textId="77777777" w:rsidR="0052539E" w:rsidRPr="00E84663" w:rsidRDefault="0052539E">
            <w:pPr>
              <w:spacing w:before="100" w:after="100"/>
              <w:jc w:val="center"/>
              <w:rPr>
                <w:sz w:val="22"/>
              </w:rPr>
            </w:pPr>
          </w:p>
        </w:tc>
        <w:tc>
          <w:tcPr>
            <w:tcW w:w="1350" w:type="dxa"/>
          </w:tcPr>
          <w:p w14:paraId="0C0DF221" w14:textId="77777777" w:rsidR="0052539E" w:rsidRPr="00E84663" w:rsidRDefault="0052539E">
            <w:pPr>
              <w:spacing w:before="100" w:after="100"/>
              <w:jc w:val="center"/>
              <w:rPr>
                <w:sz w:val="22"/>
              </w:rPr>
            </w:pPr>
          </w:p>
        </w:tc>
        <w:tc>
          <w:tcPr>
            <w:tcW w:w="1404" w:type="dxa"/>
          </w:tcPr>
          <w:p w14:paraId="0E0E995C" w14:textId="77777777" w:rsidR="0052539E" w:rsidRPr="00E84663" w:rsidRDefault="0052539E">
            <w:pPr>
              <w:spacing w:before="100" w:after="100"/>
              <w:jc w:val="center"/>
              <w:rPr>
                <w:sz w:val="22"/>
              </w:rPr>
            </w:pPr>
          </w:p>
        </w:tc>
        <w:tc>
          <w:tcPr>
            <w:tcW w:w="1386" w:type="dxa"/>
          </w:tcPr>
          <w:p w14:paraId="611E08D4" w14:textId="77777777" w:rsidR="0052539E" w:rsidRPr="00E84663" w:rsidRDefault="0052539E">
            <w:pPr>
              <w:spacing w:before="100" w:after="100"/>
              <w:jc w:val="center"/>
              <w:rPr>
                <w:sz w:val="22"/>
              </w:rPr>
            </w:pPr>
          </w:p>
        </w:tc>
      </w:tr>
      <w:tr w:rsidR="0052539E" w:rsidRPr="00E84663" w14:paraId="149C5AD2" w14:textId="77777777" w:rsidTr="00FE4358">
        <w:trPr>
          <w:cantSplit/>
        </w:trPr>
        <w:tc>
          <w:tcPr>
            <w:tcW w:w="720" w:type="dxa"/>
          </w:tcPr>
          <w:p w14:paraId="02F95BB2" w14:textId="77777777" w:rsidR="0052539E" w:rsidRPr="00E84663" w:rsidRDefault="0052539E">
            <w:pPr>
              <w:spacing w:before="100" w:after="100"/>
              <w:jc w:val="center"/>
              <w:rPr>
                <w:sz w:val="22"/>
              </w:rPr>
            </w:pPr>
          </w:p>
        </w:tc>
        <w:tc>
          <w:tcPr>
            <w:tcW w:w="3870" w:type="dxa"/>
          </w:tcPr>
          <w:p w14:paraId="333F5C8F" w14:textId="77777777" w:rsidR="0052539E" w:rsidRPr="00E84663" w:rsidRDefault="0052539E">
            <w:pPr>
              <w:spacing w:before="100" w:after="100"/>
              <w:jc w:val="left"/>
              <w:rPr>
                <w:sz w:val="22"/>
              </w:rPr>
            </w:pPr>
          </w:p>
        </w:tc>
        <w:tc>
          <w:tcPr>
            <w:tcW w:w="1350" w:type="dxa"/>
          </w:tcPr>
          <w:p w14:paraId="20CEA9D4" w14:textId="77777777" w:rsidR="0052539E" w:rsidRPr="00E84663" w:rsidRDefault="0052539E">
            <w:pPr>
              <w:spacing w:before="100" w:after="100"/>
              <w:jc w:val="center"/>
              <w:rPr>
                <w:sz w:val="22"/>
              </w:rPr>
            </w:pPr>
          </w:p>
        </w:tc>
        <w:tc>
          <w:tcPr>
            <w:tcW w:w="1350" w:type="dxa"/>
          </w:tcPr>
          <w:p w14:paraId="3355E642" w14:textId="77777777" w:rsidR="0052539E" w:rsidRPr="00E84663" w:rsidRDefault="0052539E">
            <w:pPr>
              <w:spacing w:before="100" w:after="100"/>
              <w:jc w:val="center"/>
              <w:rPr>
                <w:sz w:val="22"/>
              </w:rPr>
            </w:pPr>
          </w:p>
        </w:tc>
        <w:tc>
          <w:tcPr>
            <w:tcW w:w="1440" w:type="dxa"/>
          </w:tcPr>
          <w:p w14:paraId="016F4D51" w14:textId="77777777" w:rsidR="0052539E" w:rsidRPr="00E84663" w:rsidRDefault="0052539E">
            <w:pPr>
              <w:spacing w:before="100" w:after="100"/>
              <w:jc w:val="center"/>
              <w:rPr>
                <w:sz w:val="22"/>
              </w:rPr>
            </w:pPr>
          </w:p>
        </w:tc>
        <w:tc>
          <w:tcPr>
            <w:tcW w:w="1350" w:type="dxa"/>
          </w:tcPr>
          <w:p w14:paraId="25F5E003" w14:textId="77777777" w:rsidR="0052539E" w:rsidRPr="00E84663" w:rsidRDefault="0052539E">
            <w:pPr>
              <w:spacing w:before="100" w:after="100"/>
              <w:jc w:val="center"/>
              <w:rPr>
                <w:sz w:val="22"/>
              </w:rPr>
            </w:pPr>
          </w:p>
        </w:tc>
        <w:tc>
          <w:tcPr>
            <w:tcW w:w="1404" w:type="dxa"/>
          </w:tcPr>
          <w:p w14:paraId="649FA6C9" w14:textId="77777777" w:rsidR="0052539E" w:rsidRPr="00E84663" w:rsidRDefault="0052539E">
            <w:pPr>
              <w:spacing w:before="100" w:after="100"/>
              <w:jc w:val="center"/>
              <w:rPr>
                <w:sz w:val="22"/>
              </w:rPr>
            </w:pPr>
          </w:p>
        </w:tc>
        <w:tc>
          <w:tcPr>
            <w:tcW w:w="1386" w:type="dxa"/>
          </w:tcPr>
          <w:p w14:paraId="5BCE4E3D" w14:textId="77777777" w:rsidR="0052539E" w:rsidRPr="00E84663" w:rsidRDefault="0052539E">
            <w:pPr>
              <w:spacing w:before="100" w:after="100"/>
              <w:jc w:val="center"/>
              <w:rPr>
                <w:sz w:val="22"/>
              </w:rPr>
            </w:pPr>
          </w:p>
        </w:tc>
      </w:tr>
      <w:tr w:rsidR="0052539E" w:rsidRPr="00E84663" w14:paraId="6B750816" w14:textId="77777777" w:rsidTr="00FE4358">
        <w:trPr>
          <w:cantSplit/>
        </w:trPr>
        <w:tc>
          <w:tcPr>
            <w:tcW w:w="720" w:type="dxa"/>
          </w:tcPr>
          <w:p w14:paraId="4D54E9E7" w14:textId="77777777" w:rsidR="0052539E" w:rsidRPr="00E84663" w:rsidRDefault="0052539E">
            <w:pPr>
              <w:spacing w:before="100" w:after="100"/>
              <w:jc w:val="center"/>
              <w:rPr>
                <w:sz w:val="22"/>
              </w:rPr>
            </w:pPr>
          </w:p>
        </w:tc>
        <w:tc>
          <w:tcPr>
            <w:tcW w:w="3870" w:type="dxa"/>
          </w:tcPr>
          <w:p w14:paraId="4D9E24EC" w14:textId="77777777" w:rsidR="0052539E" w:rsidRPr="00E84663" w:rsidRDefault="0052539E">
            <w:pPr>
              <w:spacing w:before="100" w:after="100"/>
              <w:ind w:left="342"/>
              <w:jc w:val="left"/>
              <w:rPr>
                <w:sz w:val="22"/>
              </w:rPr>
            </w:pPr>
          </w:p>
        </w:tc>
        <w:tc>
          <w:tcPr>
            <w:tcW w:w="1350" w:type="dxa"/>
          </w:tcPr>
          <w:p w14:paraId="46FB620D" w14:textId="77777777" w:rsidR="0052539E" w:rsidRPr="00E84663" w:rsidRDefault="0052539E">
            <w:pPr>
              <w:spacing w:before="100" w:after="100"/>
              <w:jc w:val="center"/>
              <w:rPr>
                <w:sz w:val="22"/>
              </w:rPr>
            </w:pPr>
          </w:p>
        </w:tc>
        <w:tc>
          <w:tcPr>
            <w:tcW w:w="1350" w:type="dxa"/>
          </w:tcPr>
          <w:p w14:paraId="34ED7147" w14:textId="77777777" w:rsidR="0052539E" w:rsidRPr="00E84663" w:rsidRDefault="0052539E">
            <w:pPr>
              <w:spacing w:before="100" w:after="100"/>
              <w:jc w:val="center"/>
              <w:rPr>
                <w:sz w:val="22"/>
              </w:rPr>
            </w:pPr>
          </w:p>
        </w:tc>
        <w:tc>
          <w:tcPr>
            <w:tcW w:w="1440" w:type="dxa"/>
          </w:tcPr>
          <w:p w14:paraId="141F817E" w14:textId="77777777" w:rsidR="0052539E" w:rsidRPr="00E84663" w:rsidRDefault="0052539E">
            <w:pPr>
              <w:spacing w:before="100" w:after="100"/>
              <w:jc w:val="center"/>
              <w:rPr>
                <w:sz w:val="22"/>
              </w:rPr>
            </w:pPr>
          </w:p>
        </w:tc>
        <w:tc>
          <w:tcPr>
            <w:tcW w:w="1350" w:type="dxa"/>
          </w:tcPr>
          <w:p w14:paraId="17B78A4E" w14:textId="77777777" w:rsidR="0052539E" w:rsidRPr="00E84663" w:rsidRDefault="0052539E">
            <w:pPr>
              <w:spacing w:before="100" w:after="100"/>
              <w:jc w:val="center"/>
              <w:rPr>
                <w:sz w:val="22"/>
              </w:rPr>
            </w:pPr>
          </w:p>
        </w:tc>
        <w:tc>
          <w:tcPr>
            <w:tcW w:w="1404" w:type="dxa"/>
          </w:tcPr>
          <w:p w14:paraId="77418968" w14:textId="77777777" w:rsidR="0052539E" w:rsidRPr="00E84663" w:rsidRDefault="0052539E">
            <w:pPr>
              <w:spacing w:before="100" w:after="100"/>
              <w:jc w:val="center"/>
              <w:rPr>
                <w:sz w:val="22"/>
              </w:rPr>
            </w:pPr>
          </w:p>
        </w:tc>
        <w:tc>
          <w:tcPr>
            <w:tcW w:w="1386" w:type="dxa"/>
          </w:tcPr>
          <w:p w14:paraId="28414807" w14:textId="77777777" w:rsidR="0052539E" w:rsidRPr="00E84663" w:rsidRDefault="0052539E">
            <w:pPr>
              <w:spacing w:before="100" w:after="100"/>
              <w:jc w:val="center"/>
              <w:rPr>
                <w:sz w:val="22"/>
              </w:rPr>
            </w:pPr>
          </w:p>
        </w:tc>
      </w:tr>
      <w:tr w:rsidR="0052539E" w:rsidRPr="00E84663" w14:paraId="3286D7F1" w14:textId="77777777" w:rsidTr="00FE4358">
        <w:trPr>
          <w:cantSplit/>
        </w:trPr>
        <w:tc>
          <w:tcPr>
            <w:tcW w:w="720" w:type="dxa"/>
          </w:tcPr>
          <w:p w14:paraId="03C42224" w14:textId="77777777" w:rsidR="0052539E" w:rsidRPr="00E84663" w:rsidRDefault="0052539E">
            <w:pPr>
              <w:spacing w:before="100" w:after="100"/>
              <w:jc w:val="center"/>
              <w:rPr>
                <w:sz w:val="22"/>
              </w:rPr>
            </w:pPr>
          </w:p>
        </w:tc>
        <w:tc>
          <w:tcPr>
            <w:tcW w:w="3870" w:type="dxa"/>
          </w:tcPr>
          <w:p w14:paraId="165E7328" w14:textId="77777777" w:rsidR="0052539E" w:rsidRPr="00E84663" w:rsidRDefault="0052539E">
            <w:pPr>
              <w:spacing w:before="100" w:after="100"/>
              <w:ind w:left="342"/>
              <w:jc w:val="left"/>
              <w:rPr>
                <w:sz w:val="22"/>
              </w:rPr>
            </w:pPr>
          </w:p>
        </w:tc>
        <w:tc>
          <w:tcPr>
            <w:tcW w:w="1350" w:type="dxa"/>
          </w:tcPr>
          <w:p w14:paraId="40748239" w14:textId="77777777" w:rsidR="0052539E" w:rsidRPr="00E84663" w:rsidRDefault="0052539E">
            <w:pPr>
              <w:spacing w:before="100" w:after="100"/>
              <w:jc w:val="center"/>
              <w:rPr>
                <w:sz w:val="22"/>
              </w:rPr>
            </w:pPr>
          </w:p>
        </w:tc>
        <w:tc>
          <w:tcPr>
            <w:tcW w:w="1350" w:type="dxa"/>
          </w:tcPr>
          <w:p w14:paraId="50B4A37E" w14:textId="77777777" w:rsidR="0052539E" w:rsidRPr="00E84663" w:rsidRDefault="0052539E">
            <w:pPr>
              <w:spacing w:before="100" w:after="100"/>
              <w:jc w:val="center"/>
              <w:rPr>
                <w:sz w:val="22"/>
              </w:rPr>
            </w:pPr>
          </w:p>
        </w:tc>
        <w:tc>
          <w:tcPr>
            <w:tcW w:w="1440" w:type="dxa"/>
          </w:tcPr>
          <w:p w14:paraId="3CF0E9FF" w14:textId="77777777" w:rsidR="0052539E" w:rsidRPr="00E84663" w:rsidRDefault="0052539E">
            <w:pPr>
              <w:spacing w:before="100" w:after="100"/>
              <w:jc w:val="center"/>
              <w:rPr>
                <w:sz w:val="22"/>
              </w:rPr>
            </w:pPr>
          </w:p>
        </w:tc>
        <w:tc>
          <w:tcPr>
            <w:tcW w:w="1350" w:type="dxa"/>
          </w:tcPr>
          <w:p w14:paraId="014DB195" w14:textId="77777777" w:rsidR="0052539E" w:rsidRPr="00E84663" w:rsidRDefault="0052539E">
            <w:pPr>
              <w:spacing w:before="100" w:after="100"/>
              <w:jc w:val="center"/>
              <w:rPr>
                <w:sz w:val="22"/>
              </w:rPr>
            </w:pPr>
          </w:p>
        </w:tc>
        <w:tc>
          <w:tcPr>
            <w:tcW w:w="1404" w:type="dxa"/>
          </w:tcPr>
          <w:p w14:paraId="1CA261B8" w14:textId="77777777" w:rsidR="0052539E" w:rsidRPr="00E84663" w:rsidRDefault="0052539E">
            <w:pPr>
              <w:spacing w:before="100" w:after="100"/>
              <w:jc w:val="center"/>
              <w:rPr>
                <w:sz w:val="22"/>
              </w:rPr>
            </w:pPr>
          </w:p>
        </w:tc>
        <w:tc>
          <w:tcPr>
            <w:tcW w:w="1386" w:type="dxa"/>
          </w:tcPr>
          <w:p w14:paraId="1C8B995A" w14:textId="77777777" w:rsidR="0052539E" w:rsidRPr="00E84663" w:rsidRDefault="0052539E">
            <w:pPr>
              <w:spacing w:before="100" w:after="100"/>
              <w:jc w:val="center"/>
              <w:rPr>
                <w:sz w:val="22"/>
              </w:rPr>
            </w:pPr>
          </w:p>
        </w:tc>
      </w:tr>
      <w:tr w:rsidR="0052539E" w:rsidRPr="00E84663" w14:paraId="1C4D009C" w14:textId="77777777" w:rsidTr="00FE4358">
        <w:trPr>
          <w:cantSplit/>
        </w:trPr>
        <w:tc>
          <w:tcPr>
            <w:tcW w:w="720" w:type="dxa"/>
          </w:tcPr>
          <w:p w14:paraId="7A170A42" w14:textId="77777777" w:rsidR="0052539E" w:rsidRPr="00E84663" w:rsidRDefault="0052539E">
            <w:pPr>
              <w:spacing w:before="100" w:after="100"/>
              <w:jc w:val="center"/>
              <w:rPr>
                <w:sz w:val="22"/>
              </w:rPr>
            </w:pPr>
          </w:p>
        </w:tc>
        <w:tc>
          <w:tcPr>
            <w:tcW w:w="3870" w:type="dxa"/>
          </w:tcPr>
          <w:p w14:paraId="60F17608" w14:textId="77777777" w:rsidR="0052539E" w:rsidRPr="00E84663" w:rsidRDefault="0052539E">
            <w:pPr>
              <w:spacing w:before="100" w:after="100"/>
              <w:ind w:left="342"/>
              <w:jc w:val="left"/>
              <w:rPr>
                <w:sz w:val="22"/>
              </w:rPr>
            </w:pPr>
          </w:p>
        </w:tc>
        <w:tc>
          <w:tcPr>
            <w:tcW w:w="1350" w:type="dxa"/>
          </w:tcPr>
          <w:p w14:paraId="2A49F04B" w14:textId="77777777" w:rsidR="0052539E" w:rsidRPr="00E84663" w:rsidRDefault="0052539E">
            <w:pPr>
              <w:spacing w:before="100" w:after="100"/>
              <w:jc w:val="center"/>
              <w:rPr>
                <w:sz w:val="22"/>
              </w:rPr>
            </w:pPr>
          </w:p>
        </w:tc>
        <w:tc>
          <w:tcPr>
            <w:tcW w:w="1350" w:type="dxa"/>
          </w:tcPr>
          <w:p w14:paraId="7194297C" w14:textId="77777777" w:rsidR="0052539E" w:rsidRPr="00E84663" w:rsidRDefault="0052539E">
            <w:pPr>
              <w:spacing w:before="100" w:after="100"/>
              <w:jc w:val="center"/>
              <w:rPr>
                <w:sz w:val="22"/>
              </w:rPr>
            </w:pPr>
          </w:p>
        </w:tc>
        <w:tc>
          <w:tcPr>
            <w:tcW w:w="1440" w:type="dxa"/>
          </w:tcPr>
          <w:p w14:paraId="5C087BBF" w14:textId="77777777" w:rsidR="0052539E" w:rsidRPr="00E84663" w:rsidRDefault="0052539E">
            <w:pPr>
              <w:spacing w:before="100" w:after="100"/>
              <w:jc w:val="center"/>
              <w:rPr>
                <w:sz w:val="22"/>
              </w:rPr>
            </w:pPr>
          </w:p>
        </w:tc>
        <w:tc>
          <w:tcPr>
            <w:tcW w:w="1350" w:type="dxa"/>
          </w:tcPr>
          <w:p w14:paraId="4C803869" w14:textId="77777777" w:rsidR="0052539E" w:rsidRPr="00E84663" w:rsidRDefault="0052539E">
            <w:pPr>
              <w:spacing w:before="100" w:after="100"/>
              <w:jc w:val="center"/>
              <w:rPr>
                <w:sz w:val="22"/>
              </w:rPr>
            </w:pPr>
          </w:p>
        </w:tc>
        <w:tc>
          <w:tcPr>
            <w:tcW w:w="1404" w:type="dxa"/>
          </w:tcPr>
          <w:p w14:paraId="6E00EECE" w14:textId="77777777" w:rsidR="0052539E" w:rsidRPr="00E84663" w:rsidRDefault="0052539E">
            <w:pPr>
              <w:spacing w:before="100" w:after="100"/>
              <w:jc w:val="center"/>
              <w:rPr>
                <w:sz w:val="22"/>
              </w:rPr>
            </w:pPr>
          </w:p>
        </w:tc>
        <w:tc>
          <w:tcPr>
            <w:tcW w:w="1386" w:type="dxa"/>
          </w:tcPr>
          <w:p w14:paraId="34D64CCC" w14:textId="77777777" w:rsidR="0052539E" w:rsidRPr="00E84663" w:rsidRDefault="0052539E">
            <w:pPr>
              <w:spacing w:before="100" w:after="100"/>
              <w:jc w:val="center"/>
              <w:rPr>
                <w:sz w:val="22"/>
              </w:rPr>
            </w:pPr>
          </w:p>
        </w:tc>
      </w:tr>
      <w:tr w:rsidR="0052539E" w:rsidRPr="00E84663" w14:paraId="6B0037BC" w14:textId="77777777" w:rsidTr="00FE4358">
        <w:trPr>
          <w:cantSplit/>
        </w:trPr>
        <w:tc>
          <w:tcPr>
            <w:tcW w:w="720" w:type="dxa"/>
          </w:tcPr>
          <w:p w14:paraId="511D139F" w14:textId="77777777" w:rsidR="0052539E" w:rsidRPr="00E84663" w:rsidRDefault="0052539E">
            <w:pPr>
              <w:spacing w:before="100" w:after="100"/>
              <w:jc w:val="center"/>
              <w:rPr>
                <w:sz w:val="22"/>
              </w:rPr>
            </w:pPr>
          </w:p>
        </w:tc>
        <w:tc>
          <w:tcPr>
            <w:tcW w:w="3870" w:type="dxa"/>
          </w:tcPr>
          <w:p w14:paraId="6386A861" w14:textId="77777777" w:rsidR="0052539E" w:rsidRPr="00E84663" w:rsidRDefault="0052539E">
            <w:pPr>
              <w:spacing w:before="100" w:after="100"/>
              <w:jc w:val="left"/>
              <w:rPr>
                <w:sz w:val="22"/>
              </w:rPr>
            </w:pPr>
          </w:p>
        </w:tc>
        <w:tc>
          <w:tcPr>
            <w:tcW w:w="1350" w:type="dxa"/>
          </w:tcPr>
          <w:p w14:paraId="3FF6877A" w14:textId="77777777" w:rsidR="0052539E" w:rsidRPr="00E84663" w:rsidRDefault="0052539E">
            <w:pPr>
              <w:spacing w:before="100" w:after="100"/>
              <w:jc w:val="center"/>
              <w:rPr>
                <w:sz w:val="22"/>
              </w:rPr>
            </w:pPr>
          </w:p>
        </w:tc>
        <w:tc>
          <w:tcPr>
            <w:tcW w:w="1350" w:type="dxa"/>
          </w:tcPr>
          <w:p w14:paraId="6FB81EEC" w14:textId="77777777" w:rsidR="0052539E" w:rsidRPr="00E84663" w:rsidRDefault="0052539E">
            <w:pPr>
              <w:spacing w:before="100" w:after="100"/>
              <w:jc w:val="center"/>
              <w:rPr>
                <w:sz w:val="22"/>
              </w:rPr>
            </w:pPr>
          </w:p>
        </w:tc>
        <w:tc>
          <w:tcPr>
            <w:tcW w:w="1440" w:type="dxa"/>
          </w:tcPr>
          <w:p w14:paraId="05872824" w14:textId="77777777" w:rsidR="0052539E" w:rsidRPr="00E84663" w:rsidRDefault="0052539E">
            <w:pPr>
              <w:spacing w:before="100" w:after="100"/>
              <w:jc w:val="center"/>
              <w:rPr>
                <w:sz w:val="22"/>
              </w:rPr>
            </w:pPr>
          </w:p>
        </w:tc>
        <w:tc>
          <w:tcPr>
            <w:tcW w:w="1350" w:type="dxa"/>
          </w:tcPr>
          <w:p w14:paraId="2D1BAFD7" w14:textId="77777777" w:rsidR="0052539E" w:rsidRPr="00E84663" w:rsidRDefault="0052539E">
            <w:pPr>
              <w:spacing w:before="100" w:after="100"/>
              <w:jc w:val="center"/>
              <w:rPr>
                <w:sz w:val="22"/>
              </w:rPr>
            </w:pPr>
          </w:p>
        </w:tc>
        <w:tc>
          <w:tcPr>
            <w:tcW w:w="1404" w:type="dxa"/>
          </w:tcPr>
          <w:p w14:paraId="1A359EE1" w14:textId="77777777" w:rsidR="0052539E" w:rsidRPr="00E84663" w:rsidRDefault="0052539E">
            <w:pPr>
              <w:spacing w:before="100" w:after="100"/>
              <w:jc w:val="center"/>
              <w:rPr>
                <w:sz w:val="22"/>
              </w:rPr>
            </w:pPr>
          </w:p>
        </w:tc>
        <w:tc>
          <w:tcPr>
            <w:tcW w:w="1386" w:type="dxa"/>
          </w:tcPr>
          <w:p w14:paraId="161CD410" w14:textId="77777777" w:rsidR="0052539E" w:rsidRPr="00E84663" w:rsidRDefault="0052539E">
            <w:pPr>
              <w:spacing w:before="100" w:after="100"/>
              <w:jc w:val="center"/>
              <w:rPr>
                <w:sz w:val="22"/>
              </w:rPr>
            </w:pPr>
          </w:p>
        </w:tc>
      </w:tr>
      <w:tr w:rsidR="0052539E" w:rsidRPr="00E84663" w14:paraId="42056ED4" w14:textId="77777777" w:rsidTr="00FE4358">
        <w:trPr>
          <w:cantSplit/>
        </w:trPr>
        <w:tc>
          <w:tcPr>
            <w:tcW w:w="720" w:type="dxa"/>
          </w:tcPr>
          <w:p w14:paraId="026723E8" w14:textId="77777777" w:rsidR="0052539E" w:rsidRPr="00E84663" w:rsidRDefault="0052539E">
            <w:pPr>
              <w:spacing w:before="100" w:after="100"/>
              <w:jc w:val="center"/>
              <w:rPr>
                <w:sz w:val="22"/>
              </w:rPr>
            </w:pPr>
          </w:p>
        </w:tc>
        <w:tc>
          <w:tcPr>
            <w:tcW w:w="3870" w:type="dxa"/>
          </w:tcPr>
          <w:p w14:paraId="49D93174" w14:textId="77777777" w:rsidR="0052539E" w:rsidRPr="00E84663" w:rsidRDefault="0052539E">
            <w:pPr>
              <w:spacing w:before="100" w:after="100"/>
              <w:jc w:val="left"/>
              <w:rPr>
                <w:sz w:val="22"/>
              </w:rPr>
            </w:pPr>
          </w:p>
        </w:tc>
        <w:tc>
          <w:tcPr>
            <w:tcW w:w="1350" w:type="dxa"/>
          </w:tcPr>
          <w:p w14:paraId="2C4B157F" w14:textId="77777777" w:rsidR="0052539E" w:rsidRPr="00E84663" w:rsidRDefault="0052539E">
            <w:pPr>
              <w:spacing w:before="100" w:after="100"/>
              <w:jc w:val="center"/>
              <w:rPr>
                <w:sz w:val="22"/>
              </w:rPr>
            </w:pPr>
          </w:p>
        </w:tc>
        <w:tc>
          <w:tcPr>
            <w:tcW w:w="1350" w:type="dxa"/>
          </w:tcPr>
          <w:p w14:paraId="57847843" w14:textId="77777777" w:rsidR="0052539E" w:rsidRPr="00E84663" w:rsidRDefault="0052539E">
            <w:pPr>
              <w:spacing w:before="100" w:after="100"/>
              <w:jc w:val="center"/>
              <w:rPr>
                <w:sz w:val="22"/>
              </w:rPr>
            </w:pPr>
          </w:p>
        </w:tc>
        <w:tc>
          <w:tcPr>
            <w:tcW w:w="1440" w:type="dxa"/>
          </w:tcPr>
          <w:p w14:paraId="100674FD" w14:textId="77777777" w:rsidR="0052539E" w:rsidRPr="00E84663" w:rsidRDefault="0052539E">
            <w:pPr>
              <w:spacing w:before="100" w:after="100"/>
              <w:jc w:val="center"/>
              <w:rPr>
                <w:sz w:val="22"/>
              </w:rPr>
            </w:pPr>
          </w:p>
        </w:tc>
        <w:tc>
          <w:tcPr>
            <w:tcW w:w="1350" w:type="dxa"/>
          </w:tcPr>
          <w:p w14:paraId="62C2CECC" w14:textId="77777777" w:rsidR="0052539E" w:rsidRPr="00E84663" w:rsidRDefault="0052539E">
            <w:pPr>
              <w:spacing w:before="100" w:after="100"/>
              <w:jc w:val="center"/>
              <w:rPr>
                <w:sz w:val="22"/>
              </w:rPr>
            </w:pPr>
          </w:p>
        </w:tc>
        <w:tc>
          <w:tcPr>
            <w:tcW w:w="1404" w:type="dxa"/>
          </w:tcPr>
          <w:p w14:paraId="66844D7C" w14:textId="77777777" w:rsidR="0052539E" w:rsidRPr="00E84663" w:rsidRDefault="0052539E">
            <w:pPr>
              <w:spacing w:before="100" w:after="100"/>
              <w:jc w:val="center"/>
              <w:rPr>
                <w:sz w:val="22"/>
              </w:rPr>
            </w:pPr>
          </w:p>
        </w:tc>
        <w:tc>
          <w:tcPr>
            <w:tcW w:w="1386" w:type="dxa"/>
          </w:tcPr>
          <w:p w14:paraId="7C9D8508" w14:textId="77777777" w:rsidR="0052539E" w:rsidRPr="00E84663" w:rsidRDefault="0052539E">
            <w:pPr>
              <w:spacing w:before="100" w:after="100"/>
              <w:jc w:val="center"/>
              <w:rPr>
                <w:sz w:val="22"/>
              </w:rPr>
            </w:pPr>
          </w:p>
        </w:tc>
      </w:tr>
      <w:tr w:rsidR="0052539E" w:rsidRPr="00E84663" w14:paraId="49A0C605" w14:textId="77777777" w:rsidTr="00FE4358">
        <w:trPr>
          <w:cantSplit/>
        </w:trPr>
        <w:tc>
          <w:tcPr>
            <w:tcW w:w="7290" w:type="dxa"/>
            <w:gridSpan w:val="4"/>
          </w:tcPr>
          <w:p w14:paraId="65799CA5" w14:textId="77777777" w:rsidR="0052539E" w:rsidRPr="00E84663" w:rsidRDefault="0052539E">
            <w:pPr>
              <w:spacing w:before="100" w:after="100"/>
              <w:jc w:val="center"/>
              <w:rPr>
                <w:sz w:val="22"/>
              </w:rPr>
            </w:pPr>
            <w:r w:rsidRPr="00E84663">
              <w:rPr>
                <w:sz w:val="22"/>
              </w:rPr>
              <w:t>SUBTOTALS</w:t>
            </w:r>
          </w:p>
        </w:tc>
        <w:tc>
          <w:tcPr>
            <w:tcW w:w="1440" w:type="dxa"/>
          </w:tcPr>
          <w:p w14:paraId="057B59C9" w14:textId="77777777" w:rsidR="0052539E" w:rsidRPr="00E84663" w:rsidRDefault="0052539E">
            <w:pPr>
              <w:spacing w:before="100" w:after="100"/>
              <w:jc w:val="center"/>
              <w:rPr>
                <w:sz w:val="22"/>
              </w:rPr>
            </w:pPr>
          </w:p>
        </w:tc>
        <w:tc>
          <w:tcPr>
            <w:tcW w:w="1350" w:type="dxa"/>
          </w:tcPr>
          <w:p w14:paraId="68302073" w14:textId="77777777" w:rsidR="0052539E" w:rsidRPr="00E84663" w:rsidRDefault="0052539E">
            <w:pPr>
              <w:spacing w:before="100" w:after="100"/>
              <w:jc w:val="center"/>
              <w:rPr>
                <w:sz w:val="22"/>
              </w:rPr>
            </w:pPr>
          </w:p>
        </w:tc>
        <w:tc>
          <w:tcPr>
            <w:tcW w:w="1404" w:type="dxa"/>
          </w:tcPr>
          <w:p w14:paraId="1959D0F8" w14:textId="77777777" w:rsidR="0052539E" w:rsidRPr="00E84663" w:rsidRDefault="0052539E">
            <w:pPr>
              <w:spacing w:before="100" w:after="100"/>
              <w:jc w:val="center"/>
              <w:rPr>
                <w:sz w:val="22"/>
              </w:rPr>
            </w:pPr>
          </w:p>
        </w:tc>
        <w:tc>
          <w:tcPr>
            <w:tcW w:w="1386" w:type="dxa"/>
          </w:tcPr>
          <w:p w14:paraId="25B270DE" w14:textId="77777777" w:rsidR="0052539E" w:rsidRPr="00E84663" w:rsidRDefault="0052539E">
            <w:pPr>
              <w:spacing w:before="100" w:after="100"/>
              <w:jc w:val="center"/>
              <w:rPr>
                <w:sz w:val="22"/>
              </w:rPr>
            </w:pPr>
          </w:p>
        </w:tc>
      </w:tr>
      <w:tr w:rsidR="0052539E" w:rsidRPr="00E84663" w14:paraId="131AB0BE" w14:textId="77777777" w:rsidTr="00FE4358">
        <w:trPr>
          <w:cantSplit/>
        </w:trPr>
        <w:tc>
          <w:tcPr>
            <w:tcW w:w="7290" w:type="dxa"/>
            <w:gridSpan w:val="4"/>
          </w:tcPr>
          <w:p w14:paraId="37D991B2" w14:textId="77777777" w:rsidR="0052539E" w:rsidRPr="00E84663" w:rsidRDefault="0052539E">
            <w:pPr>
              <w:widowControl w:val="0"/>
              <w:spacing w:before="100" w:after="100"/>
              <w:jc w:val="center"/>
              <w:rPr>
                <w:sz w:val="22"/>
              </w:rPr>
            </w:pPr>
            <w:r w:rsidRPr="00E84663">
              <w:rPr>
                <w:sz w:val="22"/>
              </w:rPr>
              <w:t>TOTAL (To Grand Summary Table)</w:t>
            </w:r>
          </w:p>
        </w:tc>
        <w:tc>
          <w:tcPr>
            <w:tcW w:w="1440" w:type="dxa"/>
          </w:tcPr>
          <w:p w14:paraId="30B73860" w14:textId="77777777" w:rsidR="0052539E" w:rsidRPr="00E84663" w:rsidRDefault="0052539E">
            <w:pPr>
              <w:widowControl w:val="0"/>
              <w:spacing w:before="100" w:after="100"/>
              <w:jc w:val="center"/>
              <w:rPr>
                <w:sz w:val="22"/>
              </w:rPr>
            </w:pPr>
          </w:p>
        </w:tc>
        <w:tc>
          <w:tcPr>
            <w:tcW w:w="1350" w:type="dxa"/>
          </w:tcPr>
          <w:p w14:paraId="7FFA8520" w14:textId="77777777" w:rsidR="0052539E" w:rsidRPr="00E84663" w:rsidRDefault="0052539E">
            <w:pPr>
              <w:widowControl w:val="0"/>
              <w:spacing w:before="100" w:after="100"/>
              <w:jc w:val="center"/>
              <w:rPr>
                <w:sz w:val="22"/>
              </w:rPr>
            </w:pPr>
          </w:p>
        </w:tc>
        <w:tc>
          <w:tcPr>
            <w:tcW w:w="1404" w:type="dxa"/>
          </w:tcPr>
          <w:p w14:paraId="48D21D0D" w14:textId="77777777" w:rsidR="0052539E" w:rsidRPr="00E84663" w:rsidRDefault="0052539E">
            <w:pPr>
              <w:widowControl w:val="0"/>
              <w:spacing w:before="100" w:after="100"/>
              <w:jc w:val="center"/>
              <w:rPr>
                <w:sz w:val="22"/>
              </w:rPr>
            </w:pPr>
          </w:p>
        </w:tc>
        <w:tc>
          <w:tcPr>
            <w:tcW w:w="1386" w:type="dxa"/>
          </w:tcPr>
          <w:p w14:paraId="3FB16273" w14:textId="77777777" w:rsidR="0052539E" w:rsidRPr="00E84663" w:rsidRDefault="0052539E">
            <w:pPr>
              <w:widowControl w:val="0"/>
              <w:spacing w:before="100" w:after="100"/>
              <w:rPr>
                <w:sz w:val="22"/>
              </w:rPr>
            </w:pPr>
          </w:p>
        </w:tc>
      </w:tr>
    </w:tbl>
    <w:p w14:paraId="01FB3022" w14:textId="77777777" w:rsidR="0052539E" w:rsidRPr="00E84663" w:rsidRDefault="0052539E">
      <w:pPr>
        <w:pStyle w:val="EndnoteText"/>
        <w:widowControl w:val="0"/>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spacing w:before="0" w:after="0"/>
        <w:rPr>
          <w:sz w:val="22"/>
        </w:rPr>
      </w:pPr>
    </w:p>
    <w:p w14:paraId="1C724A4A" w14:textId="77777777" w:rsidR="0052539E" w:rsidRPr="00E84663" w:rsidRDefault="0052539E">
      <w:pPr>
        <w:ind w:left="1260" w:hanging="1260"/>
        <w:rPr>
          <w:sz w:val="22"/>
        </w:rPr>
      </w:pPr>
      <w:r w:rsidRPr="00E84663">
        <w:rPr>
          <w:b/>
          <w:sz w:val="22"/>
        </w:rPr>
        <w:t>Note:</w:t>
      </w:r>
      <w:r w:rsidRPr="00E84663">
        <w:rPr>
          <w:sz w:val="22"/>
        </w:rPr>
        <w:tab/>
        <w:t>- - indicates not applicable.  “ indicates repetition of table entry above.  Refer to the relevant Supply and Installation Cost Sub-Table for the specific components that constitute each Subsystem or line item in this summary table</w:t>
      </w:r>
    </w:p>
    <w:p w14:paraId="6798CCBA"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52539E" w:rsidRPr="00E84663" w14:paraId="1EC1A777" w14:textId="77777777">
        <w:trPr>
          <w:cantSplit/>
          <w:trHeight w:hRule="exact" w:val="240"/>
          <w:jc w:val="center"/>
        </w:trPr>
        <w:tc>
          <w:tcPr>
            <w:tcW w:w="4320" w:type="dxa"/>
          </w:tcPr>
          <w:p w14:paraId="6BF2F63A" w14:textId="77777777" w:rsidR="0052539E" w:rsidRPr="00E84663" w:rsidRDefault="0052539E">
            <w:pPr>
              <w:spacing w:before="100" w:after="100"/>
              <w:rPr>
                <w:sz w:val="22"/>
              </w:rPr>
            </w:pPr>
          </w:p>
        </w:tc>
        <w:tc>
          <w:tcPr>
            <w:tcW w:w="360" w:type="dxa"/>
          </w:tcPr>
          <w:p w14:paraId="62DCF62B" w14:textId="77777777" w:rsidR="0052539E" w:rsidRPr="00E84663" w:rsidRDefault="0052539E">
            <w:pPr>
              <w:spacing w:before="100" w:after="100"/>
              <w:jc w:val="center"/>
              <w:rPr>
                <w:sz w:val="22"/>
              </w:rPr>
            </w:pPr>
          </w:p>
        </w:tc>
        <w:tc>
          <w:tcPr>
            <w:tcW w:w="5148" w:type="dxa"/>
          </w:tcPr>
          <w:p w14:paraId="51DCCD6D" w14:textId="77777777" w:rsidR="0052539E" w:rsidRPr="00E84663" w:rsidRDefault="0052539E">
            <w:pPr>
              <w:spacing w:before="100" w:after="100"/>
              <w:jc w:val="center"/>
              <w:rPr>
                <w:sz w:val="22"/>
              </w:rPr>
            </w:pPr>
          </w:p>
        </w:tc>
      </w:tr>
      <w:tr w:rsidR="0052539E" w:rsidRPr="00E84663" w14:paraId="1708F257" w14:textId="77777777">
        <w:trPr>
          <w:cantSplit/>
          <w:jc w:val="center"/>
        </w:trPr>
        <w:tc>
          <w:tcPr>
            <w:tcW w:w="4320" w:type="dxa"/>
          </w:tcPr>
          <w:p w14:paraId="0642440B" w14:textId="77777777" w:rsidR="0052539E" w:rsidRPr="00E84663" w:rsidRDefault="0052539E">
            <w:pPr>
              <w:spacing w:before="100" w:after="100"/>
              <w:jc w:val="right"/>
              <w:rPr>
                <w:sz w:val="22"/>
              </w:rPr>
            </w:pPr>
            <w:r w:rsidRPr="00E84663">
              <w:rPr>
                <w:sz w:val="22"/>
              </w:rPr>
              <w:t>Name of Bidder:</w:t>
            </w:r>
          </w:p>
        </w:tc>
        <w:tc>
          <w:tcPr>
            <w:tcW w:w="360" w:type="dxa"/>
          </w:tcPr>
          <w:p w14:paraId="37391C3C" w14:textId="77777777" w:rsidR="0052539E" w:rsidRPr="00E84663" w:rsidRDefault="0052539E">
            <w:pPr>
              <w:spacing w:before="100" w:after="100"/>
              <w:jc w:val="center"/>
              <w:rPr>
                <w:sz w:val="22"/>
              </w:rPr>
            </w:pPr>
          </w:p>
        </w:tc>
        <w:tc>
          <w:tcPr>
            <w:tcW w:w="5148" w:type="dxa"/>
          </w:tcPr>
          <w:p w14:paraId="24FCF327" w14:textId="77777777" w:rsidR="0052539E" w:rsidRPr="00E84663" w:rsidRDefault="0052539E">
            <w:pPr>
              <w:spacing w:before="100" w:after="100"/>
              <w:jc w:val="center"/>
              <w:rPr>
                <w:sz w:val="22"/>
              </w:rPr>
            </w:pPr>
          </w:p>
        </w:tc>
      </w:tr>
      <w:tr w:rsidR="0052539E" w:rsidRPr="00E84663" w14:paraId="0E2C877E" w14:textId="77777777">
        <w:trPr>
          <w:cantSplit/>
          <w:trHeight w:hRule="exact" w:val="240"/>
          <w:jc w:val="center"/>
        </w:trPr>
        <w:tc>
          <w:tcPr>
            <w:tcW w:w="4320" w:type="dxa"/>
          </w:tcPr>
          <w:p w14:paraId="4D45BEE8" w14:textId="77777777" w:rsidR="0052539E" w:rsidRPr="00E84663" w:rsidRDefault="0052539E">
            <w:pPr>
              <w:spacing w:before="100" w:after="100"/>
              <w:jc w:val="right"/>
              <w:rPr>
                <w:sz w:val="22"/>
              </w:rPr>
            </w:pPr>
          </w:p>
        </w:tc>
        <w:tc>
          <w:tcPr>
            <w:tcW w:w="360" w:type="dxa"/>
          </w:tcPr>
          <w:p w14:paraId="07B9B92E" w14:textId="77777777" w:rsidR="0052539E" w:rsidRPr="00E84663" w:rsidRDefault="0052539E">
            <w:pPr>
              <w:spacing w:before="100" w:after="100"/>
              <w:jc w:val="center"/>
              <w:rPr>
                <w:sz w:val="22"/>
              </w:rPr>
            </w:pPr>
          </w:p>
        </w:tc>
        <w:tc>
          <w:tcPr>
            <w:tcW w:w="5148" w:type="dxa"/>
          </w:tcPr>
          <w:p w14:paraId="7B01C697" w14:textId="77777777" w:rsidR="0052539E" w:rsidRPr="00E84663" w:rsidRDefault="0052539E">
            <w:pPr>
              <w:spacing w:before="100" w:after="100"/>
              <w:jc w:val="center"/>
              <w:rPr>
                <w:sz w:val="22"/>
              </w:rPr>
            </w:pPr>
          </w:p>
        </w:tc>
      </w:tr>
      <w:tr w:rsidR="0052539E" w:rsidRPr="00E84663" w14:paraId="5AC7CB14" w14:textId="77777777">
        <w:trPr>
          <w:cantSplit/>
          <w:jc w:val="center"/>
        </w:trPr>
        <w:tc>
          <w:tcPr>
            <w:tcW w:w="4320" w:type="dxa"/>
          </w:tcPr>
          <w:p w14:paraId="5D56B155" w14:textId="77777777" w:rsidR="0052539E" w:rsidRPr="00E84663" w:rsidRDefault="0052539E">
            <w:pPr>
              <w:spacing w:before="100" w:after="100"/>
              <w:jc w:val="right"/>
              <w:rPr>
                <w:sz w:val="22"/>
              </w:rPr>
            </w:pPr>
            <w:r w:rsidRPr="00E84663">
              <w:rPr>
                <w:sz w:val="22"/>
              </w:rPr>
              <w:t>Authorized Signature of Bidder:</w:t>
            </w:r>
          </w:p>
        </w:tc>
        <w:tc>
          <w:tcPr>
            <w:tcW w:w="360" w:type="dxa"/>
          </w:tcPr>
          <w:p w14:paraId="61DDEB6F" w14:textId="77777777" w:rsidR="0052539E" w:rsidRPr="00E84663" w:rsidRDefault="0052539E">
            <w:pPr>
              <w:spacing w:before="100" w:after="100"/>
              <w:jc w:val="center"/>
              <w:rPr>
                <w:sz w:val="22"/>
              </w:rPr>
            </w:pPr>
          </w:p>
        </w:tc>
        <w:tc>
          <w:tcPr>
            <w:tcW w:w="5148" w:type="dxa"/>
          </w:tcPr>
          <w:p w14:paraId="199DEE33" w14:textId="77777777" w:rsidR="0052539E" w:rsidRPr="00E84663" w:rsidRDefault="0052539E">
            <w:pPr>
              <w:spacing w:before="100" w:after="100"/>
              <w:jc w:val="center"/>
              <w:rPr>
                <w:sz w:val="22"/>
              </w:rPr>
            </w:pPr>
          </w:p>
        </w:tc>
      </w:tr>
      <w:tr w:rsidR="0052539E" w:rsidRPr="00E84663" w14:paraId="7775151F" w14:textId="77777777">
        <w:trPr>
          <w:cantSplit/>
          <w:trHeight w:hRule="exact" w:val="240"/>
          <w:jc w:val="center"/>
        </w:trPr>
        <w:tc>
          <w:tcPr>
            <w:tcW w:w="4320" w:type="dxa"/>
          </w:tcPr>
          <w:p w14:paraId="3DC6B314" w14:textId="77777777" w:rsidR="0052539E" w:rsidRPr="00E84663" w:rsidRDefault="0052539E">
            <w:pPr>
              <w:spacing w:before="100" w:after="100"/>
              <w:rPr>
                <w:sz w:val="22"/>
              </w:rPr>
            </w:pPr>
          </w:p>
        </w:tc>
        <w:tc>
          <w:tcPr>
            <w:tcW w:w="360" w:type="dxa"/>
          </w:tcPr>
          <w:p w14:paraId="0AD0E6ED" w14:textId="77777777" w:rsidR="0052539E" w:rsidRPr="00E84663" w:rsidRDefault="0052539E">
            <w:pPr>
              <w:spacing w:before="100" w:after="100"/>
              <w:jc w:val="center"/>
              <w:rPr>
                <w:sz w:val="22"/>
              </w:rPr>
            </w:pPr>
          </w:p>
        </w:tc>
        <w:tc>
          <w:tcPr>
            <w:tcW w:w="5148" w:type="dxa"/>
          </w:tcPr>
          <w:p w14:paraId="0B37D1B7" w14:textId="77777777" w:rsidR="0052539E" w:rsidRPr="00E84663" w:rsidRDefault="0052539E">
            <w:pPr>
              <w:spacing w:before="100" w:after="100"/>
              <w:jc w:val="center"/>
              <w:rPr>
                <w:sz w:val="22"/>
              </w:rPr>
            </w:pPr>
          </w:p>
        </w:tc>
      </w:tr>
    </w:tbl>
    <w:p w14:paraId="61B83694" w14:textId="77777777" w:rsidR="0052539E" w:rsidRPr="00E84663" w:rsidRDefault="0052539E">
      <w:pPr>
        <w:pStyle w:val="Head82"/>
        <w:rPr>
          <w:rStyle w:val="PreparersOption"/>
        </w:rPr>
      </w:pPr>
      <w:r w:rsidRPr="00E84663">
        <w:rPr>
          <w:sz w:val="22"/>
        </w:rPr>
        <w:br w:type="page"/>
      </w:r>
      <w:bookmarkStart w:id="491" w:name="_Toc521497242"/>
      <w:bookmarkStart w:id="492" w:name="_Toc118102554"/>
      <w:r w:rsidRPr="00E84663">
        <w:lastRenderedPageBreak/>
        <w:t>2.4</w:t>
      </w:r>
      <w:r w:rsidRPr="00E84663">
        <w:tab/>
      </w:r>
      <w:bookmarkStart w:id="493" w:name="_Hlt529125901"/>
      <w:bookmarkEnd w:id="493"/>
      <w:r w:rsidRPr="00E84663">
        <w:t>Recurrent Cost Summary Table</w:t>
      </w:r>
      <w:bookmarkEnd w:id="491"/>
      <w:bookmarkEnd w:id="492"/>
    </w:p>
    <w:p w14:paraId="7312B064" w14:textId="77777777" w:rsidR="0052539E" w:rsidRPr="00E84663" w:rsidRDefault="0052539E">
      <w:pPr>
        <w:rPr>
          <w:rStyle w:val="Preparersnotenobold"/>
        </w:rPr>
      </w:pPr>
      <w:r w:rsidRPr="00E84663">
        <w:t xml:space="preserve">System or Subsystem number: </w:t>
      </w:r>
      <w:r w:rsidR="00CD3D20" w:rsidRPr="00E84663">
        <w:t>Entire System procurement</w:t>
      </w:r>
    </w:p>
    <w:p w14:paraId="2F05EA5C" w14:textId="77777777" w:rsidR="0052539E" w:rsidRPr="00E84663" w:rsidRDefault="0052539E">
      <w:r w:rsidRPr="00E84663">
        <w:t>Costs MUST reflect prices and rates quoted in accordance with ITB Clauses 14 and 15.</w:t>
      </w:r>
    </w:p>
    <w:tbl>
      <w:tblPr>
        <w:tblW w:w="0" w:type="auto"/>
        <w:tblInd w:w="15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38"/>
        <w:gridCol w:w="3240"/>
        <w:gridCol w:w="1152"/>
        <w:gridCol w:w="1260"/>
        <w:gridCol w:w="1440"/>
        <w:gridCol w:w="1440"/>
        <w:gridCol w:w="1440"/>
      </w:tblGrid>
      <w:tr w:rsidR="0052539E" w:rsidRPr="00E84663" w14:paraId="073897BE" w14:textId="77777777">
        <w:trPr>
          <w:cantSplit/>
          <w:tblHeader/>
        </w:trPr>
        <w:tc>
          <w:tcPr>
            <w:tcW w:w="738" w:type="dxa"/>
          </w:tcPr>
          <w:p w14:paraId="10FC92FB" w14:textId="77777777" w:rsidR="0052539E" w:rsidRPr="00E84663" w:rsidRDefault="0052539E">
            <w:pPr>
              <w:spacing w:before="100" w:after="100"/>
              <w:jc w:val="center"/>
              <w:rPr>
                <w:sz w:val="22"/>
              </w:rPr>
            </w:pPr>
            <w:r w:rsidRPr="00E84663">
              <w:rPr>
                <w:sz w:val="22"/>
              </w:rPr>
              <w:br/>
              <w:t>Line Item No.</w:t>
            </w:r>
          </w:p>
        </w:tc>
        <w:tc>
          <w:tcPr>
            <w:tcW w:w="3240" w:type="dxa"/>
          </w:tcPr>
          <w:p w14:paraId="449F6C91" w14:textId="77777777" w:rsidR="0052539E" w:rsidRPr="00E84663" w:rsidRDefault="0052539E">
            <w:pPr>
              <w:spacing w:before="100" w:after="100"/>
              <w:jc w:val="center"/>
              <w:rPr>
                <w:sz w:val="22"/>
              </w:rPr>
            </w:pPr>
            <w:r w:rsidRPr="00E84663">
              <w:rPr>
                <w:sz w:val="22"/>
              </w:rPr>
              <w:br/>
            </w:r>
            <w:r w:rsidRPr="00E84663">
              <w:rPr>
                <w:sz w:val="22"/>
              </w:rPr>
              <w:br/>
            </w:r>
            <w:r w:rsidRPr="00E84663">
              <w:rPr>
                <w:sz w:val="22"/>
              </w:rPr>
              <w:br/>
              <w:t>Subsystem / Item</w:t>
            </w:r>
          </w:p>
        </w:tc>
        <w:tc>
          <w:tcPr>
            <w:tcW w:w="1152" w:type="dxa"/>
          </w:tcPr>
          <w:p w14:paraId="3314D829" w14:textId="77777777" w:rsidR="0052539E" w:rsidRPr="00E84663" w:rsidRDefault="0052539E">
            <w:pPr>
              <w:spacing w:before="100" w:after="100"/>
              <w:jc w:val="center"/>
              <w:rPr>
                <w:sz w:val="22"/>
              </w:rPr>
            </w:pPr>
            <w:r w:rsidRPr="00E84663">
              <w:rPr>
                <w:sz w:val="22"/>
              </w:rPr>
              <w:br/>
              <w:t>Recurrent</w:t>
            </w:r>
            <w:r w:rsidRPr="00E84663">
              <w:rPr>
                <w:sz w:val="22"/>
              </w:rPr>
              <w:br/>
              <w:t>Cost Sub-Table No.</w:t>
            </w:r>
          </w:p>
        </w:tc>
        <w:tc>
          <w:tcPr>
            <w:tcW w:w="1260" w:type="dxa"/>
          </w:tcPr>
          <w:p w14:paraId="41B55C6F" w14:textId="77777777" w:rsidR="0052539E" w:rsidRPr="00E84663" w:rsidRDefault="0052539E">
            <w:pPr>
              <w:spacing w:before="100" w:after="100"/>
              <w:jc w:val="center"/>
              <w:rPr>
                <w:sz w:val="22"/>
              </w:rPr>
            </w:pPr>
            <w:r w:rsidRPr="00E84663">
              <w:rPr>
                <w:rStyle w:val="preparersnote"/>
                <w:b w:val="0"/>
                <w:sz w:val="22"/>
              </w:rPr>
              <w:t>[ insert:</w:t>
            </w:r>
            <w:r w:rsidRPr="00E84663">
              <w:rPr>
                <w:rStyle w:val="preparersnote"/>
                <w:sz w:val="22"/>
              </w:rPr>
              <w:t xml:space="preserve">  Local</w:t>
            </w:r>
            <w:r w:rsidRPr="00E84663">
              <w:rPr>
                <w:rStyle w:val="preparersnote"/>
                <w:sz w:val="22"/>
              </w:rPr>
              <w:br/>
              <w:t>Currency </w:t>
            </w:r>
            <w:r w:rsidRPr="00E84663">
              <w:rPr>
                <w:rStyle w:val="preparersnote"/>
                <w:b w:val="0"/>
                <w:sz w:val="22"/>
              </w:rPr>
              <w:t>]</w:t>
            </w:r>
            <w:r w:rsidRPr="00E84663">
              <w:rPr>
                <w:sz w:val="22"/>
              </w:rPr>
              <w:br/>
              <w:t>Price</w:t>
            </w:r>
          </w:p>
        </w:tc>
        <w:tc>
          <w:tcPr>
            <w:tcW w:w="1440" w:type="dxa"/>
          </w:tcPr>
          <w:p w14:paraId="65A7E95C" w14:textId="77777777" w:rsidR="0052539E" w:rsidRPr="00E84663" w:rsidRDefault="0052539E">
            <w:pPr>
              <w:spacing w:before="100" w:after="100"/>
              <w:jc w:val="center"/>
              <w:rPr>
                <w:sz w:val="22"/>
              </w:rPr>
            </w:pPr>
            <w:r w:rsidRPr="00E84663">
              <w:rPr>
                <w:rStyle w:val="preparersnote"/>
                <w:b w:val="0"/>
                <w:sz w:val="22"/>
              </w:rPr>
              <w:t>[ insert:</w:t>
            </w:r>
            <w:r w:rsidRPr="00E84663">
              <w:rPr>
                <w:rStyle w:val="preparersnote"/>
                <w:sz w:val="22"/>
              </w:rPr>
              <w:t xml:space="preserve">  Foreign Currency A </w:t>
            </w:r>
            <w:r w:rsidRPr="00E84663">
              <w:rPr>
                <w:rStyle w:val="preparersnote"/>
                <w:b w:val="0"/>
                <w:sz w:val="22"/>
              </w:rPr>
              <w:t>]</w:t>
            </w:r>
            <w:r w:rsidRPr="00E84663">
              <w:rPr>
                <w:sz w:val="22"/>
              </w:rPr>
              <w:br/>
              <w:t>Price</w:t>
            </w:r>
          </w:p>
        </w:tc>
        <w:tc>
          <w:tcPr>
            <w:tcW w:w="1440" w:type="dxa"/>
          </w:tcPr>
          <w:p w14:paraId="75B062DC" w14:textId="77777777" w:rsidR="0052539E" w:rsidRPr="00E84663" w:rsidRDefault="0052539E">
            <w:pPr>
              <w:spacing w:before="100" w:after="100"/>
              <w:jc w:val="center"/>
              <w:rPr>
                <w:sz w:val="22"/>
              </w:rPr>
            </w:pPr>
            <w:r w:rsidRPr="00E84663">
              <w:rPr>
                <w:rStyle w:val="preparersnote"/>
                <w:b w:val="0"/>
                <w:sz w:val="22"/>
              </w:rPr>
              <w:t>[ insert:</w:t>
            </w:r>
            <w:r w:rsidRPr="00E84663">
              <w:rPr>
                <w:rStyle w:val="preparersnote"/>
                <w:sz w:val="22"/>
              </w:rPr>
              <w:t xml:space="preserve">  Foreign Currency B</w:t>
            </w:r>
            <w:r w:rsidRPr="00E84663">
              <w:rPr>
                <w:rStyle w:val="preparersnote"/>
                <w:b w:val="0"/>
                <w:sz w:val="22"/>
              </w:rPr>
              <w:t> ]</w:t>
            </w:r>
            <w:r w:rsidRPr="00E84663">
              <w:rPr>
                <w:sz w:val="22"/>
              </w:rPr>
              <w:br/>
              <w:t>Price</w:t>
            </w:r>
          </w:p>
        </w:tc>
        <w:tc>
          <w:tcPr>
            <w:tcW w:w="1440" w:type="dxa"/>
          </w:tcPr>
          <w:p w14:paraId="0ACD761B" w14:textId="77777777" w:rsidR="0052539E" w:rsidRPr="00E84663" w:rsidRDefault="0052539E">
            <w:pPr>
              <w:spacing w:before="100" w:after="100"/>
              <w:jc w:val="center"/>
              <w:rPr>
                <w:sz w:val="22"/>
              </w:rPr>
            </w:pPr>
            <w:r w:rsidRPr="00E84663">
              <w:rPr>
                <w:rStyle w:val="preparersnote"/>
                <w:b w:val="0"/>
                <w:sz w:val="22"/>
              </w:rPr>
              <w:t>[ insert:</w:t>
            </w:r>
            <w:r w:rsidRPr="00E84663">
              <w:rPr>
                <w:rStyle w:val="preparersnote"/>
                <w:sz w:val="22"/>
              </w:rPr>
              <w:t xml:space="preserve">  Foreign Currency C </w:t>
            </w:r>
            <w:r w:rsidRPr="00E84663">
              <w:rPr>
                <w:rStyle w:val="preparersnote"/>
                <w:b w:val="0"/>
                <w:sz w:val="22"/>
              </w:rPr>
              <w:t>]</w:t>
            </w:r>
            <w:r w:rsidRPr="00E84663">
              <w:rPr>
                <w:sz w:val="22"/>
              </w:rPr>
              <w:br/>
              <w:t>Price</w:t>
            </w:r>
          </w:p>
        </w:tc>
      </w:tr>
      <w:tr w:rsidR="0052539E" w:rsidRPr="00E84663" w14:paraId="37E1DA4C" w14:textId="77777777">
        <w:trPr>
          <w:cantSplit/>
        </w:trPr>
        <w:tc>
          <w:tcPr>
            <w:tcW w:w="738" w:type="dxa"/>
          </w:tcPr>
          <w:p w14:paraId="212214C4" w14:textId="77777777" w:rsidR="0052539E" w:rsidRPr="00E84663" w:rsidRDefault="0052539E">
            <w:pPr>
              <w:spacing w:before="100" w:after="100"/>
              <w:jc w:val="center"/>
              <w:rPr>
                <w:sz w:val="22"/>
              </w:rPr>
            </w:pPr>
          </w:p>
        </w:tc>
        <w:tc>
          <w:tcPr>
            <w:tcW w:w="3240" w:type="dxa"/>
          </w:tcPr>
          <w:p w14:paraId="33835448" w14:textId="77777777" w:rsidR="0052539E" w:rsidRPr="00E84663" w:rsidRDefault="0052539E">
            <w:pPr>
              <w:spacing w:before="100" w:after="100"/>
              <w:rPr>
                <w:sz w:val="22"/>
              </w:rPr>
            </w:pPr>
          </w:p>
        </w:tc>
        <w:tc>
          <w:tcPr>
            <w:tcW w:w="1152" w:type="dxa"/>
          </w:tcPr>
          <w:p w14:paraId="50452705" w14:textId="77777777" w:rsidR="0052539E" w:rsidRPr="00E84663" w:rsidRDefault="0052539E">
            <w:pPr>
              <w:spacing w:before="100" w:after="100"/>
              <w:jc w:val="center"/>
              <w:rPr>
                <w:sz w:val="22"/>
              </w:rPr>
            </w:pPr>
          </w:p>
        </w:tc>
        <w:tc>
          <w:tcPr>
            <w:tcW w:w="1260" w:type="dxa"/>
          </w:tcPr>
          <w:p w14:paraId="07F6D4FE" w14:textId="77777777" w:rsidR="0052539E" w:rsidRPr="00E84663" w:rsidRDefault="0052539E">
            <w:pPr>
              <w:spacing w:before="100" w:after="100"/>
              <w:jc w:val="center"/>
              <w:rPr>
                <w:sz w:val="22"/>
              </w:rPr>
            </w:pPr>
          </w:p>
        </w:tc>
        <w:tc>
          <w:tcPr>
            <w:tcW w:w="1440" w:type="dxa"/>
          </w:tcPr>
          <w:p w14:paraId="2355D683" w14:textId="77777777" w:rsidR="0052539E" w:rsidRPr="00E84663" w:rsidRDefault="0052539E">
            <w:pPr>
              <w:spacing w:before="100" w:after="100"/>
              <w:jc w:val="center"/>
              <w:rPr>
                <w:sz w:val="22"/>
              </w:rPr>
            </w:pPr>
          </w:p>
        </w:tc>
        <w:tc>
          <w:tcPr>
            <w:tcW w:w="1440" w:type="dxa"/>
          </w:tcPr>
          <w:p w14:paraId="2F1328F2" w14:textId="77777777" w:rsidR="0052539E" w:rsidRPr="00E84663" w:rsidRDefault="0052539E">
            <w:pPr>
              <w:spacing w:before="100" w:after="100"/>
              <w:jc w:val="center"/>
              <w:rPr>
                <w:sz w:val="22"/>
              </w:rPr>
            </w:pPr>
          </w:p>
        </w:tc>
        <w:tc>
          <w:tcPr>
            <w:tcW w:w="1440" w:type="dxa"/>
          </w:tcPr>
          <w:p w14:paraId="0D169F17" w14:textId="77777777" w:rsidR="0052539E" w:rsidRPr="00E84663" w:rsidRDefault="0052539E">
            <w:pPr>
              <w:spacing w:before="100" w:after="100"/>
              <w:jc w:val="center"/>
              <w:rPr>
                <w:sz w:val="22"/>
              </w:rPr>
            </w:pPr>
          </w:p>
        </w:tc>
      </w:tr>
      <w:tr w:rsidR="0052539E" w:rsidRPr="00E84663" w14:paraId="3E9F0882" w14:textId="77777777">
        <w:trPr>
          <w:cantSplit/>
        </w:trPr>
        <w:tc>
          <w:tcPr>
            <w:tcW w:w="738" w:type="dxa"/>
          </w:tcPr>
          <w:p w14:paraId="6E805E23" w14:textId="77777777" w:rsidR="0052539E" w:rsidRPr="00E84663" w:rsidRDefault="0052539E">
            <w:pPr>
              <w:spacing w:before="100" w:after="100"/>
              <w:jc w:val="center"/>
              <w:rPr>
                <w:sz w:val="22"/>
              </w:rPr>
            </w:pPr>
          </w:p>
        </w:tc>
        <w:tc>
          <w:tcPr>
            <w:tcW w:w="3240" w:type="dxa"/>
          </w:tcPr>
          <w:p w14:paraId="4DA85E53" w14:textId="77777777" w:rsidR="0052539E" w:rsidRPr="00E84663" w:rsidRDefault="0052539E">
            <w:pPr>
              <w:spacing w:before="100" w:after="100"/>
              <w:rPr>
                <w:sz w:val="22"/>
              </w:rPr>
            </w:pPr>
          </w:p>
        </w:tc>
        <w:tc>
          <w:tcPr>
            <w:tcW w:w="1152" w:type="dxa"/>
          </w:tcPr>
          <w:p w14:paraId="4F37687F" w14:textId="77777777" w:rsidR="0052539E" w:rsidRPr="00E84663" w:rsidRDefault="0052539E">
            <w:pPr>
              <w:spacing w:before="100" w:after="100"/>
              <w:jc w:val="center"/>
              <w:rPr>
                <w:sz w:val="22"/>
              </w:rPr>
            </w:pPr>
          </w:p>
        </w:tc>
        <w:tc>
          <w:tcPr>
            <w:tcW w:w="1260" w:type="dxa"/>
          </w:tcPr>
          <w:p w14:paraId="1BB0C1E1" w14:textId="77777777" w:rsidR="0052539E" w:rsidRPr="00E84663" w:rsidRDefault="0052539E">
            <w:pPr>
              <w:spacing w:before="100" w:after="100"/>
              <w:jc w:val="center"/>
              <w:rPr>
                <w:sz w:val="22"/>
              </w:rPr>
            </w:pPr>
          </w:p>
        </w:tc>
        <w:tc>
          <w:tcPr>
            <w:tcW w:w="1440" w:type="dxa"/>
          </w:tcPr>
          <w:p w14:paraId="670AA43C" w14:textId="77777777" w:rsidR="0052539E" w:rsidRPr="00E84663" w:rsidRDefault="0052539E">
            <w:pPr>
              <w:spacing w:before="100" w:after="100"/>
              <w:jc w:val="center"/>
              <w:rPr>
                <w:sz w:val="22"/>
              </w:rPr>
            </w:pPr>
          </w:p>
        </w:tc>
        <w:tc>
          <w:tcPr>
            <w:tcW w:w="1440" w:type="dxa"/>
          </w:tcPr>
          <w:p w14:paraId="1E4B8749" w14:textId="77777777" w:rsidR="0052539E" w:rsidRPr="00E84663" w:rsidRDefault="0052539E">
            <w:pPr>
              <w:spacing w:before="100" w:after="100"/>
              <w:jc w:val="center"/>
              <w:rPr>
                <w:sz w:val="22"/>
              </w:rPr>
            </w:pPr>
          </w:p>
        </w:tc>
        <w:tc>
          <w:tcPr>
            <w:tcW w:w="1440" w:type="dxa"/>
          </w:tcPr>
          <w:p w14:paraId="5291CE2A" w14:textId="77777777" w:rsidR="0052539E" w:rsidRPr="00E84663" w:rsidRDefault="0052539E">
            <w:pPr>
              <w:spacing w:before="100" w:after="100"/>
              <w:jc w:val="center"/>
              <w:rPr>
                <w:sz w:val="22"/>
              </w:rPr>
            </w:pPr>
          </w:p>
        </w:tc>
      </w:tr>
      <w:tr w:rsidR="0052539E" w:rsidRPr="00E84663" w14:paraId="4F8974F5" w14:textId="77777777">
        <w:trPr>
          <w:cantSplit/>
        </w:trPr>
        <w:tc>
          <w:tcPr>
            <w:tcW w:w="738" w:type="dxa"/>
          </w:tcPr>
          <w:p w14:paraId="7616489A" w14:textId="77777777" w:rsidR="0052539E" w:rsidRPr="00E84663" w:rsidRDefault="0052539E">
            <w:pPr>
              <w:spacing w:before="100" w:after="100"/>
              <w:jc w:val="center"/>
              <w:rPr>
                <w:sz w:val="22"/>
              </w:rPr>
            </w:pPr>
          </w:p>
        </w:tc>
        <w:tc>
          <w:tcPr>
            <w:tcW w:w="3240" w:type="dxa"/>
          </w:tcPr>
          <w:p w14:paraId="4FEC32EE" w14:textId="77777777" w:rsidR="0052539E" w:rsidRPr="00E84663" w:rsidRDefault="0052539E">
            <w:pPr>
              <w:spacing w:before="100" w:after="100"/>
              <w:ind w:left="342"/>
              <w:rPr>
                <w:sz w:val="22"/>
              </w:rPr>
            </w:pPr>
          </w:p>
        </w:tc>
        <w:tc>
          <w:tcPr>
            <w:tcW w:w="1152" w:type="dxa"/>
          </w:tcPr>
          <w:p w14:paraId="336ABF62" w14:textId="77777777" w:rsidR="0052539E" w:rsidRPr="00E84663" w:rsidRDefault="0052539E">
            <w:pPr>
              <w:spacing w:before="100" w:after="100"/>
              <w:jc w:val="center"/>
              <w:rPr>
                <w:sz w:val="22"/>
              </w:rPr>
            </w:pPr>
          </w:p>
        </w:tc>
        <w:tc>
          <w:tcPr>
            <w:tcW w:w="1260" w:type="dxa"/>
          </w:tcPr>
          <w:p w14:paraId="213CF429" w14:textId="77777777" w:rsidR="0052539E" w:rsidRPr="00E84663" w:rsidRDefault="0052539E">
            <w:pPr>
              <w:spacing w:before="100" w:after="100"/>
              <w:jc w:val="center"/>
              <w:rPr>
                <w:sz w:val="22"/>
              </w:rPr>
            </w:pPr>
          </w:p>
        </w:tc>
        <w:tc>
          <w:tcPr>
            <w:tcW w:w="1440" w:type="dxa"/>
          </w:tcPr>
          <w:p w14:paraId="3A6F8F67" w14:textId="77777777" w:rsidR="0052539E" w:rsidRPr="00E84663" w:rsidRDefault="0052539E">
            <w:pPr>
              <w:spacing w:before="100" w:after="100"/>
              <w:jc w:val="center"/>
              <w:rPr>
                <w:sz w:val="22"/>
              </w:rPr>
            </w:pPr>
          </w:p>
        </w:tc>
        <w:tc>
          <w:tcPr>
            <w:tcW w:w="1440" w:type="dxa"/>
          </w:tcPr>
          <w:p w14:paraId="64DD3955" w14:textId="77777777" w:rsidR="0052539E" w:rsidRPr="00E84663" w:rsidRDefault="0052539E">
            <w:pPr>
              <w:spacing w:before="100" w:after="100"/>
              <w:jc w:val="center"/>
              <w:rPr>
                <w:sz w:val="22"/>
              </w:rPr>
            </w:pPr>
          </w:p>
        </w:tc>
        <w:tc>
          <w:tcPr>
            <w:tcW w:w="1440" w:type="dxa"/>
          </w:tcPr>
          <w:p w14:paraId="15ED66B2" w14:textId="77777777" w:rsidR="0052539E" w:rsidRPr="00E84663" w:rsidRDefault="0052539E">
            <w:pPr>
              <w:spacing w:before="100" w:after="100"/>
              <w:jc w:val="center"/>
              <w:rPr>
                <w:sz w:val="22"/>
              </w:rPr>
            </w:pPr>
          </w:p>
        </w:tc>
      </w:tr>
      <w:tr w:rsidR="0052539E" w:rsidRPr="00E84663" w14:paraId="2637828F" w14:textId="77777777">
        <w:trPr>
          <w:cantSplit/>
        </w:trPr>
        <w:tc>
          <w:tcPr>
            <w:tcW w:w="738" w:type="dxa"/>
          </w:tcPr>
          <w:p w14:paraId="6758C0FB" w14:textId="77777777" w:rsidR="0052539E" w:rsidRPr="00E84663" w:rsidRDefault="0052539E">
            <w:pPr>
              <w:spacing w:before="100" w:after="100"/>
              <w:jc w:val="center"/>
              <w:rPr>
                <w:sz w:val="22"/>
              </w:rPr>
            </w:pPr>
          </w:p>
        </w:tc>
        <w:tc>
          <w:tcPr>
            <w:tcW w:w="3240" w:type="dxa"/>
          </w:tcPr>
          <w:p w14:paraId="52F03F30" w14:textId="77777777" w:rsidR="0052539E" w:rsidRPr="00E84663" w:rsidRDefault="0052539E">
            <w:pPr>
              <w:spacing w:before="100" w:after="100"/>
              <w:ind w:left="342"/>
              <w:rPr>
                <w:sz w:val="22"/>
              </w:rPr>
            </w:pPr>
          </w:p>
        </w:tc>
        <w:tc>
          <w:tcPr>
            <w:tcW w:w="1152" w:type="dxa"/>
          </w:tcPr>
          <w:p w14:paraId="65B504C1" w14:textId="77777777" w:rsidR="0052539E" w:rsidRPr="00E84663" w:rsidRDefault="0052539E">
            <w:pPr>
              <w:spacing w:before="100" w:after="100"/>
              <w:jc w:val="center"/>
              <w:rPr>
                <w:sz w:val="22"/>
              </w:rPr>
            </w:pPr>
          </w:p>
        </w:tc>
        <w:tc>
          <w:tcPr>
            <w:tcW w:w="1260" w:type="dxa"/>
          </w:tcPr>
          <w:p w14:paraId="6C8444AA" w14:textId="77777777" w:rsidR="0052539E" w:rsidRPr="00E84663" w:rsidRDefault="0052539E">
            <w:pPr>
              <w:spacing w:before="100" w:after="100"/>
              <w:jc w:val="center"/>
              <w:rPr>
                <w:sz w:val="22"/>
              </w:rPr>
            </w:pPr>
          </w:p>
        </w:tc>
        <w:tc>
          <w:tcPr>
            <w:tcW w:w="1440" w:type="dxa"/>
          </w:tcPr>
          <w:p w14:paraId="294B24D2" w14:textId="77777777" w:rsidR="0052539E" w:rsidRPr="00E84663" w:rsidRDefault="0052539E">
            <w:pPr>
              <w:spacing w:before="100" w:after="100"/>
              <w:jc w:val="center"/>
              <w:rPr>
                <w:sz w:val="22"/>
              </w:rPr>
            </w:pPr>
          </w:p>
        </w:tc>
        <w:tc>
          <w:tcPr>
            <w:tcW w:w="1440" w:type="dxa"/>
          </w:tcPr>
          <w:p w14:paraId="42D057E4" w14:textId="77777777" w:rsidR="0052539E" w:rsidRPr="00E84663" w:rsidRDefault="0052539E">
            <w:pPr>
              <w:spacing w:before="100" w:after="100"/>
              <w:jc w:val="center"/>
              <w:rPr>
                <w:sz w:val="22"/>
              </w:rPr>
            </w:pPr>
          </w:p>
        </w:tc>
        <w:tc>
          <w:tcPr>
            <w:tcW w:w="1440" w:type="dxa"/>
          </w:tcPr>
          <w:p w14:paraId="4DC8AA3B" w14:textId="77777777" w:rsidR="0052539E" w:rsidRPr="00E84663" w:rsidRDefault="0052539E">
            <w:pPr>
              <w:spacing w:before="100" w:after="100"/>
              <w:jc w:val="center"/>
              <w:rPr>
                <w:sz w:val="22"/>
              </w:rPr>
            </w:pPr>
          </w:p>
        </w:tc>
      </w:tr>
      <w:tr w:rsidR="0052539E" w:rsidRPr="00E84663" w14:paraId="378A7235" w14:textId="77777777">
        <w:trPr>
          <w:cantSplit/>
          <w:trHeight w:hRule="exact" w:val="325"/>
        </w:trPr>
        <w:tc>
          <w:tcPr>
            <w:tcW w:w="738" w:type="dxa"/>
          </w:tcPr>
          <w:p w14:paraId="3A987BB8" w14:textId="77777777" w:rsidR="0052539E" w:rsidRPr="00E84663" w:rsidRDefault="0052539E">
            <w:pPr>
              <w:spacing w:before="100" w:after="100"/>
              <w:jc w:val="center"/>
              <w:rPr>
                <w:sz w:val="22"/>
              </w:rPr>
            </w:pPr>
          </w:p>
        </w:tc>
        <w:tc>
          <w:tcPr>
            <w:tcW w:w="3240" w:type="dxa"/>
          </w:tcPr>
          <w:p w14:paraId="06CF1E89" w14:textId="77777777" w:rsidR="0052539E" w:rsidRPr="00E84663" w:rsidRDefault="0052539E">
            <w:pPr>
              <w:spacing w:before="100" w:after="100"/>
              <w:rPr>
                <w:sz w:val="22"/>
              </w:rPr>
            </w:pPr>
          </w:p>
        </w:tc>
        <w:tc>
          <w:tcPr>
            <w:tcW w:w="1152" w:type="dxa"/>
          </w:tcPr>
          <w:p w14:paraId="52D31555" w14:textId="77777777" w:rsidR="0052539E" w:rsidRPr="00E84663" w:rsidRDefault="0052539E">
            <w:pPr>
              <w:spacing w:before="100" w:after="100"/>
              <w:jc w:val="center"/>
              <w:rPr>
                <w:sz w:val="22"/>
              </w:rPr>
            </w:pPr>
          </w:p>
        </w:tc>
        <w:tc>
          <w:tcPr>
            <w:tcW w:w="1260" w:type="dxa"/>
          </w:tcPr>
          <w:p w14:paraId="06E63420" w14:textId="77777777" w:rsidR="0052539E" w:rsidRPr="00E84663" w:rsidRDefault="0052539E">
            <w:pPr>
              <w:spacing w:before="100" w:after="100"/>
              <w:jc w:val="center"/>
              <w:rPr>
                <w:sz w:val="22"/>
              </w:rPr>
            </w:pPr>
          </w:p>
        </w:tc>
        <w:tc>
          <w:tcPr>
            <w:tcW w:w="1440" w:type="dxa"/>
          </w:tcPr>
          <w:p w14:paraId="486A65B9" w14:textId="77777777" w:rsidR="0052539E" w:rsidRPr="00E84663" w:rsidRDefault="0052539E">
            <w:pPr>
              <w:spacing w:before="100" w:after="100"/>
              <w:jc w:val="center"/>
              <w:rPr>
                <w:sz w:val="22"/>
              </w:rPr>
            </w:pPr>
          </w:p>
        </w:tc>
        <w:tc>
          <w:tcPr>
            <w:tcW w:w="1440" w:type="dxa"/>
          </w:tcPr>
          <w:p w14:paraId="34CD4997" w14:textId="77777777" w:rsidR="0052539E" w:rsidRPr="00E84663" w:rsidRDefault="0052539E">
            <w:pPr>
              <w:spacing w:before="100" w:after="100"/>
              <w:jc w:val="center"/>
              <w:rPr>
                <w:sz w:val="22"/>
              </w:rPr>
            </w:pPr>
          </w:p>
        </w:tc>
        <w:tc>
          <w:tcPr>
            <w:tcW w:w="1440" w:type="dxa"/>
          </w:tcPr>
          <w:p w14:paraId="428D0876" w14:textId="77777777" w:rsidR="0052539E" w:rsidRPr="00E84663" w:rsidRDefault="0052539E">
            <w:pPr>
              <w:spacing w:before="100" w:after="100"/>
              <w:jc w:val="center"/>
              <w:rPr>
                <w:sz w:val="22"/>
              </w:rPr>
            </w:pPr>
          </w:p>
        </w:tc>
      </w:tr>
      <w:tr w:rsidR="0052539E" w:rsidRPr="00E84663" w14:paraId="55CCC9B7" w14:textId="77777777">
        <w:trPr>
          <w:cantSplit/>
        </w:trPr>
        <w:tc>
          <w:tcPr>
            <w:tcW w:w="738" w:type="dxa"/>
          </w:tcPr>
          <w:p w14:paraId="554C1ED7" w14:textId="77777777" w:rsidR="0052539E" w:rsidRPr="00E84663" w:rsidRDefault="0052539E">
            <w:pPr>
              <w:spacing w:before="100" w:after="100"/>
              <w:jc w:val="center"/>
              <w:rPr>
                <w:sz w:val="22"/>
              </w:rPr>
            </w:pPr>
          </w:p>
        </w:tc>
        <w:tc>
          <w:tcPr>
            <w:tcW w:w="4392" w:type="dxa"/>
            <w:gridSpan w:val="2"/>
          </w:tcPr>
          <w:p w14:paraId="6447F1CC" w14:textId="77777777" w:rsidR="0052539E" w:rsidRPr="00E84663" w:rsidRDefault="0052539E">
            <w:pPr>
              <w:spacing w:before="100" w:after="100"/>
              <w:jc w:val="center"/>
              <w:rPr>
                <w:sz w:val="22"/>
              </w:rPr>
            </w:pPr>
            <w:r w:rsidRPr="00E84663">
              <w:rPr>
                <w:sz w:val="22"/>
              </w:rPr>
              <w:t>Subtotals (to Grand Summary Table)</w:t>
            </w:r>
          </w:p>
        </w:tc>
        <w:tc>
          <w:tcPr>
            <w:tcW w:w="1260" w:type="dxa"/>
          </w:tcPr>
          <w:p w14:paraId="37141B31" w14:textId="77777777" w:rsidR="0052539E" w:rsidRPr="00E84663" w:rsidRDefault="0052539E">
            <w:pPr>
              <w:spacing w:before="100" w:after="100"/>
              <w:jc w:val="center"/>
              <w:rPr>
                <w:sz w:val="22"/>
              </w:rPr>
            </w:pPr>
          </w:p>
        </w:tc>
        <w:tc>
          <w:tcPr>
            <w:tcW w:w="1440" w:type="dxa"/>
          </w:tcPr>
          <w:p w14:paraId="1963F8DA" w14:textId="77777777" w:rsidR="0052539E" w:rsidRPr="00E84663" w:rsidRDefault="0052539E">
            <w:pPr>
              <w:spacing w:before="100" w:after="100"/>
              <w:jc w:val="center"/>
              <w:rPr>
                <w:sz w:val="22"/>
              </w:rPr>
            </w:pPr>
          </w:p>
        </w:tc>
        <w:tc>
          <w:tcPr>
            <w:tcW w:w="1440" w:type="dxa"/>
          </w:tcPr>
          <w:p w14:paraId="2B4E72B4" w14:textId="77777777" w:rsidR="0052539E" w:rsidRPr="00E84663" w:rsidRDefault="0052539E">
            <w:pPr>
              <w:spacing w:before="100" w:after="100"/>
              <w:jc w:val="center"/>
              <w:rPr>
                <w:sz w:val="22"/>
              </w:rPr>
            </w:pPr>
          </w:p>
        </w:tc>
        <w:tc>
          <w:tcPr>
            <w:tcW w:w="1440" w:type="dxa"/>
          </w:tcPr>
          <w:p w14:paraId="7B931D02" w14:textId="77777777" w:rsidR="0052539E" w:rsidRPr="00E84663" w:rsidRDefault="0052539E">
            <w:pPr>
              <w:spacing w:before="100" w:after="100"/>
              <w:jc w:val="center"/>
              <w:rPr>
                <w:sz w:val="22"/>
              </w:rPr>
            </w:pPr>
          </w:p>
        </w:tc>
      </w:tr>
    </w:tbl>
    <w:p w14:paraId="2C635237" w14:textId="77777777" w:rsidR="00FB4E96" w:rsidRPr="00E84663" w:rsidRDefault="00FB4E96">
      <w:pPr>
        <w:ind w:left="1260" w:hanging="1260"/>
        <w:rPr>
          <w:b/>
          <w:sz w:val="22"/>
        </w:rPr>
      </w:pPr>
    </w:p>
    <w:p w14:paraId="7955CE8F" w14:textId="77777777" w:rsidR="0052539E" w:rsidRPr="00E84663" w:rsidRDefault="0052539E">
      <w:pPr>
        <w:ind w:left="1260" w:hanging="1260"/>
        <w:rPr>
          <w:sz w:val="22"/>
        </w:rPr>
      </w:pPr>
      <w:r w:rsidRPr="00E84663">
        <w:rPr>
          <w:b/>
          <w:sz w:val="22"/>
        </w:rPr>
        <w:t>Note:</w:t>
      </w:r>
      <w:r w:rsidRPr="00E84663">
        <w:rPr>
          <w:sz w:val="22"/>
        </w:rPr>
        <w:tab/>
        <w:t>Refer to the relevant Recurrent Cost Sub-Tables for the specific components that constitute the Subsystem or line item in this summary table.</w:t>
      </w:r>
    </w:p>
    <w:p w14:paraId="6BE24832" w14:textId="77777777" w:rsidR="0052539E" w:rsidRPr="00E84663" w:rsidRDefault="0052539E">
      <w:pPr>
        <w:ind w:left="1260" w:hanging="1260"/>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238"/>
      </w:tblGrid>
      <w:tr w:rsidR="0052539E" w:rsidRPr="00E84663" w14:paraId="5559CB8E" w14:textId="77777777">
        <w:trPr>
          <w:cantSplit/>
          <w:trHeight w:hRule="exact" w:val="240"/>
          <w:jc w:val="center"/>
        </w:trPr>
        <w:tc>
          <w:tcPr>
            <w:tcW w:w="4320" w:type="dxa"/>
          </w:tcPr>
          <w:p w14:paraId="62F896EE"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00" w:after="100"/>
              <w:rPr>
                <w:sz w:val="22"/>
              </w:rPr>
            </w:pPr>
          </w:p>
        </w:tc>
        <w:tc>
          <w:tcPr>
            <w:tcW w:w="360" w:type="dxa"/>
          </w:tcPr>
          <w:p w14:paraId="75C31089" w14:textId="77777777" w:rsidR="0052539E" w:rsidRPr="00E84663" w:rsidRDefault="0052539E">
            <w:pPr>
              <w:spacing w:before="100" w:after="100"/>
              <w:jc w:val="center"/>
              <w:rPr>
                <w:sz w:val="22"/>
              </w:rPr>
            </w:pPr>
          </w:p>
        </w:tc>
        <w:tc>
          <w:tcPr>
            <w:tcW w:w="5238" w:type="dxa"/>
          </w:tcPr>
          <w:p w14:paraId="575E3D12" w14:textId="77777777" w:rsidR="0052539E" w:rsidRPr="00E84663" w:rsidRDefault="0052539E">
            <w:pPr>
              <w:spacing w:before="100" w:after="100"/>
              <w:jc w:val="center"/>
              <w:rPr>
                <w:sz w:val="22"/>
              </w:rPr>
            </w:pPr>
          </w:p>
        </w:tc>
      </w:tr>
      <w:tr w:rsidR="0052539E" w:rsidRPr="00E84663" w14:paraId="05274EFD" w14:textId="77777777">
        <w:trPr>
          <w:cantSplit/>
          <w:jc w:val="center"/>
        </w:trPr>
        <w:tc>
          <w:tcPr>
            <w:tcW w:w="4320" w:type="dxa"/>
          </w:tcPr>
          <w:p w14:paraId="70E2F5A1" w14:textId="77777777" w:rsidR="0052539E" w:rsidRPr="00E84663" w:rsidRDefault="0052539E">
            <w:pPr>
              <w:spacing w:before="100" w:after="100"/>
              <w:jc w:val="right"/>
              <w:rPr>
                <w:sz w:val="22"/>
              </w:rPr>
            </w:pPr>
            <w:r w:rsidRPr="00E84663">
              <w:rPr>
                <w:sz w:val="22"/>
              </w:rPr>
              <w:t>Name of Bidder:</w:t>
            </w:r>
          </w:p>
        </w:tc>
        <w:tc>
          <w:tcPr>
            <w:tcW w:w="360" w:type="dxa"/>
          </w:tcPr>
          <w:p w14:paraId="4DF602AB" w14:textId="77777777" w:rsidR="0052539E" w:rsidRPr="00E84663" w:rsidRDefault="0052539E">
            <w:pPr>
              <w:spacing w:before="100" w:after="100"/>
              <w:jc w:val="center"/>
              <w:rPr>
                <w:sz w:val="22"/>
              </w:rPr>
            </w:pPr>
          </w:p>
        </w:tc>
        <w:tc>
          <w:tcPr>
            <w:tcW w:w="5238" w:type="dxa"/>
          </w:tcPr>
          <w:p w14:paraId="71D14A96" w14:textId="77777777" w:rsidR="0052539E" w:rsidRPr="00E84663" w:rsidRDefault="0052539E">
            <w:pPr>
              <w:spacing w:before="100" w:after="100"/>
              <w:jc w:val="center"/>
              <w:rPr>
                <w:sz w:val="22"/>
              </w:rPr>
            </w:pPr>
          </w:p>
        </w:tc>
      </w:tr>
      <w:tr w:rsidR="0052539E" w:rsidRPr="00E84663" w14:paraId="0E08A57F" w14:textId="77777777">
        <w:trPr>
          <w:cantSplit/>
          <w:trHeight w:hRule="exact" w:val="240"/>
          <w:jc w:val="center"/>
        </w:trPr>
        <w:tc>
          <w:tcPr>
            <w:tcW w:w="4320" w:type="dxa"/>
          </w:tcPr>
          <w:p w14:paraId="500DE200" w14:textId="77777777" w:rsidR="0052539E" w:rsidRPr="00E84663" w:rsidRDefault="0052539E">
            <w:pPr>
              <w:spacing w:before="100" w:after="100"/>
              <w:jc w:val="right"/>
              <w:rPr>
                <w:sz w:val="22"/>
              </w:rPr>
            </w:pPr>
          </w:p>
        </w:tc>
        <w:tc>
          <w:tcPr>
            <w:tcW w:w="360" w:type="dxa"/>
          </w:tcPr>
          <w:p w14:paraId="3FA40CA4" w14:textId="77777777" w:rsidR="0052539E" w:rsidRPr="00E84663" w:rsidRDefault="0052539E">
            <w:pPr>
              <w:spacing w:before="100" w:after="100"/>
              <w:jc w:val="center"/>
              <w:rPr>
                <w:sz w:val="22"/>
              </w:rPr>
            </w:pPr>
          </w:p>
        </w:tc>
        <w:tc>
          <w:tcPr>
            <w:tcW w:w="5238" w:type="dxa"/>
          </w:tcPr>
          <w:p w14:paraId="1385C5F9" w14:textId="77777777" w:rsidR="0052539E" w:rsidRPr="00E84663" w:rsidRDefault="0052539E">
            <w:pPr>
              <w:spacing w:before="100" w:after="100"/>
              <w:jc w:val="center"/>
              <w:rPr>
                <w:sz w:val="22"/>
              </w:rPr>
            </w:pPr>
          </w:p>
        </w:tc>
      </w:tr>
      <w:tr w:rsidR="0052539E" w:rsidRPr="00E84663" w14:paraId="3F81BB1C" w14:textId="77777777">
        <w:trPr>
          <w:cantSplit/>
          <w:jc w:val="center"/>
        </w:trPr>
        <w:tc>
          <w:tcPr>
            <w:tcW w:w="4320" w:type="dxa"/>
          </w:tcPr>
          <w:p w14:paraId="7CC1A9E9" w14:textId="77777777" w:rsidR="0052539E" w:rsidRPr="00E84663" w:rsidRDefault="0052539E">
            <w:pPr>
              <w:spacing w:before="100" w:after="100"/>
              <w:jc w:val="right"/>
              <w:rPr>
                <w:sz w:val="22"/>
              </w:rPr>
            </w:pPr>
            <w:r w:rsidRPr="00E84663">
              <w:rPr>
                <w:sz w:val="22"/>
              </w:rPr>
              <w:t>Authorized Signature of Bidder:</w:t>
            </w:r>
          </w:p>
        </w:tc>
        <w:tc>
          <w:tcPr>
            <w:tcW w:w="360" w:type="dxa"/>
          </w:tcPr>
          <w:p w14:paraId="2CA0595D" w14:textId="77777777" w:rsidR="0052539E" w:rsidRPr="00E84663" w:rsidRDefault="0052539E">
            <w:pPr>
              <w:spacing w:before="100" w:after="100"/>
              <w:jc w:val="center"/>
              <w:rPr>
                <w:sz w:val="22"/>
              </w:rPr>
            </w:pPr>
          </w:p>
        </w:tc>
        <w:tc>
          <w:tcPr>
            <w:tcW w:w="5238" w:type="dxa"/>
          </w:tcPr>
          <w:p w14:paraId="1E91193B" w14:textId="77777777" w:rsidR="0052539E" w:rsidRPr="00E84663" w:rsidRDefault="0052539E">
            <w:pPr>
              <w:spacing w:before="100" w:after="100"/>
              <w:jc w:val="center"/>
              <w:rPr>
                <w:sz w:val="22"/>
              </w:rPr>
            </w:pPr>
          </w:p>
        </w:tc>
      </w:tr>
    </w:tbl>
    <w:p w14:paraId="6EF3F05E" w14:textId="77777777" w:rsidR="0052539E" w:rsidRPr="00E84663" w:rsidRDefault="0052539E">
      <w:pPr>
        <w:pStyle w:val="Head82"/>
        <w:rPr>
          <w:rStyle w:val="PreparersOption"/>
        </w:rPr>
      </w:pPr>
      <w:r w:rsidRPr="00E84663">
        <w:rPr>
          <w:sz w:val="22"/>
        </w:rPr>
        <w:br w:type="page"/>
      </w:r>
      <w:bookmarkStart w:id="494" w:name="_Toc521497243"/>
      <w:bookmarkStart w:id="495" w:name="_Toc118102555"/>
      <w:r w:rsidRPr="00E84663">
        <w:lastRenderedPageBreak/>
        <w:t>2.5</w:t>
      </w:r>
      <w:r w:rsidRPr="00E84663">
        <w:tab/>
      </w:r>
      <w:bookmarkStart w:id="496" w:name="_Hlt529125910"/>
      <w:bookmarkEnd w:id="496"/>
      <w:r w:rsidRPr="00E84663">
        <w:t>Supply and Installation Cost Sub-Table</w:t>
      </w:r>
      <w:bookmarkEnd w:id="494"/>
      <w:r w:rsidRPr="00E84663">
        <w:rPr>
          <w:rStyle w:val="PreparersOption"/>
          <w:sz w:val="28"/>
        </w:rPr>
        <w:t xml:space="preserve">[ insert:  </w:t>
      </w:r>
      <w:r w:rsidRPr="00E84663">
        <w:rPr>
          <w:rStyle w:val="PreparersOption"/>
          <w:b/>
          <w:sz w:val="28"/>
        </w:rPr>
        <w:t>identifying number</w:t>
      </w:r>
      <w:r w:rsidRPr="00E84663">
        <w:rPr>
          <w:rStyle w:val="PreparersOption"/>
          <w:sz w:val="28"/>
        </w:rPr>
        <w:t> ]</w:t>
      </w:r>
      <w:bookmarkEnd w:id="495"/>
    </w:p>
    <w:p w14:paraId="1F594621" w14:textId="77777777" w:rsidR="0052539E" w:rsidRPr="00E84663" w:rsidRDefault="0052539E">
      <w:r w:rsidRPr="00E84663">
        <w:t xml:space="preserve">System or Subsystem number: </w:t>
      </w:r>
      <w:r w:rsidR="00A773BA" w:rsidRPr="00E84663">
        <w:t>Entire System procurement</w:t>
      </w:r>
    </w:p>
    <w:p w14:paraId="3EE41CC1" w14:textId="77777777" w:rsidR="0052539E" w:rsidRPr="00E84663" w:rsidRDefault="0052539E">
      <w:pPr>
        <w:rPr>
          <w:sz w:val="22"/>
        </w:rPr>
      </w:pPr>
      <w:r w:rsidRPr="00E84663">
        <w:t>Line item number</w:t>
      </w:r>
      <w:proofErr w:type="gramStart"/>
      <w:r w:rsidRPr="00E84663">
        <w:t xml:space="preserve">:  </w:t>
      </w:r>
      <w:r w:rsidRPr="00E84663">
        <w:rPr>
          <w:rStyle w:val="preparersnote"/>
          <w:b w:val="0"/>
        </w:rPr>
        <w:t>[</w:t>
      </w:r>
      <w:proofErr w:type="gramEnd"/>
      <w:r w:rsidRPr="00E84663">
        <w:rPr>
          <w:rStyle w:val="preparersnote"/>
          <w:b w:val="0"/>
        </w:rPr>
        <w:t> specify:</w:t>
      </w:r>
      <w:r w:rsidRPr="00E84663">
        <w:rPr>
          <w:rStyle w:val="preparersnote"/>
        </w:rPr>
        <w:t xml:space="preserve">  relevant line item number from the Supply and Installation Cost Summary Table (e.g., 1.1) </w:t>
      </w:r>
      <w:r w:rsidRPr="00E84663">
        <w:rPr>
          <w:rStyle w:val="preparersnote"/>
          <w:sz w:val="22"/>
        </w:rPr>
        <w:t>]</w:t>
      </w:r>
    </w:p>
    <w:p w14:paraId="502FFDDE" w14:textId="77777777" w:rsidR="0052539E" w:rsidRPr="00E84663" w:rsidRDefault="0052539E">
      <w:pPr>
        <w:rPr>
          <w:rStyle w:val="preparersnote"/>
        </w:rPr>
      </w:pPr>
      <w:r w:rsidRPr="00E84663">
        <w:rPr>
          <w:rStyle w:val="preparersnote"/>
          <w:b w:val="0"/>
        </w:rPr>
        <w:t>[ as necessary for supply, installation, and achieving Operational Acceptance of the System, specify:</w:t>
      </w:r>
      <w:r w:rsidRPr="00E84663">
        <w:rPr>
          <w:rStyle w:val="preparersnote"/>
        </w:rPr>
        <w:t xml:space="preserve">  the detailed components and quantities in the Sub-Table below for the line item specified above, modifying the sample components and sample table entries as needed.  </w:t>
      </w:r>
      <w:r w:rsidRPr="00E84663">
        <w:rPr>
          <w:rStyle w:val="preparersnote"/>
          <w:b w:val="0"/>
        </w:rPr>
        <w:t>Repeat the Sub-Table as needed to cover each and every line item in the Supply and Installation Cost Summary Table that requires elaboration</w:t>
      </w:r>
      <w:proofErr w:type="gramStart"/>
      <w:r w:rsidRPr="00E84663">
        <w:rPr>
          <w:rStyle w:val="preparersnote"/>
          <w:b w:val="0"/>
        </w:rPr>
        <w:t>. ]</w:t>
      </w:r>
      <w:proofErr w:type="gramEnd"/>
    </w:p>
    <w:p w14:paraId="5C2AFAC0" w14:textId="77777777" w:rsidR="0052539E" w:rsidRPr="00E84663" w:rsidRDefault="0052539E">
      <w:pPr>
        <w:spacing w:after="180"/>
      </w:pPr>
      <w:r w:rsidRPr="00E84663">
        <w:t xml:space="preserve">Prices, rates, and subtotals MUST be quoted in accordance with ITB Clauses 14 and 15.  Unit prices for the same item appearing several times in the table must be identical in amount and currency. </w:t>
      </w:r>
    </w:p>
    <w:tbl>
      <w:tblPr>
        <w:tblW w:w="13795" w:type="dxa"/>
        <w:tblInd w:w="-331"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29" w:type="dxa"/>
          <w:right w:w="29" w:type="dxa"/>
        </w:tblCellMar>
        <w:tblLook w:val="0000" w:firstRow="0" w:lastRow="0" w:firstColumn="0" w:lastColumn="0" w:noHBand="0" w:noVBand="0"/>
      </w:tblPr>
      <w:tblGrid>
        <w:gridCol w:w="810"/>
        <w:gridCol w:w="1260"/>
        <w:gridCol w:w="900"/>
        <w:gridCol w:w="810"/>
        <w:gridCol w:w="990"/>
        <w:gridCol w:w="1035"/>
        <w:gridCol w:w="945"/>
        <w:gridCol w:w="900"/>
        <w:gridCol w:w="943"/>
        <w:gridCol w:w="990"/>
        <w:gridCol w:w="990"/>
        <w:gridCol w:w="990"/>
        <w:gridCol w:w="1127"/>
        <w:gridCol w:w="1105"/>
      </w:tblGrid>
      <w:tr w:rsidR="0052539E" w:rsidRPr="00E84663" w14:paraId="227F601A" w14:textId="77777777" w:rsidTr="00C225C8">
        <w:trPr>
          <w:cantSplit/>
          <w:tblHeader/>
        </w:trPr>
        <w:tc>
          <w:tcPr>
            <w:tcW w:w="810" w:type="dxa"/>
          </w:tcPr>
          <w:p w14:paraId="77E26E10" w14:textId="77777777" w:rsidR="0052539E" w:rsidRPr="00E84663" w:rsidRDefault="0052539E">
            <w:pPr>
              <w:spacing w:before="100" w:after="100"/>
              <w:jc w:val="center"/>
              <w:rPr>
                <w:b/>
                <w:sz w:val="20"/>
              </w:rPr>
            </w:pPr>
          </w:p>
        </w:tc>
        <w:tc>
          <w:tcPr>
            <w:tcW w:w="1260" w:type="dxa"/>
          </w:tcPr>
          <w:p w14:paraId="44A5659B" w14:textId="77777777" w:rsidR="0052539E" w:rsidRPr="00E84663" w:rsidRDefault="0052539E">
            <w:pPr>
              <w:spacing w:before="100" w:after="100"/>
              <w:jc w:val="left"/>
              <w:rPr>
                <w:b/>
                <w:sz w:val="20"/>
              </w:rPr>
            </w:pPr>
          </w:p>
        </w:tc>
        <w:tc>
          <w:tcPr>
            <w:tcW w:w="900" w:type="dxa"/>
          </w:tcPr>
          <w:p w14:paraId="1837C6A6" w14:textId="77777777" w:rsidR="0052539E" w:rsidRPr="00E84663" w:rsidRDefault="0052539E">
            <w:pPr>
              <w:spacing w:before="100" w:after="100"/>
              <w:jc w:val="center"/>
              <w:rPr>
                <w:b/>
                <w:sz w:val="20"/>
              </w:rPr>
            </w:pPr>
          </w:p>
        </w:tc>
        <w:tc>
          <w:tcPr>
            <w:tcW w:w="810" w:type="dxa"/>
          </w:tcPr>
          <w:p w14:paraId="2ECC91E4" w14:textId="77777777" w:rsidR="0052539E" w:rsidRPr="00E84663" w:rsidRDefault="0052539E">
            <w:pPr>
              <w:spacing w:before="100" w:after="100"/>
              <w:jc w:val="center"/>
              <w:rPr>
                <w:b/>
                <w:sz w:val="20"/>
              </w:rPr>
            </w:pPr>
          </w:p>
        </w:tc>
        <w:tc>
          <w:tcPr>
            <w:tcW w:w="4813" w:type="dxa"/>
            <w:gridSpan w:val="5"/>
          </w:tcPr>
          <w:p w14:paraId="7905AB85" w14:textId="77777777" w:rsidR="0052539E" w:rsidRPr="00E84663" w:rsidRDefault="0052539E">
            <w:pPr>
              <w:spacing w:before="100" w:after="100"/>
              <w:jc w:val="center"/>
              <w:rPr>
                <w:b/>
                <w:sz w:val="20"/>
              </w:rPr>
            </w:pPr>
            <w:r w:rsidRPr="00E84663">
              <w:rPr>
                <w:b/>
                <w:sz w:val="20"/>
              </w:rPr>
              <w:t>Unit Prices / Rates</w:t>
            </w:r>
          </w:p>
        </w:tc>
        <w:tc>
          <w:tcPr>
            <w:tcW w:w="5202" w:type="dxa"/>
            <w:gridSpan w:val="5"/>
          </w:tcPr>
          <w:p w14:paraId="69920965" w14:textId="77777777" w:rsidR="0052539E" w:rsidRPr="00E84663" w:rsidRDefault="0052539E">
            <w:pPr>
              <w:spacing w:before="100" w:after="100"/>
              <w:jc w:val="center"/>
              <w:rPr>
                <w:b/>
                <w:sz w:val="20"/>
              </w:rPr>
            </w:pPr>
            <w:r w:rsidRPr="00E84663">
              <w:rPr>
                <w:b/>
                <w:sz w:val="20"/>
              </w:rPr>
              <w:t xml:space="preserve">Total Prices </w:t>
            </w:r>
          </w:p>
        </w:tc>
      </w:tr>
      <w:tr w:rsidR="0052539E" w:rsidRPr="00E84663" w14:paraId="7A4FF60C" w14:textId="77777777" w:rsidTr="00C225C8">
        <w:trPr>
          <w:cantSplit/>
          <w:tblHeader/>
        </w:trPr>
        <w:tc>
          <w:tcPr>
            <w:tcW w:w="810" w:type="dxa"/>
          </w:tcPr>
          <w:p w14:paraId="0B969B51" w14:textId="77777777" w:rsidR="0052539E" w:rsidRPr="00E84663" w:rsidRDefault="0052539E">
            <w:pPr>
              <w:spacing w:before="100" w:after="100"/>
              <w:jc w:val="center"/>
              <w:rPr>
                <w:b/>
                <w:sz w:val="20"/>
              </w:rPr>
            </w:pPr>
          </w:p>
        </w:tc>
        <w:tc>
          <w:tcPr>
            <w:tcW w:w="1260" w:type="dxa"/>
          </w:tcPr>
          <w:p w14:paraId="2BD12C0C" w14:textId="77777777" w:rsidR="0052539E" w:rsidRPr="00E84663" w:rsidRDefault="0052539E">
            <w:pPr>
              <w:spacing w:before="100" w:after="100"/>
              <w:jc w:val="left"/>
              <w:rPr>
                <w:b/>
                <w:sz w:val="20"/>
              </w:rPr>
            </w:pPr>
          </w:p>
        </w:tc>
        <w:tc>
          <w:tcPr>
            <w:tcW w:w="900" w:type="dxa"/>
          </w:tcPr>
          <w:p w14:paraId="129395FD" w14:textId="77777777" w:rsidR="0052539E" w:rsidRPr="00E84663" w:rsidRDefault="0052539E">
            <w:pPr>
              <w:spacing w:before="100" w:after="100"/>
              <w:jc w:val="center"/>
              <w:rPr>
                <w:b/>
                <w:sz w:val="20"/>
              </w:rPr>
            </w:pPr>
          </w:p>
        </w:tc>
        <w:tc>
          <w:tcPr>
            <w:tcW w:w="810" w:type="dxa"/>
          </w:tcPr>
          <w:p w14:paraId="42EDC548" w14:textId="77777777" w:rsidR="0052539E" w:rsidRPr="00E84663" w:rsidRDefault="0052539E">
            <w:pPr>
              <w:spacing w:before="100" w:after="100"/>
              <w:jc w:val="center"/>
              <w:rPr>
                <w:b/>
                <w:sz w:val="20"/>
              </w:rPr>
            </w:pPr>
          </w:p>
        </w:tc>
        <w:tc>
          <w:tcPr>
            <w:tcW w:w="990" w:type="dxa"/>
          </w:tcPr>
          <w:p w14:paraId="36B621BD" w14:textId="77777777" w:rsidR="0052539E" w:rsidRPr="00E84663" w:rsidRDefault="0052539E">
            <w:pPr>
              <w:spacing w:before="100" w:after="100"/>
              <w:jc w:val="center"/>
              <w:rPr>
                <w:b/>
                <w:sz w:val="20"/>
              </w:rPr>
            </w:pPr>
            <w:r w:rsidRPr="00E84663">
              <w:rPr>
                <w:b/>
                <w:sz w:val="20"/>
              </w:rPr>
              <w:t xml:space="preserve">Supplied Locally </w:t>
            </w:r>
          </w:p>
        </w:tc>
        <w:tc>
          <w:tcPr>
            <w:tcW w:w="3823" w:type="dxa"/>
            <w:gridSpan w:val="4"/>
          </w:tcPr>
          <w:p w14:paraId="04392D8D" w14:textId="77777777" w:rsidR="0052539E" w:rsidRPr="00E84663" w:rsidRDefault="0052539E">
            <w:pPr>
              <w:spacing w:before="100" w:after="100"/>
              <w:jc w:val="center"/>
              <w:rPr>
                <w:b/>
                <w:sz w:val="20"/>
              </w:rPr>
            </w:pPr>
            <w:r w:rsidRPr="00E84663">
              <w:rPr>
                <w:b/>
                <w:sz w:val="20"/>
              </w:rPr>
              <w:t xml:space="preserve">Supplied from outside </w:t>
            </w:r>
            <w:r w:rsidR="009C2B2A" w:rsidRPr="00E84663">
              <w:rPr>
                <w:b/>
                <w:sz w:val="20"/>
              </w:rPr>
              <w:t>Mauritius</w:t>
            </w:r>
          </w:p>
        </w:tc>
        <w:tc>
          <w:tcPr>
            <w:tcW w:w="990" w:type="dxa"/>
          </w:tcPr>
          <w:p w14:paraId="20951E31" w14:textId="77777777" w:rsidR="0052539E" w:rsidRPr="00E84663" w:rsidRDefault="0052539E">
            <w:pPr>
              <w:spacing w:before="100" w:after="100"/>
              <w:jc w:val="center"/>
              <w:rPr>
                <w:b/>
                <w:sz w:val="20"/>
              </w:rPr>
            </w:pPr>
            <w:r w:rsidRPr="00E84663">
              <w:rPr>
                <w:b/>
                <w:sz w:val="20"/>
              </w:rPr>
              <w:t>Supplied Locally</w:t>
            </w:r>
          </w:p>
        </w:tc>
        <w:tc>
          <w:tcPr>
            <w:tcW w:w="4212" w:type="dxa"/>
            <w:gridSpan w:val="4"/>
          </w:tcPr>
          <w:p w14:paraId="13B3F879" w14:textId="77777777" w:rsidR="0052539E" w:rsidRPr="00E84663" w:rsidRDefault="0052539E">
            <w:pPr>
              <w:spacing w:before="100" w:after="100"/>
              <w:jc w:val="center"/>
              <w:rPr>
                <w:b/>
                <w:sz w:val="20"/>
              </w:rPr>
            </w:pPr>
            <w:r w:rsidRPr="00E84663">
              <w:rPr>
                <w:b/>
                <w:sz w:val="20"/>
              </w:rPr>
              <w:t xml:space="preserve">Supplied from outside </w:t>
            </w:r>
            <w:r w:rsidR="009C2B2A" w:rsidRPr="00E84663">
              <w:rPr>
                <w:b/>
                <w:sz w:val="20"/>
              </w:rPr>
              <w:t>Mauritius</w:t>
            </w:r>
          </w:p>
        </w:tc>
      </w:tr>
      <w:tr w:rsidR="0052539E" w:rsidRPr="00E84663" w14:paraId="08526292" w14:textId="77777777" w:rsidTr="00C225C8">
        <w:trPr>
          <w:cantSplit/>
          <w:tblHeader/>
        </w:trPr>
        <w:tc>
          <w:tcPr>
            <w:tcW w:w="810" w:type="dxa"/>
          </w:tcPr>
          <w:p w14:paraId="689F1E1F" w14:textId="77777777" w:rsidR="0052539E" w:rsidRPr="00E84663" w:rsidRDefault="0052539E">
            <w:pPr>
              <w:spacing w:after="0"/>
              <w:jc w:val="center"/>
              <w:rPr>
                <w:b/>
                <w:sz w:val="20"/>
              </w:rPr>
            </w:pPr>
            <w:r w:rsidRPr="00E84663">
              <w:rPr>
                <w:b/>
                <w:sz w:val="20"/>
              </w:rPr>
              <w:t>Compo</w:t>
            </w:r>
            <w:r w:rsidRPr="00E84663">
              <w:rPr>
                <w:b/>
                <w:sz w:val="20"/>
              </w:rPr>
              <w:softHyphen/>
              <w:t xml:space="preserve">nent </w:t>
            </w:r>
            <w:r w:rsidRPr="00E84663">
              <w:rPr>
                <w:b/>
                <w:sz w:val="20"/>
              </w:rPr>
              <w:br/>
              <w:t>No.</w:t>
            </w:r>
          </w:p>
        </w:tc>
        <w:tc>
          <w:tcPr>
            <w:tcW w:w="1260" w:type="dxa"/>
          </w:tcPr>
          <w:p w14:paraId="3B537D87" w14:textId="77777777" w:rsidR="0052539E" w:rsidRPr="00E84663" w:rsidRDefault="0052539E">
            <w:pPr>
              <w:spacing w:after="0"/>
              <w:jc w:val="center"/>
              <w:rPr>
                <w:b/>
                <w:sz w:val="20"/>
              </w:rPr>
            </w:pPr>
            <w:r w:rsidRPr="00E84663">
              <w:rPr>
                <w:b/>
                <w:sz w:val="20"/>
              </w:rPr>
              <w:t>Component Description</w:t>
            </w:r>
          </w:p>
        </w:tc>
        <w:tc>
          <w:tcPr>
            <w:tcW w:w="900" w:type="dxa"/>
          </w:tcPr>
          <w:p w14:paraId="0D037DF6" w14:textId="77777777" w:rsidR="0052539E" w:rsidRPr="00E84663" w:rsidRDefault="0052539E">
            <w:pPr>
              <w:spacing w:after="0"/>
              <w:jc w:val="center"/>
              <w:rPr>
                <w:b/>
                <w:sz w:val="20"/>
              </w:rPr>
            </w:pPr>
            <w:r w:rsidRPr="00E84663">
              <w:rPr>
                <w:b/>
                <w:sz w:val="20"/>
              </w:rPr>
              <w:t>Country of Origin Code</w:t>
            </w:r>
          </w:p>
        </w:tc>
        <w:tc>
          <w:tcPr>
            <w:tcW w:w="810" w:type="dxa"/>
          </w:tcPr>
          <w:p w14:paraId="5A03F8A5" w14:textId="77777777" w:rsidR="0052539E" w:rsidRPr="00E84663" w:rsidRDefault="0052539E">
            <w:pPr>
              <w:spacing w:after="0"/>
              <w:jc w:val="center"/>
              <w:rPr>
                <w:b/>
                <w:sz w:val="20"/>
              </w:rPr>
            </w:pPr>
            <w:r w:rsidRPr="00E84663">
              <w:rPr>
                <w:b/>
                <w:sz w:val="20"/>
              </w:rPr>
              <w:t>Quan</w:t>
            </w:r>
            <w:r w:rsidRPr="00E84663">
              <w:rPr>
                <w:b/>
                <w:sz w:val="20"/>
              </w:rPr>
              <w:softHyphen/>
              <w:t>tity</w:t>
            </w:r>
          </w:p>
        </w:tc>
        <w:tc>
          <w:tcPr>
            <w:tcW w:w="990" w:type="dxa"/>
          </w:tcPr>
          <w:p w14:paraId="6566A735" w14:textId="77777777" w:rsidR="0052539E" w:rsidRPr="00E84663" w:rsidRDefault="0052539E">
            <w:pPr>
              <w:spacing w:before="120" w:after="0"/>
              <w:jc w:val="center"/>
              <w:rPr>
                <w:b/>
                <w:i/>
                <w:sz w:val="20"/>
              </w:rPr>
            </w:pPr>
            <w:r w:rsidRPr="00E84663">
              <w:rPr>
                <w:b/>
                <w:i/>
                <w:sz w:val="20"/>
              </w:rPr>
              <w:t xml:space="preserve">[ </w:t>
            </w:r>
            <w:r w:rsidRPr="00E84663">
              <w:rPr>
                <w:i/>
                <w:sz w:val="20"/>
              </w:rPr>
              <w:t>insert:</w:t>
            </w:r>
            <w:r w:rsidRPr="00E84663">
              <w:rPr>
                <w:b/>
                <w:i/>
                <w:sz w:val="20"/>
              </w:rPr>
              <w:t xml:space="preserve"> local currency]</w:t>
            </w:r>
          </w:p>
        </w:tc>
        <w:tc>
          <w:tcPr>
            <w:tcW w:w="1035" w:type="dxa"/>
          </w:tcPr>
          <w:p w14:paraId="2E299138" w14:textId="77777777" w:rsidR="0052539E" w:rsidRPr="00E84663" w:rsidRDefault="0052539E">
            <w:pPr>
              <w:spacing w:before="100" w:after="100"/>
              <w:jc w:val="center"/>
              <w:rPr>
                <w:b/>
                <w:i/>
                <w:sz w:val="20"/>
              </w:rPr>
            </w:pPr>
            <w:r w:rsidRPr="00E84663">
              <w:rPr>
                <w:b/>
                <w:i/>
                <w:sz w:val="20"/>
              </w:rPr>
              <w:t xml:space="preserve">[ </w:t>
            </w:r>
            <w:r w:rsidRPr="00E84663">
              <w:rPr>
                <w:i/>
                <w:sz w:val="20"/>
              </w:rPr>
              <w:t>insert:</w:t>
            </w:r>
            <w:r w:rsidRPr="00E84663">
              <w:rPr>
                <w:b/>
                <w:i/>
                <w:sz w:val="20"/>
              </w:rPr>
              <w:t xml:space="preserve"> local currency]</w:t>
            </w:r>
          </w:p>
        </w:tc>
        <w:tc>
          <w:tcPr>
            <w:tcW w:w="945" w:type="dxa"/>
          </w:tcPr>
          <w:p w14:paraId="0BB4D994" w14:textId="77777777" w:rsidR="0052539E" w:rsidRPr="00E84663" w:rsidRDefault="0052539E">
            <w:pPr>
              <w:spacing w:after="0"/>
              <w:jc w:val="center"/>
              <w:rPr>
                <w:b/>
                <w:i/>
                <w:sz w:val="20"/>
              </w:rPr>
            </w:pPr>
            <w:r w:rsidRPr="00E84663">
              <w:rPr>
                <w:b/>
                <w:i/>
                <w:sz w:val="20"/>
              </w:rPr>
              <w:t xml:space="preserve">[ </w:t>
            </w:r>
            <w:r w:rsidRPr="00E84663">
              <w:rPr>
                <w:i/>
                <w:sz w:val="20"/>
              </w:rPr>
              <w:t>insert:</w:t>
            </w:r>
            <w:r w:rsidRPr="00E84663">
              <w:rPr>
                <w:b/>
                <w:i/>
                <w:sz w:val="20"/>
              </w:rPr>
              <w:t xml:space="preserve"> foreign currency A ]</w:t>
            </w:r>
          </w:p>
        </w:tc>
        <w:tc>
          <w:tcPr>
            <w:tcW w:w="900" w:type="dxa"/>
          </w:tcPr>
          <w:p w14:paraId="340BBA24" w14:textId="77777777" w:rsidR="0052539E" w:rsidRPr="00E84663" w:rsidRDefault="0052539E">
            <w:pPr>
              <w:spacing w:after="0"/>
              <w:jc w:val="center"/>
              <w:rPr>
                <w:b/>
                <w:i/>
                <w:sz w:val="20"/>
              </w:rPr>
            </w:pPr>
            <w:r w:rsidRPr="00E84663">
              <w:rPr>
                <w:b/>
                <w:i/>
                <w:sz w:val="20"/>
              </w:rPr>
              <w:t xml:space="preserve">[ </w:t>
            </w:r>
            <w:r w:rsidRPr="00E84663">
              <w:rPr>
                <w:i/>
                <w:sz w:val="20"/>
              </w:rPr>
              <w:t xml:space="preserve">insert </w:t>
            </w:r>
            <w:r w:rsidRPr="00E84663">
              <w:rPr>
                <w:b/>
                <w:i/>
                <w:sz w:val="20"/>
              </w:rPr>
              <w:t>foreign currency B ]</w:t>
            </w:r>
          </w:p>
        </w:tc>
        <w:tc>
          <w:tcPr>
            <w:tcW w:w="943" w:type="dxa"/>
          </w:tcPr>
          <w:p w14:paraId="40F0B378" w14:textId="77777777" w:rsidR="0052539E" w:rsidRPr="00E84663" w:rsidRDefault="0052539E">
            <w:pPr>
              <w:spacing w:after="0"/>
              <w:jc w:val="center"/>
              <w:rPr>
                <w:b/>
                <w:i/>
                <w:sz w:val="20"/>
              </w:rPr>
            </w:pPr>
            <w:r w:rsidRPr="00E84663">
              <w:rPr>
                <w:b/>
                <w:i/>
                <w:sz w:val="20"/>
              </w:rPr>
              <w:t xml:space="preserve">[ </w:t>
            </w:r>
            <w:r w:rsidRPr="00E84663">
              <w:rPr>
                <w:i/>
                <w:sz w:val="20"/>
              </w:rPr>
              <w:t>insert:</w:t>
            </w:r>
            <w:r w:rsidRPr="00E84663">
              <w:rPr>
                <w:b/>
                <w:i/>
                <w:sz w:val="20"/>
              </w:rPr>
              <w:t xml:space="preserve"> foreign currency C ]</w:t>
            </w:r>
          </w:p>
        </w:tc>
        <w:tc>
          <w:tcPr>
            <w:tcW w:w="990" w:type="dxa"/>
          </w:tcPr>
          <w:p w14:paraId="6D21EBDE" w14:textId="77777777" w:rsidR="0052539E" w:rsidRPr="00E84663" w:rsidRDefault="0052539E">
            <w:pPr>
              <w:spacing w:before="100" w:after="100"/>
              <w:jc w:val="center"/>
              <w:rPr>
                <w:b/>
                <w:i/>
                <w:sz w:val="20"/>
              </w:rPr>
            </w:pPr>
            <w:r w:rsidRPr="00E84663">
              <w:rPr>
                <w:b/>
                <w:i/>
                <w:sz w:val="20"/>
              </w:rPr>
              <w:t xml:space="preserve">[ </w:t>
            </w:r>
            <w:r w:rsidRPr="00E84663">
              <w:rPr>
                <w:i/>
                <w:sz w:val="20"/>
              </w:rPr>
              <w:t>insert:</w:t>
            </w:r>
            <w:r w:rsidRPr="00E84663">
              <w:rPr>
                <w:b/>
                <w:i/>
                <w:sz w:val="20"/>
              </w:rPr>
              <w:t xml:space="preserve"> local currency]</w:t>
            </w:r>
          </w:p>
        </w:tc>
        <w:tc>
          <w:tcPr>
            <w:tcW w:w="990" w:type="dxa"/>
          </w:tcPr>
          <w:p w14:paraId="4962855B" w14:textId="77777777" w:rsidR="0052539E" w:rsidRPr="00E84663" w:rsidRDefault="0052539E">
            <w:pPr>
              <w:spacing w:before="100" w:after="100"/>
              <w:jc w:val="center"/>
              <w:rPr>
                <w:b/>
                <w:i/>
                <w:sz w:val="20"/>
              </w:rPr>
            </w:pPr>
            <w:r w:rsidRPr="00E84663">
              <w:rPr>
                <w:b/>
                <w:i/>
                <w:sz w:val="20"/>
              </w:rPr>
              <w:t xml:space="preserve">[ </w:t>
            </w:r>
            <w:r w:rsidRPr="00E84663">
              <w:rPr>
                <w:i/>
                <w:sz w:val="20"/>
              </w:rPr>
              <w:t>insert:</w:t>
            </w:r>
            <w:r w:rsidRPr="00E84663">
              <w:rPr>
                <w:b/>
                <w:i/>
                <w:sz w:val="20"/>
              </w:rPr>
              <w:t xml:space="preserve"> local currency]</w:t>
            </w:r>
          </w:p>
        </w:tc>
        <w:tc>
          <w:tcPr>
            <w:tcW w:w="990" w:type="dxa"/>
          </w:tcPr>
          <w:p w14:paraId="63A2C880" w14:textId="77777777" w:rsidR="0052539E" w:rsidRPr="00E84663" w:rsidRDefault="0052539E">
            <w:pPr>
              <w:spacing w:after="0"/>
              <w:jc w:val="center"/>
              <w:rPr>
                <w:b/>
                <w:i/>
                <w:sz w:val="20"/>
              </w:rPr>
            </w:pPr>
            <w:r w:rsidRPr="00E84663">
              <w:rPr>
                <w:b/>
                <w:i/>
                <w:sz w:val="20"/>
              </w:rPr>
              <w:t xml:space="preserve">[ </w:t>
            </w:r>
            <w:r w:rsidRPr="00E84663">
              <w:rPr>
                <w:i/>
                <w:sz w:val="20"/>
              </w:rPr>
              <w:t>insert:</w:t>
            </w:r>
            <w:r w:rsidRPr="00E84663">
              <w:rPr>
                <w:b/>
                <w:i/>
                <w:sz w:val="20"/>
              </w:rPr>
              <w:t xml:space="preserve"> foreign currency A ]</w:t>
            </w:r>
          </w:p>
        </w:tc>
        <w:tc>
          <w:tcPr>
            <w:tcW w:w="1127" w:type="dxa"/>
          </w:tcPr>
          <w:p w14:paraId="76F2CB89" w14:textId="77777777" w:rsidR="0052539E" w:rsidRPr="00E84663" w:rsidRDefault="0052539E">
            <w:pPr>
              <w:spacing w:after="100"/>
              <w:jc w:val="center"/>
              <w:rPr>
                <w:b/>
                <w:i/>
                <w:sz w:val="20"/>
              </w:rPr>
            </w:pPr>
            <w:r w:rsidRPr="00E84663">
              <w:rPr>
                <w:b/>
                <w:i/>
                <w:sz w:val="20"/>
              </w:rPr>
              <w:t xml:space="preserve">[ </w:t>
            </w:r>
            <w:r w:rsidRPr="00E84663">
              <w:rPr>
                <w:i/>
                <w:sz w:val="20"/>
              </w:rPr>
              <w:t>insert:</w:t>
            </w:r>
            <w:r w:rsidRPr="00E84663">
              <w:rPr>
                <w:b/>
                <w:i/>
                <w:sz w:val="20"/>
              </w:rPr>
              <w:t xml:space="preserve"> foreign currency</w:t>
            </w:r>
            <w:r w:rsidRPr="00E84663">
              <w:rPr>
                <w:b/>
                <w:i/>
                <w:sz w:val="20"/>
              </w:rPr>
              <w:br/>
              <w:t>B ]</w:t>
            </w:r>
          </w:p>
        </w:tc>
        <w:tc>
          <w:tcPr>
            <w:tcW w:w="1105" w:type="dxa"/>
          </w:tcPr>
          <w:p w14:paraId="5B773C55" w14:textId="77777777" w:rsidR="0052539E" w:rsidRPr="00E84663" w:rsidRDefault="0052539E">
            <w:pPr>
              <w:spacing w:after="100"/>
              <w:jc w:val="center"/>
              <w:rPr>
                <w:b/>
                <w:i/>
                <w:sz w:val="20"/>
              </w:rPr>
            </w:pPr>
            <w:r w:rsidRPr="00E84663">
              <w:rPr>
                <w:b/>
                <w:i/>
                <w:sz w:val="20"/>
              </w:rPr>
              <w:t xml:space="preserve">[ </w:t>
            </w:r>
            <w:r w:rsidRPr="00E84663">
              <w:rPr>
                <w:i/>
                <w:sz w:val="20"/>
              </w:rPr>
              <w:t>insert:</w:t>
            </w:r>
            <w:r w:rsidRPr="00E84663">
              <w:rPr>
                <w:b/>
                <w:i/>
                <w:sz w:val="20"/>
              </w:rPr>
              <w:t xml:space="preserve"> foreign currency</w:t>
            </w:r>
            <w:r w:rsidRPr="00E84663">
              <w:rPr>
                <w:b/>
                <w:i/>
                <w:sz w:val="20"/>
              </w:rPr>
              <w:br/>
              <w:t>C ]</w:t>
            </w:r>
          </w:p>
        </w:tc>
      </w:tr>
      <w:tr w:rsidR="0052539E" w:rsidRPr="00E84663" w14:paraId="7E826DC3" w14:textId="77777777" w:rsidTr="00C225C8">
        <w:trPr>
          <w:cantSplit/>
          <w:trHeight w:hRule="exact" w:val="171"/>
          <w:tblHeader/>
        </w:trPr>
        <w:tc>
          <w:tcPr>
            <w:tcW w:w="810" w:type="dxa"/>
          </w:tcPr>
          <w:p w14:paraId="5B9C3EC6" w14:textId="77777777" w:rsidR="0052539E" w:rsidRPr="00E84663" w:rsidRDefault="0052539E">
            <w:pPr>
              <w:spacing w:before="100" w:after="100"/>
              <w:jc w:val="center"/>
              <w:rPr>
                <w:sz w:val="22"/>
              </w:rPr>
            </w:pPr>
          </w:p>
        </w:tc>
        <w:tc>
          <w:tcPr>
            <w:tcW w:w="1260" w:type="dxa"/>
          </w:tcPr>
          <w:p w14:paraId="14211390" w14:textId="77777777" w:rsidR="0052539E" w:rsidRPr="00E84663" w:rsidRDefault="0052539E">
            <w:pPr>
              <w:spacing w:before="100" w:after="100"/>
              <w:jc w:val="left"/>
              <w:rPr>
                <w:sz w:val="22"/>
              </w:rPr>
            </w:pPr>
          </w:p>
        </w:tc>
        <w:tc>
          <w:tcPr>
            <w:tcW w:w="900" w:type="dxa"/>
          </w:tcPr>
          <w:p w14:paraId="53F848CA" w14:textId="77777777" w:rsidR="0052539E" w:rsidRPr="00E84663" w:rsidRDefault="0052539E">
            <w:pPr>
              <w:spacing w:before="100" w:after="100"/>
              <w:jc w:val="center"/>
              <w:rPr>
                <w:sz w:val="22"/>
              </w:rPr>
            </w:pPr>
          </w:p>
        </w:tc>
        <w:tc>
          <w:tcPr>
            <w:tcW w:w="810" w:type="dxa"/>
          </w:tcPr>
          <w:p w14:paraId="770D402D" w14:textId="77777777" w:rsidR="0052539E" w:rsidRPr="00E84663" w:rsidRDefault="0052539E">
            <w:pPr>
              <w:spacing w:before="100" w:after="100"/>
              <w:jc w:val="center"/>
              <w:rPr>
                <w:sz w:val="22"/>
              </w:rPr>
            </w:pPr>
          </w:p>
        </w:tc>
        <w:tc>
          <w:tcPr>
            <w:tcW w:w="990" w:type="dxa"/>
          </w:tcPr>
          <w:p w14:paraId="5263F389" w14:textId="77777777" w:rsidR="0052539E" w:rsidRPr="00E84663" w:rsidRDefault="0052539E">
            <w:pPr>
              <w:spacing w:before="100" w:after="100"/>
              <w:jc w:val="center"/>
              <w:rPr>
                <w:sz w:val="22"/>
              </w:rPr>
            </w:pPr>
          </w:p>
        </w:tc>
        <w:tc>
          <w:tcPr>
            <w:tcW w:w="1035" w:type="dxa"/>
          </w:tcPr>
          <w:p w14:paraId="5F82ABE7" w14:textId="77777777" w:rsidR="0052539E" w:rsidRPr="00E84663" w:rsidRDefault="0052539E">
            <w:pPr>
              <w:spacing w:before="100" w:after="100"/>
              <w:jc w:val="center"/>
              <w:rPr>
                <w:sz w:val="22"/>
              </w:rPr>
            </w:pPr>
          </w:p>
        </w:tc>
        <w:tc>
          <w:tcPr>
            <w:tcW w:w="945" w:type="dxa"/>
          </w:tcPr>
          <w:p w14:paraId="3309B4A8" w14:textId="77777777" w:rsidR="0052539E" w:rsidRPr="00E84663" w:rsidRDefault="0052539E">
            <w:pPr>
              <w:spacing w:before="100" w:after="100"/>
              <w:jc w:val="center"/>
              <w:rPr>
                <w:sz w:val="22"/>
              </w:rPr>
            </w:pPr>
          </w:p>
        </w:tc>
        <w:tc>
          <w:tcPr>
            <w:tcW w:w="900" w:type="dxa"/>
          </w:tcPr>
          <w:p w14:paraId="16644E8D" w14:textId="77777777" w:rsidR="0052539E" w:rsidRPr="00E84663" w:rsidRDefault="0052539E">
            <w:pPr>
              <w:spacing w:before="100" w:after="100"/>
              <w:jc w:val="center"/>
              <w:rPr>
                <w:sz w:val="22"/>
              </w:rPr>
            </w:pPr>
          </w:p>
        </w:tc>
        <w:tc>
          <w:tcPr>
            <w:tcW w:w="943" w:type="dxa"/>
          </w:tcPr>
          <w:p w14:paraId="21262F92" w14:textId="77777777" w:rsidR="0052539E" w:rsidRPr="00E84663" w:rsidRDefault="0052539E">
            <w:pPr>
              <w:spacing w:before="100" w:after="100"/>
              <w:jc w:val="center"/>
              <w:rPr>
                <w:sz w:val="22"/>
              </w:rPr>
            </w:pPr>
          </w:p>
        </w:tc>
        <w:tc>
          <w:tcPr>
            <w:tcW w:w="990" w:type="dxa"/>
          </w:tcPr>
          <w:p w14:paraId="50FBBE4B" w14:textId="77777777" w:rsidR="0052539E" w:rsidRPr="00E84663" w:rsidRDefault="0052539E">
            <w:pPr>
              <w:spacing w:before="100" w:after="100"/>
              <w:jc w:val="center"/>
              <w:rPr>
                <w:sz w:val="22"/>
              </w:rPr>
            </w:pPr>
          </w:p>
        </w:tc>
        <w:tc>
          <w:tcPr>
            <w:tcW w:w="990" w:type="dxa"/>
          </w:tcPr>
          <w:p w14:paraId="64C01D4F" w14:textId="77777777" w:rsidR="0052539E" w:rsidRPr="00E84663" w:rsidRDefault="0052539E">
            <w:pPr>
              <w:spacing w:before="100" w:after="100"/>
              <w:jc w:val="center"/>
              <w:rPr>
                <w:sz w:val="22"/>
              </w:rPr>
            </w:pPr>
          </w:p>
        </w:tc>
        <w:tc>
          <w:tcPr>
            <w:tcW w:w="990" w:type="dxa"/>
          </w:tcPr>
          <w:p w14:paraId="39314647" w14:textId="77777777" w:rsidR="0052539E" w:rsidRPr="00E84663" w:rsidRDefault="0052539E">
            <w:pPr>
              <w:spacing w:before="100" w:after="100"/>
              <w:jc w:val="center"/>
              <w:rPr>
                <w:sz w:val="22"/>
              </w:rPr>
            </w:pPr>
          </w:p>
        </w:tc>
        <w:tc>
          <w:tcPr>
            <w:tcW w:w="1127" w:type="dxa"/>
          </w:tcPr>
          <w:p w14:paraId="3261DED2" w14:textId="77777777" w:rsidR="0052539E" w:rsidRPr="00E84663" w:rsidRDefault="0052539E">
            <w:pPr>
              <w:spacing w:before="100" w:after="100"/>
              <w:jc w:val="center"/>
              <w:rPr>
                <w:sz w:val="22"/>
              </w:rPr>
            </w:pPr>
          </w:p>
        </w:tc>
        <w:tc>
          <w:tcPr>
            <w:tcW w:w="1105" w:type="dxa"/>
          </w:tcPr>
          <w:p w14:paraId="6FADEDA3" w14:textId="77777777" w:rsidR="0052539E" w:rsidRPr="00E84663" w:rsidRDefault="0052539E">
            <w:pPr>
              <w:spacing w:before="100" w:after="100"/>
              <w:jc w:val="center"/>
              <w:rPr>
                <w:sz w:val="22"/>
              </w:rPr>
            </w:pPr>
          </w:p>
        </w:tc>
      </w:tr>
      <w:tr w:rsidR="0052539E" w:rsidRPr="00E84663" w14:paraId="12C48195" w14:textId="77777777" w:rsidTr="00C225C8">
        <w:trPr>
          <w:cantSplit/>
        </w:trPr>
        <w:tc>
          <w:tcPr>
            <w:tcW w:w="810" w:type="dxa"/>
          </w:tcPr>
          <w:p w14:paraId="6CB9D33D" w14:textId="77777777" w:rsidR="0052539E" w:rsidRPr="00E84663" w:rsidRDefault="00121955">
            <w:pPr>
              <w:spacing w:before="100" w:after="100"/>
              <w:jc w:val="left"/>
              <w:rPr>
                <w:sz w:val="20"/>
              </w:rPr>
            </w:pPr>
            <w:r w:rsidRPr="00E84663">
              <w:rPr>
                <w:sz w:val="20"/>
              </w:rPr>
              <w:t>1.</w:t>
            </w:r>
          </w:p>
        </w:tc>
        <w:tc>
          <w:tcPr>
            <w:tcW w:w="1260" w:type="dxa"/>
          </w:tcPr>
          <w:p w14:paraId="2FE9BFAD" w14:textId="77777777" w:rsidR="0052539E" w:rsidRPr="00E84663" w:rsidRDefault="00121955">
            <w:pPr>
              <w:spacing w:before="100" w:after="100"/>
              <w:ind w:left="36"/>
              <w:jc w:val="left"/>
              <w:rPr>
                <w:sz w:val="20"/>
              </w:rPr>
            </w:pPr>
            <w:r w:rsidRPr="00E84663">
              <w:rPr>
                <w:sz w:val="20"/>
              </w:rPr>
              <w:t>Hardware</w:t>
            </w:r>
          </w:p>
        </w:tc>
        <w:tc>
          <w:tcPr>
            <w:tcW w:w="900" w:type="dxa"/>
          </w:tcPr>
          <w:p w14:paraId="356B14B5" w14:textId="77777777" w:rsidR="0052539E" w:rsidRPr="00E84663" w:rsidRDefault="0052539E">
            <w:pPr>
              <w:spacing w:before="100" w:after="100"/>
              <w:ind w:left="36"/>
              <w:jc w:val="center"/>
              <w:rPr>
                <w:sz w:val="20"/>
              </w:rPr>
            </w:pPr>
          </w:p>
        </w:tc>
        <w:tc>
          <w:tcPr>
            <w:tcW w:w="810" w:type="dxa"/>
          </w:tcPr>
          <w:p w14:paraId="68063AD2" w14:textId="77777777" w:rsidR="0052539E" w:rsidRPr="00E84663" w:rsidRDefault="0052539E">
            <w:pPr>
              <w:spacing w:before="100" w:after="100"/>
              <w:ind w:left="36"/>
              <w:jc w:val="center"/>
              <w:rPr>
                <w:sz w:val="20"/>
              </w:rPr>
            </w:pPr>
          </w:p>
        </w:tc>
        <w:tc>
          <w:tcPr>
            <w:tcW w:w="990" w:type="dxa"/>
          </w:tcPr>
          <w:p w14:paraId="520B66AD" w14:textId="77777777" w:rsidR="0052539E" w:rsidRPr="00E84663" w:rsidRDefault="0052539E">
            <w:pPr>
              <w:spacing w:before="100" w:after="100"/>
              <w:ind w:left="36"/>
              <w:jc w:val="center"/>
              <w:rPr>
                <w:sz w:val="20"/>
              </w:rPr>
            </w:pPr>
          </w:p>
        </w:tc>
        <w:tc>
          <w:tcPr>
            <w:tcW w:w="1035" w:type="dxa"/>
          </w:tcPr>
          <w:p w14:paraId="1A6ED344" w14:textId="77777777" w:rsidR="0052539E" w:rsidRPr="00E84663" w:rsidRDefault="0052539E">
            <w:pPr>
              <w:spacing w:before="100" w:after="100"/>
              <w:ind w:left="36"/>
              <w:jc w:val="center"/>
              <w:rPr>
                <w:sz w:val="20"/>
              </w:rPr>
            </w:pPr>
          </w:p>
        </w:tc>
        <w:tc>
          <w:tcPr>
            <w:tcW w:w="945" w:type="dxa"/>
          </w:tcPr>
          <w:p w14:paraId="28AB9811" w14:textId="77777777" w:rsidR="0052539E" w:rsidRPr="00E84663" w:rsidRDefault="0052539E">
            <w:pPr>
              <w:spacing w:before="100" w:after="100"/>
              <w:ind w:left="36"/>
              <w:jc w:val="center"/>
              <w:rPr>
                <w:sz w:val="20"/>
              </w:rPr>
            </w:pPr>
          </w:p>
        </w:tc>
        <w:tc>
          <w:tcPr>
            <w:tcW w:w="900" w:type="dxa"/>
          </w:tcPr>
          <w:p w14:paraId="59F59F23" w14:textId="77777777" w:rsidR="0052539E" w:rsidRPr="00E84663" w:rsidRDefault="0052539E">
            <w:pPr>
              <w:spacing w:before="100" w:after="100"/>
              <w:ind w:left="36"/>
              <w:jc w:val="center"/>
              <w:rPr>
                <w:sz w:val="20"/>
              </w:rPr>
            </w:pPr>
          </w:p>
        </w:tc>
        <w:tc>
          <w:tcPr>
            <w:tcW w:w="943" w:type="dxa"/>
          </w:tcPr>
          <w:p w14:paraId="3EE6EF2F" w14:textId="77777777" w:rsidR="0052539E" w:rsidRPr="00E84663" w:rsidRDefault="0052539E">
            <w:pPr>
              <w:spacing w:before="100" w:after="100"/>
              <w:ind w:left="36"/>
              <w:jc w:val="center"/>
              <w:rPr>
                <w:sz w:val="20"/>
              </w:rPr>
            </w:pPr>
          </w:p>
        </w:tc>
        <w:tc>
          <w:tcPr>
            <w:tcW w:w="990" w:type="dxa"/>
          </w:tcPr>
          <w:p w14:paraId="3C72C660" w14:textId="77777777" w:rsidR="0052539E" w:rsidRPr="00E84663" w:rsidRDefault="0052539E">
            <w:pPr>
              <w:spacing w:before="100" w:after="100"/>
              <w:ind w:left="36"/>
              <w:jc w:val="center"/>
              <w:rPr>
                <w:sz w:val="20"/>
              </w:rPr>
            </w:pPr>
          </w:p>
        </w:tc>
        <w:tc>
          <w:tcPr>
            <w:tcW w:w="990" w:type="dxa"/>
          </w:tcPr>
          <w:p w14:paraId="1A3124B9" w14:textId="77777777" w:rsidR="0052539E" w:rsidRPr="00E84663" w:rsidRDefault="0052539E">
            <w:pPr>
              <w:spacing w:before="100" w:after="100"/>
              <w:jc w:val="center"/>
              <w:rPr>
                <w:sz w:val="20"/>
              </w:rPr>
            </w:pPr>
          </w:p>
        </w:tc>
        <w:tc>
          <w:tcPr>
            <w:tcW w:w="990" w:type="dxa"/>
          </w:tcPr>
          <w:p w14:paraId="6A5A8A7F" w14:textId="77777777" w:rsidR="0052539E" w:rsidRPr="00E84663" w:rsidRDefault="0052539E">
            <w:pPr>
              <w:spacing w:before="100" w:after="100"/>
              <w:jc w:val="center"/>
              <w:rPr>
                <w:sz w:val="20"/>
              </w:rPr>
            </w:pPr>
          </w:p>
        </w:tc>
        <w:tc>
          <w:tcPr>
            <w:tcW w:w="1127" w:type="dxa"/>
          </w:tcPr>
          <w:p w14:paraId="2E801A4E" w14:textId="77777777" w:rsidR="0052539E" w:rsidRPr="00E84663" w:rsidRDefault="0052539E">
            <w:pPr>
              <w:spacing w:before="100" w:after="100"/>
              <w:jc w:val="center"/>
              <w:rPr>
                <w:sz w:val="20"/>
              </w:rPr>
            </w:pPr>
          </w:p>
        </w:tc>
        <w:tc>
          <w:tcPr>
            <w:tcW w:w="1105" w:type="dxa"/>
          </w:tcPr>
          <w:p w14:paraId="037DF8F5" w14:textId="77777777" w:rsidR="0052539E" w:rsidRPr="00E84663" w:rsidRDefault="0052539E">
            <w:pPr>
              <w:spacing w:before="100" w:after="100"/>
              <w:jc w:val="center"/>
              <w:rPr>
                <w:sz w:val="20"/>
              </w:rPr>
            </w:pPr>
          </w:p>
        </w:tc>
      </w:tr>
      <w:tr w:rsidR="0052539E" w:rsidRPr="00E84663" w14:paraId="441CB2D2" w14:textId="77777777" w:rsidTr="00C225C8">
        <w:trPr>
          <w:cantSplit/>
        </w:trPr>
        <w:tc>
          <w:tcPr>
            <w:tcW w:w="810" w:type="dxa"/>
          </w:tcPr>
          <w:p w14:paraId="17ABFBE9" w14:textId="77777777" w:rsidR="0052539E" w:rsidRPr="00E84663" w:rsidRDefault="005D5F62">
            <w:pPr>
              <w:spacing w:before="100" w:after="100"/>
              <w:jc w:val="left"/>
              <w:rPr>
                <w:sz w:val="20"/>
              </w:rPr>
            </w:pPr>
            <w:r w:rsidRPr="00E84663">
              <w:rPr>
                <w:sz w:val="20"/>
              </w:rPr>
              <w:t>1.1.</w:t>
            </w:r>
          </w:p>
        </w:tc>
        <w:tc>
          <w:tcPr>
            <w:tcW w:w="1260" w:type="dxa"/>
          </w:tcPr>
          <w:p w14:paraId="3BEBD7C3" w14:textId="77777777" w:rsidR="0052539E" w:rsidRPr="00E84663" w:rsidRDefault="00EB34DF">
            <w:pPr>
              <w:spacing w:before="100" w:after="100"/>
              <w:ind w:left="36"/>
              <w:jc w:val="left"/>
              <w:rPr>
                <w:sz w:val="20"/>
              </w:rPr>
            </w:pPr>
            <w:r w:rsidRPr="00E84663">
              <w:rPr>
                <w:i/>
                <w:iCs/>
                <w:sz w:val="20"/>
              </w:rPr>
              <w:t>[Provide breakdown</w:t>
            </w:r>
            <w:r w:rsidR="00FB19D4" w:rsidRPr="00E84663">
              <w:rPr>
                <w:i/>
                <w:iCs/>
                <w:sz w:val="20"/>
              </w:rPr>
              <w:t xml:space="preserve"> per hardware component</w:t>
            </w:r>
            <w:r w:rsidRPr="00E84663">
              <w:rPr>
                <w:i/>
                <w:iCs/>
                <w:sz w:val="20"/>
              </w:rPr>
              <w:t xml:space="preserve"> as required]</w:t>
            </w:r>
          </w:p>
        </w:tc>
        <w:tc>
          <w:tcPr>
            <w:tcW w:w="900" w:type="dxa"/>
          </w:tcPr>
          <w:p w14:paraId="61C11D91" w14:textId="77777777" w:rsidR="0052539E" w:rsidRPr="00E84663" w:rsidRDefault="0052539E">
            <w:pPr>
              <w:spacing w:before="100" w:after="100"/>
              <w:ind w:left="36"/>
              <w:jc w:val="center"/>
              <w:rPr>
                <w:sz w:val="20"/>
              </w:rPr>
            </w:pPr>
          </w:p>
        </w:tc>
        <w:tc>
          <w:tcPr>
            <w:tcW w:w="810" w:type="dxa"/>
          </w:tcPr>
          <w:p w14:paraId="489839B0" w14:textId="77777777" w:rsidR="0052539E" w:rsidRPr="00E84663" w:rsidRDefault="0052539E">
            <w:pPr>
              <w:spacing w:before="100" w:after="100"/>
              <w:ind w:left="36"/>
              <w:jc w:val="center"/>
              <w:rPr>
                <w:sz w:val="20"/>
              </w:rPr>
            </w:pPr>
          </w:p>
        </w:tc>
        <w:tc>
          <w:tcPr>
            <w:tcW w:w="990" w:type="dxa"/>
          </w:tcPr>
          <w:p w14:paraId="12E9F200" w14:textId="77777777" w:rsidR="0052539E" w:rsidRPr="00E84663" w:rsidRDefault="0052539E">
            <w:pPr>
              <w:spacing w:before="100" w:after="100"/>
              <w:ind w:left="36"/>
              <w:jc w:val="center"/>
              <w:rPr>
                <w:sz w:val="20"/>
              </w:rPr>
            </w:pPr>
          </w:p>
        </w:tc>
        <w:tc>
          <w:tcPr>
            <w:tcW w:w="1035" w:type="dxa"/>
          </w:tcPr>
          <w:p w14:paraId="33F5B468" w14:textId="77777777" w:rsidR="0052539E" w:rsidRPr="00E84663" w:rsidRDefault="0052539E">
            <w:pPr>
              <w:spacing w:before="100" w:after="100"/>
              <w:ind w:left="36"/>
              <w:jc w:val="center"/>
              <w:rPr>
                <w:sz w:val="20"/>
              </w:rPr>
            </w:pPr>
          </w:p>
        </w:tc>
        <w:tc>
          <w:tcPr>
            <w:tcW w:w="945" w:type="dxa"/>
          </w:tcPr>
          <w:p w14:paraId="7416BB6A" w14:textId="77777777" w:rsidR="0052539E" w:rsidRPr="00E84663" w:rsidRDefault="0052539E">
            <w:pPr>
              <w:spacing w:before="100" w:after="100"/>
              <w:ind w:left="36"/>
              <w:jc w:val="center"/>
              <w:rPr>
                <w:sz w:val="20"/>
              </w:rPr>
            </w:pPr>
          </w:p>
        </w:tc>
        <w:tc>
          <w:tcPr>
            <w:tcW w:w="900" w:type="dxa"/>
          </w:tcPr>
          <w:p w14:paraId="2720D635" w14:textId="77777777" w:rsidR="0052539E" w:rsidRPr="00E84663" w:rsidRDefault="0052539E">
            <w:pPr>
              <w:spacing w:before="100" w:after="100"/>
              <w:ind w:left="36"/>
              <w:jc w:val="center"/>
              <w:rPr>
                <w:sz w:val="20"/>
              </w:rPr>
            </w:pPr>
          </w:p>
        </w:tc>
        <w:tc>
          <w:tcPr>
            <w:tcW w:w="943" w:type="dxa"/>
          </w:tcPr>
          <w:p w14:paraId="31C67D1B" w14:textId="77777777" w:rsidR="0052539E" w:rsidRPr="00E84663" w:rsidRDefault="0052539E">
            <w:pPr>
              <w:spacing w:before="100" w:after="100"/>
              <w:ind w:left="36"/>
              <w:jc w:val="center"/>
              <w:rPr>
                <w:sz w:val="20"/>
              </w:rPr>
            </w:pPr>
          </w:p>
        </w:tc>
        <w:tc>
          <w:tcPr>
            <w:tcW w:w="990" w:type="dxa"/>
          </w:tcPr>
          <w:p w14:paraId="26BA4416" w14:textId="77777777" w:rsidR="0052539E" w:rsidRPr="00E84663" w:rsidRDefault="0052539E">
            <w:pPr>
              <w:spacing w:before="100" w:after="100"/>
              <w:ind w:left="36"/>
              <w:jc w:val="center"/>
              <w:rPr>
                <w:sz w:val="20"/>
              </w:rPr>
            </w:pPr>
          </w:p>
        </w:tc>
        <w:tc>
          <w:tcPr>
            <w:tcW w:w="990" w:type="dxa"/>
          </w:tcPr>
          <w:p w14:paraId="52D2BA36" w14:textId="77777777" w:rsidR="0052539E" w:rsidRPr="00E84663" w:rsidRDefault="0052539E">
            <w:pPr>
              <w:spacing w:before="100" w:after="100"/>
              <w:jc w:val="center"/>
              <w:rPr>
                <w:sz w:val="20"/>
              </w:rPr>
            </w:pPr>
          </w:p>
        </w:tc>
        <w:tc>
          <w:tcPr>
            <w:tcW w:w="990" w:type="dxa"/>
          </w:tcPr>
          <w:p w14:paraId="793E88A0" w14:textId="77777777" w:rsidR="0052539E" w:rsidRPr="00E84663" w:rsidRDefault="0052539E">
            <w:pPr>
              <w:spacing w:before="100" w:after="100"/>
              <w:jc w:val="center"/>
              <w:rPr>
                <w:sz w:val="20"/>
              </w:rPr>
            </w:pPr>
          </w:p>
        </w:tc>
        <w:tc>
          <w:tcPr>
            <w:tcW w:w="1127" w:type="dxa"/>
          </w:tcPr>
          <w:p w14:paraId="6F0C4840" w14:textId="77777777" w:rsidR="0052539E" w:rsidRPr="00E84663" w:rsidRDefault="0052539E">
            <w:pPr>
              <w:spacing w:before="100" w:after="100"/>
              <w:jc w:val="center"/>
              <w:rPr>
                <w:sz w:val="20"/>
              </w:rPr>
            </w:pPr>
          </w:p>
        </w:tc>
        <w:tc>
          <w:tcPr>
            <w:tcW w:w="1105" w:type="dxa"/>
          </w:tcPr>
          <w:p w14:paraId="453CAF45" w14:textId="77777777" w:rsidR="0052539E" w:rsidRPr="00E84663" w:rsidRDefault="0052539E">
            <w:pPr>
              <w:spacing w:before="100" w:after="100"/>
              <w:jc w:val="center"/>
              <w:rPr>
                <w:sz w:val="20"/>
              </w:rPr>
            </w:pPr>
          </w:p>
        </w:tc>
      </w:tr>
      <w:tr w:rsidR="0052539E" w:rsidRPr="00E84663" w14:paraId="3D502152" w14:textId="77777777" w:rsidTr="00C225C8">
        <w:trPr>
          <w:cantSplit/>
        </w:trPr>
        <w:tc>
          <w:tcPr>
            <w:tcW w:w="810" w:type="dxa"/>
          </w:tcPr>
          <w:p w14:paraId="1C050A71" w14:textId="77777777" w:rsidR="0052539E" w:rsidRPr="00E84663" w:rsidRDefault="0052539E">
            <w:pPr>
              <w:spacing w:before="100" w:after="100"/>
              <w:jc w:val="left"/>
              <w:rPr>
                <w:sz w:val="20"/>
              </w:rPr>
            </w:pPr>
          </w:p>
        </w:tc>
        <w:tc>
          <w:tcPr>
            <w:tcW w:w="1260" w:type="dxa"/>
          </w:tcPr>
          <w:p w14:paraId="086E56F6" w14:textId="77777777" w:rsidR="0052539E" w:rsidRPr="00E84663" w:rsidRDefault="0052539E">
            <w:pPr>
              <w:spacing w:before="100" w:after="100"/>
              <w:ind w:left="36"/>
              <w:jc w:val="left"/>
              <w:rPr>
                <w:sz w:val="20"/>
              </w:rPr>
            </w:pPr>
          </w:p>
        </w:tc>
        <w:tc>
          <w:tcPr>
            <w:tcW w:w="900" w:type="dxa"/>
          </w:tcPr>
          <w:p w14:paraId="0C0AE0E7" w14:textId="77777777" w:rsidR="0052539E" w:rsidRPr="00E84663" w:rsidRDefault="0052539E">
            <w:pPr>
              <w:spacing w:before="100" w:after="100"/>
              <w:ind w:left="36"/>
              <w:jc w:val="center"/>
              <w:rPr>
                <w:sz w:val="20"/>
              </w:rPr>
            </w:pPr>
          </w:p>
        </w:tc>
        <w:tc>
          <w:tcPr>
            <w:tcW w:w="810" w:type="dxa"/>
          </w:tcPr>
          <w:p w14:paraId="1862C6FA" w14:textId="77777777" w:rsidR="0052539E" w:rsidRPr="00E84663" w:rsidRDefault="0052539E">
            <w:pPr>
              <w:spacing w:before="100" w:after="100"/>
              <w:ind w:left="36"/>
              <w:jc w:val="center"/>
              <w:rPr>
                <w:sz w:val="20"/>
              </w:rPr>
            </w:pPr>
          </w:p>
        </w:tc>
        <w:tc>
          <w:tcPr>
            <w:tcW w:w="990" w:type="dxa"/>
          </w:tcPr>
          <w:p w14:paraId="20781C1F" w14:textId="77777777" w:rsidR="0052539E" w:rsidRPr="00E84663" w:rsidRDefault="0052539E">
            <w:pPr>
              <w:spacing w:before="100" w:after="100"/>
              <w:ind w:left="36"/>
              <w:jc w:val="center"/>
              <w:rPr>
                <w:sz w:val="20"/>
              </w:rPr>
            </w:pPr>
          </w:p>
        </w:tc>
        <w:tc>
          <w:tcPr>
            <w:tcW w:w="1035" w:type="dxa"/>
          </w:tcPr>
          <w:p w14:paraId="3ADB86B0" w14:textId="77777777" w:rsidR="0052539E" w:rsidRPr="00E84663" w:rsidRDefault="0052539E">
            <w:pPr>
              <w:spacing w:before="100" w:after="100"/>
              <w:ind w:left="36"/>
              <w:jc w:val="center"/>
              <w:rPr>
                <w:sz w:val="20"/>
              </w:rPr>
            </w:pPr>
          </w:p>
        </w:tc>
        <w:tc>
          <w:tcPr>
            <w:tcW w:w="945" w:type="dxa"/>
          </w:tcPr>
          <w:p w14:paraId="12CAD4F9" w14:textId="77777777" w:rsidR="0052539E" w:rsidRPr="00E84663" w:rsidRDefault="0052539E">
            <w:pPr>
              <w:spacing w:before="100" w:after="100"/>
              <w:ind w:left="36"/>
              <w:jc w:val="center"/>
              <w:rPr>
                <w:sz w:val="20"/>
              </w:rPr>
            </w:pPr>
          </w:p>
        </w:tc>
        <w:tc>
          <w:tcPr>
            <w:tcW w:w="900" w:type="dxa"/>
          </w:tcPr>
          <w:p w14:paraId="0A590F6E" w14:textId="77777777" w:rsidR="0052539E" w:rsidRPr="00E84663" w:rsidRDefault="0052539E">
            <w:pPr>
              <w:spacing w:before="100" w:after="100"/>
              <w:ind w:left="36"/>
              <w:jc w:val="center"/>
              <w:rPr>
                <w:sz w:val="20"/>
              </w:rPr>
            </w:pPr>
          </w:p>
        </w:tc>
        <w:tc>
          <w:tcPr>
            <w:tcW w:w="943" w:type="dxa"/>
          </w:tcPr>
          <w:p w14:paraId="15B1A091" w14:textId="77777777" w:rsidR="0052539E" w:rsidRPr="00E84663" w:rsidRDefault="0052539E">
            <w:pPr>
              <w:spacing w:before="100" w:after="100"/>
              <w:ind w:left="36"/>
              <w:jc w:val="center"/>
              <w:rPr>
                <w:sz w:val="20"/>
              </w:rPr>
            </w:pPr>
          </w:p>
        </w:tc>
        <w:tc>
          <w:tcPr>
            <w:tcW w:w="990" w:type="dxa"/>
          </w:tcPr>
          <w:p w14:paraId="5A699797" w14:textId="77777777" w:rsidR="0052539E" w:rsidRPr="00E84663" w:rsidRDefault="0052539E">
            <w:pPr>
              <w:spacing w:before="100" w:after="100"/>
              <w:ind w:left="36"/>
              <w:jc w:val="center"/>
              <w:rPr>
                <w:sz w:val="20"/>
              </w:rPr>
            </w:pPr>
          </w:p>
        </w:tc>
        <w:tc>
          <w:tcPr>
            <w:tcW w:w="990" w:type="dxa"/>
          </w:tcPr>
          <w:p w14:paraId="1FE96F8C" w14:textId="77777777" w:rsidR="0052539E" w:rsidRPr="00E84663" w:rsidRDefault="0052539E">
            <w:pPr>
              <w:spacing w:before="100" w:after="100"/>
              <w:jc w:val="center"/>
              <w:rPr>
                <w:sz w:val="20"/>
              </w:rPr>
            </w:pPr>
          </w:p>
        </w:tc>
        <w:tc>
          <w:tcPr>
            <w:tcW w:w="990" w:type="dxa"/>
          </w:tcPr>
          <w:p w14:paraId="596912B8" w14:textId="77777777" w:rsidR="0052539E" w:rsidRPr="00E84663" w:rsidRDefault="0052539E">
            <w:pPr>
              <w:spacing w:before="100" w:after="100"/>
              <w:jc w:val="center"/>
              <w:rPr>
                <w:sz w:val="20"/>
              </w:rPr>
            </w:pPr>
          </w:p>
        </w:tc>
        <w:tc>
          <w:tcPr>
            <w:tcW w:w="1127" w:type="dxa"/>
          </w:tcPr>
          <w:p w14:paraId="2EFFF3E9" w14:textId="77777777" w:rsidR="0052539E" w:rsidRPr="00E84663" w:rsidRDefault="0052539E">
            <w:pPr>
              <w:spacing w:before="100" w:after="100"/>
              <w:jc w:val="center"/>
              <w:rPr>
                <w:sz w:val="20"/>
              </w:rPr>
            </w:pPr>
          </w:p>
        </w:tc>
        <w:tc>
          <w:tcPr>
            <w:tcW w:w="1105" w:type="dxa"/>
          </w:tcPr>
          <w:p w14:paraId="2C3D0E08" w14:textId="77777777" w:rsidR="0052539E" w:rsidRPr="00E84663" w:rsidRDefault="0052539E">
            <w:pPr>
              <w:spacing w:before="100" w:after="100"/>
              <w:jc w:val="center"/>
              <w:rPr>
                <w:sz w:val="20"/>
              </w:rPr>
            </w:pPr>
          </w:p>
        </w:tc>
      </w:tr>
      <w:tr w:rsidR="0052539E" w:rsidRPr="00E84663" w14:paraId="3E8A5944" w14:textId="77777777" w:rsidTr="00C225C8">
        <w:trPr>
          <w:cantSplit/>
        </w:trPr>
        <w:tc>
          <w:tcPr>
            <w:tcW w:w="810" w:type="dxa"/>
          </w:tcPr>
          <w:p w14:paraId="461B2D84" w14:textId="77777777" w:rsidR="0052539E" w:rsidRPr="00E84663" w:rsidRDefault="005D5F62">
            <w:pPr>
              <w:spacing w:before="100" w:after="100"/>
              <w:jc w:val="left"/>
              <w:rPr>
                <w:sz w:val="20"/>
              </w:rPr>
            </w:pPr>
            <w:r w:rsidRPr="00E84663">
              <w:rPr>
                <w:sz w:val="20"/>
              </w:rPr>
              <w:t>2.</w:t>
            </w:r>
          </w:p>
        </w:tc>
        <w:tc>
          <w:tcPr>
            <w:tcW w:w="1260" w:type="dxa"/>
          </w:tcPr>
          <w:p w14:paraId="1BADFBEB" w14:textId="77777777" w:rsidR="0052539E" w:rsidRPr="00E84663" w:rsidRDefault="005D5F62">
            <w:pPr>
              <w:spacing w:before="100" w:after="100"/>
              <w:ind w:left="36"/>
              <w:jc w:val="left"/>
              <w:rPr>
                <w:sz w:val="20"/>
              </w:rPr>
            </w:pPr>
            <w:r w:rsidRPr="00E84663">
              <w:rPr>
                <w:sz w:val="20"/>
              </w:rPr>
              <w:t>Supply of General-Purpose Software</w:t>
            </w:r>
          </w:p>
        </w:tc>
        <w:tc>
          <w:tcPr>
            <w:tcW w:w="900" w:type="dxa"/>
          </w:tcPr>
          <w:p w14:paraId="7CA62D7A" w14:textId="77777777" w:rsidR="0052539E" w:rsidRPr="00E84663" w:rsidRDefault="0052539E">
            <w:pPr>
              <w:spacing w:before="100" w:after="100"/>
              <w:ind w:left="36"/>
              <w:jc w:val="center"/>
              <w:rPr>
                <w:sz w:val="20"/>
              </w:rPr>
            </w:pPr>
          </w:p>
        </w:tc>
        <w:tc>
          <w:tcPr>
            <w:tcW w:w="810" w:type="dxa"/>
          </w:tcPr>
          <w:p w14:paraId="0E2B89A0" w14:textId="77777777" w:rsidR="0052539E" w:rsidRPr="00E84663" w:rsidRDefault="0052539E">
            <w:pPr>
              <w:spacing w:before="100" w:after="100"/>
              <w:ind w:left="36"/>
              <w:jc w:val="center"/>
              <w:rPr>
                <w:sz w:val="20"/>
              </w:rPr>
            </w:pPr>
          </w:p>
        </w:tc>
        <w:tc>
          <w:tcPr>
            <w:tcW w:w="990" w:type="dxa"/>
          </w:tcPr>
          <w:p w14:paraId="374B6C9B" w14:textId="77777777" w:rsidR="0052539E" w:rsidRPr="00E84663" w:rsidRDefault="0052539E">
            <w:pPr>
              <w:spacing w:before="100" w:after="100"/>
              <w:ind w:left="36"/>
              <w:jc w:val="center"/>
              <w:rPr>
                <w:sz w:val="20"/>
              </w:rPr>
            </w:pPr>
          </w:p>
        </w:tc>
        <w:tc>
          <w:tcPr>
            <w:tcW w:w="1035" w:type="dxa"/>
          </w:tcPr>
          <w:p w14:paraId="639259F6" w14:textId="77777777" w:rsidR="0052539E" w:rsidRPr="00E84663" w:rsidRDefault="0052539E">
            <w:pPr>
              <w:spacing w:before="100" w:after="100"/>
              <w:ind w:left="36"/>
              <w:jc w:val="center"/>
              <w:rPr>
                <w:sz w:val="20"/>
              </w:rPr>
            </w:pPr>
          </w:p>
        </w:tc>
        <w:tc>
          <w:tcPr>
            <w:tcW w:w="945" w:type="dxa"/>
          </w:tcPr>
          <w:p w14:paraId="0092228A" w14:textId="77777777" w:rsidR="0052539E" w:rsidRPr="00E84663" w:rsidRDefault="0052539E">
            <w:pPr>
              <w:spacing w:before="100" w:after="100"/>
              <w:ind w:left="36"/>
              <w:jc w:val="center"/>
              <w:rPr>
                <w:sz w:val="20"/>
              </w:rPr>
            </w:pPr>
          </w:p>
        </w:tc>
        <w:tc>
          <w:tcPr>
            <w:tcW w:w="900" w:type="dxa"/>
          </w:tcPr>
          <w:p w14:paraId="0143B864" w14:textId="77777777" w:rsidR="0052539E" w:rsidRPr="00E84663" w:rsidRDefault="0052539E">
            <w:pPr>
              <w:spacing w:before="100" w:after="100"/>
              <w:ind w:left="36"/>
              <w:jc w:val="center"/>
              <w:rPr>
                <w:sz w:val="20"/>
              </w:rPr>
            </w:pPr>
          </w:p>
        </w:tc>
        <w:tc>
          <w:tcPr>
            <w:tcW w:w="943" w:type="dxa"/>
          </w:tcPr>
          <w:p w14:paraId="1E0586E9" w14:textId="77777777" w:rsidR="0052539E" w:rsidRPr="00E84663" w:rsidRDefault="0052539E">
            <w:pPr>
              <w:spacing w:before="100" w:after="100"/>
              <w:ind w:left="36"/>
              <w:jc w:val="center"/>
              <w:rPr>
                <w:sz w:val="20"/>
              </w:rPr>
            </w:pPr>
          </w:p>
        </w:tc>
        <w:tc>
          <w:tcPr>
            <w:tcW w:w="990" w:type="dxa"/>
          </w:tcPr>
          <w:p w14:paraId="5515488F" w14:textId="77777777" w:rsidR="0052539E" w:rsidRPr="00E84663" w:rsidRDefault="0052539E">
            <w:pPr>
              <w:spacing w:before="100" w:after="100"/>
              <w:ind w:left="36"/>
              <w:jc w:val="center"/>
              <w:rPr>
                <w:sz w:val="20"/>
              </w:rPr>
            </w:pPr>
          </w:p>
        </w:tc>
        <w:tc>
          <w:tcPr>
            <w:tcW w:w="990" w:type="dxa"/>
          </w:tcPr>
          <w:p w14:paraId="2C8D7213" w14:textId="77777777" w:rsidR="0052539E" w:rsidRPr="00E84663" w:rsidRDefault="0052539E">
            <w:pPr>
              <w:spacing w:before="100" w:after="100"/>
              <w:jc w:val="center"/>
              <w:rPr>
                <w:sz w:val="20"/>
              </w:rPr>
            </w:pPr>
          </w:p>
        </w:tc>
        <w:tc>
          <w:tcPr>
            <w:tcW w:w="990" w:type="dxa"/>
          </w:tcPr>
          <w:p w14:paraId="495E1613" w14:textId="77777777" w:rsidR="0052539E" w:rsidRPr="00E84663" w:rsidRDefault="0052539E">
            <w:pPr>
              <w:spacing w:before="100" w:after="100"/>
              <w:jc w:val="center"/>
              <w:rPr>
                <w:sz w:val="20"/>
              </w:rPr>
            </w:pPr>
          </w:p>
        </w:tc>
        <w:tc>
          <w:tcPr>
            <w:tcW w:w="1127" w:type="dxa"/>
          </w:tcPr>
          <w:p w14:paraId="3981A235" w14:textId="77777777" w:rsidR="0052539E" w:rsidRPr="00E84663" w:rsidRDefault="0052539E">
            <w:pPr>
              <w:spacing w:before="100" w:after="100"/>
              <w:jc w:val="center"/>
              <w:rPr>
                <w:sz w:val="20"/>
              </w:rPr>
            </w:pPr>
          </w:p>
        </w:tc>
        <w:tc>
          <w:tcPr>
            <w:tcW w:w="1105" w:type="dxa"/>
          </w:tcPr>
          <w:p w14:paraId="3D3893C9" w14:textId="77777777" w:rsidR="0052539E" w:rsidRPr="00E84663" w:rsidRDefault="0052539E">
            <w:pPr>
              <w:spacing w:before="100" w:after="100"/>
              <w:jc w:val="center"/>
              <w:rPr>
                <w:sz w:val="20"/>
              </w:rPr>
            </w:pPr>
          </w:p>
        </w:tc>
      </w:tr>
      <w:tr w:rsidR="0052539E" w:rsidRPr="00E84663" w14:paraId="08B69982" w14:textId="77777777" w:rsidTr="00C225C8">
        <w:trPr>
          <w:cantSplit/>
        </w:trPr>
        <w:tc>
          <w:tcPr>
            <w:tcW w:w="810" w:type="dxa"/>
          </w:tcPr>
          <w:p w14:paraId="5C8F57F9" w14:textId="77777777" w:rsidR="0052539E" w:rsidRPr="00E84663" w:rsidRDefault="00544AC9">
            <w:pPr>
              <w:spacing w:before="100" w:after="100"/>
              <w:jc w:val="left"/>
              <w:rPr>
                <w:sz w:val="20"/>
              </w:rPr>
            </w:pPr>
            <w:r w:rsidRPr="00E84663">
              <w:rPr>
                <w:sz w:val="20"/>
              </w:rPr>
              <w:lastRenderedPageBreak/>
              <w:t>2.1.</w:t>
            </w:r>
          </w:p>
        </w:tc>
        <w:tc>
          <w:tcPr>
            <w:tcW w:w="1260" w:type="dxa"/>
          </w:tcPr>
          <w:p w14:paraId="022ED63C" w14:textId="77777777" w:rsidR="0052539E" w:rsidRPr="00E84663" w:rsidRDefault="005D5F62">
            <w:pPr>
              <w:spacing w:before="100" w:after="100"/>
              <w:ind w:left="36"/>
              <w:jc w:val="left"/>
              <w:rPr>
                <w:sz w:val="20"/>
              </w:rPr>
            </w:pPr>
            <w:r w:rsidRPr="00E84663">
              <w:rPr>
                <w:i/>
                <w:iCs/>
                <w:sz w:val="20"/>
              </w:rPr>
              <w:t>[Provide breakdown per software component as required]</w:t>
            </w:r>
          </w:p>
        </w:tc>
        <w:tc>
          <w:tcPr>
            <w:tcW w:w="900" w:type="dxa"/>
          </w:tcPr>
          <w:p w14:paraId="59DD690D" w14:textId="77777777" w:rsidR="0052539E" w:rsidRPr="00E84663" w:rsidRDefault="0052539E">
            <w:pPr>
              <w:spacing w:before="100" w:after="100"/>
              <w:ind w:left="36"/>
              <w:jc w:val="center"/>
              <w:rPr>
                <w:sz w:val="20"/>
              </w:rPr>
            </w:pPr>
          </w:p>
        </w:tc>
        <w:tc>
          <w:tcPr>
            <w:tcW w:w="810" w:type="dxa"/>
          </w:tcPr>
          <w:p w14:paraId="1E140CD7" w14:textId="77777777" w:rsidR="0052539E" w:rsidRPr="00E84663" w:rsidRDefault="0052539E">
            <w:pPr>
              <w:spacing w:before="100" w:after="100"/>
              <w:ind w:left="36"/>
              <w:jc w:val="center"/>
              <w:rPr>
                <w:sz w:val="20"/>
              </w:rPr>
            </w:pPr>
          </w:p>
        </w:tc>
        <w:tc>
          <w:tcPr>
            <w:tcW w:w="990" w:type="dxa"/>
          </w:tcPr>
          <w:p w14:paraId="023D5AEB" w14:textId="77777777" w:rsidR="0052539E" w:rsidRPr="00E84663" w:rsidRDefault="0052539E">
            <w:pPr>
              <w:spacing w:before="100" w:after="100"/>
              <w:ind w:left="36"/>
              <w:jc w:val="center"/>
              <w:rPr>
                <w:sz w:val="20"/>
              </w:rPr>
            </w:pPr>
          </w:p>
        </w:tc>
        <w:tc>
          <w:tcPr>
            <w:tcW w:w="1035" w:type="dxa"/>
          </w:tcPr>
          <w:p w14:paraId="06D58F70" w14:textId="77777777" w:rsidR="0052539E" w:rsidRPr="00E84663" w:rsidRDefault="0052539E">
            <w:pPr>
              <w:spacing w:before="100" w:after="100"/>
              <w:ind w:left="36"/>
              <w:jc w:val="center"/>
              <w:rPr>
                <w:sz w:val="20"/>
              </w:rPr>
            </w:pPr>
          </w:p>
        </w:tc>
        <w:tc>
          <w:tcPr>
            <w:tcW w:w="945" w:type="dxa"/>
          </w:tcPr>
          <w:p w14:paraId="49EC79A8" w14:textId="77777777" w:rsidR="0052539E" w:rsidRPr="00E84663" w:rsidRDefault="0052539E">
            <w:pPr>
              <w:spacing w:before="100" w:after="100"/>
              <w:ind w:left="36"/>
              <w:jc w:val="center"/>
              <w:rPr>
                <w:sz w:val="20"/>
              </w:rPr>
            </w:pPr>
          </w:p>
        </w:tc>
        <w:tc>
          <w:tcPr>
            <w:tcW w:w="900" w:type="dxa"/>
          </w:tcPr>
          <w:p w14:paraId="1003F4D2" w14:textId="77777777" w:rsidR="0052539E" w:rsidRPr="00E84663" w:rsidRDefault="0052539E">
            <w:pPr>
              <w:spacing w:before="100" w:after="100"/>
              <w:ind w:left="36"/>
              <w:jc w:val="center"/>
              <w:rPr>
                <w:sz w:val="20"/>
              </w:rPr>
            </w:pPr>
          </w:p>
        </w:tc>
        <w:tc>
          <w:tcPr>
            <w:tcW w:w="943" w:type="dxa"/>
          </w:tcPr>
          <w:p w14:paraId="02D3DBD5" w14:textId="77777777" w:rsidR="0052539E" w:rsidRPr="00E84663" w:rsidRDefault="0052539E">
            <w:pPr>
              <w:spacing w:before="100" w:after="100"/>
              <w:ind w:left="36"/>
              <w:jc w:val="center"/>
              <w:rPr>
                <w:sz w:val="20"/>
              </w:rPr>
            </w:pPr>
          </w:p>
        </w:tc>
        <w:tc>
          <w:tcPr>
            <w:tcW w:w="990" w:type="dxa"/>
          </w:tcPr>
          <w:p w14:paraId="14A52F0E" w14:textId="77777777" w:rsidR="0052539E" w:rsidRPr="00E84663" w:rsidRDefault="0052539E">
            <w:pPr>
              <w:spacing w:before="100" w:after="100"/>
              <w:ind w:left="36"/>
              <w:jc w:val="center"/>
              <w:rPr>
                <w:sz w:val="20"/>
              </w:rPr>
            </w:pPr>
          </w:p>
        </w:tc>
        <w:tc>
          <w:tcPr>
            <w:tcW w:w="990" w:type="dxa"/>
          </w:tcPr>
          <w:p w14:paraId="200AFA2A" w14:textId="77777777" w:rsidR="0052539E" w:rsidRPr="00E84663" w:rsidRDefault="0052539E">
            <w:pPr>
              <w:spacing w:before="100" w:after="100"/>
              <w:jc w:val="center"/>
              <w:rPr>
                <w:sz w:val="20"/>
              </w:rPr>
            </w:pPr>
          </w:p>
        </w:tc>
        <w:tc>
          <w:tcPr>
            <w:tcW w:w="990" w:type="dxa"/>
          </w:tcPr>
          <w:p w14:paraId="602BF213" w14:textId="77777777" w:rsidR="0052539E" w:rsidRPr="00E84663" w:rsidRDefault="0052539E">
            <w:pPr>
              <w:spacing w:before="100" w:after="100"/>
              <w:jc w:val="center"/>
              <w:rPr>
                <w:sz w:val="20"/>
              </w:rPr>
            </w:pPr>
          </w:p>
        </w:tc>
        <w:tc>
          <w:tcPr>
            <w:tcW w:w="1127" w:type="dxa"/>
          </w:tcPr>
          <w:p w14:paraId="10F2B46C" w14:textId="77777777" w:rsidR="0052539E" w:rsidRPr="00E84663" w:rsidRDefault="0052539E">
            <w:pPr>
              <w:spacing w:before="100" w:after="100"/>
              <w:jc w:val="center"/>
              <w:rPr>
                <w:sz w:val="20"/>
              </w:rPr>
            </w:pPr>
          </w:p>
        </w:tc>
        <w:tc>
          <w:tcPr>
            <w:tcW w:w="1105" w:type="dxa"/>
          </w:tcPr>
          <w:p w14:paraId="4A004DD4" w14:textId="77777777" w:rsidR="0052539E" w:rsidRPr="00E84663" w:rsidRDefault="0052539E">
            <w:pPr>
              <w:spacing w:before="100" w:after="100"/>
              <w:jc w:val="center"/>
              <w:rPr>
                <w:sz w:val="20"/>
              </w:rPr>
            </w:pPr>
          </w:p>
        </w:tc>
      </w:tr>
      <w:tr w:rsidR="0052539E" w:rsidRPr="00E84663" w14:paraId="037C6303" w14:textId="77777777" w:rsidTr="00C225C8">
        <w:trPr>
          <w:cantSplit/>
        </w:trPr>
        <w:tc>
          <w:tcPr>
            <w:tcW w:w="810" w:type="dxa"/>
          </w:tcPr>
          <w:p w14:paraId="602BBB62" w14:textId="77777777" w:rsidR="0052539E" w:rsidRPr="00E84663" w:rsidRDefault="0052539E">
            <w:pPr>
              <w:spacing w:before="100" w:after="100"/>
              <w:jc w:val="left"/>
              <w:rPr>
                <w:sz w:val="20"/>
              </w:rPr>
            </w:pPr>
          </w:p>
        </w:tc>
        <w:tc>
          <w:tcPr>
            <w:tcW w:w="1260" w:type="dxa"/>
          </w:tcPr>
          <w:p w14:paraId="08C0906C" w14:textId="77777777" w:rsidR="0052539E" w:rsidRPr="00E84663" w:rsidRDefault="0052539E">
            <w:pPr>
              <w:spacing w:before="100" w:after="100"/>
              <w:ind w:left="36"/>
              <w:jc w:val="left"/>
              <w:rPr>
                <w:sz w:val="20"/>
              </w:rPr>
            </w:pPr>
          </w:p>
        </w:tc>
        <w:tc>
          <w:tcPr>
            <w:tcW w:w="900" w:type="dxa"/>
          </w:tcPr>
          <w:p w14:paraId="5E712F56" w14:textId="77777777" w:rsidR="0052539E" w:rsidRPr="00E84663" w:rsidRDefault="0052539E">
            <w:pPr>
              <w:spacing w:before="100" w:after="100"/>
              <w:ind w:left="36"/>
              <w:jc w:val="center"/>
              <w:rPr>
                <w:sz w:val="20"/>
              </w:rPr>
            </w:pPr>
          </w:p>
        </w:tc>
        <w:tc>
          <w:tcPr>
            <w:tcW w:w="810" w:type="dxa"/>
          </w:tcPr>
          <w:p w14:paraId="3731E79C" w14:textId="77777777" w:rsidR="0052539E" w:rsidRPr="00E84663" w:rsidRDefault="0052539E">
            <w:pPr>
              <w:spacing w:before="100" w:after="100"/>
              <w:ind w:left="36"/>
              <w:jc w:val="center"/>
              <w:rPr>
                <w:sz w:val="20"/>
              </w:rPr>
            </w:pPr>
          </w:p>
        </w:tc>
        <w:tc>
          <w:tcPr>
            <w:tcW w:w="990" w:type="dxa"/>
          </w:tcPr>
          <w:p w14:paraId="108F1EB2" w14:textId="77777777" w:rsidR="0052539E" w:rsidRPr="00E84663" w:rsidRDefault="0052539E">
            <w:pPr>
              <w:spacing w:before="100" w:after="100"/>
              <w:ind w:left="36"/>
              <w:jc w:val="center"/>
              <w:rPr>
                <w:sz w:val="20"/>
              </w:rPr>
            </w:pPr>
          </w:p>
        </w:tc>
        <w:tc>
          <w:tcPr>
            <w:tcW w:w="1035" w:type="dxa"/>
          </w:tcPr>
          <w:p w14:paraId="5D995007" w14:textId="77777777" w:rsidR="0052539E" w:rsidRPr="00E84663" w:rsidRDefault="0052539E">
            <w:pPr>
              <w:spacing w:before="100" w:after="100"/>
              <w:ind w:left="36"/>
              <w:jc w:val="center"/>
              <w:rPr>
                <w:sz w:val="20"/>
              </w:rPr>
            </w:pPr>
          </w:p>
        </w:tc>
        <w:tc>
          <w:tcPr>
            <w:tcW w:w="945" w:type="dxa"/>
          </w:tcPr>
          <w:p w14:paraId="5DA013AD" w14:textId="77777777" w:rsidR="0052539E" w:rsidRPr="00E84663" w:rsidRDefault="0052539E">
            <w:pPr>
              <w:spacing w:before="100" w:after="100"/>
              <w:ind w:left="36"/>
              <w:jc w:val="center"/>
              <w:rPr>
                <w:sz w:val="20"/>
              </w:rPr>
            </w:pPr>
          </w:p>
        </w:tc>
        <w:tc>
          <w:tcPr>
            <w:tcW w:w="900" w:type="dxa"/>
          </w:tcPr>
          <w:p w14:paraId="611FCCB5" w14:textId="77777777" w:rsidR="0052539E" w:rsidRPr="00E84663" w:rsidRDefault="0052539E">
            <w:pPr>
              <w:spacing w:before="100" w:after="100"/>
              <w:ind w:left="36"/>
              <w:jc w:val="center"/>
              <w:rPr>
                <w:sz w:val="20"/>
              </w:rPr>
            </w:pPr>
          </w:p>
        </w:tc>
        <w:tc>
          <w:tcPr>
            <w:tcW w:w="943" w:type="dxa"/>
          </w:tcPr>
          <w:p w14:paraId="1BFD1512" w14:textId="77777777" w:rsidR="0052539E" w:rsidRPr="00E84663" w:rsidRDefault="0052539E">
            <w:pPr>
              <w:spacing w:before="100" w:after="100"/>
              <w:ind w:left="36"/>
              <w:jc w:val="center"/>
              <w:rPr>
                <w:sz w:val="20"/>
              </w:rPr>
            </w:pPr>
          </w:p>
        </w:tc>
        <w:tc>
          <w:tcPr>
            <w:tcW w:w="990" w:type="dxa"/>
          </w:tcPr>
          <w:p w14:paraId="571E1ACB" w14:textId="77777777" w:rsidR="0052539E" w:rsidRPr="00E84663" w:rsidRDefault="0052539E">
            <w:pPr>
              <w:spacing w:before="100" w:after="100"/>
              <w:ind w:left="36"/>
              <w:jc w:val="center"/>
              <w:rPr>
                <w:sz w:val="20"/>
              </w:rPr>
            </w:pPr>
          </w:p>
        </w:tc>
        <w:tc>
          <w:tcPr>
            <w:tcW w:w="990" w:type="dxa"/>
          </w:tcPr>
          <w:p w14:paraId="38F6D3FC" w14:textId="77777777" w:rsidR="0052539E" w:rsidRPr="00E84663" w:rsidRDefault="0052539E">
            <w:pPr>
              <w:spacing w:before="100" w:after="100"/>
              <w:jc w:val="center"/>
              <w:rPr>
                <w:sz w:val="20"/>
              </w:rPr>
            </w:pPr>
          </w:p>
        </w:tc>
        <w:tc>
          <w:tcPr>
            <w:tcW w:w="990" w:type="dxa"/>
          </w:tcPr>
          <w:p w14:paraId="702F3626" w14:textId="77777777" w:rsidR="0052539E" w:rsidRPr="00E84663" w:rsidRDefault="0052539E">
            <w:pPr>
              <w:spacing w:before="100" w:after="100"/>
              <w:jc w:val="center"/>
              <w:rPr>
                <w:sz w:val="20"/>
              </w:rPr>
            </w:pPr>
          </w:p>
        </w:tc>
        <w:tc>
          <w:tcPr>
            <w:tcW w:w="1127" w:type="dxa"/>
          </w:tcPr>
          <w:p w14:paraId="5E3D3435" w14:textId="77777777" w:rsidR="0052539E" w:rsidRPr="00E84663" w:rsidRDefault="0052539E">
            <w:pPr>
              <w:spacing w:before="100" w:after="100"/>
              <w:jc w:val="center"/>
              <w:rPr>
                <w:sz w:val="20"/>
              </w:rPr>
            </w:pPr>
          </w:p>
        </w:tc>
        <w:tc>
          <w:tcPr>
            <w:tcW w:w="1105" w:type="dxa"/>
          </w:tcPr>
          <w:p w14:paraId="6D08BE60" w14:textId="77777777" w:rsidR="0052539E" w:rsidRPr="00E84663" w:rsidRDefault="0052539E">
            <w:pPr>
              <w:spacing w:before="100" w:after="100"/>
              <w:jc w:val="center"/>
              <w:rPr>
                <w:sz w:val="20"/>
              </w:rPr>
            </w:pPr>
          </w:p>
        </w:tc>
      </w:tr>
      <w:tr w:rsidR="0052539E" w:rsidRPr="00E84663" w14:paraId="19382FB2" w14:textId="77777777" w:rsidTr="00C225C8">
        <w:trPr>
          <w:cantSplit/>
        </w:trPr>
        <w:tc>
          <w:tcPr>
            <w:tcW w:w="810" w:type="dxa"/>
          </w:tcPr>
          <w:p w14:paraId="55EF2090" w14:textId="77777777" w:rsidR="0052539E" w:rsidRPr="00E84663" w:rsidRDefault="00544AC9">
            <w:pPr>
              <w:spacing w:before="100" w:after="100"/>
              <w:jc w:val="left"/>
              <w:rPr>
                <w:sz w:val="20"/>
              </w:rPr>
            </w:pPr>
            <w:r w:rsidRPr="00E84663">
              <w:rPr>
                <w:sz w:val="20"/>
              </w:rPr>
              <w:t>3.</w:t>
            </w:r>
          </w:p>
        </w:tc>
        <w:tc>
          <w:tcPr>
            <w:tcW w:w="1260" w:type="dxa"/>
          </w:tcPr>
          <w:p w14:paraId="51C1102C" w14:textId="77777777" w:rsidR="0052539E" w:rsidRPr="00E84663" w:rsidRDefault="00544AC9">
            <w:pPr>
              <w:spacing w:before="100" w:after="100"/>
              <w:ind w:left="36"/>
              <w:jc w:val="left"/>
              <w:rPr>
                <w:sz w:val="20"/>
              </w:rPr>
            </w:pPr>
            <w:r w:rsidRPr="00E84663">
              <w:rPr>
                <w:sz w:val="20"/>
              </w:rPr>
              <w:t>Supply of Application, Standard and Custom Software</w:t>
            </w:r>
          </w:p>
        </w:tc>
        <w:tc>
          <w:tcPr>
            <w:tcW w:w="900" w:type="dxa"/>
          </w:tcPr>
          <w:p w14:paraId="76965C58" w14:textId="77777777" w:rsidR="0052539E" w:rsidRPr="00E84663" w:rsidRDefault="0052539E">
            <w:pPr>
              <w:spacing w:before="100" w:after="100"/>
              <w:ind w:left="36"/>
              <w:jc w:val="center"/>
              <w:rPr>
                <w:sz w:val="20"/>
              </w:rPr>
            </w:pPr>
          </w:p>
        </w:tc>
        <w:tc>
          <w:tcPr>
            <w:tcW w:w="810" w:type="dxa"/>
          </w:tcPr>
          <w:p w14:paraId="01619F8C" w14:textId="77777777" w:rsidR="0052539E" w:rsidRPr="00E84663" w:rsidRDefault="0052539E">
            <w:pPr>
              <w:spacing w:before="100" w:after="100"/>
              <w:ind w:left="36"/>
              <w:jc w:val="center"/>
              <w:rPr>
                <w:sz w:val="20"/>
              </w:rPr>
            </w:pPr>
          </w:p>
        </w:tc>
        <w:tc>
          <w:tcPr>
            <w:tcW w:w="990" w:type="dxa"/>
          </w:tcPr>
          <w:p w14:paraId="19326FD7" w14:textId="77777777" w:rsidR="0052539E" w:rsidRPr="00E84663" w:rsidRDefault="0052539E">
            <w:pPr>
              <w:spacing w:before="100" w:after="100"/>
              <w:ind w:left="36"/>
              <w:jc w:val="center"/>
              <w:rPr>
                <w:sz w:val="20"/>
              </w:rPr>
            </w:pPr>
          </w:p>
        </w:tc>
        <w:tc>
          <w:tcPr>
            <w:tcW w:w="1035" w:type="dxa"/>
          </w:tcPr>
          <w:p w14:paraId="3EF94481" w14:textId="77777777" w:rsidR="0052539E" w:rsidRPr="00E84663" w:rsidRDefault="0052539E">
            <w:pPr>
              <w:spacing w:before="100" w:after="100"/>
              <w:ind w:left="36"/>
              <w:jc w:val="center"/>
              <w:rPr>
                <w:sz w:val="20"/>
              </w:rPr>
            </w:pPr>
          </w:p>
        </w:tc>
        <w:tc>
          <w:tcPr>
            <w:tcW w:w="945" w:type="dxa"/>
          </w:tcPr>
          <w:p w14:paraId="7BC5CD15" w14:textId="77777777" w:rsidR="0052539E" w:rsidRPr="00E84663" w:rsidRDefault="0052539E">
            <w:pPr>
              <w:spacing w:before="100" w:after="100"/>
              <w:ind w:left="36"/>
              <w:jc w:val="center"/>
              <w:rPr>
                <w:sz w:val="20"/>
              </w:rPr>
            </w:pPr>
          </w:p>
        </w:tc>
        <w:tc>
          <w:tcPr>
            <w:tcW w:w="900" w:type="dxa"/>
          </w:tcPr>
          <w:p w14:paraId="6E599A68" w14:textId="77777777" w:rsidR="0052539E" w:rsidRPr="00E84663" w:rsidRDefault="0052539E">
            <w:pPr>
              <w:spacing w:before="100" w:after="100"/>
              <w:ind w:left="36"/>
              <w:jc w:val="center"/>
              <w:rPr>
                <w:sz w:val="20"/>
              </w:rPr>
            </w:pPr>
          </w:p>
        </w:tc>
        <w:tc>
          <w:tcPr>
            <w:tcW w:w="943" w:type="dxa"/>
          </w:tcPr>
          <w:p w14:paraId="7E858AAD" w14:textId="77777777" w:rsidR="0052539E" w:rsidRPr="00E84663" w:rsidRDefault="0052539E">
            <w:pPr>
              <w:spacing w:before="100" w:after="100"/>
              <w:ind w:left="36"/>
              <w:jc w:val="center"/>
              <w:rPr>
                <w:sz w:val="20"/>
              </w:rPr>
            </w:pPr>
          </w:p>
        </w:tc>
        <w:tc>
          <w:tcPr>
            <w:tcW w:w="990" w:type="dxa"/>
          </w:tcPr>
          <w:p w14:paraId="64261BA3" w14:textId="77777777" w:rsidR="0052539E" w:rsidRPr="00E84663" w:rsidRDefault="0052539E">
            <w:pPr>
              <w:spacing w:before="100" w:after="100"/>
              <w:ind w:left="36"/>
              <w:jc w:val="center"/>
              <w:rPr>
                <w:sz w:val="20"/>
              </w:rPr>
            </w:pPr>
          </w:p>
        </w:tc>
        <w:tc>
          <w:tcPr>
            <w:tcW w:w="990" w:type="dxa"/>
          </w:tcPr>
          <w:p w14:paraId="24FF21BF" w14:textId="77777777" w:rsidR="0052539E" w:rsidRPr="00E84663" w:rsidRDefault="0052539E">
            <w:pPr>
              <w:spacing w:before="100" w:after="100"/>
              <w:jc w:val="center"/>
              <w:rPr>
                <w:sz w:val="20"/>
              </w:rPr>
            </w:pPr>
          </w:p>
        </w:tc>
        <w:tc>
          <w:tcPr>
            <w:tcW w:w="990" w:type="dxa"/>
          </w:tcPr>
          <w:p w14:paraId="6ABE5495" w14:textId="77777777" w:rsidR="0052539E" w:rsidRPr="00E84663" w:rsidRDefault="0052539E">
            <w:pPr>
              <w:spacing w:before="100" w:after="100"/>
              <w:jc w:val="center"/>
              <w:rPr>
                <w:sz w:val="20"/>
              </w:rPr>
            </w:pPr>
          </w:p>
        </w:tc>
        <w:tc>
          <w:tcPr>
            <w:tcW w:w="1127" w:type="dxa"/>
          </w:tcPr>
          <w:p w14:paraId="22BFBAD0" w14:textId="77777777" w:rsidR="0052539E" w:rsidRPr="00E84663" w:rsidRDefault="0052539E">
            <w:pPr>
              <w:spacing w:before="100" w:after="100"/>
              <w:jc w:val="center"/>
              <w:rPr>
                <w:sz w:val="20"/>
              </w:rPr>
            </w:pPr>
          </w:p>
        </w:tc>
        <w:tc>
          <w:tcPr>
            <w:tcW w:w="1105" w:type="dxa"/>
          </w:tcPr>
          <w:p w14:paraId="306E7982" w14:textId="77777777" w:rsidR="0052539E" w:rsidRPr="00E84663" w:rsidRDefault="0052539E">
            <w:pPr>
              <w:spacing w:before="100" w:after="100"/>
              <w:jc w:val="center"/>
              <w:rPr>
                <w:sz w:val="20"/>
              </w:rPr>
            </w:pPr>
          </w:p>
        </w:tc>
      </w:tr>
      <w:tr w:rsidR="0052539E" w:rsidRPr="00E84663" w14:paraId="709F7AA9" w14:textId="77777777" w:rsidTr="00C225C8">
        <w:trPr>
          <w:cantSplit/>
        </w:trPr>
        <w:tc>
          <w:tcPr>
            <w:tcW w:w="810" w:type="dxa"/>
          </w:tcPr>
          <w:p w14:paraId="1B8A6D5F" w14:textId="77777777" w:rsidR="0052539E" w:rsidRPr="00E84663" w:rsidRDefault="00544AC9">
            <w:pPr>
              <w:spacing w:before="100" w:after="100"/>
              <w:jc w:val="left"/>
              <w:rPr>
                <w:sz w:val="20"/>
              </w:rPr>
            </w:pPr>
            <w:r w:rsidRPr="00E84663">
              <w:rPr>
                <w:sz w:val="20"/>
              </w:rPr>
              <w:t>3.1.</w:t>
            </w:r>
          </w:p>
        </w:tc>
        <w:tc>
          <w:tcPr>
            <w:tcW w:w="1260" w:type="dxa"/>
          </w:tcPr>
          <w:p w14:paraId="2892A7B6" w14:textId="77777777" w:rsidR="0052539E" w:rsidRPr="00E84663" w:rsidRDefault="00544AC9">
            <w:pPr>
              <w:spacing w:before="100" w:after="100"/>
              <w:ind w:left="36"/>
              <w:jc w:val="left"/>
              <w:rPr>
                <w:sz w:val="20"/>
              </w:rPr>
            </w:pPr>
            <w:r w:rsidRPr="00E84663">
              <w:rPr>
                <w:i/>
                <w:iCs/>
                <w:sz w:val="20"/>
              </w:rPr>
              <w:t>[Provide breakdown per software component as required]</w:t>
            </w:r>
          </w:p>
        </w:tc>
        <w:tc>
          <w:tcPr>
            <w:tcW w:w="900" w:type="dxa"/>
          </w:tcPr>
          <w:p w14:paraId="1D38AE90" w14:textId="77777777" w:rsidR="0052539E" w:rsidRPr="00E84663" w:rsidRDefault="0052539E">
            <w:pPr>
              <w:spacing w:before="100" w:after="100"/>
              <w:ind w:left="36"/>
              <w:jc w:val="center"/>
              <w:rPr>
                <w:sz w:val="20"/>
              </w:rPr>
            </w:pPr>
          </w:p>
        </w:tc>
        <w:tc>
          <w:tcPr>
            <w:tcW w:w="810" w:type="dxa"/>
          </w:tcPr>
          <w:p w14:paraId="228D7BB1" w14:textId="77777777" w:rsidR="0052539E" w:rsidRPr="00E84663" w:rsidRDefault="0052539E">
            <w:pPr>
              <w:spacing w:before="100" w:after="100"/>
              <w:ind w:left="36"/>
              <w:jc w:val="center"/>
              <w:rPr>
                <w:sz w:val="20"/>
              </w:rPr>
            </w:pPr>
          </w:p>
        </w:tc>
        <w:tc>
          <w:tcPr>
            <w:tcW w:w="990" w:type="dxa"/>
          </w:tcPr>
          <w:p w14:paraId="28CF03AD" w14:textId="77777777" w:rsidR="0052539E" w:rsidRPr="00E84663" w:rsidRDefault="0052539E">
            <w:pPr>
              <w:spacing w:before="100" w:after="100"/>
              <w:ind w:left="36"/>
              <w:jc w:val="center"/>
              <w:rPr>
                <w:sz w:val="20"/>
              </w:rPr>
            </w:pPr>
          </w:p>
        </w:tc>
        <w:tc>
          <w:tcPr>
            <w:tcW w:w="1035" w:type="dxa"/>
          </w:tcPr>
          <w:p w14:paraId="28CCDD8A" w14:textId="77777777" w:rsidR="0052539E" w:rsidRPr="00E84663" w:rsidRDefault="0052539E">
            <w:pPr>
              <w:spacing w:before="100" w:after="100"/>
              <w:ind w:left="36"/>
              <w:jc w:val="center"/>
              <w:rPr>
                <w:sz w:val="20"/>
              </w:rPr>
            </w:pPr>
          </w:p>
        </w:tc>
        <w:tc>
          <w:tcPr>
            <w:tcW w:w="945" w:type="dxa"/>
          </w:tcPr>
          <w:p w14:paraId="565BBADE" w14:textId="77777777" w:rsidR="0052539E" w:rsidRPr="00E84663" w:rsidRDefault="0052539E">
            <w:pPr>
              <w:spacing w:before="100" w:after="100"/>
              <w:ind w:left="36"/>
              <w:jc w:val="center"/>
              <w:rPr>
                <w:sz w:val="20"/>
              </w:rPr>
            </w:pPr>
          </w:p>
        </w:tc>
        <w:tc>
          <w:tcPr>
            <w:tcW w:w="900" w:type="dxa"/>
          </w:tcPr>
          <w:p w14:paraId="181CB848" w14:textId="77777777" w:rsidR="0052539E" w:rsidRPr="00E84663" w:rsidRDefault="0052539E">
            <w:pPr>
              <w:spacing w:before="100" w:after="100"/>
              <w:ind w:left="36"/>
              <w:jc w:val="center"/>
              <w:rPr>
                <w:sz w:val="20"/>
              </w:rPr>
            </w:pPr>
          </w:p>
        </w:tc>
        <w:tc>
          <w:tcPr>
            <w:tcW w:w="943" w:type="dxa"/>
          </w:tcPr>
          <w:p w14:paraId="20D66FA2" w14:textId="77777777" w:rsidR="0052539E" w:rsidRPr="00E84663" w:rsidRDefault="0052539E">
            <w:pPr>
              <w:spacing w:before="100" w:after="100"/>
              <w:ind w:left="36"/>
              <w:jc w:val="center"/>
              <w:rPr>
                <w:sz w:val="20"/>
              </w:rPr>
            </w:pPr>
          </w:p>
        </w:tc>
        <w:tc>
          <w:tcPr>
            <w:tcW w:w="990" w:type="dxa"/>
          </w:tcPr>
          <w:p w14:paraId="5D856CA5" w14:textId="77777777" w:rsidR="0052539E" w:rsidRPr="00E84663" w:rsidRDefault="0052539E">
            <w:pPr>
              <w:spacing w:before="100" w:after="100"/>
              <w:ind w:left="36"/>
              <w:jc w:val="center"/>
              <w:rPr>
                <w:sz w:val="20"/>
              </w:rPr>
            </w:pPr>
          </w:p>
        </w:tc>
        <w:tc>
          <w:tcPr>
            <w:tcW w:w="990" w:type="dxa"/>
          </w:tcPr>
          <w:p w14:paraId="62A5EB21" w14:textId="77777777" w:rsidR="0052539E" w:rsidRPr="00E84663" w:rsidRDefault="0052539E">
            <w:pPr>
              <w:spacing w:before="100" w:after="100"/>
              <w:jc w:val="center"/>
              <w:rPr>
                <w:sz w:val="20"/>
              </w:rPr>
            </w:pPr>
          </w:p>
        </w:tc>
        <w:tc>
          <w:tcPr>
            <w:tcW w:w="990" w:type="dxa"/>
          </w:tcPr>
          <w:p w14:paraId="123A2E21" w14:textId="77777777" w:rsidR="0052539E" w:rsidRPr="00E84663" w:rsidRDefault="0052539E">
            <w:pPr>
              <w:spacing w:before="100" w:after="100"/>
              <w:jc w:val="center"/>
              <w:rPr>
                <w:sz w:val="20"/>
              </w:rPr>
            </w:pPr>
          </w:p>
        </w:tc>
        <w:tc>
          <w:tcPr>
            <w:tcW w:w="1127" w:type="dxa"/>
          </w:tcPr>
          <w:p w14:paraId="5D0852FF" w14:textId="77777777" w:rsidR="0052539E" w:rsidRPr="00E84663" w:rsidRDefault="0052539E">
            <w:pPr>
              <w:spacing w:before="100" w:after="100"/>
              <w:jc w:val="center"/>
              <w:rPr>
                <w:sz w:val="20"/>
              </w:rPr>
            </w:pPr>
          </w:p>
        </w:tc>
        <w:tc>
          <w:tcPr>
            <w:tcW w:w="1105" w:type="dxa"/>
          </w:tcPr>
          <w:p w14:paraId="2364E485" w14:textId="77777777" w:rsidR="0052539E" w:rsidRPr="00E84663" w:rsidRDefault="0052539E">
            <w:pPr>
              <w:spacing w:before="100" w:after="100"/>
              <w:jc w:val="center"/>
              <w:rPr>
                <w:sz w:val="20"/>
              </w:rPr>
            </w:pPr>
          </w:p>
        </w:tc>
      </w:tr>
      <w:tr w:rsidR="0052539E" w:rsidRPr="00E84663" w14:paraId="2F9FEAC5" w14:textId="77777777" w:rsidTr="00C225C8">
        <w:trPr>
          <w:cantSplit/>
        </w:trPr>
        <w:tc>
          <w:tcPr>
            <w:tcW w:w="810" w:type="dxa"/>
          </w:tcPr>
          <w:p w14:paraId="31319603" w14:textId="77777777" w:rsidR="0052539E" w:rsidRPr="00E84663" w:rsidRDefault="0052539E">
            <w:pPr>
              <w:spacing w:before="100" w:after="100"/>
              <w:jc w:val="left"/>
              <w:rPr>
                <w:sz w:val="20"/>
              </w:rPr>
            </w:pPr>
          </w:p>
        </w:tc>
        <w:tc>
          <w:tcPr>
            <w:tcW w:w="1260" w:type="dxa"/>
          </w:tcPr>
          <w:p w14:paraId="5654CB3A" w14:textId="77777777" w:rsidR="0052539E" w:rsidRPr="00E84663" w:rsidRDefault="0052539E">
            <w:pPr>
              <w:spacing w:before="100" w:after="100"/>
              <w:ind w:left="36"/>
              <w:jc w:val="left"/>
              <w:rPr>
                <w:sz w:val="20"/>
              </w:rPr>
            </w:pPr>
          </w:p>
        </w:tc>
        <w:tc>
          <w:tcPr>
            <w:tcW w:w="900" w:type="dxa"/>
          </w:tcPr>
          <w:p w14:paraId="0E055D9E" w14:textId="77777777" w:rsidR="0052539E" w:rsidRPr="00E84663" w:rsidRDefault="0052539E">
            <w:pPr>
              <w:spacing w:before="100" w:after="100"/>
              <w:ind w:left="36"/>
              <w:jc w:val="center"/>
              <w:rPr>
                <w:sz w:val="20"/>
              </w:rPr>
            </w:pPr>
          </w:p>
        </w:tc>
        <w:tc>
          <w:tcPr>
            <w:tcW w:w="810" w:type="dxa"/>
          </w:tcPr>
          <w:p w14:paraId="7EE53F4D" w14:textId="77777777" w:rsidR="0052539E" w:rsidRPr="00E84663" w:rsidRDefault="0052539E">
            <w:pPr>
              <w:spacing w:before="100" w:after="100"/>
              <w:ind w:left="36"/>
              <w:jc w:val="center"/>
              <w:rPr>
                <w:sz w:val="20"/>
              </w:rPr>
            </w:pPr>
          </w:p>
        </w:tc>
        <w:tc>
          <w:tcPr>
            <w:tcW w:w="990" w:type="dxa"/>
          </w:tcPr>
          <w:p w14:paraId="3BBA630F" w14:textId="77777777" w:rsidR="0052539E" w:rsidRPr="00E84663" w:rsidRDefault="0052539E">
            <w:pPr>
              <w:spacing w:before="100" w:after="100"/>
              <w:ind w:left="36"/>
              <w:jc w:val="center"/>
              <w:rPr>
                <w:sz w:val="20"/>
              </w:rPr>
            </w:pPr>
          </w:p>
        </w:tc>
        <w:tc>
          <w:tcPr>
            <w:tcW w:w="1035" w:type="dxa"/>
          </w:tcPr>
          <w:p w14:paraId="78771A7A" w14:textId="77777777" w:rsidR="0052539E" w:rsidRPr="00E84663" w:rsidRDefault="0052539E">
            <w:pPr>
              <w:spacing w:before="100" w:after="100"/>
              <w:ind w:left="36"/>
              <w:jc w:val="center"/>
              <w:rPr>
                <w:sz w:val="20"/>
              </w:rPr>
            </w:pPr>
          </w:p>
        </w:tc>
        <w:tc>
          <w:tcPr>
            <w:tcW w:w="945" w:type="dxa"/>
          </w:tcPr>
          <w:p w14:paraId="0C3FA6F8" w14:textId="77777777" w:rsidR="0052539E" w:rsidRPr="00E84663" w:rsidRDefault="0052539E">
            <w:pPr>
              <w:spacing w:before="100" w:after="100"/>
              <w:ind w:left="36"/>
              <w:jc w:val="center"/>
              <w:rPr>
                <w:sz w:val="20"/>
              </w:rPr>
            </w:pPr>
          </w:p>
        </w:tc>
        <w:tc>
          <w:tcPr>
            <w:tcW w:w="900" w:type="dxa"/>
          </w:tcPr>
          <w:p w14:paraId="00F53A42" w14:textId="77777777" w:rsidR="0052539E" w:rsidRPr="00E84663" w:rsidRDefault="0052539E">
            <w:pPr>
              <w:spacing w:before="100" w:after="100"/>
              <w:ind w:left="36"/>
              <w:jc w:val="center"/>
              <w:rPr>
                <w:sz w:val="20"/>
              </w:rPr>
            </w:pPr>
          </w:p>
        </w:tc>
        <w:tc>
          <w:tcPr>
            <w:tcW w:w="943" w:type="dxa"/>
          </w:tcPr>
          <w:p w14:paraId="5AC8B85D" w14:textId="77777777" w:rsidR="0052539E" w:rsidRPr="00E84663" w:rsidRDefault="0052539E">
            <w:pPr>
              <w:spacing w:before="100" w:after="100"/>
              <w:ind w:left="36"/>
              <w:jc w:val="center"/>
              <w:rPr>
                <w:sz w:val="20"/>
              </w:rPr>
            </w:pPr>
          </w:p>
        </w:tc>
        <w:tc>
          <w:tcPr>
            <w:tcW w:w="990" w:type="dxa"/>
          </w:tcPr>
          <w:p w14:paraId="61559F13" w14:textId="77777777" w:rsidR="0052539E" w:rsidRPr="00E84663" w:rsidRDefault="0052539E">
            <w:pPr>
              <w:spacing w:before="100" w:after="100"/>
              <w:ind w:left="36"/>
              <w:jc w:val="center"/>
              <w:rPr>
                <w:sz w:val="20"/>
              </w:rPr>
            </w:pPr>
          </w:p>
        </w:tc>
        <w:tc>
          <w:tcPr>
            <w:tcW w:w="990" w:type="dxa"/>
          </w:tcPr>
          <w:p w14:paraId="2CC498A9" w14:textId="77777777" w:rsidR="0052539E" w:rsidRPr="00E84663" w:rsidRDefault="0052539E">
            <w:pPr>
              <w:spacing w:before="100" w:after="100"/>
              <w:jc w:val="center"/>
              <w:rPr>
                <w:sz w:val="20"/>
              </w:rPr>
            </w:pPr>
          </w:p>
        </w:tc>
        <w:tc>
          <w:tcPr>
            <w:tcW w:w="990" w:type="dxa"/>
          </w:tcPr>
          <w:p w14:paraId="0D214F6F" w14:textId="77777777" w:rsidR="0052539E" w:rsidRPr="00E84663" w:rsidRDefault="0052539E">
            <w:pPr>
              <w:spacing w:before="100" w:after="100"/>
              <w:jc w:val="center"/>
              <w:rPr>
                <w:sz w:val="20"/>
              </w:rPr>
            </w:pPr>
          </w:p>
        </w:tc>
        <w:tc>
          <w:tcPr>
            <w:tcW w:w="1127" w:type="dxa"/>
          </w:tcPr>
          <w:p w14:paraId="51F1061A" w14:textId="77777777" w:rsidR="0052539E" w:rsidRPr="00E84663" w:rsidRDefault="0052539E">
            <w:pPr>
              <w:spacing w:before="100" w:after="100"/>
              <w:jc w:val="center"/>
              <w:rPr>
                <w:sz w:val="20"/>
              </w:rPr>
            </w:pPr>
          </w:p>
        </w:tc>
        <w:tc>
          <w:tcPr>
            <w:tcW w:w="1105" w:type="dxa"/>
          </w:tcPr>
          <w:p w14:paraId="2683F6CD" w14:textId="77777777" w:rsidR="0052539E" w:rsidRPr="00E84663" w:rsidRDefault="0052539E">
            <w:pPr>
              <w:spacing w:before="100" w:after="100"/>
              <w:jc w:val="center"/>
              <w:rPr>
                <w:sz w:val="20"/>
              </w:rPr>
            </w:pPr>
          </w:p>
        </w:tc>
      </w:tr>
      <w:tr w:rsidR="0052539E" w:rsidRPr="00E84663" w14:paraId="62AF97A8" w14:textId="77777777" w:rsidTr="00C225C8">
        <w:trPr>
          <w:cantSplit/>
        </w:trPr>
        <w:tc>
          <w:tcPr>
            <w:tcW w:w="8593" w:type="dxa"/>
            <w:gridSpan w:val="9"/>
          </w:tcPr>
          <w:p w14:paraId="24FE484E" w14:textId="77777777" w:rsidR="0052539E" w:rsidRPr="00E84663" w:rsidRDefault="0052539E">
            <w:pPr>
              <w:spacing w:before="100" w:after="100"/>
              <w:jc w:val="left"/>
              <w:rPr>
                <w:sz w:val="20"/>
              </w:rPr>
            </w:pPr>
            <w:r w:rsidRPr="00E84663">
              <w:rPr>
                <w:sz w:val="20"/>
              </w:rPr>
              <w:t xml:space="preserve">Subtotals (to </w:t>
            </w:r>
            <w:r w:rsidRPr="00E84663">
              <w:rPr>
                <w:i/>
                <w:sz w:val="20"/>
              </w:rPr>
              <w:t xml:space="preserve">[ insert:  </w:t>
            </w:r>
            <w:r w:rsidRPr="00E84663">
              <w:rPr>
                <w:b/>
                <w:i/>
                <w:sz w:val="20"/>
              </w:rPr>
              <w:t xml:space="preserve">line </w:t>
            </w:r>
            <w:proofErr w:type="gramStart"/>
            <w:r w:rsidRPr="00E84663">
              <w:rPr>
                <w:b/>
                <w:i/>
                <w:sz w:val="20"/>
              </w:rPr>
              <w:t>item</w:t>
            </w:r>
            <w:r w:rsidRPr="00E84663">
              <w:rPr>
                <w:i/>
                <w:sz w:val="20"/>
              </w:rPr>
              <w:t> </w:t>
            </w:r>
            <w:r w:rsidRPr="00E84663">
              <w:rPr>
                <w:sz w:val="20"/>
              </w:rPr>
              <w:t>]</w:t>
            </w:r>
            <w:proofErr w:type="gramEnd"/>
            <w:r w:rsidRPr="00E84663">
              <w:rPr>
                <w:sz w:val="20"/>
              </w:rPr>
              <w:t xml:space="preserve"> of Supply and Installation Cost Summary Table)</w:t>
            </w:r>
          </w:p>
        </w:tc>
        <w:tc>
          <w:tcPr>
            <w:tcW w:w="990" w:type="dxa"/>
          </w:tcPr>
          <w:p w14:paraId="4A28AFC7" w14:textId="77777777" w:rsidR="0052539E" w:rsidRPr="00E84663" w:rsidRDefault="0052539E">
            <w:pPr>
              <w:spacing w:before="100" w:after="100"/>
              <w:jc w:val="center"/>
              <w:rPr>
                <w:sz w:val="20"/>
              </w:rPr>
            </w:pPr>
          </w:p>
        </w:tc>
        <w:tc>
          <w:tcPr>
            <w:tcW w:w="990" w:type="dxa"/>
          </w:tcPr>
          <w:p w14:paraId="15EC3E29" w14:textId="77777777" w:rsidR="0052539E" w:rsidRPr="00E84663" w:rsidRDefault="0052539E">
            <w:pPr>
              <w:spacing w:before="100" w:after="100"/>
              <w:jc w:val="center"/>
              <w:rPr>
                <w:sz w:val="20"/>
              </w:rPr>
            </w:pPr>
          </w:p>
        </w:tc>
        <w:tc>
          <w:tcPr>
            <w:tcW w:w="990" w:type="dxa"/>
          </w:tcPr>
          <w:p w14:paraId="23196EB5" w14:textId="77777777" w:rsidR="0052539E" w:rsidRPr="00E84663" w:rsidRDefault="0052539E">
            <w:pPr>
              <w:spacing w:before="100" w:after="100"/>
              <w:jc w:val="center"/>
              <w:rPr>
                <w:sz w:val="20"/>
              </w:rPr>
            </w:pPr>
          </w:p>
        </w:tc>
        <w:tc>
          <w:tcPr>
            <w:tcW w:w="1127" w:type="dxa"/>
          </w:tcPr>
          <w:p w14:paraId="21B8D7FE" w14:textId="77777777" w:rsidR="0052539E" w:rsidRPr="00E84663" w:rsidRDefault="0052539E">
            <w:pPr>
              <w:spacing w:before="100" w:after="100"/>
              <w:jc w:val="center"/>
              <w:rPr>
                <w:sz w:val="20"/>
              </w:rPr>
            </w:pPr>
          </w:p>
        </w:tc>
        <w:tc>
          <w:tcPr>
            <w:tcW w:w="1105" w:type="dxa"/>
          </w:tcPr>
          <w:p w14:paraId="4B42F4A1" w14:textId="77777777" w:rsidR="0052539E" w:rsidRPr="00E84663" w:rsidRDefault="0052539E">
            <w:pPr>
              <w:spacing w:before="100" w:after="100"/>
              <w:jc w:val="center"/>
              <w:rPr>
                <w:sz w:val="20"/>
              </w:rPr>
            </w:pPr>
          </w:p>
        </w:tc>
      </w:tr>
    </w:tbl>
    <w:p w14:paraId="0559F9B4" w14:textId="77777777" w:rsidR="0052539E" w:rsidRPr="00E84663" w:rsidRDefault="0052539E">
      <w:pPr>
        <w:pStyle w:val="explanatorynotes"/>
        <w:spacing w:after="0" w:line="240" w:lineRule="auto"/>
        <w:rPr>
          <w:rFonts w:ascii="Times New Roman" w:hAnsi="Times New Roman"/>
        </w:rPr>
      </w:pPr>
    </w:p>
    <w:p w14:paraId="67CD108E" w14:textId="77777777" w:rsidR="0052539E" w:rsidRPr="00E84663" w:rsidRDefault="0052539E">
      <w:pPr>
        <w:rPr>
          <w:sz w:val="22"/>
        </w:rPr>
      </w:pPr>
      <w:r w:rsidRPr="00E84663">
        <w:rPr>
          <w:b/>
          <w:sz w:val="22"/>
        </w:rPr>
        <w:t>Note:</w:t>
      </w:r>
      <w:r w:rsidRPr="00E84663">
        <w:rPr>
          <w:sz w:val="22"/>
        </w:rPr>
        <w:tab/>
        <w:t xml:space="preserve">- -  indicates not applicable.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698"/>
      </w:tblGrid>
      <w:tr w:rsidR="0052539E" w:rsidRPr="00E84663" w14:paraId="670AF0B3" w14:textId="77777777">
        <w:trPr>
          <w:cantSplit/>
          <w:trHeight w:hRule="exact" w:val="240"/>
          <w:jc w:val="center"/>
        </w:trPr>
        <w:tc>
          <w:tcPr>
            <w:tcW w:w="4320" w:type="dxa"/>
          </w:tcPr>
          <w:p w14:paraId="41011132" w14:textId="77777777" w:rsidR="0052539E" w:rsidRPr="00E84663" w:rsidRDefault="0052539E">
            <w:pPr>
              <w:spacing w:before="100" w:after="100"/>
              <w:rPr>
                <w:sz w:val="22"/>
              </w:rPr>
            </w:pPr>
          </w:p>
        </w:tc>
        <w:tc>
          <w:tcPr>
            <w:tcW w:w="360" w:type="dxa"/>
          </w:tcPr>
          <w:p w14:paraId="60FD7D6F" w14:textId="77777777" w:rsidR="0052539E" w:rsidRPr="00E84663" w:rsidRDefault="0052539E">
            <w:pPr>
              <w:spacing w:before="100" w:after="100"/>
              <w:jc w:val="center"/>
              <w:rPr>
                <w:sz w:val="22"/>
              </w:rPr>
            </w:pPr>
          </w:p>
        </w:tc>
        <w:tc>
          <w:tcPr>
            <w:tcW w:w="4698" w:type="dxa"/>
          </w:tcPr>
          <w:p w14:paraId="77C1F618" w14:textId="77777777" w:rsidR="0052539E" w:rsidRPr="00E84663" w:rsidRDefault="0052539E">
            <w:pPr>
              <w:spacing w:before="100" w:after="100"/>
              <w:jc w:val="center"/>
              <w:rPr>
                <w:sz w:val="22"/>
              </w:rPr>
            </w:pPr>
          </w:p>
        </w:tc>
      </w:tr>
      <w:tr w:rsidR="0052539E" w:rsidRPr="00E84663" w14:paraId="76FB05D1" w14:textId="77777777">
        <w:trPr>
          <w:cantSplit/>
          <w:jc w:val="center"/>
        </w:trPr>
        <w:tc>
          <w:tcPr>
            <w:tcW w:w="4320" w:type="dxa"/>
          </w:tcPr>
          <w:p w14:paraId="29C0F824" w14:textId="77777777" w:rsidR="0052539E" w:rsidRPr="00E84663" w:rsidRDefault="0052539E">
            <w:pPr>
              <w:spacing w:before="100" w:after="100"/>
              <w:jc w:val="right"/>
              <w:rPr>
                <w:sz w:val="22"/>
              </w:rPr>
            </w:pPr>
            <w:r w:rsidRPr="00E84663">
              <w:rPr>
                <w:sz w:val="22"/>
              </w:rPr>
              <w:lastRenderedPageBreak/>
              <w:t>Name of Bidder:</w:t>
            </w:r>
          </w:p>
        </w:tc>
        <w:tc>
          <w:tcPr>
            <w:tcW w:w="360" w:type="dxa"/>
          </w:tcPr>
          <w:p w14:paraId="6AFC533E" w14:textId="77777777" w:rsidR="0052539E" w:rsidRPr="00E84663" w:rsidRDefault="0052539E">
            <w:pPr>
              <w:spacing w:before="100" w:after="100"/>
              <w:jc w:val="center"/>
              <w:rPr>
                <w:sz w:val="22"/>
              </w:rPr>
            </w:pPr>
          </w:p>
        </w:tc>
        <w:tc>
          <w:tcPr>
            <w:tcW w:w="4698" w:type="dxa"/>
          </w:tcPr>
          <w:p w14:paraId="6D126D61" w14:textId="77777777" w:rsidR="0052539E" w:rsidRPr="00E84663" w:rsidRDefault="0052539E">
            <w:pPr>
              <w:spacing w:before="100" w:after="100"/>
              <w:jc w:val="center"/>
              <w:rPr>
                <w:sz w:val="22"/>
              </w:rPr>
            </w:pPr>
          </w:p>
        </w:tc>
      </w:tr>
      <w:tr w:rsidR="0052539E" w:rsidRPr="00E84663" w14:paraId="7A683F16" w14:textId="77777777">
        <w:trPr>
          <w:cantSplit/>
          <w:trHeight w:hRule="exact" w:val="240"/>
          <w:jc w:val="center"/>
        </w:trPr>
        <w:tc>
          <w:tcPr>
            <w:tcW w:w="4320" w:type="dxa"/>
          </w:tcPr>
          <w:p w14:paraId="171B0C34" w14:textId="77777777" w:rsidR="0052539E" w:rsidRPr="00E84663" w:rsidRDefault="0052539E">
            <w:pPr>
              <w:spacing w:before="100" w:after="100"/>
              <w:jc w:val="right"/>
              <w:rPr>
                <w:sz w:val="22"/>
              </w:rPr>
            </w:pPr>
          </w:p>
        </w:tc>
        <w:tc>
          <w:tcPr>
            <w:tcW w:w="360" w:type="dxa"/>
          </w:tcPr>
          <w:p w14:paraId="03AFE250" w14:textId="77777777" w:rsidR="0052539E" w:rsidRPr="00E84663" w:rsidRDefault="0052539E">
            <w:pPr>
              <w:spacing w:before="100" w:after="100"/>
              <w:jc w:val="center"/>
              <w:rPr>
                <w:sz w:val="22"/>
              </w:rPr>
            </w:pPr>
          </w:p>
        </w:tc>
        <w:tc>
          <w:tcPr>
            <w:tcW w:w="4698" w:type="dxa"/>
          </w:tcPr>
          <w:p w14:paraId="0D89CC1D" w14:textId="77777777" w:rsidR="0052539E" w:rsidRPr="00E84663" w:rsidRDefault="0052539E">
            <w:pPr>
              <w:spacing w:before="100" w:after="100"/>
              <w:jc w:val="center"/>
              <w:rPr>
                <w:sz w:val="22"/>
              </w:rPr>
            </w:pPr>
          </w:p>
        </w:tc>
      </w:tr>
      <w:tr w:rsidR="0052539E" w:rsidRPr="00E84663" w14:paraId="17661FBB" w14:textId="77777777">
        <w:trPr>
          <w:cantSplit/>
          <w:jc w:val="center"/>
        </w:trPr>
        <w:tc>
          <w:tcPr>
            <w:tcW w:w="4320" w:type="dxa"/>
          </w:tcPr>
          <w:p w14:paraId="0C4924EF" w14:textId="77777777" w:rsidR="0052539E" w:rsidRPr="00E84663" w:rsidRDefault="0052539E">
            <w:pPr>
              <w:spacing w:before="100" w:after="100"/>
              <w:jc w:val="right"/>
              <w:rPr>
                <w:sz w:val="22"/>
              </w:rPr>
            </w:pPr>
            <w:r w:rsidRPr="00E84663">
              <w:rPr>
                <w:sz w:val="22"/>
              </w:rPr>
              <w:t>Authorized Signature of Bidder:</w:t>
            </w:r>
          </w:p>
        </w:tc>
        <w:tc>
          <w:tcPr>
            <w:tcW w:w="360" w:type="dxa"/>
          </w:tcPr>
          <w:p w14:paraId="6D1A94B3" w14:textId="77777777" w:rsidR="0052539E" w:rsidRPr="00E84663" w:rsidRDefault="0052539E">
            <w:pPr>
              <w:spacing w:before="100" w:after="100"/>
              <w:jc w:val="center"/>
              <w:rPr>
                <w:sz w:val="22"/>
              </w:rPr>
            </w:pPr>
          </w:p>
        </w:tc>
        <w:tc>
          <w:tcPr>
            <w:tcW w:w="4698" w:type="dxa"/>
          </w:tcPr>
          <w:p w14:paraId="2FC799DA" w14:textId="77777777" w:rsidR="0052539E" w:rsidRPr="00E84663" w:rsidRDefault="0052539E">
            <w:pPr>
              <w:spacing w:before="100" w:after="100"/>
              <w:jc w:val="center"/>
              <w:rPr>
                <w:sz w:val="22"/>
              </w:rPr>
            </w:pPr>
          </w:p>
        </w:tc>
      </w:tr>
    </w:tbl>
    <w:p w14:paraId="43DC131D" w14:textId="77777777" w:rsidR="0052539E" w:rsidRPr="00E84663" w:rsidRDefault="0052539E">
      <w:pPr>
        <w:pStyle w:val="Head82"/>
        <w:rPr>
          <w:b w:val="0"/>
        </w:rPr>
      </w:pPr>
      <w:r w:rsidRPr="00E84663">
        <w:rPr>
          <w:sz w:val="22"/>
        </w:rPr>
        <w:br w:type="page"/>
      </w:r>
      <w:bookmarkStart w:id="497" w:name="_Toc521497244"/>
      <w:bookmarkStart w:id="498" w:name="_Toc118102556"/>
      <w:r w:rsidRPr="00E84663">
        <w:lastRenderedPageBreak/>
        <w:t>2.6</w:t>
      </w:r>
      <w:r w:rsidRPr="00E84663">
        <w:tab/>
      </w:r>
      <w:bookmarkStart w:id="499" w:name="_Hlt529125919"/>
      <w:bookmarkEnd w:id="499"/>
      <w:r w:rsidRPr="00E84663">
        <w:t>Recurrent Cost Sub-Table</w:t>
      </w:r>
      <w:r w:rsidRPr="00E84663">
        <w:rPr>
          <w:rStyle w:val="PreparersOption"/>
          <w:sz w:val="28"/>
        </w:rPr>
        <w:t xml:space="preserve">[ insert:  </w:t>
      </w:r>
      <w:r w:rsidRPr="00E84663">
        <w:rPr>
          <w:rStyle w:val="PreparersOption"/>
          <w:b/>
          <w:sz w:val="28"/>
        </w:rPr>
        <w:t>identifying number</w:t>
      </w:r>
      <w:r w:rsidRPr="00E84663">
        <w:rPr>
          <w:rStyle w:val="PreparersOption"/>
          <w:sz w:val="28"/>
        </w:rPr>
        <w:t> </w:t>
      </w:r>
      <w:bookmarkEnd w:id="497"/>
      <w:r w:rsidRPr="00E84663">
        <w:rPr>
          <w:rStyle w:val="PreparersOption"/>
          <w:sz w:val="28"/>
        </w:rPr>
        <w:t>]</w:t>
      </w:r>
      <w:bookmarkEnd w:id="498"/>
    </w:p>
    <w:p w14:paraId="6CD612A1" w14:textId="77777777" w:rsidR="0052539E" w:rsidRPr="00E84663" w:rsidRDefault="0052539E">
      <w:pPr>
        <w:rPr>
          <w:b/>
        </w:rPr>
      </w:pPr>
      <w:r w:rsidRPr="00E84663">
        <w:t xml:space="preserve">Lot number: </w:t>
      </w:r>
      <w:r w:rsidR="00DC6FD4" w:rsidRPr="00E84663">
        <w:t>Entire System procurement</w:t>
      </w:r>
    </w:p>
    <w:p w14:paraId="6B95952F" w14:textId="77777777" w:rsidR="0052539E" w:rsidRPr="00E84663" w:rsidRDefault="0052539E">
      <w:r w:rsidRPr="00E84663">
        <w:t>Line item number</w:t>
      </w:r>
      <w:r w:rsidRPr="00E84663">
        <w:rPr>
          <w:b/>
        </w:rPr>
        <w:t xml:space="preserve">: </w:t>
      </w:r>
      <w:r w:rsidRPr="00E84663">
        <w:rPr>
          <w:rStyle w:val="preparersnote"/>
          <w:b w:val="0"/>
        </w:rPr>
        <w:t>[ specify:</w:t>
      </w:r>
      <w:r w:rsidRPr="00E84663">
        <w:rPr>
          <w:rStyle w:val="preparersnote"/>
        </w:rPr>
        <w:t xml:space="preserve">  relevant line item number from the Recurrent Cost Summary Table (e.g., z.1</w:t>
      </w:r>
      <w:proofErr w:type="gramStart"/>
      <w:r w:rsidRPr="00E84663">
        <w:rPr>
          <w:rStyle w:val="preparersnote"/>
        </w:rPr>
        <w:t>) </w:t>
      </w:r>
      <w:r w:rsidRPr="00E84663">
        <w:rPr>
          <w:rStyle w:val="preparersnote"/>
          <w:b w:val="0"/>
        </w:rPr>
        <w:t>]</w:t>
      </w:r>
      <w:proofErr w:type="gramEnd"/>
    </w:p>
    <w:p w14:paraId="64891F16" w14:textId="77777777" w:rsidR="0052539E" w:rsidRPr="00E84663" w:rsidRDefault="0052539E">
      <w:r w:rsidRPr="00E84663">
        <w:t xml:space="preserve">Currency: </w:t>
      </w:r>
      <w:r w:rsidRPr="00E84663">
        <w:rPr>
          <w:rStyle w:val="preparersnote"/>
          <w:b w:val="0"/>
        </w:rPr>
        <w:t>[ specify:</w:t>
      </w:r>
      <w:r w:rsidRPr="00E84663">
        <w:rPr>
          <w:rStyle w:val="preparersnote"/>
        </w:rPr>
        <w:t xml:space="preserve">  the currency of the Recurrent Costs in which the costs expressed in this Sub-Table are expressed ]</w:t>
      </w:r>
    </w:p>
    <w:p w14:paraId="7B7A884C" w14:textId="77777777" w:rsidR="0052539E" w:rsidRPr="00E84663" w:rsidRDefault="0052539E">
      <w:pPr>
        <w:rPr>
          <w:rStyle w:val="preparersnote"/>
        </w:rPr>
      </w:pPr>
      <w:r w:rsidRPr="00E84663">
        <w:rPr>
          <w:rStyle w:val="preparersnote"/>
          <w:b w:val="0"/>
        </w:rPr>
        <w:t>[ as necessary for operation of the System, specify:</w:t>
      </w:r>
      <w:r w:rsidRPr="00E84663">
        <w:rPr>
          <w:rStyle w:val="preparersnote"/>
        </w:rPr>
        <w:t xml:space="preserve">  the detailed components and quantities in the Sub-Table below for the line item specified above, modifying the sample components and sample table entries as needed.  </w:t>
      </w:r>
      <w:r w:rsidRPr="00E84663">
        <w:rPr>
          <w:rStyle w:val="preparersnote"/>
          <w:b w:val="0"/>
        </w:rPr>
        <w:t xml:space="preserve">Repeat the Sub-Table as needed to cover </w:t>
      </w:r>
      <w:proofErr w:type="gramStart"/>
      <w:r w:rsidRPr="00E84663">
        <w:rPr>
          <w:rStyle w:val="preparersnote"/>
          <w:b w:val="0"/>
        </w:rPr>
        <w:t>each and every</w:t>
      </w:r>
      <w:proofErr w:type="gramEnd"/>
      <w:r w:rsidRPr="00E84663">
        <w:rPr>
          <w:rStyle w:val="preparersnote"/>
          <w:b w:val="0"/>
        </w:rPr>
        <w:t xml:space="preserve"> line item in the Recurrent Cost Summary Table that requires elaboration.]</w:t>
      </w:r>
    </w:p>
    <w:p w14:paraId="26CBCEBC" w14:textId="77777777" w:rsidR="0052539E" w:rsidRPr="00E84663" w:rsidRDefault="0052539E">
      <w:r w:rsidRPr="00E84663">
        <w:t>Costs MUST reflect prices and rates quoted in accordance with ITB Clauses 1</w:t>
      </w:r>
      <w:bookmarkStart w:id="500" w:name="_Hlt529125740"/>
      <w:bookmarkEnd w:id="500"/>
      <w:r w:rsidRPr="00E84663">
        <w:t>4 and 15.  Unit prices for the same item appearing several times in the table must be identical in amount and currency.</w:t>
      </w:r>
      <w:bookmarkStart w:id="501" w:name="_Hlt529126519"/>
      <w:bookmarkEnd w:id="501"/>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firstRow="0" w:lastRow="0" w:firstColumn="0" w:lastColumn="0" w:noHBand="0" w:noVBand="0"/>
      </w:tblPr>
      <w:tblGrid>
        <w:gridCol w:w="1127"/>
        <w:gridCol w:w="23"/>
        <w:gridCol w:w="2650"/>
        <w:gridCol w:w="1047"/>
        <w:gridCol w:w="1047"/>
        <w:gridCol w:w="1047"/>
        <w:gridCol w:w="947"/>
        <w:gridCol w:w="998"/>
        <w:gridCol w:w="998"/>
        <w:gridCol w:w="1002"/>
        <w:gridCol w:w="2058"/>
      </w:tblGrid>
      <w:tr w:rsidR="008D4542" w:rsidRPr="00E84663" w14:paraId="3A771870" w14:textId="77777777" w:rsidTr="00800DE0">
        <w:trPr>
          <w:cantSplit/>
          <w:tblHeader/>
        </w:trPr>
        <w:tc>
          <w:tcPr>
            <w:tcW w:w="444" w:type="pct"/>
            <w:gridSpan w:val="2"/>
          </w:tcPr>
          <w:p w14:paraId="73C6D756" w14:textId="77777777" w:rsidR="008D4542" w:rsidRPr="00E84663" w:rsidRDefault="008D4542">
            <w:pPr>
              <w:spacing w:before="100" w:after="100"/>
              <w:jc w:val="center"/>
              <w:rPr>
                <w:sz w:val="20"/>
              </w:rPr>
            </w:pPr>
          </w:p>
        </w:tc>
        <w:tc>
          <w:tcPr>
            <w:tcW w:w="1024" w:type="pct"/>
          </w:tcPr>
          <w:p w14:paraId="2E4004AA" w14:textId="77777777" w:rsidR="008D4542" w:rsidRPr="00E84663" w:rsidRDefault="008D4542">
            <w:pPr>
              <w:spacing w:before="100" w:after="100"/>
              <w:jc w:val="left"/>
              <w:rPr>
                <w:sz w:val="20"/>
              </w:rPr>
            </w:pPr>
          </w:p>
        </w:tc>
        <w:tc>
          <w:tcPr>
            <w:tcW w:w="404" w:type="pct"/>
          </w:tcPr>
          <w:p w14:paraId="68FFC280" w14:textId="77777777" w:rsidR="008D4542" w:rsidRPr="00E84663" w:rsidRDefault="008D4542">
            <w:pPr>
              <w:spacing w:before="100" w:after="100"/>
              <w:jc w:val="center"/>
              <w:rPr>
                <w:sz w:val="20"/>
              </w:rPr>
            </w:pPr>
          </w:p>
        </w:tc>
        <w:tc>
          <w:tcPr>
            <w:tcW w:w="3128" w:type="pct"/>
            <w:gridSpan w:val="7"/>
          </w:tcPr>
          <w:p w14:paraId="36D5930D" w14:textId="77777777" w:rsidR="008D4542" w:rsidRPr="00E84663" w:rsidRDefault="008D4542">
            <w:pPr>
              <w:spacing w:before="100" w:after="100"/>
              <w:jc w:val="center"/>
              <w:rPr>
                <w:sz w:val="20"/>
              </w:rPr>
            </w:pPr>
            <w:r w:rsidRPr="00E84663">
              <w:rPr>
                <w:sz w:val="20"/>
              </w:rPr>
              <w:t xml:space="preserve">Maximum all-inclusive costs (for costs in </w:t>
            </w:r>
            <w:r w:rsidRPr="00E84663">
              <w:rPr>
                <w:i/>
                <w:sz w:val="20"/>
              </w:rPr>
              <w:t>[ </w:t>
            </w:r>
            <w:proofErr w:type="gramStart"/>
            <w:r w:rsidRPr="00E84663">
              <w:rPr>
                <w:i/>
                <w:sz w:val="20"/>
              </w:rPr>
              <w:t>insert:</w:t>
            </w:r>
            <w:proofErr w:type="gramEnd"/>
            <w:r w:rsidRPr="00E84663">
              <w:rPr>
                <w:i/>
                <w:sz w:val="20"/>
              </w:rPr>
              <w:t xml:space="preserve">  </w:t>
            </w:r>
            <w:r w:rsidRPr="00E84663">
              <w:rPr>
                <w:b/>
                <w:i/>
                <w:sz w:val="20"/>
              </w:rPr>
              <w:t>currency</w:t>
            </w:r>
            <w:r w:rsidRPr="00E84663">
              <w:rPr>
                <w:i/>
                <w:sz w:val="20"/>
              </w:rPr>
              <w:t> ]</w:t>
            </w:r>
            <w:r w:rsidRPr="00E84663">
              <w:rPr>
                <w:sz w:val="20"/>
              </w:rPr>
              <w:t>)</w:t>
            </w:r>
          </w:p>
        </w:tc>
      </w:tr>
      <w:tr w:rsidR="008D4542" w:rsidRPr="00E84663" w14:paraId="41207A50" w14:textId="77777777" w:rsidTr="00800DE0">
        <w:trPr>
          <w:cantSplit/>
          <w:tblHeader/>
        </w:trPr>
        <w:tc>
          <w:tcPr>
            <w:tcW w:w="444" w:type="pct"/>
            <w:gridSpan w:val="2"/>
          </w:tcPr>
          <w:p w14:paraId="05F15BCE" w14:textId="77777777" w:rsidR="008D4542" w:rsidRPr="00E84663" w:rsidRDefault="008D4542">
            <w:pPr>
              <w:spacing w:before="100" w:after="100"/>
              <w:rPr>
                <w:sz w:val="20"/>
                <w:lang w:val="es-ES"/>
              </w:rPr>
            </w:pPr>
            <w:r w:rsidRPr="00E84663">
              <w:rPr>
                <w:sz w:val="20"/>
              </w:rPr>
              <w:t xml:space="preserve">Component </w:t>
            </w:r>
            <w:r w:rsidRPr="00E84663">
              <w:rPr>
                <w:sz w:val="20"/>
                <w:lang w:val="es-ES"/>
              </w:rPr>
              <w:br/>
              <w:t>No.</w:t>
            </w:r>
          </w:p>
        </w:tc>
        <w:tc>
          <w:tcPr>
            <w:tcW w:w="1024" w:type="pct"/>
          </w:tcPr>
          <w:p w14:paraId="175B9C85" w14:textId="77777777" w:rsidR="008D4542" w:rsidRPr="00E84663" w:rsidRDefault="008D4542">
            <w:pPr>
              <w:spacing w:before="100" w:after="100"/>
              <w:jc w:val="center"/>
              <w:rPr>
                <w:sz w:val="20"/>
              </w:rPr>
            </w:pPr>
            <w:r w:rsidRPr="00E84663">
              <w:rPr>
                <w:sz w:val="20"/>
                <w:lang w:val="es-ES"/>
              </w:rPr>
              <w:br/>
            </w:r>
            <w:r w:rsidRPr="00E84663">
              <w:rPr>
                <w:sz w:val="20"/>
              </w:rPr>
              <w:t>Component</w:t>
            </w:r>
          </w:p>
        </w:tc>
        <w:tc>
          <w:tcPr>
            <w:tcW w:w="404" w:type="pct"/>
          </w:tcPr>
          <w:p w14:paraId="30905403" w14:textId="77777777" w:rsidR="008D4542" w:rsidRPr="00E84663" w:rsidRDefault="008D4542">
            <w:pPr>
              <w:spacing w:before="100" w:after="100"/>
              <w:jc w:val="center"/>
              <w:rPr>
                <w:sz w:val="20"/>
                <w:lang w:val="es-ES"/>
              </w:rPr>
            </w:pPr>
            <w:r w:rsidRPr="00E84663">
              <w:rPr>
                <w:sz w:val="20"/>
                <w:lang w:val="es-ES"/>
              </w:rPr>
              <w:br/>
              <w:t>Y1</w:t>
            </w:r>
          </w:p>
        </w:tc>
        <w:tc>
          <w:tcPr>
            <w:tcW w:w="404" w:type="pct"/>
          </w:tcPr>
          <w:p w14:paraId="2BF3CBAF" w14:textId="77777777" w:rsidR="008D4542" w:rsidRPr="00E84663" w:rsidRDefault="008D4542">
            <w:pPr>
              <w:spacing w:before="100" w:after="100"/>
              <w:jc w:val="center"/>
              <w:rPr>
                <w:sz w:val="20"/>
                <w:lang w:val="es-ES"/>
              </w:rPr>
            </w:pPr>
            <w:r w:rsidRPr="00E84663">
              <w:rPr>
                <w:sz w:val="20"/>
                <w:lang w:val="es-ES"/>
              </w:rPr>
              <w:br/>
              <w:t>Y2</w:t>
            </w:r>
          </w:p>
        </w:tc>
        <w:tc>
          <w:tcPr>
            <w:tcW w:w="404" w:type="pct"/>
          </w:tcPr>
          <w:p w14:paraId="42D9D530" w14:textId="77777777" w:rsidR="008D4542" w:rsidRPr="00E84663" w:rsidRDefault="008D4542">
            <w:pPr>
              <w:spacing w:before="100" w:after="100"/>
              <w:jc w:val="center"/>
              <w:rPr>
                <w:sz w:val="20"/>
                <w:lang w:val="es-ES"/>
              </w:rPr>
            </w:pPr>
            <w:r w:rsidRPr="00E84663">
              <w:rPr>
                <w:sz w:val="20"/>
                <w:lang w:val="es-ES"/>
              </w:rPr>
              <w:br/>
              <w:t>Y3</w:t>
            </w:r>
          </w:p>
        </w:tc>
        <w:tc>
          <w:tcPr>
            <w:tcW w:w="366" w:type="pct"/>
          </w:tcPr>
          <w:p w14:paraId="39D45965" w14:textId="77777777" w:rsidR="008D4542" w:rsidRPr="00E84663" w:rsidRDefault="008D4542">
            <w:pPr>
              <w:spacing w:before="100" w:after="100"/>
              <w:jc w:val="center"/>
              <w:rPr>
                <w:sz w:val="20"/>
              </w:rPr>
            </w:pPr>
            <w:r w:rsidRPr="00E84663">
              <w:rPr>
                <w:sz w:val="20"/>
              </w:rPr>
              <w:br/>
              <w:t>Y4</w:t>
            </w:r>
          </w:p>
        </w:tc>
        <w:tc>
          <w:tcPr>
            <w:tcW w:w="386" w:type="pct"/>
          </w:tcPr>
          <w:p w14:paraId="2276520F" w14:textId="77777777" w:rsidR="008D4542" w:rsidRPr="00E84663" w:rsidRDefault="008D4542">
            <w:pPr>
              <w:spacing w:before="100" w:after="100"/>
              <w:jc w:val="center"/>
              <w:rPr>
                <w:sz w:val="20"/>
              </w:rPr>
            </w:pPr>
            <w:r w:rsidRPr="00E84663">
              <w:rPr>
                <w:sz w:val="20"/>
              </w:rPr>
              <w:br/>
              <w:t>...</w:t>
            </w:r>
          </w:p>
        </w:tc>
        <w:tc>
          <w:tcPr>
            <w:tcW w:w="386" w:type="pct"/>
          </w:tcPr>
          <w:p w14:paraId="3036BF2D" w14:textId="77777777" w:rsidR="008D4542" w:rsidRPr="00E84663" w:rsidRDefault="008D4542">
            <w:pPr>
              <w:spacing w:before="100" w:after="100"/>
              <w:jc w:val="center"/>
              <w:rPr>
                <w:sz w:val="20"/>
              </w:rPr>
            </w:pPr>
          </w:p>
        </w:tc>
        <w:tc>
          <w:tcPr>
            <w:tcW w:w="386" w:type="pct"/>
          </w:tcPr>
          <w:p w14:paraId="3F50DDE4" w14:textId="77777777" w:rsidR="008D4542" w:rsidRPr="00E84663" w:rsidRDefault="008D4542">
            <w:pPr>
              <w:spacing w:before="100" w:after="100"/>
              <w:jc w:val="center"/>
              <w:rPr>
                <w:sz w:val="20"/>
              </w:rPr>
            </w:pPr>
            <w:r w:rsidRPr="00E84663">
              <w:rPr>
                <w:sz w:val="20"/>
              </w:rPr>
              <w:br/>
            </w:r>
            <w:proofErr w:type="spellStart"/>
            <w:r w:rsidRPr="00E84663">
              <w:rPr>
                <w:sz w:val="20"/>
              </w:rPr>
              <w:t>Yn</w:t>
            </w:r>
            <w:proofErr w:type="spellEnd"/>
          </w:p>
        </w:tc>
        <w:tc>
          <w:tcPr>
            <w:tcW w:w="795" w:type="pct"/>
          </w:tcPr>
          <w:p w14:paraId="1C5D44AE" w14:textId="77777777" w:rsidR="008D4542" w:rsidRPr="00E84663" w:rsidRDefault="008D4542">
            <w:pPr>
              <w:spacing w:before="100" w:after="100"/>
              <w:jc w:val="center"/>
              <w:rPr>
                <w:sz w:val="20"/>
              </w:rPr>
            </w:pPr>
            <w:r w:rsidRPr="00E84663">
              <w:rPr>
                <w:sz w:val="20"/>
              </w:rPr>
              <w:t xml:space="preserve">Sub-total for </w:t>
            </w:r>
            <w:r w:rsidRPr="00E84663">
              <w:rPr>
                <w:i/>
                <w:sz w:val="20"/>
              </w:rPr>
              <w:t xml:space="preserve">[ insert:  </w:t>
            </w:r>
            <w:proofErr w:type="gramStart"/>
            <w:r w:rsidRPr="00E84663">
              <w:rPr>
                <w:b/>
                <w:i/>
                <w:sz w:val="20"/>
              </w:rPr>
              <w:t>currency</w:t>
            </w:r>
            <w:r w:rsidRPr="00E84663">
              <w:rPr>
                <w:i/>
                <w:sz w:val="20"/>
              </w:rPr>
              <w:t> ]</w:t>
            </w:r>
            <w:proofErr w:type="gramEnd"/>
          </w:p>
        </w:tc>
      </w:tr>
      <w:tr w:rsidR="00CB1EA1" w:rsidRPr="00E84663" w14:paraId="2719C4A3" w14:textId="77777777" w:rsidTr="00800DE0">
        <w:trPr>
          <w:cantSplit/>
        </w:trPr>
        <w:tc>
          <w:tcPr>
            <w:tcW w:w="444" w:type="pct"/>
            <w:gridSpan w:val="2"/>
          </w:tcPr>
          <w:p w14:paraId="16012442" w14:textId="77777777" w:rsidR="00CB1EA1" w:rsidRPr="00E84663" w:rsidRDefault="00CB1EA1" w:rsidP="00CB1EA1">
            <w:pPr>
              <w:spacing w:before="100" w:after="100"/>
              <w:jc w:val="center"/>
              <w:rPr>
                <w:sz w:val="22"/>
              </w:rPr>
            </w:pPr>
            <w:r w:rsidRPr="00E84663">
              <w:rPr>
                <w:sz w:val="22"/>
              </w:rPr>
              <w:t>1.</w:t>
            </w:r>
          </w:p>
        </w:tc>
        <w:tc>
          <w:tcPr>
            <w:tcW w:w="1024" w:type="pct"/>
          </w:tcPr>
          <w:p w14:paraId="44D8BF9C" w14:textId="77777777" w:rsidR="00CB1EA1" w:rsidRPr="00E84663" w:rsidRDefault="00CB1EA1" w:rsidP="00CB1EA1">
            <w:pPr>
              <w:spacing w:before="100" w:after="100"/>
              <w:jc w:val="left"/>
              <w:rPr>
                <w:sz w:val="22"/>
              </w:rPr>
            </w:pPr>
            <w:r w:rsidRPr="00E84663">
              <w:rPr>
                <w:sz w:val="22"/>
              </w:rPr>
              <w:t>Hardware (server) maintenance/support [Provide breakdown as required]</w:t>
            </w:r>
          </w:p>
        </w:tc>
        <w:tc>
          <w:tcPr>
            <w:tcW w:w="404" w:type="pct"/>
          </w:tcPr>
          <w:p w14:paraId="4A3B9006" w14:textId="77777777" w:rsidR="00CB1EA1" w:rsidRPr="00E84663" w:rsidRDefault="00CB1EA1" w:rsidP="00CB1EA1">
            <w:pPr>
              <w:spacing w:before="100" w:after="100"/>
              <w:jc w:val="center"/>
              <w:rPr>
                <w:sz w:val="22"/>
              </w:rPr>
            </w:pPr>
            <w:r w:rsidRPr="00E84663">
              <w:rPr>
                <w:sz w:val="22"/>
              </w:rPr>
              <w:t>Incl. in Warranty</w:t>
            </w:r>
          </w:p>
        </w:tc>
        <w:tc>
          <w:tcPr>
            <w:tcW w:w="404" w:type="pct"/>
          </w:tcPr>
          <w:p w14:paraId="6A11138A" w14:textId="77777777" w:rsidR="00CB1EA1" w:rsidRPr="00E84663" w:rsidRDefault="00CB1EA1" w:rsidP="00CB1EA1">
            <w:pPr>
              <w:spacing w:before="100" w:after="100"/>
              <w:jc w:val="center"/>
              <w:rPr>
                <w:sz w:val="22"/>
              </w:rPr>
            </w:pPr>
            <w:r w:rsidRPr="00E84663">
              <w:rPr>
                <w:sz w:val="22"/>
              </w:rPr>
              <w:t>Incl. in Warranty</w:t>
            </w:r>
          </w:p>
        </w:tc>
        <w:tc>
          <w:tcPr>
            <w:tcW w:w="404" w:type="pct"/>
          </w:tcPr>
          <w:p w14:paraId="2C277B69" w14:textId="77777777" w:rsidR="00CB1EA1" w:rsidRPr="00E84663" w:rsidRDefault="00CB1EA1" w:rsidP="00CB1EA1">
            <w:pPr>
              <w:spacing w:before="100" w:after="100"/>
              <w:jc w:val="center"/>
              <w:rPr>
                <w:sz w:val="22"/>
              </w:rPr>
            </w:pPr>
            <w:r w:rsidRPr="00E84663">
              <w:rPr>
                <w:sz w:val="22"/>
              </w:rPr>
              <w:t>Incl. in Warranty</w:t>
            </w:r>
          </w:p>
        </w:tc>
        <w:tc>
          <w:tcPr>
            <w:tcW w:w="366" w:type="pct"/>
          </w:tcPr>
          <w:p w14:paraId="01B642AA" w14:textId="77777777" w:rsidR="00CB1EA1" w:rsidRPr="00E84663" w:rsidRDefault="00CB1EA1" w:rsidP="00CB1EA1">
            <w:pPr>
              <w:spacing w:before="100" w:after="100"/>
              <w:jc w:val="center"/>
              <w:rPr>
                <w:sz w:val="22"/>
              </w:rPr>
            </w:pPr>
          </w:p>
        </w:tc>
        <w:tc>
          <w:tcPr>
            <w:tcW w:w="386" w:type="pct"/>
          </w:tcPr>
          <w:p w14:paraId="48282D3A" w14:textId="77777777" w:rsidR="00CB1EA1" w:rsidRPr="00E84663" w:rsidRDefault="00CB1EA1" w:rsidP="00CB1EA1">
            <w:pPr>
              <w:spacing w:before="100" w:after="100"/>
              <w:jc w:val="center"/>
              <w:rPr>
                <w:sz w:val="22"/>
              </w:rPr>
            </w:pPr>
          </w:p>
        </w:tc>
        <w:tc>
          <w:tcPr>
            <w:tcW w:w="386" w:type="pct"/>
          </w:tcPr>
          <w:p w14:paraId="485BF020" w14:textId="77777777" w:rsidR="00CB1EA1" w:rsidRPr="00E84663" w:rsidRDefault="00CB1EA1" w:rsidP="00CB1EA1">
            <w:pPr>
              <w:spacing w:before="100" w:after="100"/>
              <w:jc w:val="center"/>
              <w:rPr>
                <w:sz w:val="22"/>
              </w:rPr>
            </w:pPr>
          </w:p>
        </w:tc>
        <w:tc>
          <w:tcPr>
            <w:tcW w:w="386" w:type="pct"/>
          </w:tcPr>
          <w:p w14:paraId="0A17D53E" w14:textId="77777777" w:rsidR="00CB1EA1" w:rsidRPr="00E84663" w:rsidRDefault="00CB1EA1" w:rsidP="00CB1EA1">
            <w:pPr>
              <w:spacing w:before="100" w:after="100"/>
              <w:jc w:val="center"/>
              <w:rPr>
                <w:sz w:val="22"/>
              </w:rPr>
            </w:pPr>
          </w:p>
        </w:tc>
        <w:tc>
          <w:tcPr>
            <w:tcW w:w="795" w:type="pct"/>
          </w:tcPr>
          <w:p w14:paraId="4F5C684A" w14:textId="77777777" w:rsidR="00CB1EA1" w:rsidRPr="00E84663" w:rsidRDefault="00CB1EA1" w:rsidP="00CB1EA1">
            <w:pPr>
              <w:spacing w:before="100" w:after="100"/>
              <w:jc w:val="center"/>
              <w:rPr>
                <w:sz w:val="22"/>
              </w:rPr>
            </w:pPr>
          </w:p>
        </w:tc>
      </w:tr>
      <w:tr w:rsidR="00CB1EA1" w:rsidRPr="00E84663" w14:paraId="194C8255" w14:textId="77777777" w:rsidTr="00800DE0">
        <w:trPr>
          <w:cantSplit/>
        </w:trPr>
        <w:tc>
          <w:tcPr>
            <w:tcW w:w="444" w:type="pct"/>
            <w:gridSpan w:val="2"/>
          </w:tcPr>
          <w:p w14:paraId="22996E51" w14:textId="77777777" w:rsidR="00CB1EA1" w:rsidRPr="00E84663" w:rsidRDefault="00CB1EA1" w:rsidP="00CB1EA1">
            <w:pPr>
              <w:spacing w:before="100" w:after="100"/>
              <w:jc w:val="center"/>
              <w:rPr>
                <w:sz w:val="22"/>
              </w:rPr>
            </w:pPr>
            <w:r w:rsidRPr="00E84663">
              <w:rPr>
                <w:sz w:val="22"/>
              </w:rPr>
              <w:t>2.</w:t>
            </w:r>
          </w:p>
        </w:tc>
        <w:tc>
          <w:tcPr>
            <w:tcW w:w="1024" w:type="pct"/>
          </w:tcPr>
          <w:p w14:paraId="7329EFBE" w14:textId="77777777" w:rsidR="00CB1EA1" w:rsidRPr="00E84663" w:rsidRDefault="00CB1EA1" w:rsidP="00CB1EA1">
            <w:pPr>
              <w:spacing w:before="100" w:after="100"/>
              <w:jc w:val="left"/>
              <w:rPr>
                <w:sz w:val="22"/>
              </w:rPr>
            </w:pPr>
            <w:r w:rsidRPr="00E84663">
              <w:rPr>
                <w:sz w:val="22"/>
              </w:rPr>
              <w:t>Other hardware maintenance/support [Provide breakdown as required]</w:t>
            </w:r>
          </w:p>
        </w:tc>
        <w:tc>
          <w:tcPr>
            <w:tcW w:w="404" w:type="pct"/>
          </w:tcPr>
          <w:p w14:paraId="2ADF2F74" w14:textId="77777777" w:rsidR="00CB1EA1" w:rsidRPr="00E84663" w:rsidRDefault="00CB1EA1" w:rsidP="00CB1EA1">
            <w:pPr>
              <w:spacing w:before="100" w:after="100"/>
              <w:jc w:val="center"/>
              <w:rPr>
                <w:sz w:val="22"/>
              </w:rPr>
            </w:pPr>
            <w:r w:rsidRPr="00E84663">
              <w:rPr>
                <w:sz w:val="22"/>
              </w:rPr>
              <w:t>Incl. in Warranty</w:t>
            </w:r>
          </w:p>
        </w:tc>
        <w:tc>
          <w:tcPr>
            <w:tcW w:w="404" w:type="pct"/>
          </w:tcPr>
          <w:p w14:paraId="4F2C507A" w14:textId="77777777" w:rsidR="00CB1EA1" w:rsidRPr="00E84663" w:rsidRDefault="00CB1EA1" w:rsidP="00CB1EA1">
            <w:pPr>
              <w:spacing w:before="100" w:after="100"/>
              <w:jc w:val="center"/>
              <w:rPr>
                <w:sz w:val="22"/>
              </w:rPr>
            </w:pPr>
            <w:r w:rsidRPr="00E84663">
              <w:rPr>
                <w:sz w:val="22"/>
              </w:rPr>
              <w:t>Incl. in Warranty</w:t>
            </w:r>
          </w:p>
        </w:tc>
        <w:tc>
          <w:tcPr>
            <w:tcW w:w="404" w:type="pct"/>
          </w:tcPr>
          <w:p w14:paraId="72184244" w14:textId="77777777" w:rsidR="00CB1EA1" w:rsidRPr="00E84663" w:rsidRDefault="00CB1EA1" w:rsidP="00CB1EA1">
            <w:pPr>
              <w:spacing w:before="100" w:after="100"/>
              <w:jc w:val="center"/>
              <w:rPr>
                <w:sz w:val="22"/>
              </w:rPr>
            </w:pPr>
            <w:r w:rsidRPr="00E84663">
              <w:rPr>
                <w:sz w:val="22"/>
              </w:rPr>
              <w:t>Incl. in Warranty</w:t>
            </w:r>
          </w:p>
        </w:tc>
        <w:tc>
          <w:tcPr>
            <w:tcW w:w="366" w:type="pct"/>
          </w:tcPr>
          <w:p w14:paraId="27B324C3" w14:textId="77777777" w:rsidR="00CB1EA1" w:rsidRPr="00E84663" w:rsidRDefault="00CB1EA1" w:rsidP="00CB1EA1">
            <w:pPr>
              <w:spacing w:before="100" w:after="100"/>
              <w:jc w:val="center"/>
              <w:rPr>
                <w:sz w:val="22"/>
              </w:rPr>
            </w:pPr>
          </w:p>
        </w:tc>
        <w:tc>
          <w:tcPr>
            <w:tcW w:w="386" w:type="pct"/>
          </w:tcPr>
          <w:p w14:paraId="1E9622A3" w14:textId="77777777" w:rsidR="00CB1EA1" w:rsidRPr="00E84663" w:rsidRDefault="00CB1EA1" w:rsidP="00CB1EA1">
            <w:pPr>
              <w:spacing w:before="100" w:after="100"/>
              <w:jc w:val="center"/>
              <w:rPr>
                <w:sz w:val="22"/>
              </w:rPr>
            </w:pPr>
          </w:p>
        </w:tc>
        <w:tc>
          <w:tcPr>
            <w:tcW w:w="386" w:type="pct"/>
          </w:tcPr>
          <w:p w14:paraId="00BB79DF" w14:textId="77777777" w:rsidR="00CB1EA1" w:rsidRPr="00E84663" w:rsidRDefault="00CB1EA1" w:rsidP="00CB1EA1">
            <w:pPr>
              <w:spacing w:before="100" w:after="100"/>
              <w:jc w:val="center"/>
              <w:rPr>
                <w:sz w:val="22"/>
              </w:rPr>
            </w:pPr>
          </w:p>
        </w:tc>
        <w:tc>
          <w:tcPr>
            <w:tcW w:w="386" w:type="pct"/>
          </w:tcPr>
          <w:p w14:paraId="333F0B65" w14:textId="77777777" w:rsidR="00CB1EA1" w:rsidRPr="00E84663" w:rsidRDefault="00CB1EA1" w:rsidP="00CB1EA1">
            <w:pPr>
              <w:spacing w:before="100" w:after="100"/>
              <w:jc w:val="center"/>
              <w:rPr>
                <w:sz w:val="22"/>
              </w:rPr>
            </w:pPr>
          </w:p>
        </w:tc>
        <w:tc>
          <w:tcPr>
            <w:tcW w:w="795" w:type="pct"/>
          </w:tcPr>
          <w:p w14:paraId="14A5020E" w14:textId="77777777" w:rsidR="00CB1EA1" w:rsidRPr="00E84663" w:rsidRDefault="00CB1EA1" w:rsidP="00CB1EA1">
            <w:pPr>
              <w:spacing w:before="100" w:after="100"/>
              <w:jc w:val="center"/>
              <w:rPr>
                <w:sz w:val="22"/>
              </w:rPr>
            </w:pPr>
          </w:p>
        </w:tc>
      </w:tr>
      <w:tr w:rsidR="00CB1EA1" w:rsidRPr="00E84663" w14:paraId="7BE1DAD0" w14:textId="77777777" w:rsidTr="00800DE0">
        <w:trPr>
          <w:cantSplit/>
        </w:trPr>
        <w:tc>
          <w:tcPr>
            <w:tcW w:w="444" w:type="pct"/>
            <w:gridSpan w:val="2"/>
          </w:tcPr>
          <w:p w14:paraId="2730AB4B" w14:textId="77777777" w:rsidR="00CB1EA1" w:rsidRPr="00E84663" w:rsidRDefault="00CB1EA1" w:rsidP="00CB1EA1">
            <w:pPr>
              <w:spacing w:before="100" w:after="100"/>
              <w:jc w:val="center"/>
              <w:rPr>
                <w:sz w:val="22"/>
              </w:rPr>
            </w:pPr>
            <w:r w:rsidRPr="00E84663">
              <w:rPr>
                <w:sz w:val="22"/>
              </w:rPr>
              <w:t>3.</w:t>
            </w:r>
          </w:p>
        </w:tc>
        <w:tc>
          <w:tcPr>
            <w:tcW w:w="1024" w:type="pct"/>
          </w:tcPr>
          <w:p w14:paraId="1128251E" w14:textId="77777777" w:rsidR="00CB1EA1" w:rsidRPr="00E84663" w:rsidRDefault="00CB1EA1" w:rsidP="00CB1EA1">
            <w:pPr>
              <w:spacing w:before="100" w:after="100"/>
              <w:jc w:val="left"/>
              <w:rPr>
                <w:sz w:val="22"/>
              </w:rPr>
            </w:pPr>
            <w:r w:rsidRPr="00E84663">
              <w:rPr>
                <w:sz w:val="22"/>
              </w:rPr>
              <w:t>Software Licenses and Updates [Provide breakdown as required]</w:t>
            </w:r>
          </w:p>
        </w:tc>
        <w:tc>
          <w:tcPr>
            <w:tcW w:w="404" w:type="pct"/>
          </w:tcPr>
          <w:p w14:paraId="4C24A8F5" w14:textId="77777777" w:rsidR="00CB1EA1" w:rsidRPr="00E84663" w:rsidRDefault="00CB1EA1" w:rsidP="00CB1EA1">
            <w:pPr>
              <w:spacing w:before="100" w:after="100"/>
              <w:jc w:val="center"/>
              <w:rPr>
                <w:sz w:val="22"/>
              </w:rPr>
            </w:pPr>
            <w:r w:rsidRPr="00E84663">
              <w:rPr>
                <w:sz w:val="22"/>
              </w:rPr>
              <w:t>Incl. in Warranty</w:t>
            </w:r>
          </w:p>
        </w:tc>
        <w:tc>
          <w:tcPr>
            <w:tcW w:w="404" w:type="pct"/>
          </w:tcPr>
          <w:p w14:paraId="357291EA" w14:textId="77777777" w:rsidR="00CB1EA1" w:rsidRPr="00E84663" w:rsidRDefault="00CB1EA1" w:rsidP="00CB1EA1">
            <w:pPr>
              <w:spacing w:before="100" w:after="100"/>
              <w:jc w:val="center"/>
              <w:rPr>
                <w:sz w:val="22"/>
              </w:rPr>
            </w:pPr>
          </w:p>
        </w:tc>
        <w:tc>
          <w:tcPr>
            <w:tcW w:w="404" w:type="pct"/>
          </w:tcPr>
          <w:p w14:paraId="07548425" w14:textId="77777777" w:rsidR="00CB1EA1" w:rsidRPr="00E84663" w:rsidRDefault="00CB1EA1" w:rsidP="00CB1EA1">
            <w:pPr>
              <w:spacing w:before="100" w:after="100"/>
              <w:jc w:val="center"/>
              <w:rPr>
                <w:sz w:val="22"/>
              </w:rPr>
            </w:pPr>
          </w:p>
        </w:tc>
        <w:tc>
          <w:tcPr>
            <w:tcW w:w="366" w:type="pct"/>
          </w:tcPr>
          <w:p w14:paraId="505E3384" w14:textId="77777777" w:rsidR="00CB1EA1" w:rsidRPr="00E84663" w:rsidRDefault="00CB1EA1" w:rsidP="00CB1EA1">
            <w:pPr>
              <w:spacing w:before="100" w:after="100"/>
              <w:jc w:val="center"/>
              <w:rPr>
                <w:sz w:val="22"/>
              </w:rPr>
            </w:pPr>
          </w:p>
        </w:tc>
        <w:tc>
          <w:tcPr>
            <w:tcW w:w="386" w:type="pct"/>
          </w:tcPr>
          <w:p w14:paraId="48EB3202" w14:textId="77777777" w:rsidR="00CB1EA1" w:rsidRPr="00E84663" w:rsidRDefault="00CB1EA1" w:rsidP="00CB1EA1">
            <w:pPr>
              <w:spacing w:before="100" w:after="100"/>
              <w:jc w:val="center"/>
              <w:rPr>
                <w:sz w:val="22"/>
              </w:rPr>
            </w:pPr>
          </w:p>
        </w:tc>
        <w:tc>
          <w:tcPr>
            <w:tcW w:w="386" w:type="pct"/>
          </w:tcPr>
          <w:p w14:paraId="01EA5584" w14:textId="77777777" w:rsidR="00CB1EA1" w:rsidRPr="00E84663" w:rsidRDefault="00CB1EA1" w:rsidP="00CB1EA1">
            <w:pPr>
              <w:spacing w:before="100" w:after="100"/>
              <w:jc w:val="center"/>
              <w:rPr>
                <w:sz w:val="22"/>
              </w:rPr>
            </w:pPr>
          </w:p>
        </w:tc>
        <w:tc>
          <w:tcPr>
            <w:tcW w:w="386" w:type="pct"/>
          </w:tcPr>
          <w:p w14:paraId="15DF53D1" w14:textId="77777777" w:rsidR="00CB1EA1" w:rsidRPr="00E84663" w:rsidRDefault="00CB1EA1" w:rsidP="00CB1EA1">
            <w:pPr>
              <w:spacing w:before="100" w:after="100"/>
              <w:jc w:val="center"/>
              <w:rPr>
                <w:sz w:val="22"/>
              </w:rPr>
            </w:pPr>
          </w:p>
        </w:tc>
        <w:tc>
          <w:tcPr>
            <w:tcW w:w="795" w:type="pct"/>
          </w:tcPr>
          <w:p w14:paraId="339F2882" w14:textId="77777777" w:rsidR="00CB1EA1" w:rsidRPr="00E84663" w:rsidRDefault="00CB1EA1" w:rsidP="00CB1EA1">
            <w:pPr>
              <w:spacing w:before="100" w:after="100"/>
              <w:jc w:val="center"/>
              <w:rPr>
                <w:sz w:val="22"/>
              </w:rPr>
            </w:pPr>
          </w:p>
        </w:tc>
      </w:tr>
      <w:tr w:rsidR="00CB1EA1" w:rsidRPr="00E84663" w14:paraId="1B19006A" w14:textId="77777777" w:rsidTr="00800DE0">
        <w:trPr>
          <w:cantSplit/>
        </w:trPr>
        <w:tc>
          <w:tcPr>
            <w:tcW w:w="444" w:type="pct"/>
            <w:gridSpan w:val="2"/>
          </w:tcPr>
          <w:p w14:paraId="22946ABB" w14:textId="77777777" w:rsidR="00CB1EA1" w:rsidRPr="00E84663" w:rsidRDefault="00CB1EA1" w:rsidP="00CB1EA1">
            <w:pPr>
              <w:spacing w:before="100" w:after="100"/>
              <w:jc w:val="center"/>
              <w:rPr>
                <w:sz w:val="22"/>
              </w:rPr>
            </w:pPr>
            <w:r w:rsidRPr="00E84663">
              <w:rPr>
                <w:sz w:val="22"/>
              </w:rPr>
              <w:t>3.1.</w:t>
            </w:r>
          </w:p>
        </w:tc>
        <w:tc>
          <w:tcPr>
            <w:tcW w:w="1024" w:type="pct"/>
          </w:tcPr>
          <w:p w14:paraId="32CF4381" w14:textId="77777777" w:rsidR="00CB1EA1" w:rsidRPr="00E84663" w:rsidRDefault="00CB1EA1" w:rsidP="00CB1EA1">
            <w:pPr>
              <w:spacing w:before="100" w:after="100"/>
              <w:jc w:val="left"/>
              <w:rPr>
                <w:sz w:val="22"/>
              </w:rPr>
            </w:pPr>
            <w:r w:rsidRPr="00E84663">
              <w:rPr>
                <w:sz w:val="22"/>
              </w:rPr>
              <w:t>System and General-Purpose Software [Provide breakdown as required]</w:t>
            </w:r>
          </w:p>
        </w:tc>
        <w:tc>
          <w:tcPr>
            <w:tcW w:w="404" w:type="pct"/>
          </w:tcPr>
          <w:p w14:paraId="545D6ED9" w14:textId="77777777" w:rsidR="00CB1EA1" w:rsidRPr="00E84663" w:rsidRDefault="00CB1EA1" w:rsidP="00CB1EA1">
            <w:pPr>
              <w:spacing w:before="100" w:after="100"/>
              <w:jc w:val="center"/>
              <w:rPr>
                <w:sz w:val="22"/>
              </w:rPr>
            </w:pPr>
            <w:r w:rsidRPr="00E84663">
              <w:rPr>
                <w:sz w:val="22"/>
              </w:rPr>
              <w:t>Incl. in Warranty</w:t>
            </w:r>
          </w:p>
        </w:tc>
        <w:tc>
          <w:tcPr>
            <w:tcW w:w="404" w:type="pct"/>
          </w:tcPr>
          <w:p w14:paraId="1F726382" w14:textId="77777777" w:rsidR="00CB1EA1" w:rsidRPr="00E84663" w:rsidRDefault="00CB1EA1" w:rsidP="00CB1EA1">
            <w:pPr>
              <w:spacing w:before="100" w:after="100"/>
              <w:jc w:val="center"/>
              <w:rPr>
                <w:sz w:val="22"/>
              </w:rPr>
            </w:pPr>
          </w:p>
        </w:tc>
        <w:tc>
          <w:tcPr>
            <w:tcW w:w="404" w:type="pct"/>
          </w:tcPr>
          <w:p w14:paraId="0260428E" w14:textId="77777777" w:rsidR="00CB1EA1" w:rsidRPr="00E84663" w:rsidRDefault="00CB1EA1" w:rsidP="00CB1EA1">
            <w:pPr>
              <w:spacing w:before="100" w:after="100"/>
              <w:jc w:val="center"/>
              <w:rPr>
                <w:sz w:val="22"/>
              </w:rPr>
            </w:pPr>
          </w:p>
        </w:tc>
        <w:tc>
          <w:tcPr>
            <w:tcW w:w="366" w:type="pct"/>
          </w:tcPr>
          <w:p w14:paraId="41E5EA46" w14:textId="77777777" w:rsidR="00CB1EA1" w:rsidRPr="00E84663" w:rsidRDefault="00CB1EA1" w:rsidP="00CB1EA1">
            <w:pPr>
              <w:spacing w:before="100" w:after="100"/>
              <w:jc w:val="center"/>
              <w:rPr>
                <w:sz w:val="22"/>
              </w:rPr>
            </w:pPr>
          </w:p>
        </w:tc>
        <w:tc>
          <w:tcPr>
            <w:tcW w:w="386" w:type="pct"/>
          </w:tcPr>
          <w:p w14:paraId="2C594B1C" w14:textId="77777777" w:rsidR="00CB1EA1" w:rsidRPr="00E84663" w:rsidRDefault="00CB1EA1" w:rsidP="00CB1EA1">
            <w:pPr>
              <w:spacing w:before="100" w:after="100"/>
              <w:jc w:val="center"/>
              <w:rPr>
                <w:sz w:val="22"/>
              </w:rPr>
            </w:pPr>
          </w:p>
        </w:tc>
        <w:tc>
          <w:tcPr>
            <w:tcW w:w="386" w:type="pct"/>
          </w:tcPr>
          <w:p w14:paraId="78A34D2E" w14:textId="77777777" w:rsidR="00CB1EA1" w:rsidRPr="00E84663" w:rsidRDefault="00CB1EA1" w:rsidP="00CB1EA1">
            <w:pPr>
              <w:spacing w:before="100" w:after="100"/>
              <w:jc w:val="center"/>
              <w:rPr>
                <w:sz w:val="22"/>
              </w:rPr>
            </w:pPr>
          </w:p>
        </w:tc>
        <w:tc>
          <w:tcPr>
            <w:tcW w:w="386" w:type="pct"/>
          </w:tcPr>
          <w:p w14:paraId="2BD4E003" w14:textId="77777777" w:rsidR="00CB1EA1" w:rsidRPr="00E84663" w:rsidRDefault="00CB1EA1" w:rsidP="00CB1EA1">
            <w:pPr>
              <w:spacing w:before="100" w:after="100"/>
              <w:jc w:val="center"/>
              <w:rPr>
                <w:sz w:val="22"/>
              </w:rPr>
            </w:pPr>
          </w:p>
        </w:tc>
        <w:tc>
          <w:tcPr>
            <w:tcW w:w="795" w:type="pct"/>
          </w:tcPr>
          <w:p w14:paraId="20A2A823" w14:textId="77777777" w:rsidR="00CB1EA1" w:rsidRPr="00E84663" w:rsidRDefault="00CB1EA1" w:rsidP="00CB1EA1">
            <w:pPr>
              <w:spacing w:before="100" w:after="100"/>
              <w:jc w:val="center"/>
              <w:rPr>
                <w:sz w:val="22"/>
              </w:rPr>
            </w:pPr>
          </w:p>
        </w:tc>
      </w:tr>
      <w:tr w:rsidR="00CB1EA1" w:rsidRPr="00E84663" w14:paraId="18163643" w14:textId="77777777" w:rsidTr="00800DE0">
        <w:trPr>
          <w:cantSplit/>
        </w:trPr>
        <w:tc>
          <w:tcPr>
            <w:tcW w:w="444" w:type="pct"/>
            <w:gridSpan w:val="2"/>
          </w:tcPr>
          <w:p w14:paraId="293190BE" w14:textId="77777777" w:rsidR="00CB1EA1" w:rsidRPr="00E84663" w:rsidRDefault="00CB1EA1" w:rsidP="00CB1EA1">
            <w:pPr>
              <w:spacing w:before="100" w:after="100"/>
              <w:jc w:val="center"/>
              <w:rPr>
                <w:sz w:val="22"/>
              </w:rPr>
            </w:pPr>
            <w:r w:rsidRPr="00E84663">
              <w:rPr>
                <w:sz w:val="22"/>
              </w:rPr>
              <w:lastRenderedPageBreak/>
              <w:t>3.2.</w:t>
            </w:r>
          </w:p>
        </w:tc>
        <w:tc>
          <w:tcPr>
            <w:tcW w:w="1024" w:type="pct"/>
          </w:tcPr>
          <w:p w14:paraId="6D8A7F45" w14:textId="77777777" w:rsidR="00CB1EA1" w:rsidRPr="00E84663" w:rsidRDefault="00CB1EA1" w:rsidP="00CB1EA1">
            <w:pPr>
              <w:spacing w:before="100" w:after="100"/>
              <w:jc w:val="left"/>
              <w:rPr>
                <w:sz w:val="22"/>
              </w:rPr>
            </w:pPr>
            <w:r w:rsidRPr="00E84663">
              <w:rPr>
                <w:sz w:val="22"/>
              </w:rPr>
              <w:t>Application, Standard and Custom Software [Provide breakdown as required]</w:t>
            </w:r>
          </w:p>
        </w:tc>
        <w:tc>
          <w:tcPr>
            <w:tcW w:w="404" w:type="pct"/>
          </w:tcPr>
          <w:p w14:paraId="75416762" w14:textId="77777777" w:rsidR="00CB1EA1" w:rsidRPr="00E84663" w:rsidRDefault="00CB1EA1" w:rsidP="00CB1EA1">
            <w:pPr>
              <w:spacing w:before="100" w:after="100"/>
              <w:jc w:val="center"/>
              <w:rPr>
                <w:sz w:val="22"/>
              </w:rPr>
            </w:pPr>
            <w:r w:rsidRPr="00E84663">
              <w:rPr>
                <w:sz w:val="22"/>
              </w:rPr>
              <w:t>Incl. in Warranty</w:t>
            </w:r>
          </w:p>
        </w:tc>
        <w:tc>
          <w:tcPr>
            <w:tcW w:w="404" w:type="pct"/>
          </w:tcPr>
          <w:p w14:paraId="69281B67" w14:textId="77777777" w:rsidR="00CB1EA1" w:rsidRPr="00E84663" w:rsidRDefault="00CB1EA1" w:rsidP="00CB1EA1">
            <w:pPr>
              <w:spacing w:before="100" w:after="100"/>
              <w:jc w:val="center"/>
              <w:rPr>
                <w:sz w:val="22"/>
              </w:rPr>
            </w:pPr>
          </w:p>
        </w:tc>
        <w:tc>
          <w:tcPr>
            <w:tcW w:w="404" w:type="pct"/>
          </w:tcPr>
          <w:p w14:paraId="42B0218C" w14:textId="77777777" w:rsidR="00CB1EA1" w:rsidRPr="00E84663" w:rsidRDefault="00CB1EA1" w:rsidP="00CB1EA1">
            <w:pPr>
              <w:spacing w:before="100" w:after="100"/>
              <w:jc w:val="center"/>
              <w:rPr>
                <w:sz w:val="22"/>
              </w:rPr>
            </w:pPr>
          </w:p>
        </w:tc>
        <w:tc>
          <w:tcPr>
            <w:tcW w:w="366" w:type="pct"/>
          </w:tcPr>
          <w:p w14:paraId="7A03DD9C" w14:textId="77777777" w:rsidR="00CB1EA1" w:rsidRPr="00E84663" w:rsidRDefault="00CB1EA1" w:rsidP="00CB1EA1">
            <w:pPr>
              <w:spacing w:before="100" w:after="100"/>
              <w:jc w:val="center"/>
              <w:rPr>
                <w:sz w:val="22"/>
              </w:rPr>
            </w:pPr>
          </w:p>
        </w:tc>
        <w:tc>
          <w:tcPr>
            <w:tcW w:w="386" w:type="pct"/>
          </w:tcPr>
          <w:p w14:paraId="01599D24" w14:textId="77777777" w:rsidR="00CB1EA1" w:rsidRPr="00E84663" w:rsidRDefault="00CB1EA1" w:rsidP="00CB1EA1">
            <w:pPr>
              <w:spacing w:before="100" w:after="100"/>
              <w:jc w:val="center"/>
              <w:rPr>
                <w:sz w:val="22"/>
              </w:rPr>
            </w:pPr>
          </w:p>
        </w:tc>
        <w:tc>
          <w:tcPr>
            <w:tcW w:w="386" w:type="pct"/>
          </w:tcPr>
          <w:p w14:paraId="65EE1E1B" w14:textId="77777777" w:rsidR="00CB1EA1" w:rsidRPr="00E84663" w:rsidRDefault="00CB1EA1" w:rsidP="00CB1EA1">
            <w:pPr>
              <w:spacing w:before="100" w:after="100"/>
              <w:jc w:val="center"/>
              <w:rPr>
                <w:sz w:val="22"/>
              </w:rPr>
            </w:pPr>
          </w:p>
        </w:tc>
        <w:tc>
          <w:tcPr>
            <w:tcW w:w="386" w:type="pct"/>
          </w:tcPr>
          <w:p w14:paraId="7B05DC34" w14:textId="77777777" w:rsidR="00CB1EA1" w:rsidRPr="00E84663" w:rsidRDefault="00CB1EA1" w:rsidP="00CB1EA1">
            <w:pPr>
              <w:spacing w:before="100" w:after="100"/>
              <w:jc w:val="center"/>
              <w:rPr>
                <w:sz w:val="22"/>
              </w:rPr>
            </w:pPr>
          </w:p>
        </w:tc>
        <w:tc>
          <w:tcPr>
            <w:tcW w:w="795" w:type="pct"/>
          </w:tcPr>
          <w:p w14:paraId="2ADDBFDC" w14:textId="77777777" w:rsidR="00CB1EA1" w:rsidRPr="00E84663" w:rsidRDefault="00CB1EA1" w:rsidP="00CB1EA1">
            <w:pPr>
              <w:spacing w:before="100" w:after="100"/>
              <w:jc w:val="center"/>
              <w:rPr>
                <w:sz w:val="22"/>
              </w:rPr>
            </w:pPr>
          </w:p>
        </w:tc>
      </w:tr>
      <w:tr w:rsidR="00CB1EA1" w:rsidRPr="00E84663" w14:paraId="1AE53747" w14:textId="77777777" w:rsidTr="00800DE0">
        <w:trPr>
          <w:cantSplit/>
        </w:trPr>
        <w:tc>
          <w:tcPr>
            <w:tcW w:w="444" w:type="pct"/>
            <w:gridSpan w:val="2"/>
          </w:tcPr>
          <w:p w14:paraId="272C6BED" w14:textId="77777777" w:rsidR="00CB1EA1" w:rsidRPr="00E84663" w:rsidRDefault="00CB1EA1" w:rsidP="00CB1EA1">
            <w:pPr>
              <w:spacing w:before="100" w:after="100"/>
              <w:jc w:val="center"/>
              <w:rPr>
                <w:sz w:val="22"/>
              </w:rPr>
            </w:pPr>
            <w:r w:rsidRPr="00E84663">
              <w:rPr>
                <w:sz w:val="22"/>
              </w:rPr>
              <w:t>4.</w:t>
            </w:r>
          </w:p>
        </w:tc>
        <w:tc>
          <w:tcPr>
            <w:tcW w:w="1024" w:type="pct"/>
          </w:tcPr>
          <w:p w14:paraId="6E3536CA" w14:textId="77777777" w:rsidR="00CB1EA1" w:rsidRPr="00E84663" w:rsidRDefault="00CB1EA1" w:rsidP="00CB1EA1">
            <w:pPr>
              <w:spacing w:before="100" w:after="100"/>
              <w:jc w:val="left"/>
              <w:rPr>
                <w:sz w:val="22"/>
              </w:rPr>
            </w:pPr>
            <w:r w:rsidRPr="00E84663">
              <w:rPr>
                <w:sz w:val="22"/>
              </w:rPr>
              <w:t>Software maintenance and support [Provide breakdown as required]</w:t>
            </w:r>
          </w:p>
        </w:tc>
        <w:tc>
          <w:tcPr>
            <w:tcW w:w="404" w:type="pct"/>
          </w:tcPr>
          <w:p w14:paraId="0A83DF78" w14:textId="77777777" w:rsidR="00CB1EA1" w:rsidRPr="00E84663" w:rsidRDefault="00CB1EA1" w:rsidP="00CB1EA1">
            <w:pPr>
              <w:spacing w:before="100" w:after="100"/>
              <w:jc w:val="center"/>
              <w:rPr>
                <w:sz w:val="22"/>
              </w:rPr>
            </w:pPr>
            <w:r w:rsidRPr="00E84663">
              <w:rPr>
                <w:sz w:val="22"/>
              </w:rPr>
              <w:t>Incl. in Warranty</w:t>
            </w:r>
          </w:p>
        </w:tc>
        <w:tc>
          <w:tcPr>
            <w:tcW w:w="404" w:type="pct"/>
          </w:tcPr>
          <w:p w14:paraId="0020AA48" w14:textId="77777777" w:rsidR="00CB1EA1" w:rsidRPr="00E84663" w:rsidRDefault="00CB1EA1" w:rsidP="00CB1EA1">
            <w:pPr>
              <w:spacing w:before="100" w:after="100"/>
              <w:jc w:val="center"/>
              <w:rPr>
                <w:sz w:val="22"/>
              </w:rPr>
            </w:pPr>
          </w:p>
        </w:tc>
        <w:tc>
          <w:tcPr>
            <w:tcW w:w="404" w:type="pct"/>
          </w:tcPr>
          <w:p w14:paraId="00313BAA" w14:textId="77777777" w:rsidR="00CB1EA1" w:rsidRPr="00E84663" w:rsidRDefault="00CB1EA1" w:rsidP="00CB1EA1">
            <w:pPr>
              <w:spacing w:before="100" w:after="100"/>
              <w:jc w:val="center"/>
              <w:rPr>
                <w:sz w:val="22"/>
              </w:rPr>
            </w:pPr>
          </w:p>
        </w:tc>
        <w:tc>
          <w:tcPr>
            <w:tcW w:w="366" w:type="pct"/>
          </w:tcPr>
          <w:p w14:paraId="7BCAA260" w14:textId="77777777" w:rsidR="00CB1EA1" w:rsidRPr="00E84663" w:rsidRDefault="00CB1EA1" w:rsidP="00CB1EA1">
            <w:pPr>
              <w:spacing w:before="100" w:after="100"/>
              <w:jc w:val="center"/>
              <w:rPr>
                <w:sz w:val="22"/>
              </w:rPr>
            </w:pPr>
          </w:p>
        </w:tc>
        <w:tc>
          <w:tcPr>
            <w:tcW w:w="386" w:type="pct"/>
          </w:tcPr>
          <w:p w14:paraId="27C43F3D" w14:textId="77777777" w:rsidR="00CB1EA1" w:rsidRPr="00E84663" w:rsidRDefault="00CB1EA1" w:rsidP="00CB1EA1">
            <w:pPr>
              <w:spacing w:before="100" w:after="100"/>
              <w:jc w:val="center"/>
              <w:rPr>
                <w:sz w:val="22"/>
              </w:rPr>
            </w:pPr>
          </w:p>
        </w:tc>
        <w:tc>
          <w:tcPr>
            <w:tcW w:w="386" w:type="pct"/>
          </w:tcPr>
          <w:p w14:paraId="2EBADD8E" w14:textId="77777777" w:rsidR="00CB1EA1" w:rsidRPr="00E84663" w:rsidRDefault="00CB1EA1" w:rsidP="00CB1EA1">
            <w:pPr>
              <w:spacing w:before="100" w:after="100"/>
              <w:jc w:val="center"/>
              <w:rPr>
                <w:sz w:val="22"/>
              </w:rPr>
            </w:pPr>
          </w:p>
        </w:tc>
        <w:tc>
          <w:tcPr>
            <w:tcW w:w="386" w:type="pct"/>
          </w:tcPr>
          <w:p w14:paraId="51D2549F" w14:textId="77777777" w:rsidR="00CB1EA1" w:rsidRPr="00E84663" w:rsidRDefault="00CB1EA1" w:rsidP="00CB1EA1">
            <w:pPr>
              <w:spacing w:before="100" w:after="100"/>
              <w:jc w:val="center"/>
              <w:rPr>
                <w:sz w:val="22"/>
              </w:rPr>
            </w:pPr>
          </w:p>
        </w:tc>
        <w:tc>
          <w:tcPr>
            <w:tcW w:w="795" w:type="pct"/>
          </w:tcPr>
          <w:p w14:paraId="0D052EE8" w14:textId="77777777" w:rsidR="00CB1EA1" w:rsidRPr="00E84663" w:rsidRDefault="00CB1EA1" w:rsidP="00CB1EA1">
            <w:pPr>
              <w:spacing w:before="100" w:after="100"/>
              <w:jc w:val="center"/>
              <w:rPr>
                <w:sz w:val="22"/>
              </w:rPr>
            </w:pPr>
          </w:p>
        </w:tc>
      </w:tr>
      <w:tr w:rsidR="008D4542" w:rsidRPr="00E84663" w14:paraId="328587C7" w14:textId="77777777" w:rsidTr="00800DE0">
        <w:trPr>
          <w:cantSplit/>
        </w:trPr>
        <w:tc>
          <w:tcPr>
            <w:tcW w:w="444" w:type="pct"/>
            <w:gridSpan w:val="2"/>
          </w:tcPr>
          <w:p w14:paraId="66864CB9" w14:textId="77777777" w:rsidR="008D4542" w:rsidRPr="00E84663" w:rsidRDefault="008D4542">
            <w:pPr>
              <w:spacing w:before="100" w:after="100"/>
              <w:jc w:val="center"/>
              <w:rPr>
                <w:sz w:val="22"/>
              </w:rPr>
            </w:pPr>
          </w:p>
        </w:tc>
        <w:tc>
          <w:tcPr>
            <w:tcW w:w="1024" w:type="pct"/>
          </w:tcPr>
          <w:p w14:paraId="493A3C4F" w14:textId="77777777" w:rsidR="008D4542" w:rsidRPr="00E84663" w:rsidRDefault="008D4542">
            <w:pPr>
              <w:spacing w:before="100" w:after="100"/>
              <w:jc w:val="left"/>
              <w:rPr>
                <w:sz w:val="22"/>
              </w:rPr>
            </w:pPr>
            <w:r w:rsidRPr="00E84663">
              <w:rPr>
                <w:sz w:val="22"/>
              </w:rPr>
              <w:t>Annual Subtotals:</w:t>
            </w:r>
          </w:p>
        </w:tc>
        <w:tc>
          <w:tcPr>
            <w:tcW w:w="404" w:type="pct"/>
          </w:tcPr>
          <w:p w14:paraId="5A287A24" w14:textId="77777777" w:rsidR="008D4542" w:rsidRPr="00E84663" w:rsidRDefault="008D4542">
            <w:pPr>
              <w:spacing w:before="100" w:after="100"/>
              <w:jc w:val="center"/>
              <w:rPr>
                <w:sz w:val="22"/>
              </w:rPr>
            </w:pPr>
          </w:p>
        </w:tc>
        <w:tc>
          <w:tcPr>
            <w:tcW w:w="404" w:type="pct"/>
          </w:tcPr>
          <w:p w14:paraId="5DE28FF1" w14:textId="77777777" w:rsidR="008D4542" w:rsidRPr="00E84663" w:rsidRDefault="008D4542">
            <w:pPr>
              <w:spacing w:before="100" w:after="100"/>
              <w:jc w:val="center"/>
              <w:rPr>
                <w:sz w:val="22"/>
              </w:rPr>
            </w:pPr>
          </w:p>
        </w:tc>
        <w:tc>
          <w:tcPr>
            <w:tcW w:w="404" w:type="pct"/>
          </w:tcPr>
          <w:p w14:paraId="57B8FAB9" w14:textId="77777777" w:rsidR="008D4542" w:rsidRPr="00E84663" w:rsidRDefault="008D4542">
            <w:pPr>
              <w:spacing w:before="100" w:after="100"/>
              <w:jc w:val="center"/>
              <w:rPr>
                <w:sz w:val="22"/>
              </w:rPr>
            </w:pPr>
          </w:p>
        </w:tc>
        <w:tc>
          <w:tcPr>
            <w:tcW w:w="366" w:type="pct"/>
          </w:tcPr>
          <w:p w14:paraId="6E7773CE" w14:textId="77777777" w:rsidR="008D4542" w:rsidRPr="00E84663" w:rsidRDefault="008D4542">
            <w:pPr>
              <w:spacing w:before="100" w:after="100"/>
              <w:jc w:val="center"/>
              <w:rPr>
                <w:sz w:val="22"/>
              </w:rPr>
            </w:pPr>
          </w:p>
        </w:tc>
        <w:tc>
          <w:tcPr>
            <w:tcW w:w="386" w:type="pct"/>
          </w:tcPr>
          <w:p w14:paraId="77A2958D" w14:textId="77777777" w:rsidR="008D4542" w:rsidRPr="00E84663" w:rsidRDefault="008D4542">
            <w:pPr>
              <w:spacing w:before="100" w:after="100"/>
              <w:jc w:val="center"/>
              <w:rPr>
                <w:sz w:val="22"/>
              </w:rPr>
            </w:pPr>
          </w:p>
        </w:tc>
        <w:tc>
          <w:tcPr>
            <w:tcW w:w="386" w:type="pct"/>
          </w:tcPr>
          <w:p w14:paraId="33503BD5" w14:textId="77777777" w:rsidR="008D4542" w:rsidRPr="00E84663" w:rsidRDefault="008D4542">
            <w:pPr>
              <w:spacing w:before="100" w:after="100"/>
              <w:jc w:val="center"/>
              <w:rPr>
                <w:sz w:val="22"/>
              </w:rPr>
            </w:pPr>
          </w:p>
        </w:tc>
        <w:tc>
          <w:tcPr>
            <w:tcW w:w="386" w:type="pct"/>
          </w:tcPr>
          <w:p w14:paraId="28142CBA" w14:textId="77777777" w:rsidR="008D4542" w:rsidRPr="00E84663" w:rsidRDefault="008D4542">
            <w:pPr>
              <w:spacing w:before="100" w:after="100"/>
              <w:jc w:val="center"/>
              <w:rPr>
                <w:sz w:val="22"/>
              </w:rPr>
            </w:pPr>
          </w:p>
        </w:tc>
        <w:tc>
          <w:tcPr>
            <w:tcW w:w="795" w:type="pct"/>
          </w:tcPr>
          <w:p w14:paraId="2904A6F3" w14:textId="77777777" w:rsidR="008D4542" w:rsidRPr="00E84663" w:rsidRDefault="008D4542">
            <w:pPr>
              <w:spacing w:before="100" w:after="100"/>
              <w:jc w:val="center"/>
              <w:rPr>
                <w:sz w:val="22"/>
              </w:rPr>
            </w:pPr>
            <w:r w:rsidRPr="00E84663">
              <w:rPr>
                <w:sz w:val="22"/>
              </w:rPr>
              <w:t>- -</w:t>
            </w:r>
          </w:p>
        </w:tc>
      </w:tr>
      <w:tr w:rsidR="008D4542" w:rsidRPr="00E84663" w14:paraId="2D369245" w14:textId="77777777" w:rsidTr="00800DE0">
        <w:trPr>
          <w:cantSplit/>
        </w:trPr>
        <w:tc>
          <w:tcPr>
            <w:tcW w:w="435" w:type="pct"/>
          </w:tcPr>
          <w:p w14:paraId="47B6AC6B" w14:textId="77777777" w:rsidR="008D4542" w:rsidRPr="00E84663" w:rsidRDefault="008D4542">
            <w:pPr>
              <w:spacing w:before="100" w:after="100"/>
              <w:jc w:val="right"/>
              <w:rPr>
                <w:sz w:val="22"/>
              </w:rPr>
            </w:pPr>
          </w:p>
        </w:tc>
        <w:tc>
          <w:tcPr>
            <w:tcW w:w="3770" w:type="pct"/>
            <w:gridSpan w:val="9"/>
          </w:tcPr>
          <w:p w14:paraId="46015784" w14:textId="77777777" w:rsidR="008D4542" w:rsidRPr="00E84663" w:rsidRDefault="008D4542">
            <w:pPr>
              <w:spacing w:before="100" w:after="100"/>
              <w:jc w:val="right"/>
              <w:rPr>
                <w:sz w:val="22"/>
              </w:rPr>
            </w:pPr>
            <w:r w:rsidRPr="00E84663">
              <w:rPr>
                <w:sz w:val="22"/>
              </w:rPr>
              <w:t xml:space="preserve">Cumulative Subtotal (to </w:t>
            </w:r>
            <w:r w:rsidRPr="00E84663">
              <w:rPr>
                <w:i/>
                <w:sz w:val="22"/>
              </w:rPr>
              <w:t xml:space="preserve">[ insert: </w:t>
            </w:r>
            <w:proofErr w:type="gramStart"/>
            <w:r w:rsidRPr="00E84663">
              <w:rPr>
                <w:b/>
                <w:i/>
                <w:sz w:val="22"/>
              </w:rPr>
              <w:t>currency </w:t>
            </w:r>
            <w:r w:rsidRPr="00E84663">
              <w:rPr>
                <w:sz w:val="22"/>
              </w:rPr>
              <w:t>]</w:t>
            </w:r>
            <w:proofErr w:type="gramEnd"/>
            <w:r w:rsidRPr="00E84663">
              <w:rPr>
                <w:sz w:val="22"/>
              </w:rPr>
              <w:t xml:space="preserve"> entry for </w:t>
            </w:r>
            <w:r w:rsidRPr="00E84663">
              <w:rPr>
                <w:i/>
                <w:sz w:val="22"/>
              </w:rPr>
              <w:t xml:space="preserve">[ insert:  </w:t>
            </w:r>
            <w:r w:rsidRPr="00E84663">
              <w:rPr>
                <w:b/>
                <w:i/>
                <w:sz w:val="22"/>
              </w:rPr>
              <w:t>line item</w:t>
            </w:r>
            <w:r w:rsidRPr="00E84663">
              <w:rPr>
                <w:sz w:val="22"/>
              </w:rPr>
              <w:t> </w:t>
            </w:r>
            <w:r w:rsidRPr="00E84663">
              <w:rPr>
                <w:i/>
                <w:sz w:val="22"/>
              </w:rPr>
              <w:t>]</w:t>
            </w:r>
            <w:r w:rsidRPr="00E84663">
              <w:rPr>
                <w:sz w:val="22"/>
              </w:rPr>
              <w:t xml:space="preserve"> in the Recurrent Cost Summary Table)</w:t>
            </w:r>
          </w:p>
        </w:tc>
        <w:tc>
          <w:tcPr>
            <w:tcW w:w="795" w:type="pct"/>
          </w:tcPr>
          <w:p w14:paraId="3C874A34" w14:textId="77777777" w:rsidR="008D4542" w:rsidRPr="00E84663" w:rsidRDefault="008D4542">
            <w:pPr>
              <w:spacing w:before="100" w:after="100"/>
              <w:jc w:val="center"/>
              <w:rPr>
                <w:sz w:val="22"/>
              </w:rPr>
            </w:pPr>
          </w:p>
        </w:tc>
      </w:tr>
    </w:tbl>
    <w:p w14:paraId="219631B1" w14:textId="77777777" w:rsidR="0052539E" w:rsidRPr="00E84663" w:rsidRDefault="0052539E">
      <w:pPr>
        <w:spacing w:before="80" w:after="80"/>
        <w:ind w:left="1267" w:hanging="1267"/>
        <w:rPr>
          <w:b/>
          <w:sz w:val="22"/>
        </w:rPr>
      </w:pPr>
    </w:p>
    <w:p w14:paraId="19FD17DD" w14:textId="77777777" w:rsidR="0052539E" w:rsidRPr="00E84663" w:rsidRDefault="0052539E">
      <w:pPr>
        <w:spacing w:before="80" w:after="80"/>
        <w:ind w:left="1267" w:hanging="1267"/>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248"/>
      </w:tblGrid>
      <w:tr w:rsidR="0052539E" w:rsidRPr="00E84663" w14:paraId="7140B84A" w14:textId="77777777">
        <w:trPr>
          <w:cantSplit/>
          <w:jc w:val="center"/>
        </w:trPr>
        <w:tc>
          <w:tcPr>
            <w:tcW w:w="4320" w:type="dxa"/>
          </w:tcPr>
          <w:p w14:paraId="1D89347B" w14:textId="77777777" w:rsidR="0052539E" w:rsidRPr="00E84663" w:rsidRDefault="0052539E">
            <w:pPr>
              <w:spacing w:before="100" w:after="100"/>
              <w:jc w:val="right"/>
              <w:rPr>
                <w:sz w:val="22"/>
              </w:rPr>
            </w:pPr>
            <w:r w:rsidRPr="00E84663">
              <w:rPr>
                <w:sz w:val="22"/>
              </w:rPr>
              <w:t>Name of Bidder:</w:t>
            </w:r>
          </w:p>
        </w:tc>
        <w:tc>
          <w:tcPr>
            <w:tcW w:w="360" w:type="dxa"/>
          </w:tcPr>
          <w:p w14:paraId="33AF1931" w14:textId="77777777" w:rsidR="0052539E" w:rsidRPr="00E84663" w:rsidRDefault="0052539E">
            <w:pPr>
              <w:spacing w:before="100" w:after="100"/>
              <w:jc w:val="center"/>
              <w:rPr>
                <w:sz w:val="22"/>
              </w:rPr>
            </w:pPr>
          </w:p>
        </w:tc>
        <w:tc>
          <w:tcPr>
            <w:tcW w:w="4248" w:type="dxa"/>
          </w:tcPr>
          <w:p w14:paraId="5F6643B7" w14:textId="77777777" w:rsidR="0052539E" w:rsidRPr="00E84663" w:rsidRDefault="0052539E">
            <w:pPr>
              <w:spacing w:before="100" w:after="100"/>
              <w:jc w:val="center"/>
              <w:rPr>
                <w:sz w:val="22"/>
              </w:rPr>
            </w:pPr>
          </w:p>
        </w:tc>
      </w:tr>
      <w:tr w:rsidR="0052539E" w:rsidRPr="00E84663" w14:paraId="475C6D44" w14:textId="77777777">
        <w:trPr>
          <w:cantSplit/>
          <w:trHeight w:hRule="exact" w:val="240"/>
          <w:jc w:val="center"/>
        </w:trPr>
        <w:tc>
          <w:tcPr>
            <w:tcW w:w="4320" w:type="dxa"/>
          </w:tcPr>
          <w:p w14:paraId="5AEAF5E7" w14:textId="77777777" w:rsidR="0052539E" w:rsidRPr="00E84663" w:rsidRDefault="0052539E">
            <w:pPr>
              <w:spacing w:before="100" w:after="100"/>
              <w:jc w:val="right"/>
              <w:rPr>
                <w:sz w:val="22"/>
              </w:rPr>
            </w:pPr>
          </w:p>
        </w:tc>
        <w:tc>
          <w:tcPr>
            <w:tcW w:w="360" w:type="dxa"/>
          </w:tcPr>
          <w:p w14:paraId="02E8850D" w14:textId="77777777" w:rsidR="0052539E" w:rsidRPr="00E84663" w:rsidRDefault="0052539E">
            <w:pPr>
              <w:spacing w:before="100" w:after="100"/>
              <w:jc w:val="center"/>
              <w:rPr>
                <w:sz w:val="22"/>
              </w:rPr>
            </w:pPr>
          </w:p>
        </w:tc>
        <w:tc>
          <w:tcPr>
            <w:tcW w:w="4248" w:type="dxa"/>
          </w:tcPr>
          <w:p w14:paraId="2D44E6F1" w14:textId="77777777" w:rsidR="0052539E" w:rsidRPr="00E84663" w:rsidRDefault="0052539E">
            <w:pPr>
              <w:spacing w:before="100" w:after="100"/>
              <w:jc w:val="center"/>
              <w:rPr>
                <w:sz w:val="22"/>
              </w:rPr>
            </w:pPr>
          </w:p>
        </w:tc>
      </w:tr>
      <w:tr w:rsidR="0052539E" w:rsidRPr="00E84663" w14:paraId="793DBAD8" w14:textId="77777777">
        <w:trPr>
          <w:cantSplit/>
          <w:jc w:val="center"/>
        </w:trPr>
        <w:tc>
          <w:tcPr>
            <w:tcW w:w="4320" w:type="dxa"/>
          </w:tcPr>
          <w:p w14:paraId="3FD89FA5" w14:textId="77777777" w:rsidR="0052539E" w:rsidRPr="00E84663" w:rsidRDefault="0052539E">
            <w:pPr>
              <w:spacing w:before="100" w:after="100"/>
              <w:jc w:val="right"/>
              <w:rPr>
                <w:sz w:val="22"/>
              </w:rPr>
            </w:pPr>
            <w:r w:rsidRPr="00E84663">
              <w:rPr>
                <w:sz w:val="22"/>
              </w:rPr>
              <w:t>Authorized Signature of Bidder:</w:t>
            </w:r>
          </w:p>
        </w:tc>
        <w:tc>
          <w:tcPr>
            <w:tcW w:w="360" w:type="dxa"/>
          </w:tcPr>
          <w:p w14:paraId="747163E4" w14:textId="77777777" w:rsidR="0052539E" w:rsidRPr="00E84663" w:rsidRDefault="0052539E">
            <w:pPr>
              <w:spacing w:before="100" w:after="100"/>
              <w:jc w:val="center"/>
              <w:rPr>
                <w:sz w:val="22"/>
              </w:rPr>
            </w:pPr>
          </w:p>
        </w:tc>
        <w:tc>
          <w:tcPr>
            <w:tcW w:w="4248" w:type="dxa"/>
          </w:tcPr>
          <w:p w14:paraId="3D1211B2" w14:textId="77777777" w:rsidR="0052539E" w:rsidRPr="00E84663" w:rsidRDefault="0052539E">
            <w:pPr>
              <w:spacing w:before="100" w:after="100"/>
              <w:jc w:val="center"/>
              <w:rPr>
                <w:sz w:val="22"/>
              </w:rPr>
            </w:pPr>
          </w:p>
        </w:tc>
      </w:tr>
      <w:tr w:rsidR="0052539E" w:rsidRPr="00E84663" w14:paraId="411F342D" w14:textId="77777777">
        <w:trPr>
          <w:cantSplit/>
          <w:trHeight w:hRule="exact" w:val="240"/>
          <w:jc w:val="center"/>
        </w:trPr>
        <w:tc>
          <w:tcPr>
            <w:tcW w:w="4320" w:type="dxa"/>
          </w:tcPr>
          <w:p w14:paraId="5035E0DC" w14:textId="77777777" w:rsidR="0052539E" w:rsidRPr="00E84663" w:rsidRDefault="0052539E">
            <w:pPr>
              <w:spacing w:before="100" w:after="100"/>
              <w:rPr>
                <w:sz w:val="22"/>
              </w:rPr>
            </w:pPr>
          </w:p>
        </w:tc>
        <w:tc>
          <w:tcPr>
            <w:tcW w:w="360" w:type="dxa"/>
          </w:tcPr>
          <w:p w14:paraId="3E004372" w14:textId="77777777" w:rsidR="0052539E" w:rsidRPr="00E84663" w:rsidRDefault="0052539E">
            <w:pPr>
              <w:spacing w:before="100" w:after="100"/>
              <w:jc w:val="center"/>
              <w:rPr>
                <w:sz w:val="22"/>
              </w:rPr>
            </w:pPr>
          </w:p>
        </w:tc>
        <w:tc>
          <w:tcPr>
            <w:tcW w:w="4248" w:type="dxa"/>
          </w:tcPr>
          <w:p w14:paraId="2B2838FE" w14:textId="77777777" w:rsidR="0052539E" w:rsidRPr="00E84663" w:rsidRDefault="0052539E">
            <w:pPr>
              <w:spacing w:before="100" w:after="100"/>
              <w:jc w:val="center"/>
              <w:rPr>
                <w:sz w:val="22"/>
              </w:rPr>
            </w:pPr>
          </w:p>
        </w:tc>
      </w:tr>
    </w:tbl>
    <w:p w14:paraId="65217C42" w14:textId="77777777" w:rsidR="0052539E" w:rsidRPr="00E84663" w:rsidRDefault="0052539E">
      <w:pPr>
        <w:pStyle w:val="Head82"/>
      </w:pPr>
      <w:r w:rsidRPr="00E84663">
        <w:rPr>
          <w:sz w:val="22"/>
        </w:rPr>
        <w:br w:type="page"/>
      </w:r>
      <w:bookmarkStart w:id="502" w:name="_Toc521497245"/>
      <w:bookmarkStart w:id="503" w:name="_Toc118102557"/>
      <w:r w:rsidRPr="00E84663">
        <w:lastRenderedPageBreak/>
        <w:t>2.7</w:t>
      </w:r>
      <w:r w:rsidRPr="00E84663">
        <w:tab/>
      </w:r>
      <w:bookmarkStart w:id="504" w:name="_Hlt529125927"/>
      <w:bookmarkEnd w:id="504"/>
      <w:r w:rsidRPr="00E84663">
        <w:t>Country of Origin Code Table</w:t>
      </w:r>
      <w:bookmarkEnd w:id="502"/>
      <w:bookmarkEnd w:id="503"/>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52539E" w:rsidRPr="00E84663" w14:paraId="75CFD141" w14:textId="77777777">
        <w:trPr>
          <w:cantSplit/>
          <w:tblHeader/>
        </w:trPr>
        <w:tc>
          <w:tcPr>
            <w:tcW w:w="2880" w:type="dxa"/>
          </w:tcPr>
          <w:p w14:paraId="50A8EEFB" w14:textId="77777777" w:rsidR="0052539E" w:rsidRPr="00E84663" w:rsidRDefault="0052539E">
            <w:pPr>
              <w:spacing w:before="100" w:after="100"/>
              <w:jc w:val="center"/>
              <w:rPr>
                <w:sz w:val="22"/>
              </w:rPr>
            </w:pPr>
            <w:r w:rsidRPr="00E84663">
              <w:rPr>
                <w:sz w:val="22"/>
              </w:rPr>
              <w:t>Country of Origin</w:t>
            </w:r>
          </w:p>
        </w:tc>
        <w:tc>
          <w:tcPr>
            <w:tcW w:w="1440" w:type="dxa"/>
          </w:tcPr>
          <w:p w14:paraId="7BE4E873" w14:textId="77777777" w:rsidR="0052539E" w:rsidRPr="00E84663" w:rsidRDefault="0052539E">
            <w:pPr>
              <w:spacing w:before="100" w:after="100"/>
              <w:jc w:val="center"/>
              <w:rPr>
                <w:sz w:val="22"/>
              </w:rPr>
            </w:pPr>
            <w:r w:rsidRPr="00E84663">
              <w:rPr>
                <w:sz w:val="22"/>
              </w:rPr>
              <w:t>Country Code</w:t>
            </w:r>
          </w:p>
        </w:tc>
        <w:tc>
          <w:tcPr>
            <w:tcW w:w="360" w:type="dxa"/>
          </w:tcPr>
          <w:p w14:paraId="17B678BE" w14:textId="77777777" w:rsidR="0052539E" w:rsidRPr="00E84663" w:rsidRDefault="0052539E">
            <w:pPr>
              <w:spacing w:before="100" w:after="100"/>
              <w:jc w:val="center"/>
              <w:rPr>
                <w:sz w:val="22"/>
              </w:rPr>
            </w:pPr>
          </w:p>
        </w:tc>
        <w:tc>
          <w:tcPr>
            <w:tcW w:w="2628" w:type="dxa"/>
          </w:tcPr>
          <w:p w14:paraId="4E42D954" w14:textId="77777777" w:rsidR="0052539E" w:rsidRPr="00E84663" w:rsidRDefault="0052539E">
            <w:pPr>
              <w:spacing w:before="100" w:after="100"/>
              <w:jc w:val="center"/>
              <w:rPr>
                <w:sz w:val="22"/>
              </w:rPr>
            </w:pPr>
            <w:r w:rsidRPr="00E84663">
              <w:rPr>
                <w:sz w:val="22"/>
              </w:rPr>
              <w:t>Country of Origin</w:t>
            </w:r>
          </w:p>
        </w:tc>
        <w:tc>
          <w:tcPr>
            <w:tcW w:w="1530" w:type="dxa"/>
          </w:tcPr>
          <w:p w14:paraId="75985037" w14:textId="77777777" w:rsidR="0052539E" w:rsidRPr="00E84663" w:rsidRDefault="0052539E">
            <w:pPr>
              <w:spacing w:before="100" w:after="100"/>
              <w:jc w:val="center"/>
              <w:rPr>
                <w:sz w:val="22"/>
              </w:rPr>
            </w:pPr>
            <w:r w:rsidRPr="00E84663">
              <w:rPr>
                <w:sz w:val="22"/>
              </w:rPr>
              <w:t>Country Code</w:t>
            </w:r>
          </w:p>
        </w:tc>
        <w:tc>
          <w:tcPr>
            <w:tcW w:w="360" w:type="dxa"/>
          </w:tcPr>
          <w:p w14:paraId="6F4A52FA" w14:textId="77777777" w:rsidR="0052539E" w:rsidRPr="00E84663" w:rsidRDefault="0052539E">
            <w:pPr>
              <w:spacing w:before="100" w:after="100"/>
              <w:jc w:val="center"/>
              <w:rPr>
                <w:sz w:val="22"/>
              </w:rPr>
            </w:pPr>
          </w:p>
        </w:tc>
        <w:tc>
          <w:tcPr>
            <w:tcW w:w="2250" w:type="dxa"/>
          </w:tcPr>
          <w:p w14:paraId="115E2A8C" w14:textId="77777777" w:rsidR="0052539E" w:rsidRPr="00E84663" w:rsidRDefault="0052539E">
            <w:pPr>
              <w:spacing w:before="100" w:after="100"/>
              <w:jc w:val="center"/>
              <w:rPr>
                <w:sz w:val="22"/>
              </w:rPr>
            </w:pPr>
            <w:r w:rsidRPr="00E84663">
              <w:rPr>
                <w:sz w:val="22"/>
              </w:rPr>
              <w:t>Country of Origin</w:t>
            </w:r>
          </w:p>
        </w:tc>
        <w:tc>
          <w:tcPr>
            <w:tcW w:w="1440" w:type="dxa"/>
          </w:tcPr>
          <w:p w14:paraId="6492FBB9" w14:textId="77777777" w:rsidR="0052539E" w:rsidRPr="00E84663" w:rsidRDefault="0052539E">
            <w:pPr>
              <w:spacing w:before="100" w:after="100"/>
              <w:jc w:val="center"/>
              <w:rPr>
                <w:sz w:val="22"/>
              </w:rPr>
            </w:pPr>
            <w:r w:rsidRPr="00E84663">
              <w:rPr>
                <w:sz w:val="22"/>
              </w:rPr>
              <w:t>Country Code</w:t>
            </w:r>
          </w:p>
        </w:tc>
      </w:tr>
      <w:tr w:rsidR="0052539E" w:rsidRPr="00E84663" w14:paraId="5C44661D" w14:textId="77777777">
        <w:trPr>
          <w:cantSplit/>
          <w:trHeight w:hRule="exact" w:val="240"/>
          <w:tblHeader/>
        </w:trPr>
        <w:tc>
          <w:tcPr>
            <w:tcW w:w="2880" w:type="dxa"/>
          </w:tcPr>
          <w:p w14:paraId="409B9DC7" w14:textId="77777777" w:rsidR="0052539E" w:rsidRPr="00E84663" w:rsidRDefault="0052539E">
            <w:pPr>
              <w:spacing w:before="100" w:after="100"/>
              <w:jc w:val="center"/>
              <w:rPr>
                <w:sz w:val="22"/>
              </w:rPr>
            </w:pPr>
          </w:p>
        </w:tc>
        <w:tc>
          <w:tcPr>
            <w:tcW w:w="1440" w:type="dxa"/>
          </w:tcPr>
          <w:p w14:paraId="2D00BC2D" w14:textId="77777777" w:rsidR="0052539E" w:rsidRPr="00E84663" w:rsidRDefault="0052539E">
            <w:pPr>
              <w:spacing w:before="100" w:after="100"/>
              <w:jc w:val="center"/>
              <w:rPr>
                <w:sz w:val="22"/>
              </w:rPr>
            </w:pPr>
          </w:p>
        </w:tc>
        <w:tc>
          <w:tcPr>
            <w:tcW w:w="360" w:type="dxa"/>
          </w:tcPr>
          <w:p w14:paraId="103FDEDF" w14:textId="77777777" w:rsidR="0052539E" w:rsidRPr="00E84663" w:rsidRDefault="0052539E">
            <w:pPr>
              <w:spacing w:before="100" w:after="100"/>
              <w:jc w:val="center"/>
              <w:rPr>
                <w:sz w:val="22"/>
              </w:rPr>
            </w:pPr>
          </w:p>
        </w:tc>
        <w:tc>
          <w:tcPr>
            <w:tcW w:w="2628" w:type="dxa"/>
          </w:tcPr>
          <w:p w14:paraId="7D55C04A" w14:textId="77777777" w:rsidR="0052539E" w:rsidRPr="00E84663" w:rsidRDefault="0052539E">
            <w:pPr>
              <w:spacing w:before="100" w:after="100"/>
              <w:jc w:val="center"/>
              <w:rPr>
                <w:sz w:val="22"/>
              </w:rPr>
            </w:pPr>
          </w:p>
        </w:tc>
        <w:tc>
          <w:tcPr>
            <w:tcW w:w="1530" w:type="dxa"/>
          </w:tcPr>
          <w:p w14:paraId="5DBEC853" w14:textId="77777777" w:rsidR="0052539E" w:rsidRPr="00E84663" w:rsidRDefault="0052539E">
            <w:pPr>
              <w:spacing w:before="100" w:after="100"/>
              <w:jc w:val="center"/>
              <w:rPr>
                <w:sz w:val="22"/>
              </w:rPr>
            </w:pPr>
          </w:p>
        </w:tc>
        <w:tc>
          <w:tcPr>
            <w:tcW w:w="360" w:type="dxa"/>
          </w:tcPr>
          <w:p w14:paraId="7B17F24A" w14:textId="77777777" w:rsidR="0052539E" w:rsidRPr="00E84663" w:rsidRDefault="0052539E">
            <w:pPr>
              <w:spacing w:before="100" w:after="100"/>
              <w:jc w:val="center"/>
              <w:rPr>
                <w:sz w:val="22"/>
              </w:rPr>
            </w:pPr>
          </w:p>
        </w:tc>
        <w:tc>
          <w:tcPr>
            <w:tcW w:w="2250" w:type="dxa"/>
          </w:tcPr>
          <w:p w14:paraId="60B6EE6D" w14:textId="77777777" w:rsidR="0052539E" w:rsidRPr="00E84663" w:rsidRDefault="0052539E">
            <w:pPr>
              <w:spacing w:before="100" w:after="100"/>
              <w:jc w:val="center"/>
              <w:rPr>
                <w:sz w:val="22"/>
              </w:rPr>
            </w:pPr>
          </w:p>
        </w:tc>
        <w:tc>
          <w:tcPr>
            <w:tcW w:w="1440" w:type="dxa"/>
          </w:tcPr>
          <w:p w14:paraId="64E5BB04" w14:textId="77777777" w:rsidR="0052539E" w:rsidRPr="00E84663" w:rsidRDefault="0052539E">
            <w:pPr>
              <w:spacing w:before="100" w:after="100"/>
              <w:jc w:val="center"/>
              <w:rPr>
                <w:sz w:val="22"/>
              </w:rPr>
            </w:pPr>
          </w:p>
        </w:tc>
      </w:tr>
      <w:tr w:rsidR="0052539E" w:rsidRPr="00E84663" w14:paraId="1F21978C" w14:textId="77777777">
        <w:trPr>
          <w:cantSplit/>
        </w:trPr>
        <w:tc>
          <w:tcPr>
            <w:tcW w:w="2880" w:type="dxa"/>
          </w:tcPr>
          <w:p w14:paraId="470E4252" w14:textId="77777777" w:rsidR="0052539E" w:rsidRPr="00E84663" w:rsidRDefault="0052539E">
            <w:pPr>
              <w:spacing w:before="100" w:after="100"/>
              <w:jc w:val="center"/>
              <w:rPr>
                <w:sz w:val="22"/>
              </w:rPr>
            </w:pPr>
          </w:p>
        </w:tc>
        <w:tc>
          <w:tcPr>
            <w:tcW w:w="1440" w:type="dxa"/>
          </w:tcPr>
          <w:p w14:paraId="09133130" w14:textId="77777777" w:rsidR="0052539E" w:rsidRPr="00E84663" w:rsidRDefault="0052539E">
            <w:pPr>
              <w:spacing w:before="100" w:after="100"/>
              <w:jc w:val="center"/>
              <w:rPr>
                <w:sz w:val="22"/>
              </w:rPr>
            </w:pPr>
          </w:p>
        </w:tc>
        <w:tc>
          <w:tcPr>
            <w:tcW w:w="360" w:type="dxa"/>
          </w:tcPr>
          <w:p w14:paraId="4052B968" w14:textId="77777777" w:rsidR="0052539E" w:rsidRPr="00E84663" w:rsidRDefault="0052539E">
            <w:pPr>
              <w:spacing w:before="100" w:after="100"/>
              <w:jc w:val="center"/>
              <w:rPr>
                <w:sz w:val="22"/>
              </w:rPr>
            </w:pPr>
          </w:p>
        </w:tc>
        <w:tc>
          <w:tcPr>
            <w:tcW w:w="2628" w:type="dxa"/>
          </w:tcPr>
          <w:p w14:paraId="409FA2BF" w14:textId="77777777" w:rsidR="0052539E" w:rsidRPr="00E84663" w:rsidRDefault="0052539E">
            <w:pPr>
              <w:spacing w:before="100" w:after="100"/>
              <w:jc w:val="center"/>
              <w:rPr>
                <w:sz w:val="22"/>
              </w:rPr>
            </w:pPr>
          </w:p>
        </w:tc>
        <w:tc>
          <w:tcPr>
            <w:tcW w:w="1530" w:type="dxa"/>
          </w:tcPr>
          <w:p w14:paraId="47335CAB" w14:textId="77777777" w:rsidR="0052539E" w:rsidRPr="00E84663" w:rsidRDefault="0052539E">
            <w:pPr>
              <w:spacing w:before="100" w:after="100"/>
              <w:jc w:val="center"/>
              <w:rPr>
                <w:sz w:val="22"/>
              </w:rPr>
            </w:pPr>
          </w:p>
        </w:tc>
        <w:tc>
          <w:tcPr>
            <w:tcW w:w="360" w:type="dxa"/>
          </w:tcPr>
          <w:p w14:paraId="1876D973" w14:textId="77777777" w:rsidR="0052539E" w:rsidRPr="00E84663" w:rsidRDefault="0052539E">
            <w:pPr>
              <w:spacing w:before="100" w:after="100"/>
              <w:jc w:val="center"/>
              <w:rPr>
                <w:sz w:val="22"/>
              </w:rPr>
            </w:pPr>
          </w:p>
        </w:tc>
        <w:tc>
          <w:tcPr>
            <w:tcW w:w="2250" w:type="dxa"/>
          </w:tcPr>
          <w:p w14:paraId="2280D5A3" w14:textId="77777777" w:rsidR="0052539E" w:rsidRPr="00E84663" w:rsidRDefault="0052539E">
            <w:pPr>
              <w:spacing w:before="100" w:after="100"/>
              <w:jc w:val="center"/>
              <w:rPr>
                <w:sz w:val="22"/>
              </w:rPr>
            </w:pPr>
          </w:p>
        </w:tc>
        <w:tc>
          <w:tcPr>
            <w:tcW w:w="1440" w:type="dxa"/>
          </w:tcPr>
          <w:p w14:paraId="4390A548" w14:textId="77777777" w:rsidR="0052539E" w:rsidRPr="00E84663" w:rsidRDefault="0052539E">
            <w:pPr>
              <w:spacing w:before="100" w:after="100"/>
              <w:jc w:val="center"/>
              <w:rPr>
                <w:sz w:val="22"/>
              </w:rPr>
            </w:pPr>
          </w:p>
        </w:tc>
      </w:tr>
      <w:tr w:rsidR="0052539E" w:rsidRPr="00E84663" w14:paraId="70AAEF1C" w14:textId="77777777">
        <w:trPr>
          <w:cantSplit/>
        </w:trPr>
        <w:tc>
          <w:tcPr>
            <w:tcW w:w="2880" w:type="dxa"/>
          </w:tcPr>
          <w:p w14:paraId="66BF87E9" w14:textId="77777777" w:rsidR="0052539E" w:rsidRPr="00E84663" w:rsidRDefault="0052539E">
            <w:pPr>
              <w:spacing w:before="100" w:after="100"/>
              <w:jc w:val="center"/>
              <w:rPr>
                <w:sz w:val="22"/>
              </w:rPr>
            </w:pPr>
          </w:p>
        </w:tc>
        <w:tc>
          <w:tcPr>
            <w:tcW w:w="1440" w:type="dxa"/>
          </w:tcPr>
          <w:p w14:paraId="5CCDDC5F" w14:textId="77777777" w:rsidR="0052539E" w:rsidRPr="00E84663" w:rsidRDefault="0052539E">
            <w:pPr>
              <w:spacing w:before="100" w:after="100"/>
              <w:jc w:val="center"/>
              <w:rPr>
                <w:sz w:val="22"/>
              </w:rPr>
            </w:pPr>
          </w:p>
        </w:tc>
        <w:tc>
          <w:tcPr>
            <w:tcW w:w="360" w:type="dxa"/>
          </w:tcPr>
          <w:p w14:paraId="608C0379" w14:textId="77777777" w:rsidR="0052539E" w:rsidRPr="00E84663" w:rsidRDefault="0052539E">
            <w:pPr>
              <w:spacing w:before="100" w:after="100"/>
              <w:jc w:val="center"/>
              <w:rPr>
                <w:sz w:val="22"/>
              </w:rPr>
            </w:pPr>
          </w:p>
        </w:tc>
        <w:tc>
          <w:tcPr>
            <w:tcW w:w="2628" w:type="dxa"/>
          </w:tcPr>
          <w:p w14:paraId="766E266D" w14:textId="77777777" w:rsidR="0052539E" w:rsidRPr="00E84663" w:rsidRDefault="0052539E">
            <w:pPr>
              <w:spacing w:before="100" w:after="100"/>
              <w:jc w:val="center"/>
              <w:rPr>
                <w:sz w:val="22"/>
              </w:rPr>
            </w:pPr>
          </w:p>
        </w:tc>
        <w:tc>
          <w:tcPr>
            <w:tcW w:w="1530" w:type="dxa"/>
          </w:tcPr>
          <w:p w14:paraId="7AC50BE5" w14:textId="77777777" w:rsidR="0052539E" w:rsidRPr="00E84663" w:rsidRDefault="0052539E">
            <w:pPr>
              <w:spacing w:before="100" w:after="100"/>
              <w:jc w:val="center"/>
              <w:rPr>
                <w:sz w:val="22"/>
              </w:rPr>
            </w:pPr>
          </w:p>
        </w:tc>
        <w:tc>
          <w:tcPr>
            <w:tcW w:w="360" w:type="dxa"/>
          </w:tcPr>
          <w:p w14:paraId="74664A66" w14:textId="77777777" w:rsidR="0052539E" w:rsidRPr="00E84663" w:rsidRDefault="0052539E">
            <w:pPr>
              <w:spacing w:before="100" w:after="100"/>
              <w:jc w:val="center"/>
              <w:rPr>
                <w:sz w:val="22"/>
              </w:rPr>
            </w:pPr>
          </w:p>
        </w:tc>
        <w:tc>
          <w:tcPr>
            <w:tcW w:w="2250" w:type="dxa"/>
          </w:tcPr>
          <w:p w14:paraId="13410ECA" w14:textId="77777777" w:rsidR="0052539E" w:rsidRPr="00E84663" w:rsidRDefault="0052539E">
            <w:pPr>
              <w:spacing w:before="100" w:after="100"/>
              <w:jc w:val="center"/>
              <w:rPr>
                <w:sz w:val="22"/>
              </w:rPr>
            </w:pPr>
          </w:p>
        </w:tc>
        <w:tc>
          <w:tcPr>
            <w:tcW w:w="1440" w:type="dxa"/>
          </w:tcPr>
          <w:p w14:paraId="41E105DE" w14:textId="77777777" w:rsidR="0052539E" w:rsidRPr="00E84663" w:rsidRDefault="0052539E">
            <w:pPr>
              <w:spacing w:before="100" w:after="100"/>
              <w:jc w:val="center"/>
              <w:rPr>
                <w:sz w:val="22"/>
              </w:rPr>
            </w:pPr>
          </w:p>
        </w:tc>
      </w:tr>
      <w:tr w:rsidR="0052539E" w:rsidRPr="00E84663" w14:paraId="04AB2B56" w14:textId="77777777">
        <w:trPr>
          <w:cantSplit/>
        </w:trPr>
        <w:tc>
          <w:tcPr>
            <w:tcW w:w="2880" w:type="dxa"/>
          </w:tcPr>
          <w:p w14:paraId="68A400BA" w14:textId="77777777" w:rsidR="0052539E" w:rsidRPr="00E84663" w:rsidRDefault="0052539E">
            <w:pPr>
              <w:spacing w:before="100" w:after="100"/>
              <w:jc w:val="center"/>
              <w:rPr>
                <w:sz w:val="22"/>
              </w:rPr>
            </w:pPr>
          </w:p>
        </w:tc>
        <w:tc>
          <w:tcPr>
            <w:tcW w:w="1440" w:type="dxa"/>
          </w:tcPr>
          <w:p w14:paraId="76BCCDA3" w14:textId="77777777" w:rsidR="0052539E" w:rsidRPr="00E84663" w:rsidRDefault="0052539E">
            <w:pPr>
              <w:spacing w:before="100" w:after="100"/>
              <w:jc w:val="center"/>
              <w:rPr>
                <w:sz w:val="22"/>
              </w:rPr>
            </w:pPr>
          </w:p>
        </w:tc>
        <w:tc>
          <w:tcPr>
            <w:tcW w:w="360" w:type="dxa"/>
          </w:tcPr>
          <w:p w14:paraId="4429DFE6" w14:textId="77777777" w:rsidR="0052539E" w:rsidRPr="00E84663" w:rsidRDefault="0052539E">
            <w:pPr>
              <w:spacing w:before="100" w:after="100"/>
              <w:jc w:val="center"/>
              <w:rPr>
                <w:sz w:val="22"/>
              </w:rPr>
            </w:pPr>
          </w:p>
        </w:tc>
        <w:tc>
          <w:tcPr>
            <w:tcW w:w="2628" w:type="dxa"/>
          </w:tcPr>
          <w:p w14:paraId="157F53CC" w14:textId="77777777" w:rsidR="0052539E" w:rsidRPr="00E84663" w:rsidRDefault="0052539E">
            <w:pPr>
              <w:spacing w:before="100" w:after="100"/>
              <w:jc w:val="center"/>
              <w:rPr>
                <w:sz w:val="22"/>
              </w:rPr>
            </w:pPr>
          </w:p>
        </w:tc>
        <w:tc>
          <w:tcPr>
            <w:tcW w:w="1530" w:type="dxa"/>
          </w:tcPr>
          <w:p w14:paraId="50BE7966" w14:textId="77777777" w:rsidR="0052539E" w:rsidRPr="00E84663" w:rsidRDefault="0052539E">
            <w:pPr>
              <w:spacing w:before="100" w:after="100"/>
              <w:jc w:val="center"/>
              <w:rPr>
                <w:sz w:val="22"/>
              </w:rPr>
            </w:pPr>
          </w:p>
        </w:tc>
        <w:tc>
          <w:tcPr>
            <w:tcW w:w="360" w:type="dxa"/>
          </w:tcPr>
          <w:p w14:paraId="3644120D" w14:textId="77777777" w:rsidR="0052539E" w:rsidRPr="00E84663" w:rsidRDefault="0052539E">
            <w:pPr>
              <w:spacing w:before="100" w:after="100"/>
              <w:jc w:val="center"/>
              <w:rPr>
                <w:sz w:val="22"/>
              </w:rPr>
            </w:pPr>
          </w:p>
        </w:tc>
        <w:tc>
          <w:tcPr>
            <w:tcW w:w="2250" w:type="dxa"/>
          </w:tcPr>
          <w:p w14:paraId="6C7547F3" w14:textId="77777777" w:rsidR="0052539E" w:rsidRPr="00E84663" w:rsidRDefault="0052539E">
            <w:pPr>
              <w:spacing w:before="100" w:after="100"/>
              <w:jc w:val="center"/>
              <w:rPr>
                <w:sz w:val="22"/>
              </w:rPr>
            </w:pPr>
          </w:p>
        </w:tc>
        <w:tc>
          <w:tcPr>
            <w:tcW w:w="1440" w:type="dxa"/>
          </w:tcPr>
          <w:p w14:paraId="6A561D33" w14:textId="77777777" w:rsidR="0052539E" w:rsidRPr="00E84663" w:rsidRDefault="0052539E">
            <w:pPr>
              <w:spacing w:before="100" w:after="100"/>
              <w:jc w:val="center"/>
              <w:rPr>
                <w:sz w:val="22"/>
              </w:rPr>
            </w:pPr>
          </w:p>
        </w:tc>
      </w:tr>
      <w:tr w:rsidR="0052539E" w:rsidRPr="00E84663" w14:paraId="03AA21DA" w14:textId="77777777">
        <w:trPr>
          <w:cantSplit/>
        </w:trPr>
        <w:tc>
          <w:tcPr>
            <w:tcW w:w="2880" w:type="dxa"/>
          </w:tcPr>
          <w:p w14:paraId="35AA34BF" w14:textId="77777777" w:rsidR="0052539E" w:rsidRPr="00E84663" w:rsidRDefault="0052539E">
            <w:pPr>
              <w:spacing w:before="100" w:after="100"/>
              <w:jc w:val="center"/>
              <w:rPr>
                <w:sz w:val="22"/>
              </w:rPr>
            </w:pPr>
          </w:p>
        </w:tc>
        <w:tc>
          <w:tcPr>
            <w:tcW w:w="1440" w:type="dxa"/>
          </w:tcPr>
          <w:p w14:paraId="5DB64732" w14:textId="77777777" w:rsidR="0052539E" w:rsidRPr="00E84663" w:rsidRDefault="0052539E">
            <w:pPr>
              <w:spacing w:before="100" w:after="100"/>
              <w:jc w:val="center"/>
              <w:rPr>
                <w:sz w:val="22"/>
              </w:rPr>
            </w:pPr>
          </w:p>
        </w:tc>
        <w:tc>
          <w:tcPr>
            <w:tcW w:w="360" w:type="dxa"/>
          </w:tcPr>
          <w:p w14:paraId="34D631C4" w14:textId="77777777" w:rsidR="0052539E" w:rsidRPr="00E84663" w:rsidRDefault="0052539E">
            <w:pPr>
              <w:spacing w:before="100" w:after="100"/>
              <w:jc w:val="center"/>
              <w:rPr>
                <w:sz w:val="22"/>
              </w:rPr>
            </w:pPr>
          </w:p>
        </w:tc>
        <w:tc>
          <w:tcPr>
            <w:tcW w:w="2628" w:type="dxa"/>
          </w:tcPr>
          <w:p w14:paraId="183FF590" w14:textId="77777777" w:rsidR="0052539E" w:rsidRPr="00E84663" w:rsidRDefault="0052539E">
            <w:pPr>
              <w:spacing w:before="100" w:after="100"/>
              <w:jc w:val="center"/>
              <w:rPr>
                <w:sz w:val="22"/>
              </w:rPr>
            </w:pPr>
          </w:p>
        </w:tc>
        <w:tc>
          <w:tcPr>
            <w:tcW w:w="1530" w:type="dxa"/>
          </w:tcPr>
          <w:p w14:paraId="68BC421E" w14:textId="77777777" w:rsidR="0052539E" w:rsidRPr="00E84663" w:rsidRDefault="0052539E">
            <w:pPr>
              <w:spacing w:before="100" w:after="100"/>
              <w:jc w:val="center"/>
              <w:rPr>
                <w:sz w:val="22"/>
              </w:rPr>
            </w:pPr>
          </w:p>
        </w:tc>
        <w:tc>
          <w:tcPr>
            <w:tcW w:w="360" w:type="dxa"/>
          </w:tcPr>
          <w:p w14:paraId="19416A91" w14:textId="77777777" w:rsidR="0052539E" w:rsidRPr="00E84663" w:rsidRDefault="0052539E">
            <w:pPr>
              <w:spacing w:before="100" w:after="100"/>
              <w:jc w:val="center"/>
              <w:rPr>
                <w:sz w:val="22"/>
              </w:rPr>
            </w:pPr>
          </w:p>
        </w:tc>
        <w:tc>
          <w:tcPr>
            <w:tcW w:w="2250" w:type="dxa"/>
          </w:tcPr>
          <w:p w14:paraId="7DA20534" w14:textId="77777777" w:rsidR="0052539E" w:rsidRPr="00E84663" w:rsidRDefault="0052539E">
            <w:pPr>
              <w:spacing w:before="100" w:after="100"/>
              <w:jc w:val="center"/>
              <w:rPr>
                <w:sz w:val="22"/>
              </w:rPr>
            </w:pPr>
          </w:p>
        </w:tc>
        <w:tc>
          <w:tcPr>
            <w:tcW w:w="1440" w:type="dxa"/>
          </w:tcPr>
          <w:p w14:paraId="4BAE9580" w14:textId="77777777" w:rsidR="0052539E" w:rsidRPr="00E84663" w:rsidRDefault="0052539E">
            <w:pPr>
              <w:spacing w:before="100" w:after="100"/>
              <w:jc w:val="center"/>
              <w:rPr>
                <w:sz w:val="22"/>
              </w:rPr>
            </w:pPr>
          </w:p>
        </w:tc>
      </w:tr>
      <w:tr w:rsidR="0052539E" w:rsidRPr="00E84663" w14:paraId="2C7A0406" w14:textId="77777777">
        <w:trPr>
          <w:cantSplit/>
        </w:trPr>
        <w:tc>
          <w:tcPr>
            <w:tcW w:w="2880" w:type="dxa"/>
          </w:tcPr>
          <w:p w14:paraId="30E14D36" w14:textId="77777777" w:rsidR="0052539E" w:rsidRPr="00E84663" w:rsidRDefault="0052539E">
            <w:pPr>
              <w:spacing w:before="100" w:after="100"/>
              <w:jc w:val="center"/>
              <w:rPr>
                <w:sz w:val="22"/>
              </w:rPr>
            </w:pPr>
          </w:p>
        </w:tc>
        <w:tc>
          <w:tcPr>
            <w:tcW w:w="1440" w:type="dxa"/>
          </w:tcPr>
          <w:p w14:paraId="4E5BE01E" w14:textId="77777777" w:rsidR="0052539E" w:rsidRPr="00E84663" w:rsidRDefault="0052539E">
            <w:pPr>
              <w:spacing w:before="100" w:after="100"/>
              <w:jc w:val="center"/>
              <w:rPr>
                <w:sz w:val="22"/>
              </w:rPr>
            </w:pPr>
          </w:p>
        </w:tc>
        <w:tc>
          <w:tcPr>
            <w:tcW w:w="360" w:type="dxa"/>
          </w:tcPr>
          <w:p w14:paraId="35B1AE06" w14:textId="77777777" w:rsidR="0052539E" w:rsidRPr="00E84663" w:rsidRDefault="0052539E">
            <w:pPr>
              <w:spacing w:before="100" w:after="100"/>
              <w:jc w:val="center"/>
              <w:rPr>
                <w:sz w:val="22"/>
              </w:rPr>
            </w:pPr>
          </w:p>
        </w:tc>
        <w:tc>
          <w:tcPr>
            <w:tcW w:w="2628" w:type="dxa"/>
          </w:tcPr>
          <w:p w14:paraId="7C6DEED2" w14:textId="77777777" w:rsidR="0052539E" w:rsidRPr="00E84663" w:rsidRDefault="0052539E">
            <w:pPr>
              <w:spacing w:before="100" w:after="100"/>
              <w:jc w:val="center"/>
              <w:rPr>
                <w:sz w:val="22"/>
              </w:rPr>
            </w:pPr>
          </w:p>
        </w:tc>
        <w:tc>
          <w:tcPr>
            <w:tcW w:w="1530" w:type="dxa"/>
          </w:tcPr>
          <w:p w14:paraId="206FFBE8" w14:textId="77777777" w:rsidR="0052539E" w:rsidRPr="00E84663" w:rsidRDefault="0052539E">
            <w:pPr>
              <w:spacing w:before="100" w:after="100"/>
              <w:jc w:val="center"/>
              <w:rPr>
                <w:sz w:val="22"/>
              </w:rPr>
            </w:pPr>
          </w:p>
        </w:tc>
        <w:tc>
          <w:tcPr>
            <w:tcW w:w="360" w:type="dxa"/>
          </w:tcPr>
          <w:p w14:paraId="031FB273" w14:textId="77777777" w:rsidR="0052539E" w:rsidRPr="00E84663" w:rsidRDefault="0052539E">
            <w:pPr>
              <w:spacing w:before="100" w:after="100"/>
              <w:jc w:val="center"/>
              <w:rPr>
                <w:sz w:val="22"/>
              </w:rPr>
            </w:pPr>
          </w:p>
        </w:tc>
        <w:tc>
          <w:tcPr>
            <w:tcW w:w="2250" w:type="dxa"/>
          </w:tcPr>
          <w:p w14:paraId="720D9DF9" w14:textId="77777777" w:rsidR="0052539E" w:rsidRPr="00E84663" w:rsidRDefault="0052539E">
            <w:pPr>
              <w:spacing w:before="100" w:after="100"/>
              <w:jc w:val="center"/>
              <w:rPr>
                <w:sz w:val="22"/>
              </w:rPr>
            </w:pPr>
          </w:p>
        </w:tc>
        <w:tc>
          <w:tcPr>
            <w:tcW w:w="1440" w:type="dxa"/>
          </w:tcPr>
          <w:p w14:paraId="0F723C25" w14:textId="77777777" w:rsidR="0052539E" w:rsidRPr="00E84663" w:rsidRDefault="0052539E">
            <w:pPr>
              <w:spacing w:before="100" w:after="100"/>
              <w:jc w:val="center"/>
              <w:rPr>
                <w:sz w:val="22"/>
              </w:rPr>
            </w:pPr>
          </w:p>
        </w:tc>
      </w:tr>
      <w:tr w:rsidR="0052539E" w:rsidRPr="00E84663" w14:paraId="748CB5AE" w14:textId="77777777">
        <w:trPr>
          <w:cantSplit/>
        </w:trPr>
        <w:tc>
          <w:tcPr>
            <w:tcW w:w="2880" w:type="dxa"/>
          </w:tcPr>
          <w:p w14:paraId="5FF936F0" w14:textId="77777777" w:rsidR="0052539E" w:rsidRPr="00E84663" w:rsidRDefault="0052539E">
            <w:pPr>
              <w:spacing w:before="100" w:after="100"/>
              <w:jc w:val="center"/>
              <w:rPr>
                <w:sz w:val="22"/>
              </w:rPr>
            </w:pPr>
          </w:p>
        </w:tc>
        <w:tc>
          <w:tcPr>
            <w:tcW w:w="1440" w:type="dxa"/>
          </w:tcPr>
          <w:p w14:paraId="76BD9071" w14:textId="77777777" w:rsidR="0052539E" w:rsidRPr="00E84663" w:rsidRDefault="0052539E">
            <w:pPr>
              <w:spacing w:before="100" w:after="100"/>
              <w:jc w:val="center"/>
              <w:rPr>
                <w:sz w:val="22"/>
              </w:rPr>
            </w:pPr>
          </w:p>
        </w:tc>
        <w:tc>
          <w:tcPr>
            <w:tcW w:w="360" w:type="dxa"/>
          </w:tcPr>
          <w:p w14:paraId="615B3789" w14:textId="77777777" w:rsidR="0052539E" w:rsidRPr="00E84663" w:rsidRDefault="0052539E">
            <w:pPr>
              <w:spacing w:before="100" w:after="100"/>
              <w:jc w:val="center"/>
              <w:rPr>
                <w:sz w:val="22"/>
              </w:rPr>
            </w:pPr>
          </w:p>
        </w:tc>
        <w:tc>
          <w:tcPr>
            <w:tcW w:w="2628" w:type="dxa"/>
          </w:tcPr>
          <w:p w14:paraId="036E5F9C" w14:textId="77777777" w:rsidR="0052539E" w:rsidRPr="00E84663" w:rsidRDefault="0052539E">
            <w:pPr>
              <w:spacing w:before="100" w:after="100"/>
              <w:jc w:val="center"/>
              <w:rPr>
                <w:sz w:val="22"/>
              </w:rPr>
            </w:pPr>
          </w:p>
        </w:tc>
        <w:tc>
          <w:tcPr>
            <w:tcW w:w="1530" w:type="dxa"/>
          </w:tcPr>
          <w:p w14:paraId="3C56992C" w14:textId="77777777" w:rsidR="0052539E" w:rsidRPr="00E84663" w:rsidRDefault="0052539E">
            <w:pPr>
              <w:spacing w:before="100" w:after="100"/>
              <w:jc w:val="center"/>
              <w:rPr>
                <w:sz w:val="22"/>
              </w:rPr>
            </w:pPr>
          </w:p>
        </w:tc>
        <w:tc>
          <w:tcPr>
            <w:tcW w:w="360" w:type="dxa"/>
          </w:tcPr>
          <w:p w14:paraId="613EFAFC" w14:textId="77777777" w:rsidR="0052539E" w:rsidRPr="00E84663" w:rsidRDefault="0052539E">
            <w:pPr>
              <w:spacing w:before="100" w:after="100"/>
              <w:jc w:val="center"/>
              <w:rPr>
                <w:sz w:val="22"/>
              </w:rPr>
            </w:pPr>
          </w:p>
        </w:tc>
        <w:tc>
          <w:tcPr>
            <w:tcW w:w="2250" w:type="dxa"/>
          </w:tcPr>
          <w:p w14:paraId="482F72C2" w14:textId="77777777" w:rsidR="0052539E" w:rsidRPr="00E84663" w:rsidRDefault="0052539E">
            <w:pPr>
              <w:spacing w:before="100" w:after="100"/>
              <w:jc w:val="center"/>
              <w:rPr>
                <w:sz w:val="22"/>
              </w:rPr>
            </w:pPr>
          </w:p>
        </w:tc>
        <w:tc>
          <w:tcPr>
            <w:tcW w:w="1440" w:type="dxa"/>
          </w:tcPr>
          <w:p w14:paraId="5F5254D1" w14:textId="77777777" w:rsidR="0052539E" w:rsidRPr="00E84663" w:rsidRDefault="0052539E">
            <w:pPr>
              <w:spacing w:before="100" w:after="100"/>
              <w:jc w:val="center"/>
              <w:rPr>
                <w:sz w:val="22"/>
              </w:rPr>
            </w:pPr>
          </w:p>
        </w:tc>
      </w:tr>
      <w:tr w:rsidR="0052539E" w:rsidRPr="00E84663" w14:paraId="7F7C4DDB" w14:textId="77777777">
        <w:trPr>
          <w:cantSplit/>
        </w:trPr>
        <w:tc>
          <w:tcPr>
            <w:tcW w:w="2880" w:type="dxa"/>
          </w:tcPr>
          <w:p w14:paraId="5522D9A8" w14:textId="77777777" w:rsidR="0052539E" w:rsidRPr="00E84663" w:rsidRDefault="0052539E">
            <w:pPr>
              <w:spacing w:before="100" w:after="100"/>
              <w:jc w:val="center"/>
              <w:rPr>
                <w:sz w:val="22"/>
              </w:rPr>
            </w:pPr>
          </w:p>
        </w:tc>
        <w:tc>
          <w:tcPr>
            <w:tcW w:w="1440" w:type="dxa"/>
          </w:tcPr>
          <w:p w14:paraId="3504EF34" w14:textId="77777777" w:rsidR="0052539E" w:rsidRPr="00E84663" w:rsidRDefault="0052539E">
            <w:pPr>
              <w:spacing w:before="100" w:after="100"/>
              <w:jc w:val="center"/>
              <w:rPr>
                <w:sz w:val="22"/>
              </w:rPr>
            </w:pPr>
          </w:p>
        </w:tc>
        <w:tc>
          <w:tcPr>
            <w:tcW w:w="360" w:type="dxa"/>
          </w:tcPr>
          <w:p w14:paraId="19596A52" w14:textId="77777777" w:rsidR="0052539E" w:rsidRPr="00E84663" w:rsidRDefault="0052539E">
            <w:pPr>
              <w:spacing w:before="100" w:after="100"/>
              <w:jc w:val="center"/>
              <w:rPr>
                <w:sz w:val="22"/>
              </w:rPr>
            </w:pPr>
          </w:p>
        </w:tc>
        <w:tc>
          <w:tcPr>
            <w:tcW w:w="2628" w:type="dxa"/>
          </w:tcPr>
          <w:p w14:paraId="165089C2" w14:textId="77777777" w:rsidR="0052539E" w:rsidRPr="00E84663" w:rsidRDefault="0052539E">
            <w:pPr>
              <w:spacing w:before="100" w:after="100"/>
              <w:jc w:val="center"/>
              <w:rPr>
                <w:sz w:val="22"/>
              </w:rPr>
            </w:pPr>
          </w:p>
        </w:tc>
        <w:tc>
          <w:tcPr>
            <w:tcW w:w="1530" w:type="dxa"/>
          </w:tcPr>
          <w:p w14:paraId="2AC19345" w14:textId="77777777" w:rsidR="0052539E" w:rsidRPr="00E84663" w:rsidRDefault="0052539E">
            <w:pPr>
              <w:spacing w:before="100" w:after="100"/>
              <w:jc w:val="center"/>
              <w:rPr>
                <w:sz w:val="22"/>
              </w:rPr>
            </w:pPr>
          </w:p>
        </w:tc>
        <w:tc>
          <w:tcPr>
            <w:tcW w:w="360" w:type="dxa"/>
          </w:tcPr>
          <w:p w14:paraId="5F3B95F5" w14:textId="77777777" w:rsidR="0052539E" w:rsidRPr="00E84663" w:rsidRDefault="0052539E">
            <w:pPr>
              <w:spacing w:before="100" w:after="100"/>
              <w:jc w:val="center"/>
              <w:rPr>
                <w:sz w:val="22"/>
              </w:rPr>
            </w:pPr>
          </w:p>
        </w:tc>
        <w:tc>
          <w:tcPr>
            <w:tcW w:w="2250" w:type="dxa"/>
          </w:tcPr>
          <w:p w14:paraId="0BF4B452" w14:textId="77777777" w:rsidR="0052539E" w:rsidRPr="00E84663" w:rsidRDefault="0052539E">
            <w:pPr>
              <w:spacing w:before="100" w:after="100"/>
              <w:jc w:val="center"/>
              <w:rPr>
                <w:sz w:val="22"/>
              </w:rPr>
            </w:pPr>
          </w:p>
        </w:tc>
        <w:tc>
          <w:tcPr>
            <w:tcW w:w="1440" w:type="dxa"/>
          </w:tcPr>
          <w:p w14:paraId="45B658DF" w14:textId="77777777" w:rsidR="0052539E" w:rsidRPr="00E84663" w:rsidRDefault="0052539E">
            <w:pPr>
              <w:spacing w:before="100" w:after="100"/>
              <w:jc w:val="center"/>
              <w:rPr>
                <w:sz w:val="22"/>
              </w:rPr>
            </w:pPr>
          </w:p>
        </w:tc>
      </w:tr>
      <w:tr w:rsidR="0052539E" w:rsidRPr="00E84663" w14:paraId="1A56185F" w14:textId="77777777">
        <w:trPr>
          <w:cantSplit/>
        </w:trPr>
        <w:tc>
          <w:tcPr>
            <w:tcW w:w="2880" w:type="dxa"/>
          </w:tcPr>
          <w:p w14:paraId="5EC3CB82" w14:textId="77777777" w:rsidR="0052539E" w:rsidRPr="00E84663" w:rsidRDefault="0052539E">
            <w:pPr>
              <w:spacing w:before="100" w:after="100"/>
              <w:jc w:val="center"/>
              <w:rPr>
                <w:sz w:val="22"/>
              </w:rPr>
            </w:pPr>
          </w:p>
        </w:tc>
        <w:tc>
          <w:tcPr>
            <w:tcW w:w="1440" w:type="dxa"/>
          </w:tcPr>
          <w:p w14:paraId="18632B4C" w14:textId="77777777" w:rsidR="0052539E" w:rsidRPr="00E84663" w:rsidRDefault="0052539E">
            <w:pPr>
              <w:spacing w:before="100" w:after="100"/>
              <w:jc w:val="center"/>
              <w:rPr>
                <w:sz w:val="22"/>
              </w:rPr>
            </w:pPr>
          </w:p>
        </w:tc>
        <w:tc>
          <w:tcPr>
            <w:tcW w:w="360" w:type="dxa"/>
          </w:tcPr>
          <w:p w14:paraId="2F80B9C2" w14:textId="77777777" w:rsidR="0052539E" w:rsidRPr="00E84663" w:rsidRDefault="0052539E">
            <w:pPr>
              <w:spacing w:before="100" w:after="100"/>
              <w:jc w:val="center"/>
              <w:rPr>
                <w:sz w:val="22"/>
              </w:rPr>
            </w:pPr>
          </w:p>
        </w:tc>
        <w:tc>
          <w:tcPr>
            <w:tcW w:w="2628" w:type="dxa"/>
          </w:tcPr>
          <w:p w14:paraId="78631553" w14:textId="77777777" w:rsidR="0052539E" w:rsidRPr="00E84663" w:rsidRDefault="0052539E">
            <w:pPr>
              <w:spacing w:before="100" w:after="100"/>
              <w:jc w:val="center"/>
              <w:rPr>
                <w:sz w:val="22"/>
              </w:rPr>
            </w:pPr>
          </w:p>
        </w:tc>
        <w:tc>
          <w:tcPr>
            <w:tcW w:w="1530" w:type="dxa"/>
          </w:tcPr>
          <w:p w14:paraId="0C3606CB" w14:textId="77777777" w:rsidR="0052539E" w:rsidRPr="00E84663" w:rsidRDefault="0052539E">
            <w:pPr>
              <w:spacing w:before="100" w:after="100"/>
              <w:jc w:val="center"/>
              <w:rPr>
                <w:sz w:val="22"/>
              </w:rPr>
            </w:pPr>
          </w:p>
        </w:tc>
        <w:tc>
          <w:tcPr>
            <w:tcW w:w="360" w:type="dxa"/>
          </w:tcPr>
          <w:p w14:paraId="0FAF541E" w14:textId="77777777" w:rsidR="0052539E" w:rsidRPr="00E84663" w:rsidRDefault="0052539E">
            <w:pPr>
              <w:spacing w:before="100" w:after="100"/>
              <w:jc w:val="center"/>
              <w:rPr>
                <w:sz w:val="22"/>
              </w:rPr>
            </w:pPr>
          </w:p>
        </w:tc>
        <w:tc>
          <w:tcPr>
            <w:tcW w:w="2250" w:type="dxa"/>
          </w:tcPr>
          <w:p w14:paraId="543AC97B" w14:textId="77777777" w:rsidR="0052539E" w:rsidRPr="00E84663" w:rsidRDefault="0052539E">
            <w:pPr>
              <w:spacing w:before="100" w:after="100"/>
              <w:jc w:val="center"/>
              <w:rPr>
                <w:sz w:val="22"/>
              </w:rPr>
            </w:pPr>
          </w:p>
        </w:tc>
        <w:tc>
          <w:tcPr>
            <w:tcW w:w="1440" w:type="dxa"/>
          </w:tcPr>
          <w:p w14:paraId="6E505191" w14:textId="77777777" w:rsidR="0052539E" w:rsidRPr="00E84663" w:rsidRDefault="0052539E">
            <w:pPr>
              <w:spacing w:before="100" w:after="100"/>
              <w:jc w:val="center"/>
              <w:rPr>
                <w:sz w:val="22"/>
              </w:rPr>
            </w:pPr>
          </w:p>
        </w:tc>
      </w:tr>
      <w:tr w:rsidR="0052539E" w:rsidRPr="00E84663" w14:paraId="6503DFB7" w14:textId="77777777">
        <w:trPr>
          <w:cantSplit/>
        </w:trPr>
        <w:tc>
          <w:tcPr>
            <w:tcW w:w="2880" w:type="dxa"/>
          </w:tcPr>
          <w:p w14:paraId="73F1AF2D" w14:textId="77777777" w:rsidR="0052539E" w:rsidRPr="00E84663" w:rsidRDefault="0052539E">
            <w:pPr>
              <w:spacing w:before="100" w:after="100"/>
              <w:jc w:val="center"/>
              <w:rPr>
                <w:sz w:val="22"/>
              </w:rPr>
            </w:pPr>
          </w:p>
        </w:tc>
        <w:tc>
          <w:tcPr>
            <w:tcW w:w="1440" w:type="dxa"/>
          </w:tcPr>
          <w:p w14:paraId="19DA5A2B" w14:textId="77777777" w:rsidR="0052539E" w:rsidRPr="00E84663" w:rsidRDefault="0052539E">
            <w:pPr>
              <w:spacing w:before="100" w:after="100"/>
              <w:jc w:val="center"/>
              <w:rPr>
                <w:sz w:val="22"/>
              </w:rPr>
            </w:pPr>
          </w:p>
        </w:tc>
        <w:tc>
          <w:tcPr>
            <w:tcW w:w="360" w:type="dxa"/>
          </w:tcPr>
          <w:p w14:paraId="68C1F12B" w14:textId="77777777" w:rsidR="0052539E" w:rsidRPr="00E84663" w:rsidRDefault="0052539E">
            <w:pPr>
              <w:spacing w:before="100" w:after="100"/>
              <w:jc w:val="center"/>
              <w:rPr>
                <w:sz w:val="22"/>
              </w:rPr>
            </w:pPr>
          </w:p>
        </w:tc>
        <w:tc>
          <w:tcPr>
            <w:tcW w:w="2628" w:type="dxa"/>
          </w:tcPr>
          <w:p w14:paraId="734DFEBF" w14:textId="77777777" w:rsidR="0052539E" w:rsidRPr="00E84663" w:rsidRDefault="0052539E">
            <w:pPr>
              <w:spacing w:before="100" w:after="100"/>
              <w:jc w:val="center"/>
              <w:rPr>
                <w:sz w:val="22"/>
              </w:rPr>
            </w:pPr>
          </w:p>
        </w:tc>
        <w:tc>
          <w:tcPr>
            <w:tcW w:w="1530" w:type="dxa"/>
          </w:tcPr>
          <w:p w14:paraId="1232D675" w14:textId="77777777" w:rsidR="0052539E" w:rsidRPr="00E84663" w:rsidRDefault="0052539E">
            <w:pPr>
              <w:spacing w:before="100" w:after="100"/>
              <w:jc w:val="center"/>
              <w:rPr>
                <w:sz w:val="22"/>
              </w:rPr>
            </w:pPr>
          </w:p>
        </w:tc>
        <w:tc>
          <w:tcPr>
            <w:tcW w:w="360" w:type="dxa"/>
          </w:tcPr>
          <w:p w14:paraId="4359FDBA" w14:textId="77777777" w:rsidR="0052539E" w:rsidRPr="00E84663" w:rsidRDefault="0052539E">
            <w:pPr>
              <w:spacing w:before="100" w:after="100"/>
              <w:jc w:val="center"/>
              <w:rPr>
                <w:sz w:val="22"/>
              </w:rPr>
            </w:pPr>
          </w:p>
        </w:tc>
        <w:tc>
          <w:tcPr>
            <w:tcW w:w="2250" w:type="dxa"/>
          </w:tcPr>
          <w:p w14:paraId="6E679D63" w14:textId="77777777" w:rsidR="0052539E" w:rsidRPr="00E84663" w:rsidRDefault="0052539E">
            <w:pPr>
              <w:spacing w:before="100" w:after="100"/>
              <w:jc w:val="center"/>
              <w:rPr>
                <w:sz w:val="22"/>
              </w:rPr>
            </w:pPr>
          </w:p>
        </w:tc>
        <w:tc>
          <w:tcPr>
            <w:tcW w:w="1440" w:type="dxa"/>
          </w:tcPr>
          <w:p w14:paraId="180DD07C" w14:textId="77777777" w:rsidR="0052539E" w:rsidRPr="00E84663" w:rsidRDefault="0052539E">
            <w:pPr>
              <w:spacing w:before="100" w:after="100"/>
              <w:jc w:val="center"/>
              <w:rPr>
                <w:sz w:val="22"/>
              </w:rPr>
            </w:pPr>
          </w:p>
        </w:tc>
      </w:tr>
      <w:tr w:rsidR="0052539E" w:rsidRPr="00E84663" w14:paraId="3A5E0334" w14:textId="77777777">
        <w:trPr>
          <w:cantSplit/>
        </w:trPr>
        <w:tc>
          <w:tcPr>
            <w:tcW w:w="2880" w:type="dxa"/>
          </w:tcPr>
          <w:p w14:paraId="60AA51EF" w14:textId="77777777" w:rsidR="0052539E" w:rsidRPr="00E84663" w:rsidRDefault="0052539E">
            <w:pPr>
              <w:spacing w:before="100" w:after="100"/>
              <w:jc w:val="center"/>
              <w:rPr>
                <w:sz w:val="22"/>
              </w:rPr>
            </w:pPr>
          </w:p>
        </w:tc>
        <w:tc>
          <w:tcPr>
            <w:tcW w:w="1440" w:type="dxa"/>
          </w:tcPr>
          <w:p w14:paraId="01163198" w14:textId="77777777" w:rsidR="0052539E" w:rsidRPr="00E84663" w:rsidRDefault="0052539E">
            <w:pPr>
              <w:spacing w:before="100" w:after="100"/>
              <w:jc w:val="center"/>
              <w:rPr>
                <w:sz w:val="22"/>
              </w:rPr>
            </w:pPr>
          </w:p>
        </w:tc>
        <w:tc>
          <w:tcPr>
            <w:tcW w:w="360" w:type="dxa"/>
          </w:tcPr>
          <w:p w14:paraId="4B7939AF" w14:textId="77777777" w:rsidR="0052539E" w:rsidRPr="00E84663" w:rsidRDefault="0052539E">
            <w:pPr>
              <w:spacing w:before="100" w:after="100"/>
              <w:jc w:val="center"/>
              <w:rPr>
                <w:sz w:val="22"/>
              </w:rPr>
            </w:pPr>
          </w:p>
        </w:tc>
        <w:tc>
          <w:tcPr>
            <w:tcW w:w="2628" w:type="dxa"/>
          </w:tcPr>
          <w:p w14:paraId="04A6C186" w14:textId="77777777" w:rsidR="0052539E" w:rsidRPr="00E84663" w:rsidRDefault="0052539E">
            <w:pPr>
              <w:spacing w:before="100" w:after="100"/>
              <w:jc w:val="center"/>
              <w:rPr>
                <w:sz w:val="22"/>
              </w:rPr>
            </w:pPr>
          </w:p>
        </w:tc>
        <w:tc>
          <w:tcPr>
            <w:tcW w:w="1530" w:type="dxa"/>
          </w:tcPr>
          <w:p w14:paraId="0C5AF38C" w14:textId="77777777" w:rsidR="0052539E" w:rsidRPr="00E84663" w:rsidRDefault="0052539E">
            <w:pPr>
              <w:spacing w:before="100" w:after="100"/>
              <w:jc w:val="center"/>
              <w:rPr>
                <w:sz w:val="22"/>
              </w:rPr>
            </w:pPr>
          </w:p>
        </w:tc>
        <w:tc>
          <w:tcPr>
            <w:tcW w:w="360" w:type="dxa"/>
          </w:tcPr>
          <w:p w14:paraId="183DE860" w14:textId="77777777" w:rsidR="0052539E" w:rsidRPr="00E84663" w:rsidRDefault="0052539E">
            <w:pPr>
              <w:spacing w:before="100" w:after="100"/>
              <w:jc w:val="center"/>
              <w:rPr>
                <w:sz w:val="22"/>
              </w:rPr>
            </w:pPr>
          </w:p>
        </w:tc>
        <w:tc>
          <w:tcPr>
            <w:tcW w:w="2250" w:type="dxa"/>
          </w:tcPr>
          <w:p w14:paraId="1A086C4A" w14:textId="77777777" w:rsidR="0052539E" w:rsidRPr="00E84663" w:rsidRDefault="0052539E">
            <w:pPr>
              <w:spacing w:before="100" w:after="100"/>
              <w:jc w:val="center"/>
              <w:rPr>
                <w:sz w:val="22"/>
              </w:rPr>
            </w:pPr>
          </w:p>
        </w:tc>
        <w:tc>
          <w:tcPr>
            <w:tcW w:w="1440" w:type="dxa"/>
          </w:tcPr>
          <w:p w14:paraId="502F1C50" w14:textId="77777777" w:rsidR="0052539E" w:rsidRPr="00E84663" w:rsidRDefault="0052539E">
            <w:pPr>
              <w:spacing w:before="100" w:after="100"/>
              <w:jc w:val="center"/>
              <w:rPr>
                <w:sz w:val="22"/>
              </w:rPr>
            </w:pPr>
          </w:p>
        </w:tc>
      </w:tr>
      <w:tr w:rsidR="0052539E" w:rsidRPr="00E84663" w14:paraId="4B5B195F" w14:textId="77777777">
        <w:trPr>
          <w:cantSplit/>
        </w:trPr>
        <w:tc>
          <w:tcPr>
            <w:tcW w:w="2880" w:type="dxa"/>
          </w:tcPr>
          <w:p w14:paraId="43ADA913" w14:textId="77777777" w:rsidR="0052539E" w:rsidRPr="00E84663" w:rsidRDefault="0052539E">
            <w:pPr>
              <w:spacing w:before="100" w:after="100"/>
              <w:jc w:val="center"/>
              <w:rPr>
                <w:sz w:val="22"/>
              </w:rPr>
            </w:pPr>
          </w:p>
        </w:tc>
        <w:tc>
          <w:tcPr>
            <w:tcW w:w="1440" w:type="dxa"/>
          </w:tcPr>
          <w:p w14:paraId="783C06CE" w14:textId="77777777" w:rsidR="0052539E" w:rsidRPr="00E84663" w:rsidRDefault="0052539E">
            <w:pPr>
              <w:spacing w:before="100" w:after="100"/>
              <w:jc w:val="center"/>
              <w:rPr>
                <w:sz w:val="22"/>
              </w:rPr>
            </w:pPr>
          </w:p>
        </w:tc>
        <w:tc>
          <w:tcPr>
            <w:tcW w:w="360" w:type="dxa"/>
          </w:tcPr>
          <w:p w14:paraId="31DE02ED" w14:textId="77777777" w:rsidR="0052539E" w:rsidRPr="00E84663" w:rsidRDefault="0052539E">
            <w:pPr>
              <w:spacing w:before="100" w:after="100"/>
              <w:jc w:val="center"/>
              <w:rPr>
                <w:sz w:val="22"/>
              </w:rPr>
            </w:pPr>
          </w:p>
        </w:tc>
        <w:tc>
          <w:tcPr>
            <w:tcW w:w="2628" w:type="dxa"/>
          </w:tcPr>
          <w:p w14:paraId="2D22FBC4" w14:textId="77777777" w:rsidR="0052539E" w:rsidRPr="00E84663" w:rsidRDefault="0052539E">
            <w:pPr>
              <w:spacing w:before="100" w:after="100"/>
              <w:jc w:val="center"/>
              <w:rPr>
                <w:sz w:val="22"/>
              </w:rPr>
            </w:pPr>
          </w:p>
        </w:tc>
        <w:tc>
          <w:tcPr>
            <w:tcW w:w="1530" w:type="dxa"/>
          </w:tcPr>
          <w:p w14:paraId="3221547D" w14:textId="77777777" w:rsidR="0052539E" w:rsidRPr="00E84663" w:rsidRDefault="0052539E">
            <w:pPr>
              <w:spacing w:before="100" w:after="100"/>
              <w:jc w:val="center"/>
              <w:rPr>
                <w:sz w:val="22"/>
              </w:rPr>
            </w:pPr>
          </w:p>
        </w:tc>
        <w:tc>
          <w:tcPr>
            <w:tcW w:w="360" w:type="dxa"/>
          </w:tcPr>
          <w:p w14:paraId="43B3016C" w14:textId="77777777" w:rsidR="0052539E" w:rsidRPr="00E84663" w:rsidRDefault="0052539E">
            <w:pPr>
              <w:spacing w:before="100" w:after="100"/>
              <w:jc w:val="center"/>
              <w:rPr>
                <w:sz w:val="22"/>
              </w:rPr>
            </w:pPr>
          </w:p>
        </w:tc>
        <w:tc>
          <w:tcPr>
            <w:tcW w:w="2250" w:type="dxa"/>
          </w:tcPr>
          <w:p w14:paraId="454A670C" w14:textId="77777777" w:rsidR="0052539E" w:rsidRPr="00E84663" w:rsidRDefault="0052539E">
            <w:pPr>
              <w:spacing w:before="100" w:after="100"/>
              <w:jc w:val="center"/>
              <w:rPr>
                <w:sz w:val="22"/>
              </w:rPr>
            </w:pPr>
          </w:p>
        </w:tc>
        <w:tc>
          <w:tcPr>
            <w:tcW w:w="1440" w:type="dxa"/>
          </w:tcPr>
          <w:p w14:paraId="526016E4" w14:textId="77777777" w:rsidR="0052539E" w:rsidRPr="00E84663" w:rsidRDefault="0052539E">
            <w:pPr>
              <w:spacing w:before="100" w:after="100"/>
              <w:jc w:val="center"/>
              <w:rPr>
                <w:sz w:val="22"/>
              </w:rPr>
            </w:pPr>
          </w:p>
        </w:tc>
      </w:tr>
      <w:tr w:rsidR="0052539E" w:rsidRPr="00E84663" w14:paraId="4FDE5455" w14:textId="77777777">
        <w:trPr>
          <w:cantSplit/>
        </w:trPr>
        <w:tc>
          <w:tcPr>
            <w:tcW w:w="2880" w:type="dxa"/>
          </w:tcPr>
          <w:p w14:paraId="00E9249D" w14:textId="77777777" w:rsidR="0052539E" w:rsidRPr="00E84663" w:rsidRDefault="0052539E">
            <w:pPr>
              <w:spacing w:before="100" w:after="100"/>
              <w:jc w:val="center"/>
              <w:rPr>
                <w:sz w:val="22"/>
              </w:rPr>
            </w:pPr>
          </w:p>
        </w:tc>
        <w:tc>
          <w:tcPr>
            <w:tcW w:w="1440" w:type="dxa"/>
          </w:tcPr>
          <w:p w14:paraId="0B2E3903" w14:textId="77777777" w:rsidR="0052539E" w:rsidRPr="00E84663" w:rsidRDefault="0052539E">
            <w:pPr>
              <w:spacing w:before="100" w:after="100"/>
              <w:jc w:val="center"/>
              <w:rPr>
                <w:sz w:val="22"/>
              </w:rPr>
            </w:pPr>
          </w:p>
        </w:tc>
        <w:tc>
          <w:tcPr>
            <w:tcW w:w="360" w:type="dxa"/>
          </w:tcPr>
          <w:p w14:paraId="074DCE62" w14:textId="77777777" w:rsidR="0052539E" w:rsidRPr="00E84663" w:rsidRDefault="0052539E">
            <w:pPr>
              <w:spacing w:before="100" w:after="100"/>
              <w:jc w:val="center"/>
              <w:rPr>
                <w:sz w:val="22"/>
              </w:rPr>
            </w:pPr>
          </w:p>
        </w:tc>
        <w:tc>
          <w:tcPr>
            <w:tcW w:w="2628" w:type="dxa"/>
          </w:tcPr>
          <w:p w14:paraId="4EF33D9C" w14:textId="77777777" w:rsidR="0052539E" w:rsidRPr="00E84663" w:rsidRDefault="0052539E">
            <w:pPr>
              <w:spacing w:before="100" w:after="100"/>
              <w:jc w:val="center"/>
              <w:rPr>
                <w:sz w:val="22"/>
              </w:rPr>
            </w:pPr>
          </w:p>
        </w:tc>
        <w:tc>
          <w:tcPr>
            <w:tcW w:w="1530" w:type="dxa"/>
          </w:tcPr>
          <w:p w14:paraId="648F6E1D" w14:textId="77777777" w:rsidR="0052539E" w:rsidRPr="00E84663" w:rsidRDefault="0052539E">
            <w:pPr>
              <w:spacing w:before="100" w:after="100"/>
              <w:jc w:val="center"/>
              <w:rPr>
                <w:sz w:val="22"/>
              </w:rPr>
            </w:pPr>
          </w:p>
        </w:tc>
        <w:tc>
          <w:tcPr>
            <w:tcW w:w="360" w:type="dxa"/>
          </w:tcPr>
          <w:p w14:paraId="6D8027FF" w14:textId="77777777" w:rsidR="0052539E" w:rsidRPr="00E84663" w:rsidRDefault="0052539E">
            <w:pPr>
              <w:spacing w:before="100" w:after="100"/>
              <w:jc w:val="center"/>
              <w:rPr>
                <w:sz w:val="22"/>
              </w:rPr>
            </w:pPr>
          </w:p>
        </w:tc>
        <w:tc>
          <w:tcPr>
            <w:tcW w:w="2250" w:type="dxa"/>
          </w:tcPr>
          <w:p w14:paraId="688B5D31" w14:textId="77777777" w:rsidR="0052539E" w:rsidRPr="00E84663" w:rsidRDefault="0052539E">
            <w:pPr>
              <w:spacing w:before="100" w:after="100"/>
              <w:jc w:val="center"/>
              <w:rPr>
                <w:sz w:val="22"/>
              </w:rPr>
            </w:pPr>
          </w:p>
        </w:tc>
        <w:tc>
          <w:tcPr>
            <w:tcW w:w="1440" w:type="dxa"/>
          </w:tcPr>
          <w:p w14:paraId="45830EDF" w14:textId="77777777" w:rsidR="0052539E" w:rsidRPr="00E84663" w:rsidRDefault="0052539E">
            <w:pPr>
              <w:spacing w:before="100" w:after="100"/>
              <w:jc w:val="center"/>
              <w:rPr>
                <w:sz w:val="22"/>
              </w:rPr>
            </w:pPr>
          </w:p>
        </w:tc>
      </w:tr>
    </w:tbl>
    <w:p w14:paraId="1F561A1F" w14:textId="77777777" w:rsidR="0052539E" w:rsidRPr="00E84663" w:rsidRDefault="0052539E">
      <w:pPr>
        <w:rPr>
          <w:sz w:val="22"/>
        </w:rPr>
      </w:pPr>
    </w:p>
    <w:p w14:paraId="4534D78D" w14:textId="77777777" w:rsidR="0052539E" w:rsidRPr="00E84663" w:rsidRDefault="0052539E">
      <w:pPr>
        <w:rPr>
          <w:sz w:val="22"/>
        </w:rPr>
        <w:sectPr w:rsidR="0052539E" w:rsidRPr="00E84663">
          <w:headerReference w:type="even" r:id="rId64"/>
          <w:headerReference w:type="default" r:id="rId65"/>
          <w:headerReference w:type="first" r:id="rId66"/>
          <w:footnotePr>
            <w:numRestart w:val="eachPage"/>
          </w:footnotePr>
          <w:endnotePr>
            <w:numRestart w:val="eachSect"/>
          </w:endnotePr>
          <w:pgSz w:w="15840" w:h="12240" w:orient="landscape" w:code="1"/>
          <w:pgMar w:top="1800" w:right="1440" w:bottom="1440" w:left="1440" w:header="720" w:footer="720" w:gutter="0"/>
          <w:cols w:space="720"/>
          <w:formProt w:val="0"/>
        </w:sectPr>
      </w:pPr>
    </w:p>
    <w:p w14:paraId="173E1038" w14:textId="77777777" w:rsidR="0052539E" w:rsidRPr="00E84663" w:rsidRDefault="0052539E">
      <w:pPr>
        <w:rPr>
          <w:sz w:val="22"/>
        </w:rPr>
      </w:pPr>
    </w:p>
    <w:p w14:paraId="4300FF92" w14:textId="77777777" w:rsidR="0052539E" w:rsidRPr="00E84663" w:rsidRDefault="0052539E">
      <w:pPr>
        <w:pStyle w:val="Head81"/>
      </w:pPr>
      <w:bookmarkStart w:id="505" w:name="_Toc521497246"/>
      <w:bookmarkStart w:id="506" w:name="_Toc118102558"/>
      <w:r w:rsidRPr="00E84663">
        <w:t>3.  Other Bid Forms and Lists</w:t>
      </w:r>
      <w:bookmarkEnd w:id="505"/>
      <w:bookmarkEnd w:id="506"/>
    </w:p>
    <w:p w14:paraId="18596BF8" w14:textId="77777777" w:rsidR="0052539E" w:rsidRPr="00E84663" w:rsidRDefault="0052539E">
      <w:pPr>
        <w:jc w:val="center"/>
        <w:rPr>
          <w:sz w:val="22"/>
        </w:rPr>
      </w:pPr>
    </w:p>
    <w:p w14:paraId="398FBA19" w14:textId="77777777" w:rsidR="0052539E" w:rsidRPr="00E84663" w:rsidRDefault="0052539E">
      <w:pPr>
        <w:pStyle w:val="Head82"/>
      </w:pPr>
      <w:r w:rsidRPr="00E84663">
        <w:rPr>
          <w:sz w:val="22"/>
        </w:rPr>
        <w:br w:type="page"/>
      </w:r>
      <w:bookmarkStart w:id="507" w:name="_Toc521497247"/>
      <w:bookmarkStart w:id="508" w:name="_Toc118102559"/>
      <w:r w:rsidRPr="00E84663">
        <w:lastRenderedPageBreak/>
        <w:t>3.1</w:t>
      </w:r>
      <w:r w:rsidRPr="00E84663">
        <w:tab/>
        <w:t>Manufacturer’s Authorization</w:t>
      </w:r>
      <w:bookmarkEnd w:id="507"/>
      <w:bookmarkEnd w:id="508"/>
    </w:p>
    <w:p w14:paraId="59E322FA" w14:textId="77777777" w:rsidR="0052539E" w:rsidRPr="00E84663" w:rsidRDefault="0052539E">
      <w:pPr>
        <w:pStyle w:val="Footer"/>
        <w:tabs>
          <w:tab w:val="right" w:pos="9000"/>
        </w:tabs>
        <w:jc w:val="center"/>
        <w:rPr>
          <w:sz w:val="22"/>
        </w:rPr>
      </w:pPr>
    </w:p>
    <w:p w14:paraId="79C1BF1D" w14:textId="77777777" w:rsidR="0052539E" w:rsidRPr="00E84663" w:rsidRDefault="0052539E">
      <w:pPr>
        <w:tabs>
          <w:tab w:val="right" w:pos="9000"/>
        </w:tabs>
        <w:spacing w:after="0"/>
      </w:pPr>
      <w:r w:rsidRPr="00E84663">
        <w:t xml:space="preserve">Invitation for Bids Title and No.: </w:t>
      </w:r>
      <w:r w:rsidRPr="00E84663">
        <w:tab/>
      </w:r>
    </w:p>
    <w:p w14:paraId="18CDA3C3" w14:textId="77777777" w:rsidR="0052539E" w:rsidRPr="00E84663" w:rsidRDefault="0052539E">
      <w:pPr>
        <w:tabs>
          <w:tab w:val="right" w:pos="9000"/>
        </w:tabs>
        <w:spacing w:after="0"/>
      </w:pPr>
      <w:r w:rsidRPr="00E84663">
        <w:rPr>
          <w:i/>
        </w:rPr>
        <w:t xml:space="preserve">[If applicable:] </w:t>
      </w:r>
      <w:smartTag w:uri="urn:schemas-microsoft-com:office:smarttags" w:element="place">
        <w:r w:rsidRPr="00E84663">
          <w:t>Lot</w:t>
        </w:r>
      </w:smartTag>
      <w:r w:rsidRPr="00E84663">
        <w:t xml:space="preserve">, Slice, Subsystem No(s).: </w:t>
      </w:r>
    </w:p>
    <w:p w14:paraId="24103CCB" w14:textId="77777777" w:rsidR="0052539E" w:rsidRPr="00E84663" w:rsidRDefault="0052539E">
      <w:pPr>
        <w:tabs>
          <w:tab w:val="right" w:pos="9000"/>
        </w:tabs>
        <w:spacing w:after="0"/>
      </w:pPr>
      <w:r w:rsidRPr="00E84663">
        <w:tab/>
      </w:r>
    </w:p>
    <w:p w14:paraId="1DF90021" w14:textId="77777777" w:rsidR="0052539E" w:rsidRPr="00E84663" w:rsidRDefault="0052539E">
      <w:pPr>
        <w:pStyle w:val="Date"/>
      </w:pPr>
      <w:r w:rsidRPr="00E84663">
        <w:t>To:  ________________________________</w:t>
      </w:r>
    </w:p>
    <w:p w14:paraId="7486B74B" w14:textId="77777777" w:rsidR="0052539E" w:rsidRPr="00E84663" w:rsidRDefault="0052539E">
      <w:pPr>
        <w:spacing w:after="0"/>
      </w:pPr>
    </w:p>
    <w:p w14:paraId="6F32B91F" w14:textId="77777777" w:rsidR="0052539E" w:rsidRPr="00E84663" w:rsidRDefault="0052539E">
      <w:pPr>
        <w:tabs>
          <w:tab w:val="right" w:pos="8820"/>
        </w:tabs>
        <w:spacing w:after="0"/>
      </w:pPr>
      <w:r w:rsidRPr="00E84663">
        <w:t xml:space="preserve">WHEREAS _______________________________________ who are official producers of _______________________________________________ and having production facilities at __________________________________________________________ do hereby authorize __________________________________________________________________ located at _____________________________________________________ (hereinafter, the “Bidder”) to submit a bid and subsequently negotiate and sign a Contract with you for resale of the following Products produced by us: </w:t>
      </w:r>
      <w:r w:rsidRPr="00E84663">
        <w:tab/>
      </w:r>
      <w:r w:rsidRPr="00E84663">
        <w:tab/>
      </w:r>
    </w:p>
    <w:p w14:paraId="07F4C44A" w14:textId="77777777" w:rsidR="0052539E" w:rsidRPr="00E84663" w:rsidRDefault="0052539E">
      <w:pPr>
        <w:tabs>
          <w:tab w:val="right" w:pos="8820"/>
        </w:tabs>
        <w:spacing w:after="0"/>
      </w:pPr>
    </w:p>
    <w:p w14:paraId="541AFF42" w14:textId="77777777" w:rsidR="0052539E" w:rsidRPr="00E84663" w:rsidRDefault="0052539E">
      <w:pPr>
        <w:tabs>
          <w:tab w:val="right" w:pos="8820"/>
        </w:tabs>
        <w:spacing w:after="0"/>
      </w:pPr>
    </w:p>
    <w:p w14:paraId="2ABF5F8B" w14:textId="77777777" w:rsidR="0052539E" w:rsidRPr="00E84663" w:rsidRDefault="0052539E">
      <w:pPr>
        <w:tabs>
          <w:tab w:val="right" w:pos="8820"/>
        </w:tabs>
        <w:spacing w:after="0"/>
      </w:pPr>
    </w:p>
    <w:p w14:paraId="0AC125CD" w14:textId="77777777" w:rsidR="0052539E" w:rsidRPr="00E84663" w:rsidRDefault="0052539E">
      <w:pPr>
        <w:tabs>
          <w:tab w:val="right" w:pos="8820"/>
        </w:tabs>
        <w:spacing w:after="0"/>
      </w:pPr>
      <w:r w:rsidRPr="00E84663">
        <w:tab/>
        <w:t>.</w:t>
      </w:r>
    </w:p>
    <w:p w14:paraId="2ED3D5D5" w14:textId="77777777" w:rsidR="0052539E" w:rsidRPr="00E84663" w:rsidRDefault="0052539E">
      <w:pPr>
        <w:tabs>
          <w:tab w:val="right" w:pos="8820"/>
        </w:tabs>
        <w:spacing w:after="0"/>
      </w:pPr>
    </w:p>
    <w:p w14:paraId="0FBF143D" w14:textId="77777777" w:rsidR="0052539E" w:rsidRPr="00E84663" w:rsidRDefault="0052539E">
      <w:pPr>
        <w:tabs>
          <w:tab w:val="right" w:pos="8820"/>
        </w:tabs>
        <w:spacing w:after="0"/>
      </w:pPr>
      <w:r w:rsidRPr="00E84663">
        <w:t xml:space="preserve">We hereby confirm </w:t>
      </w:r>
      <w:proofErr w:type="gramStart"/>
      <w:r w:rsidRPr="00E84663">
        <w:t>that, in case</w:t>
      </w:r>
      <w:proofErr w:type="gramEnd"/>
      <w:r w:rsidRPr="00E84663">
        <w:t xml:space="preserve"> the bidding results in a Contract between you and the Bidder, the above-listed products will come with our full standard warranty</w:t>
      </w:r>
      <w:r w:rsidR="00875712" w:rsidRPr="00E84663">
        <w:t xml:space="preserve">. </w:t>
      </w:r>
    </w:p>
    <w:p w14:paraId="3078230E" w14:textId="77777777" w:rsidR="0052539E" w:rsidRPr="00E84663" w:rsidRDefault="0052539E">
      <w:pPr>
        <w:tabs>
          <w:tab w:val="right" w:pos="8820"/>
        </w:tabs>
        <w:spacing w:after="0"/>
      </w:pPr>
    </w:p>
    <w:p w14:paraId="0BE5A116" w14:textId="77777777" w:rsidR="0052539E" w:rsidRPr="00E84663" w:rsidRDefault="0052539E">
      <w:pPr>
        <w:keepNext/>
        <w:keepLines/>
        <w:tabs>
          <w:tab w:val="right" w:pos="4140"/>
          <w:tab w:val="left" w:pos="4500"/>
          <w:tab w:val="right" w:pos="9000"/>
        </w:tabs>
        <w:spacing w:after="0"/>
        <w:jc w:val="left"/>
      </w:pPr>
      <w:r w:rsidRPr="00E84663">
        <w:t xml:space="preserve">Name </w:t>
      </w:r>
      <w:r w:rsidRPr="00E84663">
        <w:tab/>
      </w:r>
      <w:r w:rsidRPr="00E84663">
        <w:tab/>
        <w:t xml:space="preserve">In the capacity of </w:t>
      </w:r>
      <w:r w:rsidRPr="00E84663">
        <w:tab/>
      </w:r>
    </w:p>
    <w:p w14:paraId="03618A09" w14:textId="77777777" w:rsidR="0052539E" w:rsidRPr="00E84663" w:rsidRDefault="0052539E">
      <w:pPr>
        <w:keepNext/>
        <w:keepLines/>
        <w:tabs>
          <w:tab w:val="right" w:pos="4140"/>
          <w:tab w:val="left" w:pos="4500"/>
          <w:tab w:val="right" w:pos="9000"/>
        </w:tabs>
        <w:spacing w:after="0"/>
        <w:jc w:val="left"/>
      </w:pPr>
    </w:p>
    <w:p w14:paraId="4FF921DB" w14:textId="77777777" w:rsidR="0052539E" w:rsidRPr="00E84663" w:rsidRDefault="0052539E">
      <w:pPr>
        <w:keepNext/>
        <w:keepLines/>
        <w:tabs>
          <w:tab w:val="right" w:pos="4140"/>
          <w:tab w:val="left" w:pos="4500"/>
          <w:tab w:val="right" w:pos="9000"/>
        </w:tabs>
        <w:spacing w:after="0"/>
        <w:jc w:val="left"/>
      </w:pPr>
      <w:r w:rsidRPr="00E84663">
        <w:t xml:space="preserve">Signed </w:t>
      </w:r>
      <w:r w:rsidRPr="00E84663">
        <w:tab/>
      </w:r>
      <w:r w:rsidRPr="00E84663">
        <w:tab/>
      </w:r>
    </w:p>
    <w:p w14:paraId="2394BD4E" w14:textId="77777777" w:rsidR="0052539E" w:rsidRPr="00E84663" w:rsidRDefault="0052539E">
      <w:pPr>
        <w:keepNext/>
        <w:keepLines/>
        <w:tabs>
          <w:tab w:val="right" w:pos="4140"/>
          <w:tab w:val="left" w:pos="4500"/>
          <w:tab w:val="right" w:pos="9000"/>
        </w:tabs>
        <w:spacing w:after="0"/>
        <w:jc w:val="left"/>
      </w:pPr>
    </w:p>
    <w:p w14:paraId="1C2F1EA6" w14:textId="77777777" w:rsidR="0052539E" w:rsidRPr="00E84663" w:rsidRDefault="0052539E">
      <w:pPr>
        <w:keepNext/>
        <w:keepLines/>
        <w:tabs>
          <w:tab w:val="right" w:pos="4140"/>
          <w:tab w:val="left" w:pos="4500"/>
          <w:tab w:val="right" w:pos="9000"/>
        </w:tabs>
        <w:spacing w:after="0"/>
        <w:jc w:val="left"/>
      </w:pPr>
      <w:r w:rsidRPr="00E84663">
        <w:t>Duly authorized to sign the authorization for and on behalf of : ________________________</w:t>
      </w:r>
      <w:r w:rsidRPr="00E84663">
        <w:tab/>
      </w:r>
    </w:p>
    <w:p w14:paraId="56B77A74" w14:textId="77777777" w:rsidR="0052539E" w:rsidRPr="00E84663" w:rsidRDefault="0052539E">
      <w:pPr>
        <w:keepNext/>
        <w:keepLines/>
        <w:tabs>
          <w:tab w:val="right" w:pos="4140"/>
          <w:tab w:val="left" w:pos="4500"/>
          <w:tab w:val="right" w:pos="9000"/>
        </w:tabs>
        <w:spacing w:after="0"/>
        <w:jc w:val="left"/>
      </w:pPr>
      <w:r w:rsidRPr="00E84663">
        <w:tab/>
      </w:r>
      <w:r w:rsidRPr="00E84663">
        <w:tab/>
      </w:r>
      <w:r w:rsidRPr="00E84663">
        <w:tab/>
      </w:r>
    </w:p>
    <w:p w14:paraId="57E19E2A" w14:textId="77777777" w:rsidR="0052539E" w:rsidRPr="00E84663" w:rsidRDefault="0052539E">
      <w:pPr>
        <w:pStyle w:val="BankNormal"/>
        <w:keepNext/>
        <w:keepLines/>
        <w:tabs>
          <w:tab w:val="right" w:pos="4140"/>
          <w:tab w:val="left" w:pos="4500"/>
          <w:tab w:val="right" w:pos="9000"/>
        </w:tabs>
        <w:rPr>
          <w:sz w:val="24"/>
        </w:rPr>
      </w:pPr>
    </w:p>
    <w:p w14:paraId="057D8BED" w14:textId="77777777" w:rsidR="0052539E" w:rsidRPr="00E84663" w:rsidRDefault="0052539E">
      <w:pPr>
        <w:pStyle w:val="BankNormal"/>
        <w:keepNext/>
        <w:keepLines/>
        <w:tabs>
          <w:tab w:val="right" w:pos="4140"/>
          <w:tab w:val="left" w:pos="4500"/>
          <w:tab w:val="right" w:pos="9000"/>
        </w:tabs>
        <w:rPr>
          <w:sz w:val="24"/>
        </w:rPr>
      </w:pPr>
      <w:r w:rsidRPr="00E84663">
        <w:rPr>
          <w:sz w:val="24"/>
        </w:rPr>
        <w:t>Dated on _______________________________ day of ______________________, ______.</w:t>
      </w:r>
    </w:p>
    <w:p w14:paraId="3C6DAE55" w14:textId="77777777" w:rsidR="0052539E" w:rsidRPr="00E84663" w:rsidRDefault="0052539E">
      <w:pPr>
        <w:pStyle w:val="Date"/>
      </w:pPr>
    </w:p>
    <w:p w14:paraId="56C5C54D" w14:textId="77777777" w:rsidR="0052539E" w:rsidRPr="00E84663" w:rsidRDefault="0052539E">
      <w:pPr>
        <w:jc w:val="left"/>
        <w:rPr>
          <w:rFonts w:ascii="Arial" w:hAnsi="Arial"/>
          <w:b/>
          <w:sz w:val="22"/>
        </w:rPr>
      </w:pPr>
    </w:p>
    <w:p w14:paraId="7C2EED51" w14:textId="77777777" w:rsidR="0052539E" w:rsidRPr="00E84663" w:rsidRDefault="0052539E">
      <w:pPr>
        <w:jc w:val="left"/>
        <w:rPr>
          <w:rFonts w:ascii="Arial" w:hAnsi="Arial"/>
          <w:b/>
          <w:sz w:val="22"/>
        </w:rPr>
      </w:pPr>
    </w:p>
    <w:p w14:paraId="2F532E2B" w14:textId="77777777" w:rsidR="0052539E" w:rsidRPr="00E84663" w:rsidRDefault="0052539E">
      <w:pPr>
        <w:jc w:val="left"/>
        <w:rPr>
          <w:rFonts w:ascii="Arial" w:hAnsi="Arial"/>
          <w:sz w:val="22"/>
        </w:rPr>
      </w:pPr>
      <w:r w:rsidRPr="00E84663">
        <w:rPr>
          <w:rFonts w:ascii="Arial" w:hAnsi="Arial"/>
          <w:b/>
          <w:sz w:val="22"/>
        </w:rPr>
        <w:t>Note</w:t>
      </w:r>
      <w:r w:rsidRPr="00E84663">
        <w:rPr>
          <w:rFonts w:ascii="Arial" w:hAnsi="Arial"/>
          <w:sz w:val="22"/>
        </w:rPr>
        <w:t>:  This authorization should be written on the letterhead of the Manufacturer and be signed by a person with the proper authority to sign documents that are binding on the Manufacturer.</w:t>
      </w:r>
    </w:p>
    <w:p w14:paraId="251EF746" w14:textId="77777777" w:rsidR="0052539E" w:rsidRPr="00E84663" w:rsidRDefault="0052539E">
      <w:pPr>
        <w:pStyle w:val="Head82"/>
      </w:pPr>
      <w:r w:rsidRPr="00E84663">
        <w:rPr>
          <w:sz w:val="24"/>
        </w:rPr>
        <w:br w:type="page"/>
      </w:r>
      <w:bookmarkStart w:id="509" w:name="_Toc521497248"/>
      <w:bookmarkStart w:id="510" w:name="_Toc118102560"/>
      <w:r w:rsidRPr="00E84663">
        <w:lastRenderedPageBreak/>
        <w:t>3.2</w:t>
      </w:r>
      <w:r w:rsidRPr="00E84663">
        <w:tab/>
        <w:t>List of Proposed Subcontractors</w:t>
      </w:r>
      <w:bookmarkEnd w:id="509"/>
      <w:bookmarkEnd w:id="510"/>
    </w:p>
    <w:p w14:paraId="3000EF21" w14:textId="77777777" w:rsidR="0052539E" w:rsidRPr="00E84663" w:rsidRDefault="0052539E">
      <w:pPr>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52539E" w:rsidRPr="00E84663" w14:paraId="6451F7C3" w14:textId="77777777">
        <w:trPr>
          <w:jc w:val="center"/>
        </w:trPr>
        <w:tc>
          <w:tcPr>
            <w:tcW w:w="360" w:type="dxa"/>
          </w:tcPr>
          <w:p w14:paraId="2EE28F65" w14:textId="77777777" w:rsidR="0052539E" w:rsidRPr="00E84663" w:rsidRDefault="0052539E">
            <w:pPr>
              <w:spacing w:before="120"/>
              <w:jc w:val="center"/>
              <w:rPr>
                <w:sz w:val="22"/>
              </w:rPr>
            </w:pPr>
          </w:p>
        </w:tc>
        <w:tc>
          <w:tcPr>
            <w:tcW w:w="2538" w:type="dxa"/>
          </w:tcPr>
          <w:p w14:paraId="44A3D754" w14:textId="77777777" w:rsidR="0052539E" w:rsidRPr="00E84663" w:rsidRDefault="0052539E">
            <w:pPr>
              <w:spacing w:before="120"/>
              <w:jc w:val="center"/>
              <w:rPr>
                <w:sz w:val="22"/>
              </w:rPr>
            </w:pPr>
            <w:r w:rsidRPr="00E84663">
              <w:rPr>
                <w:sz w:val="22"/>
              </w:rPr>
              <w:t>Item</w:t>
            </w:r>
          </w:p>
        </w:tc>
        <w:tc>
          <w:tcPr>
            <w:tcW w:w="2880" w:type="dxa"/>
          </w:tcPr>
          <w:p w14:paraId="5C888FD9" w14:textId="77777777" w:rsidR="0052539E" w:rsidRPr="00E84663" w:rsidRDefault="0052539E">
            <w:pPr>
              <w:spacing w:before="120"/>
              <w:jc w:val="center"/>
              <w:rPr>
                <w:sz w:val="22"/>
              </w:rPr>
            </w:pPr>
            <w:r w:rsidRPr="00E84663">
              <w:rPr>
                <w:sz w:val="22"/>
              </w:rPr>
              <w:t>Proposed Subcontractor</w:t>
            </w:r>
          </w:p>
        </w:tc>
        <w:tc>
          <w:tcPr>
            <w:tcW w:w="2700" w:type="dxa"/>
          </w:tcPr>
          <w:p w14:paraId="7E036BF8" w14:textId="77777777" w:rsidR="0052539E" w:rsidRPr="00E84663" w:rsidRDefault="0052539E">
            <w:pPr>
              <w:spacing w:before="120"/>
              <w:jc w:val="center"/>
              <w:rPr>
                <w:sz w:val="22"/>
              </w:rPr>
            </w:pPr>
            <w:r w:rsidRPr="00E84663">
              <w:rPr>
                <w:sz w:val="22"/>
              </w:rPr>
              <w:t>Place of Registration &amp; Qualifications</w:t>
            </w:r>
          </w:p>
        </w:tc>
      </w:tr>
      <w:tr w:rsidR="0052539E" w:rsidRPr="00E84663" w14:paraId="72F20FA0" w14:textId="77777777">
        <w:trPr>
          <w:jc w:val="center"/>
        </w:trPr>
        <w:tc>
          <w:tcPr>
            <w:tcW w:w="360" w:type="dxa"/>
          </w:tcPr>
          <w:p w14:paraId="379AD89F" w14:textId="77777777" w:rsidR="0052539E" w:rsidRPr="00E84663" w:rsidRDefault="0052539E">
            <w:pPr>
              <w:spacing w:before="120"/>
              <w:rPr>
                <w:sz w:val="22"/>
              </w:rPr>
            </w:pPr>
          </w:p>
        </w:tc>
        <w:tc>
          <w:tcPr>
            <w:tcW w:w="2538" w:type="dxa"/>
          </w:tcPr>
          <w:p w14:paraId="4A750B00" w14:textId="77777777" w:rsidR="0052539E" w:rsidRPr="00E84663" w:rsidRDefault="0052539E">
            <w:pPr>
              <w:spacing w:before="120"/>
              <w:rPr>
                <w:sz w:val="22"/>
              </w:rPr>
            </w:pPr>
          </w:p>
        </w:tc>
        <w:tc>
          <w:tcPr>
            <w:tcW w:w="2880" w:type="dxa"/>
          </w:tcPr>
          <w:p w14:paraId="0733E488" w14:textId="77777777" w:rsidR="0052539E" w:rsidRPr="00E84663" w:rsidRDefault="0052539E">
            <w:pPr>
              <w:spacing w:before="120"/>
              <w:rPr>
                <w:sz w:val="22"/>
              </w:rPr>
            </w:pPr>
          </w:p>
        </w:tc>
        <w:tc>
          <w:tcPr>
            <w:tcW w:w="2700" w:type="dxa"/>
          </w:tcPr>
          <w:p w14:paraId="6CD2ED9A" w14:textId="77777777" w:rsidR="0052539E" w:rsidRPr="00E84663" w:rsidRDefault="0052539E">
            <w:pPr>
              <w:spacing w:before="120"/>
              <w:rPr>
                <w:sz w:val="22"/>
              </w:rPr>
            </w:pPr>
          </w:p>
        </w:tc>
      </w:tr>
      <w:tr w:rsidR="0052539E" w:rsidRPr="00E84663" w14:paraId="1315D79F" w14:textId="77777777">
        <w:trPr>
          <w:jc w:val="center"/>
        </w:trPr>
        <w:tc>
          <w:tcPr>
            <w:tcW w:w="360" w:type="dxa"/>
          </w:tcPr>
          <w:p w14:paraId="4B4E4F81" w14:textId="77777777" w:rsidR="0052539E" w:rsidRPr="00E84663" w:rsidRDefault="0052539E">
            <w:pPr>
              <w:spacing w:before="120"/>
              <w:rPr>
                <w:sz w:val="22"/>
              </w:rPr>
            </w:pPr>
          </w:p>
        </w:tc>
        <w:tc>
          <w:tcPr>
            <w:tcW w:w="2538" w:type="dxa"/>
          </w:tcPr>
          <w:p w14:paraId="164CF4BD" w14:textId="77777777" w:rsidR="0052539E" w:rsidRPr="00E84663" w:rsidRDefault="0052539E">
            <w:pPr>
              <w:spacing w:before="120"/>
              <w:rPr>
                <w:sz w:val="22"/>
              </w:rPr>
            </w:pPr>
          </w:p>
        </w:tc>
        <w:tc>
          <w:tcPr>
            <w:tcW w:w="2880" w:type="dxa"/>
          </w:tcPr>
          <w:p w14:paraId="2155A737" w14:textId="77777777" w:rsidR="0052539E" w:rsidRPr="00E84663" w:rsidRDefault="0052539E">
            <w:pPr>
              <w:spacing w:before="120"/>
              <w:rPr>
                <w:sz w:val="22"/>
              </w:rPr>
            </w:pPr>
          </w:p>
        </w:tc>
        <w:tc>
          <w:tcPr>
            <w:tcW w:w="2700" w:type="dxa"/>
          </w:tcPr>
          <w:p w14:paraId="6DFCB76E" w14:textId="77777777" w:rsidR="0052539E" w:rsidRPr="00E84663" w:rsidRDefault="0052539E">
            <w:pPr>
              <w:spacing w:before="120"/>
              <w:rPr>
                <w:sz w:val="22"/>
              </w:rPr>
            </w:pPr>
          </w:p>
        </w:tc>
      </w:tr>
      <w:tr w:rsidR="0052539E" w:rsidRPr="00E84663" w14:paraId="4FD64603" w14:textId="77777777">
        <w:trPr>
          <w:jc w:val="center"/>
        </w:trPr>
        <w:tc>
          <w:tcPr>
            <w:tcW w:w="360" w:type="dxa"/>
          </w:tcPr>
          <w:p w14:paraId="47FDAE87" w14:textId="77777777" w:rsidR="0052539E" w:rsidRPr="00E84663" w:rsidRDefault="0052539E">
            <w:pPr>
              <w:spacing w:before="120"/>
              <w:rPr>
                <w:sz w:val="22"/>
              </w:rPr>
            </w:pPr>
          </w:p>
        </w:tc>
        <w:tc>
          <w:tcPr>
            <w:tcW w:w="2538" w:type="dxa"/>
          </w:tcPr>
          <w:p w14:paraId="6A1D3A9F" w14:textId="77777777" w:rsidR="0052539E" w:rsidRPr="00E84663" w:rsidRDefault="0052539E">
            <w:pPr>
              <w:spacing w:before="120"/>
              <w:rPr>
                <w:sz w:val="22"/>
              </w:rPr>
            </w:pPr>
          </w:p>
        </w:tc>
        <w:tc>
          <w:tcPr>
            <w:tcW w:w="2880" w:type="dxa"/>
          </w:tcPr>
          <w:p w14:paraId="7E5ECDD5" w14:textId="77777777" w:rsidR="0052539E" w:rsidRPr="00E84663" w:rsidRDefault="0052539E">
            <w:pPr>
              <w:spacing w:before="120"/>
              <w:rPr>
                <w:sz w:val="22"/>
              </w:rPr>
            </w:pPr>
          </w:p>
        </w:tc>
        <w:tc>
          <w:tcPr>
            <w:tcW w:w="2700" w:type="dxa"/>
          </w:tcPr>
          <w:p w14:paraId="160B700C" w14:textId="77777777" w:rsidR="0052539E" w:rsidRPr="00E84663" w:rsidRDefault="0052539E">
            <w:pPr>
              <w:spacing w:before="120"/>
              <w:rPr>
                <w:sz w:val="22"/>
              </w:rPr>
            </w:pPr>
          </w:p>
        </w:tc>
      </w:tr>
      <w:tr w:rsidR="0052539E" w:rsidRPr="00E84663" w14:paraId="2178C26F" w14:textId="77777777">
        <w:trPr>
          <w:jc w:val="center"/>
        </w:trPr>
        <w:tc>
          <w:tcPr>
            <w:tcW w:w="360" w:type="dxa"/>
          </w:tcPr>
          <w:p w14:paraId="6A48D022" w14:textId="77777777" w:rsidR="0052539E" w:rsidRPr="00E84663" w:rsidRDefault="0052539E">
            <w:pPr>
              <w:spacing w:before="120"/>
              <w:rPr>
                <w:sz w:val="22"/>
              </w:rPr>
            </w:pPr>
          </w:p>
        </w:tc>
        <w:tc>
          <w:tcPr>
            <w:tcW w:w="2538" w:type="dxa"/>
          </w:tcPr>
          <w:p w14:paraId="0665898A" w14:textId="77777777" w:rsidR="0052539E" w:rsidRPr="00E84663" w:rsidRDefault="0052539E">
            <w:pPr>
              <w:spacing w:before="120"/>
              <w:rPr>
                <w:sz w:val="22"/>
              </w:rPr>
            </w:pPr>
          </w:p>
        </w:tc>
        <w:tc>
          <w:tcPr>
            <w:tcW w:w="2880" w:type="dxa"/>
          </w:tcPr>
          <w:p w14:paraId="005A16CE" w14:textId="77777777" w:rsidR="0052539E" w:rsidRPr="00E84663" w:rsidRDefault="0052539E">
            <w:pPr>
              <w:spacing w:before="120"/>
              <w:rPr>
                <w:sz w:val="22"/>
              </w:rPr>
            </w:pPr>
          </w:p>
        </w:tc>
        <w:tc>
          <w:tcPr>
            <w:tcW w:w="2700" w:type="dxa"/>
          </w:tcPr>
          <w:p w14:paraId="1B297BA2" w14:textId="77777777" w:rsidR="0052539E" w:rsidRPr="00E84663" w:rsidRDefault="0052539E">
            <w:pPr>
              <w:spacing w:before="120"/>
              <w:rPr>
                <w:sz w:val="22"/>
              </w:rPr>
            </w:pPr>
          </w:p>
        </w:tc>
      </w:tr>
      <w:tr w:rsidR="0052539E" w:rsidRPr="00E84663" w14:paraId="17F85C26" w14:textId="77777777">
        <w:trPr>
          <w:jc w:val="center"/>
        </w:trPr>
        <w:tc>
          <w:tcPr>
            <w:tcW w:w="360" w:type="dxa"/>
          </w:tcPr>
          <w:p w14:paraId="30C7D040" w14:textId="77777777" w:rsidR="0052539E" w:rsidRPr="00E84663" w:rsidRDefault="0052539E">
            <w:pPr>
              <w:spacing w:before="120"/>
              <w:rPr>
                <w:sz w:val="22"/>
              </w:rPr>
            </w:pPr>
          </w:p>
        </w:tc>
        <w:tc>
          <w:tcPr>
            <w:tcW w:w="2538" w:type="dxa"/>
          </w:tcPr>
          <w:p w14:paraId="7C8CFC5D" w14:textId="77777777" w:rsidR="0052539E" w:rsidRPr="00E84663" w:rsidRDefault="0052539E">
            <w:pPr>
              <w:spacing w:before="120"/>
              <w:rPr>
                <w:sz w:val="22"/>
              </w:rPr>
            </w:pPr>
          </w:p>
        </w:tc>
        <w:tc>
          <w:tcPr>
            <w:tcW w:w="2880" w:type="dxa"/>
          </w:tcPr>
          <w:p w14:paraId="47BA892D" w14:textId="77777777" w:rsidR="0052539E" w:rsidRPr="00E84663" w:rsidRDefault="0052539E">
            <w:pPr>
              <w:spacing w:before="120"/>
              <w:rPr>
                <w:sz w:val="22"/>
              </w:rPr>
            </w:pPr>
          </w:p>
        </w:tc>
        <w:tc>
          <w:tcPr>
            <w:tcW w:w="2700" w:type="dxa"/>
          </w:tcPr>
          <w:p w14:paraId="5A2D53E5" w14:textId="77777777" w:rsidR="0052539E" w:rsidRPr="00E84663" w:rsidRDefault="0052539E">
            <w:pPr>
              <w:spacing w:before="120"/>
              <w:rPr>
                <w:sz w:val="22"/>
              </w:rPr>
            </w:pPr>
          </w:p>
        </w:tc>
      </w:tr>
      <w:tr w:rsidR="0052539E" w:rsidRPr="00E84663" w14:paraId="61DDEEA6" w14:textId="77777777">
        <w:trPr>
          <w:jc w:val="center"/>
        </w:trPr>
        <w:tc>
          <w:tcPr>
            <w:tcW w:w="360" w:type="dxa"/>
          </w:tcPr>
          <w:p w14:paraId="2DF3DD1F" w14:textId="77777777" w:rsidR="0052539E" w:rsidRPr="00E84663" w:rsidRDefault="0052539E">
            <w:pPr>
              <w:spacing w:before="120"/>
              <w:rPr>
                <w:sz w:val="22"/>
              </w:rPr>
            </w:pPr>
          </w:p>
        </w:tc>
        <w:tc>
          <w:tcPr>
            <w:tcW w:w="2538" w:type="dxa"/>
          </w:tcPr>
          <w:p w14:paraId="7F76B464" w14:textId="77777777" w:rsidR="0052539E" w:rsidRPr="00E84663" w:rsidRDefault="0052539E">
            <w:pPr>
              <w:spacing w:before="120"/>
              <w:rPr>
                <w:sz w:val="22"/>
              </w:rPr>
            </w:pPr>
          </w:p>
        </w:tc>
        <w:tc>
          <w:tcPr>
            <w:tcW w:w="2880" w:type="dxa"/>
          </w:tcPr>
          <w:p w14:paraId="07F36122" w14:textId="77777777" w:rsidR="0052539E" w:rsidRPr="00E84663" w:rsidRDefault="0052539E">
            <w:pPr>
              <w:spacing w:before="120"/>
              <w:rPr>
                <w:sz w:val="22"/>
              </w:rPr>
            </w:pPr>
          </w:p>
        </w:tc>
        <w:tc>
          <w:tcPr>
            <w:tcW w:w="2700" w:type="dxa"/>
          </w:tcPr>
          <w:p w14:paraId="1EE2121F" w14:textId="77777777" w:rsidR="0052539E" w:rsidRPr="00E84663" w:rsidRDefault="0052539E">
            <w:pPr>
              <w:spacing w:before="120"/>
              <w:rPr>
                <w:sz w:val="22"/>
              </w:rPr>
            </w:pPr>
          </w:p>
        </w:tc>
      </w:tr>
      <w:tr w:rsidR="0052539E" w:rsidRPr="00E84663" w14:paraId="7B433819" w14:textId="77777777">
        <w:trPr>
          <w:jc w:val="center"/>
        </w:trPr>
        <w:tc>
          <w:tcPr>
            <w:tcW w:w="360" w:type="dxa"/>
          </w:tcPr>
          <w:p w14:paraId="1A1949C6" w14:textId="77777777" w:rsidR="0052539E" w:rsidRPr="00E84663" w:rsidRDefault="0052539E">
            <w:pPr>
              <w:spacing w:before="120"/>
              <w:rPr>
                <w:sz w:val="22"/>
              </w:rPr>
            </w:pPr>
          </w:p>
        </w:tc>
        <w:tc>
          <w:tcPr>
            <w:tcW w:w="2538" w:type="dxa"/>
          </w:tcPr>
          <w:p w14:paraId="572FE0E2" w14:textId="77777777" w:rsidR="0052539E" w:rsidRPr="00E84663" w:rsidRDefault="0052539E">
            <w:pPr>
              <w:spacing w:before="120"/>
              <w:rPr>
                <w:sz w:val="22"/>
              </w:rPr>
            </w:pPr>
          </w:p>
        </w:tc>
        <w:tc>
          <w:tcPr>
            <w:tcW w:w="2880" w:type="dxa"/>
          </w:tcPr>
          <w:p w14:paraId="62D32188" w14:textId="77777777" w:rsidR="0052539E" w:rsidRPr="00E84663" w:rsidRDefault="0052539E">
            <w:pPr>
              <w:spacing w:before="120"/>
              <w:rPr>
                <w:sz w:val="22"/>
              </w:rPr>
            </w:pPr>
          </w:p>
        </w:tc>
        <w:tc>
          <w:tcPr>
            <w:tcW w:w="2700" w:type="dxa"/>
          </w:tcPr>
          <w:p w14:paraId="58BA39AB" w14:textId="77777777" w:rsidR="0052539E" w:rsidRPr="00E84663" w:rsidRDefault="0052539E">
            <w:pPr>
              <w:spacing w:before="120"/>
              <w:rPr>
                <w:sz w:val="22"/>
              </w:rPr>
            </w:pPr>
          </w:p>
        </w:tc>
      </w:tr>
      <w:tr w:rsidR="0052539E" w:rsidRPr="00E84663" w14:paraId="32FAF955" w14:textId="77777777">
        <w:trPr>
          <w:jc w:val="center"/>
        </w:trPr>
        <w:tc>
          <w:tcPr>
            <w:tcW w:w="360" w:type="dxa"/>
          </w:tcPr>
          <w:p w14:paraId="5CCC1543" w14:textId="77777777" w:rsidR="0052539E" w:rsidRPr="00E84663" w:rsidRDefault="0052539E">
            <w:pPr>
              <w:spacing w:before="120"/>
              <w:rPr>
                <w:sz w:val="22"/>
              </w:rPr>
            </w:pPr>
          </w:p>
        </w:tc>
        <w:tc>
          <w:tcPr>
            <w:tcW w:w="2538" w:type="dxa"/>
          </w:tcPr>
          <w:p w14:paraId="1C5880B0" w14:textId="77777777" w:rsidR="0052539E" w:rsidRPr="00E84663" w:rsidRDefault="0052539E">
            <w:pPr>
              <w:spacing w:before="120"/>
              <w:rPr>
                <w:sz w:val="22"/>
              </w:rPr>
            </w:pPr>
          </w:p>
        </w:tc>
        <w:tc>
          <w:tcPr>
            <w:tcW w:w="2880" w:type="dxa"/>
          </w:tcPr>
          <w:p w14:paraId="0A4D8F25" w14:textId="77777777" w:rsidR="0052539E" w:rsidRPr="00E84663" w:rsidRDefault="0052539E">
            <w:pPr>
              <w:spacing w:before="120"/>
              <w:rPr>
                <w:sz w:val="22"/>
              </w:rPr>
            </w:pPr>
          </w:p>
        </w:tc>
        <w:tc>
          <w:tcPr>
            <w:tcW w:w="2700" w:type="dxa"/>
          </w:tcPr>
          <w:p w14:paraId="5C79428D" w14:textId="77777777" w:rsidR="0052539E" w:rsidRPr="00E84663" w:rsidRDefault="0052539E">
            <w:pPr>
              <w:spacing w:before="120"/>
              <w:rPr>
                <w:sz w:val="22"/>
              </w:rPr>
            </w:pPr>
          </w:p>
        </w:tc>
      </w:tr>
      <w:tr w:rsidR="0052539E" w:rsidRPr="00E84663" w14:paraId="1B4D7A7D" w14:textId="77777777">
        <w:trPr>
          <w:jc w:val="center"/>
        </w:trPr>
        <w:tc>
          <w:tcPr>
            <w:tcW w:w="360" w:type="dxa"/>
          </w:tcPr>
          <w:p w14:paraId="613C111C" w14:textId="77777777" w:rsidR="0052539E" w:rsidRPr="00E84663" w:rsidRDefault="0052539E">
            <w:pPr>
              <w:spacing w:before="120"/>
              <w:rPr>
                <w:sz w:val="22"/>
              </w:rPr>
            </w:pPr>
          </w:p>
        </w:tc>
        <w:tc>
          <w:tcPr>
            <w:tcW w:w="2538" w:type="dxa"/>
          </w:tcPr>
          <w:p w14:paraId="58695A34" w14:textId="77777777" w:rsidR="0052539E" w:rsidRPr="00E84663" w:rsidRDefault="0052539E">
            <w:pPr>
              <w:spacing w:before="120"/>
              <w:rPr>
                <w:sz w:val="22"/>
              </w:rPr>
            </w:pPr>
          </w:p>
        </w:tc>
        <w:tc>
          <w:tcPr>
            <w:tcW w:w="2880" w:type="dxa"/>
          </w:tcPr>
          <w:p w14:paraId="5CB66078" w14:textId="77777777" w:rsidR="0052539E" w:rsidRPr="00E84663" w:rsidRDefault="0052539E">
            <w:pPr>
              <w:spacing w:before="120"/>
              <w:rPr>
                <w:sz w:val="22"/>
              </w:rPr>
            </w:pPr>
          </w:p>
        </w:tc>
        <w:tc>
          <w:tcPr>
            <w:tcW w:w="2700" w:type="dxa"/>
          </w:tcPr>
          <w:p w14:paraId="5B9FC4CB" w14:textId="77777777" w:rsidR="0052539E" w:rsidRPr="00E84663" w:rsidRDefault="0052539E">
            <w:pPr>
              <w:spacing w:before="120"/>
              <w:rPr>
                <w:sz w:val="22"/>
              </w:rPr>
            </w:pPr>
          </w:p>
        </w:tc>
      </w:tr>
      <w:tr w:rsidR="0052539E" w:rsidRPr="00E84663" w14:paraId="281ECFC0" w14:textId="77777777">
        <w:trPr>
          <w:jc w:val="center"/>
        </w:trPr>
        <w:tc>
          <w:tcPr>
            <w:tcW w:w="360" w:type="dxa"/>
          </w:tcPr>
          <w:p w14:paraId="0660BF9E" w14:textId="77777777" w:rsidR="0052539E" w:rsidRPr="00E84663" w:rsidRDefault="0052539E">
            <w:pPr>
              <w:spacing w:before="120"/>
              <w:rPr>
                <w:sz w:val="22"/>
              </w:rPr>
            </w:pPr>
          </w:p>
        </w:tc>
        <w:tc>
          <w:tcPr>
            <w:tcW w:w="2538" w:type="dxa"/>
          </w:tcPr>
          <w:p w14:paraId="48A3B856" w14:textId="77777777" w:rsidR="0052539E" w:rsidRPr="00E84663" w:rsidRDefault="0052539E">
            <w:pPr>
              <w:spacing w:before="120"/>
              <w:rPr>
                <w:sz w:val="22"/>
              </w:rPr>
            </w:pPr>
          </w:p>
        </w:tc>
        <w:tc>
          <w:tcPr>
            <w:tcW w:w="2880" w:type="dxa"/>
          </w:tcPr>
          <w:p w14:paraId="4BE38DF6" w14:textId="77777777" w:rsidR="0052539E" w:rsidRPr="00E84663" w:rsidRDefault="0052539E">
            <w:pPr>
              <w:spacing w:before="120"/>
              <w:rPr>
                <w:sz w:val="22"/>
              </w:rPr>
            </w:pPr>
          </w:p>
        </w:tc>
        <w:tc>
          <w:tcPr>
            <w:tcW w:w="2700" w:type="dxa"/>
          </w:tcPr>
          <w:p w14:paraId="73CA0495" w14:textId="77777777" w:rsidR="0052539E" w:rsidRPr="00E84663" w:rsidRDefault="0052539E">
            <w:pPr>
              <w:spacing w:before="120"/>
              <w:rPr>
                <w:sz w:val="22"/>
              </w:rPr>
            </w:pPr>
          </w:p>
        </w:tc>
      </w:tr>
      <w:tr w:rsidR="0052539E" w:rsidRPr="00E84663" w14:paraId="688D662B" w14:textId="77777777">
        <w:trPr>
          <w:jc w:val="center"/>
        </w:trPr>
        <w:tc>
          <w:tcPr>
            <w:tcW w:w="360" w:type="dxa"/>
          </w:tcPr>
          <w:p w14:paraId="4114C9E6" w14:textId="77777777" w:rsidR="0052539E" w:rsidRPr="00E84663" w:rsidRDefault="0052539E">
            <w:pPr>
              <w:spacing w:before="120"/>
              <w:rPr>
                <w:sz w:val="22"/>
              </w:rPr>
            </w:pPr>
          </w:p>
        </w:tc>
        <w:tc>
          <w:tcPr>
            <w:tcW w:w="2538" w:type="dxa"/>
          </w:tcPr>
          <w:p w14:paraId="55924B87" w14:textId="77777777" w:rsidR="0052539E" w:rsidRPr="00E84663" w:rsidRDefault="0052539E">
            <w:pPr>
              <w:spacing w:before="120"/>
              <w:rPr>
                <w:sz w:val="22"/>
              </w:rPr>
            </w:pPr>
          </w:p>
        </w:tc>
        <w:tc>
          <w:tcPr>
            <w:tcW w:w="2880" w:type="dxa"/>
          </w:tcPr>
          <w:p w14:paraId="6868651D" w14:textId="77777777" w:rsidR="0052539E" w:rsidRPr="00E84663" w:rsidRDefault="0052539E">
            <w:pPr>
              <w:spacing w:before="120"/>
              <w:rPr>
                <w:sz w:val="22"/>
              </w:rPr>
            </w:pPr>
          </w:p>
        </w:tc>
        <w:tc>
          <w:tcPr>
            <w:tcW w:w="2700" w:type="dxa"/>
          </w:tcPr>
          <w:p w14:paraId="07FBF908" w14:textId="77777777" w:rsidR="0052539E" w:rsidRPr="00E84663" w:rsidRDefault="0052539E">
            <w:pPr>
              <w:spacing w:before="120"/>
              <w:rPr>
                <w:sz w:val="22"/>
              </w:rPr>
            </w:pPr>
          </w:p>
        </w:tc>
      </w:tr>
      <w:tr w:rsidR="0052539E" w:rsidRPr="00E84663" w14:paraId="2F772943" w14:textId="77777777">
        <w:trPr>
          <w:jc w:val="center"/>
        </w:trPr>
        <w:tc>
          <w:tcPr>
            <w:tcW w:w="360" w:type="dxa"/>
          </w:tcPr>
          <w:p w14:paraId="13957DA7" w14:textId="77777777" w:rsidR="0052539E" w:rsidRPr="00E84663" w:rsidRDefault="0052539E">
            <w:pPr>
              <w:spacing w:before="120"/>
              <w:rPr>
                <w:sz w:val="22"/>
              </w:rPr>
            </w:pPr>
          </w:p>
        </w:tc>
        <w:tc>
          <w:tcPr>
            <w:tcW w:w="2538" w:type="dxa"/>
          </w:tcPr>
          <w:p w14:paraId="69023713" w14:textId="77777777" w:rsidR="0052539E" w:rsidRPr="00E84663" w:rsidRDefault="0052539E">
            <w:pPr>
              <w:spacing w:before="120"/>
              <w:rPr>
                <w:sz w:val="22"/>
              </w:rPr>
            </w:pPr>
          </w:p>
        </w:tc>
        <w:tc>
          <w:tcPr>
            <w:tcW w:w="2880" w:type="dxa"/>
          </w:tcPr>
          <w:p w14:paraId="1507B1B7" w14:textId="77777777" w:rsidR="0052539E" w:rsidRPr="00E84663" w:rsidRDefault="0052539E">
            <w:pPr>
              <w:spacing w:before="120"/>
              <w:rPr>
                <w:sz w:val="22"/>
              </w:rPr>
            </w:pPr>
          </w:p>
        </w:tc>
        <w:tc>
          <w:tcPr>
            <w:tcW w:w="2700" w:type="dxa"/>
          </w:tcPr>
          <w:p w14:paraId="63397CD7" w14:textId="77777777" w:rsidR="0052539E" w:rsidRPr="00E84663" w:rsidRDefault="0052539E">
            <w:pPr>
              <w:spacing w:before="120"/>
              <w:rPr>
                <w:sz w:val="22"/>
              </w:rPr>
            </w:pPr>
          </w:p>
        </w:tc>
      </w:tr>
      <w:tr w:rsidR="0052539E" w:rsidRPr="00E84663" w14:paraId="496DDCEA" w14:textId="77777777">
        <w:trPr>
          <w:jc w:val="center"/>
        </w:trPr>
        <w:tc>
          <w:tcPr>
            <w:tcW w:w="360" w:type="dxa"/>
          </w:tcPr>
          <w:p w14:paraId="0976AB10" w14:textId="77777777" w:rsidR="0052539E" w:rsidRPr="00E84663" w:rsidRDefault="0052539E">
            <w:pPr>
              <w:spacing w:before="120"/>
              <w:rPr>
                <w:sz w:val="22"/>
              </w:rPr>
            </w:pPr>
          </w:p>
        </w:tc>
        <w:tc>
          <w:tcPr>
            <w:tcW w:w="2538" w:type="dxa"/>
          </w:tcPr>
          <w:p w14:paraId="288D2F60" w14:textId="77777777" w:rsidR="0052539E" w:rsidRPr="00E84663" w:rsidRDefault="0052539E">
            <w:pPr>
              <w:spacing w:before="120"/>
              <w:rPr>
                <w:sz w:val="22"/>
              </w:rPr>
            </w:pPr>
          </w:p>
        </w:tc>
        <w:tc>
          <w:tcPr>
            <w:tcW w:w="2880" w:type="dxa"/>
          </w:tcPr>
          <w:p w14:paraId="4B5F2FF2" w14:textId="77777777" w:rsidR="0052539E" w:rsidRPr="00E84663" w:rsidRDefault="0052539E">
            <w:pPr>
              <w:spacing w:before="120"/>
              <w:rPr>
                <w:sz w:val="22"/>
              </w:rPr>
            </w:pPr>
          </w:p>
        </w:tc>
        <w:tc>
          <w:tcPr>
            <w:tcW w:w="2700" w:type="dxa"/>
          </w:tcPr>
          <w:p w14:paraId="1DBF27FD" w14:textId="77777777" w:rsidR="0052539E" w:rsidRPr="00E84663" w:rsidRDefault="0052539E">
            <w:pPr>
              <w:spacing w:before="120"/>
              <w:rPr>
                <w:sz w:val="22"/>
              </w:rPr>
            </w:pPr>
          </w:p>
        </w:tc>
      </w:tr>
      <w:tr w:rsidR="0052539E" w:rsidRPr="00E84663" w14:paraId="4AE4E006" w14:textId="77777777">
        <w:trPr>
          <w:jc w:val="center"/>
        </w:trPr>
        <w:tc>
          <w:tcPr>
            <w:tcW w:w="360" w:type="dxa"/>
          </w:tcPr>
          <w:p w14:paraId="16C0EC34" w14:textId="77777777" w:rsidR="0052539E" w:rsidRPr="00E84663" w:rsidRDefault="0052539E">
            <w:pPr>
              <w:spacing w:before="120"/>
              <w:rPr>
                <w:sz w:val="22"/>
              </w:rPr>
            </w:pPr>
          </w:p>
        </w:tc>
        <w:tc>
          <w:tcPr>
            <w:tcW w:w="2538" w:type="dxa"/>
          </w:tcPr>
          <w:p w14:paraId="02324FA6" w14:textId="77777777" w:rsidR="0052539E" w:rsidRPr="00E84663" w:rsidRDefault="0052539E">
            <w:pPr>
              <w:spacing w:before="120"/>
              <w:rPr>
                <w:sz w:val="22"/>
              </w:rPr>
            </w:pPr>
          </w:p>
        </w:tc>
        <w:tc>
          <w:tcPr>
            <w:tcW w:w="2880" w:type="dxa"/>
          </w:tcPr>
          <w:p w14:paraId="5F265517" w14:textId="77777777" w:rsidR="0052539E" w:rsidRPr="00E84663" w:rsidRDefault="0052539E">
            <w:pPr>
              <w:spacing w:before="120"/>
              <w:rPr>
                <w:sz w:val="22"/>
              </w:rPr>
            </w:pPr>
          </w:p>
        </w:tc>
        <w:tc>
          <w:tcPr>
            <w:tcW w:w="2700" w:type="dxa"/>
          </w:tcPr>
          <w:p w14:paraId="5C9B3FA1" w14:textId="77777777" w:rsidR="0052539E" w:rsidRPr="00E84663" w:rsidRDefault="0052539E">
            <w:pPr>
              <w:spacing w:before="120"/>
              <w:rPr>
                <w:sz w:val="22"/>
              </w:rPr>
            </w:pPr>
          </w:p>
        </w:tc>
      </w:tr>
      <w:tr w:rsidR="0052539E" w:rsidRPr="00E84663" w14:paraId="373FF47A" w14:textId="77777777">
        <w:trPr>
          <w:jc w:val="center"/>
        </w:trPr>
        <w:tc>
          <w:tcPr>
            <w:tcW w:w="360" w:type="dxa"/>
          </w:tcPr>
          <w:p w14:paraId="49732C88" w14:textId="77777777" w:rsidR="0052539E" w:rsidRPr="00E84663" w:rsidRDefault="0052539E">
            <w:pPr>
              <w:spacing w:before="120"/>
              <w:rPr>
                <w:sz w:val="22"/>
              </w:rPr>
            </w:pPr>
          </w:p>
        </w:tc>
        <w:tc>
          <w:tcPr>
            <w:tcW w:w="2538" w:type="dxa"/>
          </w:tcPr>
          <w:p w14:paraId="62803BE4" w14:textId="77777777" w:rsidR="0052539E" w:rsidRPr="00E84663" w:rsidRDefault="0052539E">
            <w:pPr>
              <w:spacing w:before="120"/>
              <w:rPr>
                <w:sz w:val="22"/>
              </w:rPr>
            </w:pPr>
          </w:p>
        </w:tc>
        <w:tc>
          <w:tcPr>
            <w:tcW w:w="2880" w:type="dxa"/>
          </w:tcPr>
          <w:p w14:paraId="6C86758A" w14:textId="77777777" w:rsidR="0052539E" w:rsidRPr="00E84663" w:rsidRDefault="0052539E">
            <w:pPr>
              <w:spacing w:before="120"/>
              <w:rPr>
                <w:sz w:val="22"/>
              </w:rPr>
            </w:pPr>
          </w:p>
        </w:tc>
        <w:tc>
          <w:tcPr>
            <w:tcW w:w="2700" w:type="dxa"/>
          </w:tcPr>
          <w:p w14:paraId="7D58158E" w14:textId="77777777" w:rsidR="0052539E" w:rsidRPr="00E84663" w:rsidRDefault="0052539E">
            <w:pPr>
              <w:spacing w:before="120"/>
              <w:rPr>
                <w:sz w:val="22"/>
              </w:rPr>
            </w:pPr>
          </w:p>
        </w:tc>
      </w:tr>
      <w:tr w:rsidR="0052539E" w:rsidRPr="00E84663" w14:paraId="1AB86CCA" w14:textId="77777777">
        <w:trPr>
          <w:jc w:val="center"/>
        </w:trPr>
        <w:tc>
          <w:tcPr>
            <w:tcW w:w="360" w:type="dxa"/>
          </w:tcPr>
          <w:p w14:paraId="2B92CAF5" w14:textId="77777777" w:rsidR="0052539E" w:rsidRPr="00E84663" w:rsidRDefault="0052539E">
            <w:pPr>
              <w:spacing w:before="120"/>
              <w:rPr>
                <w:sz w:val="22"/>
              </w:rPr>
            </w:pPr>
          </w:p>
        </w:tc>
        <w:tc>
          <w:tcPr>
            <w:tcW w:w="2538" w:type="dxa"/>
          </w:tcPr>
          <w:p w14:paraId="3980DC4A" w14:textId="77777777" w:rsidR="0052539E" w:rsidRPr="00E84663" w:rsidRDefault="0052539E">
            <w:pPr>
              <w:spacing w:before="120"/>
              <w:rPr>
                <w:sz w:val="22"/>
              </w:rPr>
            </w:pPr>
          </w:p>
        </w:tc>
        <w:tc>
          <w:tcPr>
            <w:tcW w:w="2880" w:type="dxa"/>
          </w:tcPr>
          <w:p w14:paraId="1F8FE112" w14:textId="77777777" w:rsidR="0052539E" w:rsidRPr="00E84663" w:rsidRDefault="0052539E">
            <w:pPr>
              <w:spacing w:before="120"/>
              <w:rPr>
                <w:sz w:val="22"/>
              </w:rPr>
            </w:pPr>
          </w:p>
        </w:tc>
        <w:tc>
          <w:tcPr>
            <w:tcW w:w="2700" w:type="dxa"/>
          </w:tcPr>
          <w:p w14:paraId="6DBA2F60" w14:textId="77777777" w:rsidR="0052539E" w:rsidRPr="00E84663" w:rsidRDefault="0052539E">
            <w:pPr>
              <w:spacing w:before="120"/>
              <w:rPr>
                <w:sz w:val="22"/>
              </w:rPr>
            </w:pPr>
          </w:p>
        </w:tc>
      </w:tr>
      <w:tr w:rsidR="0052539E" w:rsidRPr="00E84663" w14:paraId="5B88647D" w14:textId="77777777">
        <w:trPr>
          <w:jc w:val="center"/>
        </w:trPr>
        <w:tc>
          <w:tcPr>
            <w:tcW w:w="360" w:type="dxa"/>
          </w:tcPr>
          <w:p w14:paraId="30323F0D" w14:textId="77777777" w:rsidR="0052539E" w:rsidRPr="00E84663" w:rsidRDefault="0052539E">
            <w:pPr>
              <w:spacing w:before="120"/>
              <w:rPr>
                <w:sz w:val="22"/>
              </w:rPr>
            </w:pPr>
          </w:p>
        </w:tc>
        <w:tc>
          <w:tcPr>
            <w:tcW w:w="2538" w:type="dxa"/>
          </w:tcPr>
          <w:p w14:paraId="12A99C02" w14:textId="77777777" w:rsidR="0052539E" w:rsidRPr="00E84663" w:rsidRDefault="0052539E">
            <w:pPr>
              <w:spacing w:before="120"/>
              <w:rPr>
                <w:sz w:val="22"/>
              </w:rPr>
            </w:pPr>
          </w:p>
        </w:tc>
        <w:tc>
          <w:tcPr>
            <w:tcW w:w="2880" w:type="dxa"/>
          </w:tcPr>
          <w:p w14:paraId="0FD2BABE" w14:textId="77777777" w:rsidR="0052539E" w:rsidRPr="00E84663" w:rsidRDefault="0052539E">
            <w:pPr>
              <w:spacing w:before="120"/>
              <w:rPr>
                <w:sz w:val="22"/>
              </w:rPr>
            </w:pPr>
          </w:p>
        </w:tc>
        <w:tc>
          <w:tcPr>
            <w:tcW w:w="2700" w:type="dxa"/>
          </w:tcPr>
          <w:p w14:paraId="2252BF7A" w14:textId="77777777" w:rsidR="0052539E" w:rsidRPr="00E84663" w:rsidRDefault="0052539E">
            <w:pPr>
              <w:spacing w:before="120"/>
              <w:rPr>
                <w:sz w:val="22"/>
              </w:rPr>
            </w:pPr>
          </w:p>
        </w:tc>
      </w:tr>
    </w:tbl>
    <w:p w14:paraId="1A83FFF4" w14:textId="77777777" w:rsidR="0052539E" w:rsidRPr="00E84663" w:rsidRDefault="0052539E">
      <w:pPr>
        <w:rPr>
          <w:sz w:val="22"/>
        </w:rPr>
      </w:pPr>
    </w:p>
    <w:p w14:paraId="54FF06BC" w14:textId="77777777" w:rsidR="0052539E" w:rsidRPr="00E84663" w:rsidRDefault="0052539E">
      <w:pPr>
        <w:pStyle w:val="Head82"/>
      </w:pPr>
      <w:r w:rsidRPr="00E84663">
        <w:rPr>
          <w:sz w:val="22"/>
        </w:rPr>
        <w:br w:type="page"/>
      </w:r>
      <w:bookmarkStart w:id="511" w:name="_Toc521497249"/>
      <w:bookmarkStart w:id="512" w:name="_Toc118102561"/>
      <w:r w:rsidRPr="00E84663">
        <w:lastRenderedPageBreak/>
        <w:t>3.3</w:t>
      </w:r>
      <w:r w:rsidRPr="00E84663">
        <w:tab/>
        <w:t>Software List</w:t>
      </w:r>
      <w:bookmarkEnd w:id="511"/>
      <w:bookmarkEnd w:id="512"/>
    </w:p>
    <w:p w14:paraId="56B244FE" w14:textId="77777777" w:rsidR="0052539E" w:rsidRPr="00E84663" w:rsidRDefault="0052539E">
      <w:pPr>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224"/>
      </w:tblGrid>
      <w:tr w:rsidR="0052539E" w:rsidRPr="00E84663" w14:paraId="4C083E5F" w14:textId="77777777">
        <w:trPr>
          <w:tblHeader/>
          <w:jc w:val="center"/>
        </w:trPr>
        <w:tc>
          <w:tcPr>
            <w:tcW w:w="2304" w:type="dxa"/>
          </w:tcPr>
          <w:p w14:paraId="100DB74B" w14:textId="77777777" w:rsidR="0052539E" w:rsidRPr="00E84663" w:rsidRDefault="0052539E">
            <w:pPr>
              <w:spacing w:before="120"/>
              <w:rPr>
                <w:sz w:val="22"/>
              </w:rPr>
            </w:pPr>
          </w:p>
        </w:tc>
        <w:tc>
          <w:tcPr>
            <w:tcW w:w="3672" w:type="dxa"/>
            <w:gridSpan w:val="3"/>
          </w:tcPr>
          <w:p w14:paraId="793D64C0" w14:textId="77777777" w:rsidR="0052539E" w:rsidRPr="00E84663" w:rsidRDefault="0052539E">
            <w:pPr>
              <w:spacing w:before="120"/>
              <w:jc w:val="center"/>
              <w:rPr>
                <w:sz w:val="22"/>
              </w:rPr>
            </w:pPr>
            <w:r w:rsidRPr="00E84663">
              <w:rPr>
                <w:sz w:val="22"/>
              </w:rPr>
              <w:t>(select one per item)</w:t>
            </w:r>
          </w:p>
        </w:tc>
        <w:tc>
          <w:tcPr>
            <w:tcW w:w="2448" w:type="dxa"/>
            <w:gridSpan w:val="2"/>
          </w:tcPr>
          <w:p w14:paraId="434F15E8" w14:textId="77777777" w:rsidR="0052539E" w:rsidRPr="00E84663" w:rsidRDefault="0052539E">
            <w:pPr>
              <w:spacing w:before="120"/>
              <w:jc w:val="center"/>
              <w:rPr>
                <w:sz w:val="22"/>
              </w:rPr>
            </w:pPr>
            <w:r w:rsidRPr="00E84663">
              <w:rPr>
                <w:sz w:val="22"/>
              </w:rPr>
              <w:t>(select one per item)</w:t>
            </w:r>
          </w:p>
        </w:tc>
      </w:tr>
      <w:tr w:rsidR="0052539E" w:rsidRPr="00E84663" w14:paraId="7F0CFE84" w14:textId="77777777">
        <w:trPr>
          <w:tblHeader/>
          <w:jc w:val="center"/>
        </w:trPr>
        <w:tc>
          <w:tcPr>
            <w:tcW w:w="2304" w:type="dxa"/>
          </w:tcPr>
          <w:p w14:paraId="734D9B39" w14:textId="77777777" w:rsidR="0052539E" w:rsidRPr="00E84663" w:rsidRDefault="0052539E">
            <w:pPr>
              <w:spacing w:before="120"/>
              <w:jc w:val="center"/>
              <w:rPr>
                <w:sz w:val="22"/>
              </w:rPr>
            </w:pPr>
            <w:r w:rsidRPr="00E84663">
              <w:rPr>
                <w:sz w:val="22"/>
              </w:rPr>
              <w:br/>
            </w:r>
            <w:r w:rsidRPr="00E84663">
              <w:rPr>
                <w:sz w:val="22"/>
              </w:rPr>
              <w:br/>
              <w:t>Software Item</w:t>
            </w:r>
          </w:p>
        </w:tc>
        <w:tc>
          <w:tcPr>
            <w:tcW w:w="1224" w:type="dxa"/>
          </w:tcPr>
          <w:p w14:paraId="0348DC50" w14:textId="77777777" w:rsidR="0052539E" w:rsidRPr="00E84663" w:rsidRDefault="0052539E">
            <w:pPr>
              <w:spacing w:before="120"/>
              <w:jc w:val="center"/>
              <w:rPr>
                <w:sz w:val="22"/>
              </w:rPr>
            </w:pPr>
            <w:r w:rsidRPr="00E84663">
              <w:rPr>
                <w:sz w:val="22"/>
              </w:rPr>
              <w:br/>
              <w:t>System Software</w:t>
            </w:r>
          </w:p>
        </w:tc>
        <w:tc>
          <w:tcPr>
            <w:tcW w:w="1224" w:type="dxa"/>
          </w:tcPr>
          <w:p w14:paraId="1D388D41" w14:textId="77777777" w:rsidR="0052539E" w:rsidRPr="00E84663" w:rsidRDefault="0052539E">
            <w:pPr>
              <w:spacing w:before="120"/>
              <w:jc w:val="center"/>
              <w:rPr>
                <w:sz w:val="22"/>
              </w:rPr>
            </w:pPr>
            <w:r w:rsidRPr="00E84663">
              <w:rPr>
                <w:sz w:val="22"/>
              </w:rPr>
              <w:t>General-Purpose Software</w:t>
            </w:r>
          </w:p>
        </w:tc>
        <w:tc>
          <w:tcPr>
            <w:tcW w:w="1224" w:type="dxa"/>
          </w:tcPr>
          <w:p w14:paraId="1D8FC631" w14:textId="77777777" w:rsidR="0052539E" w:rsidRPr="00E84663" w:rsidRDefault="0052539E">
            <w:pPr>
              <w:spacing w:before="120"/>
              <w:jc w:val="center"/>
              <w:rPr>
                <w:sz w:val="22"/>
              </w:rPr>
            </w:pPr>
            <w:r w:rsidRPr="00E84663">
              <w:rPr>
                <w:sz w:val="22"/>
              </w:rPr>
              <w:br/>
              <w:t>Application Software</w:t>
            </w:r>
          </w:p>
        </w:tc>
        <w:tc>
          <w:tcPr>
            <w:tcW w:w="1224" w:type="dxa"/>
          </w:tcPr>
          <w:p w14:paraId="2FB30C89" w14:textId="77777777" w:rsidR="0052539E" w:rsidRPr="00E84663" w:rsidRDefault="0052539E">
            <w:pPr>
              <w:spacing w:before="120"/>
              <w:jc w:val="center"/>
              <w:rPr>
                <w:sz w:val="22"/>
              </w:rPr>
            </w:pPr>
            <w:r w:rsidRPr="00E84663">
              <w:rPr>
                <w:sz w:val="22"/>
              </w:rPr>
              <w:br/>
              <w:t>Standard Software</w:t>
            </w:r>
          </w:p>
        </w:tc>
        <w:tc>
          <w:tcPr>
            <w:tcW w:w="1224" w:type="dxa"/>
          </w:tcPr>
          <w:p w14:paraId="02F4A93B" w14:textId="77777777" w:rsidR="0052539E" w:rsidRPr="00E84663" w:rsidRDefault="0052539E">
            <w:pPr>
              <w:spacing w:before="120"/>
              <w:jc w:val="center"/>
              <w:rPr>
                <w:sz w:val="22"/>
              </w:rPr>
            </w:pPr>
            <w:r w:rsidRPr="00E84663">
              <w:rPr>
                <w:sz w:val="22"/>
              </w:rPr>
              <w:br/>
              <w:t>Custom Software</w:t>
            </w:r>
          </w:p>
        </w:tc>
      </w:tr>
      <w:tr w:rsidR="0052539E" w:rsidRPr="00E84663" w14:paraId="091BB6CE" w14:textId="77777777">
        <w:trPr>
          <w:tblHeader/>
          <w:jc w:val="center"/>
        </w:trPr>
        <w:tc>
          <w:tcPr>
            <w:tcW w:w="2304" w:type="dxa"/>
          </w:tcPr>
          <w:p w14:paraId="308D161A" w14:textId="77777777" w:rsidR="0052539E" w:rsidRPr="00E84663" w:rsidRDefault="0052539E">
            <w:pPr>
              <w:spacing w:before="120"/>
              <w:rPr>
                <w:sz w:val="22"/>
              </w:rPr>
            </w:pPr>
          </w:p>
        </w:tc>
        <w:tc>
          <w:tcPr>
            <w:tcW w:w="1224" w:type="dxa"/>
          </w:tcPr>
          <w:p w14:paraId="2F95AF80" w14:textId="77777777" w:rsidR="0052539E" w:rsidRPr="00E84663" w:rsidRDefault="0052539E">
            <w:pPr>
              <w:spacing w:before="120"/>
              <w:rPr>
                <w:sz w:val="22"/>
              </w:rPr>
            </w:pPr>
          </w:p>
        </w:tc>
        <w:tc>
          <w:tcPr>
            <w:tcW w:w="1224" w:type="dxa"/>
          </w:tcPr>
          <w:p w14:paraId="1C7A82FD" w14:textId="77777777" w:rsidR="0052539E" w:rsidRPr="00E84663" w:rsidRDefault="0052539E">
            <w:pPr>
              <w:spacing w:before="120"/>
              <w:rPr>
                <w:sz w:val="22"/>
              </w:rPr>
            </w:pPr>
          </w:p>
        </w:tc>
        <w:tc>
          <w:tcPr>
            <w:tcW w:w="1224" w:type="dxa"/>
          </w:tcPr>
          <w:p w14:paraId="22FFF44F" w14:textId="77777777" w:rsidR="0052539E" w:rsidRPr="00E84663" w:rsidRDefault="0052539E">
            <w:pPr>
              <w:spacing w:before="120"/>
              <w:rPr>
                <w:sz w:val="22"/>
              </w:rPr>
            </w:pPr>
          </w:p>
        </w:tc>
        <w:tc>
          <w:tcPr>
            <w:tcW w:w="1224" w:type="dxa"/>
          </w:tcPr>
          <w:p w14:paraId="504C50B7" w14:textId="77777777" w:rsidR="0052539E" w:rsidRPr="00E84663" w:rsidRDefault="0052539E">
            <w:pPr>
              <w:spacing w:before="120"/>
              <w:rPr>
                <w:sz w:val="22"/>
              </w:rPr>
            </w:pPr>
          </w:p>
        </w:tc>
        <w:tc>
          <w:tcPr>
            <w:tcW w:w="1224" w:type="dxa"/>
          </w:tcPr>
          <w:p w14:paraId="1AC16A67" w14:textId="77777777" w:rsidR="0052539E" w:rsidRPr="00E84663" w:rsidRDefault="0052539E">
            <w:pPr>
              <w:spacing w:before="120"/>
              <w:rPr>
                <w:sz w:val="22"/>
              </w:rPr>
            </w:pPr>
          </w:p>
        </w:tc>
      </w:tr>
      <w:tr w:rsidR="0052539E" w:rsidRPr="00E84663" w14:paraId="5439CFD0" w14:textId="77777777">
        <w:trPr>
          <w:jc w:val="center"/>
        </w:trPr>
        <w:tc>
          <w:tcPr>
            <w:tcW w:w="2304" w:type="dxa"/>
          </w:tcPr>
          <w:p w14:paraId="0740B7F5" w14:textId="77777777" w:rsidR="0052539E" w:rsidRPr="00E84663" w:rsidRDefault="0052539E">
            <w:pPr>
              <w:spacing w:before="120"/>
              <w:rPr>
                <w:sz w:val="22"/>
              </w:rPr>
            </w:pPr>
          </w:p>
        </w:tc>
        <w:tc>
          <w:tcPr>
            <w:tcW w:w="1224" w:type="dxa"/>
          </w:tcPr>
          <w:p w14:paraId="58DDF18B" w14:textId="77777777" w:rsidR="0052539E" w:rsidRPr="00E84663" w:rsidRDefault="0052539E">
            <w:pPr>
              <w:spacing w:before="120"/>
              <w:rPr>
                <w:sz w:val="22"/>
              </w:rPr>
            </w:pPr>
          </w:p>
        </w:tc>
        <w:tc>
          <w:tcPr>
            <w:tcW w:w="1224" w:type="dxa"/>
          </w:tcPr>
          <w:p w14:paraId="55883C88" w14:textId="77777777" w:rsidR="0052539E" w:rsidRPr="00E84663" w:rsidRDefault="0052539E">
            <w:pPr>
              <w:spacing w:before="120"/>
              <w:rPr>
                <w:sz w:val="22"/>
              </w:rPr>
            </w:pPr>
          </w:p>
        </w:tc>
        <w:tc>
          <w:tcPr>
            <w:tcW w:w="1224" w:type="dxa"/>
          </w:tcPr>
          <w:p w14:paraId="668721D8" w14:textId="77777777" w:rsidR="0052539E" w:rsidRPr="00E84663" w:rsidRDefault="0052539E">
            <w:pPr>
              <w:spacing w:before="120"/>
              <w:rPr>
                <w:sz w:val="22"/>
              </w:rPr>
            </w:pPr>
          </w:p>
        </w:tc>
        <w:tc>
          <w:tcPr>
            <w:tcW w:w="1224" w:type="dxa"/>
          </w:tcPr>
          <w:p w14:paraId="692A3FA5" w14:textId="77777777" w:rsidR="0052539E" w:rsidRPr="00E84663" w:rsidRDefault="0052539E">
            <w:pPr>
              <w:spacing w:before="120"/>
              <w:rPr>
                <w:sz w:val="22"/>
              </w:rPr>
            </w:pPr>
          </w:p>
        </w:tc>
        <w:tc>
          <w:tcPr>
            <w:tcW w:w="1224" w:type="dxa"/>
          </w:tcPr>
          <w:p w14:paraId="14D89787" w14:textId="77777777" w:rsidR="0052539E" w:rsidRPr="00E84663" w:rsidRDefault="0052539E">
            <w:pPr>
              <w:spacing w:before="120"/>
              <w:rPr>
                <w:sz w:val="22"/>
              </w:rPr>
            </w:pPr>
          </w:p>
        </w:tc>
      </w:tr>
      <w:tr w:rsidR="0052539E" w:rsidRPr="00E84663" w14:paraId="48827DDB" w14:textId="77777777">
        <w:trPr>
          <w:jc w:val="center"/>
        </w:trPr>
        <w:tc>
          <w:tcPr>
            <w:tcW w:w="2304" w:type="dxa"/>
          </w:tcPr>
          <w:p w14:paraId="48E63A20" w14:textId="77777777" w:rsidR="0052539E" w:rsidRPr="00E84663" w:rsidRDefault="0052539E">
            <w:pPr>
              <w:spacing w:before="120"/>
              <w:rPr>
                <w:sz w:val="22"/>
              </w:rPr>
            </w:pPr>
          </w:p>
        </w:tc>
        <w:tc>
          <w:tcPr>
            <w:tcW w:w="1224" w:type="dxa"/>
          </w:tcPr>
          <w:p w14:paraId="4350B61E" w14:textId="77777777" w:rsidR="0052539E" w:rsidRPr="00E84663" w:rsidRDefault="0052539E">
            <w:pPr>
              <w:spacing w:before="120"/>
              <w:rPr>
                <w:sz w:val="22"/>
              </w:rPr>
            </w:pPr>
          </w:p>
        </w:tc>
        <w:tc>
          <w:tcPr>
            <w:tcW w:w="1224" w:type="dxa"/>
          </w:tcPr>
          <w:p w14:paraId="0A67643C" w14:textId="77777777" w:rsidR="0052539E" w:rsidRPr="00E84663" w:rsidRDefault="0052539E">
            <w:pPr>
              <w:pStyle w:val="TextBox"/>
              <w:keepNext w:val="0"/>
              <w:keepLines w:val="0"/>
              <w:tabs>
                <w:tab w:val="clear" w:pos="-720"/>
              </w:tabs>
              <w:spacing w:before="120" w:after="120"/>
            </w:pPr>
          </w:p>
        </w:tc>
        <w:tc>
          <w:tcPr>
            <w:tcW w:w="1224" w:type="dxa"/>
          </w:tcPr>
          <w:p w14:paraId="3B7D0247" w14:textId="77777777" w:rsidR="0052539E" w:rsidRPr="00E84663" w:rsidRDefault="0052539E">
            <w:pPr>
              <w:spacing w:before="120"/>
              <w:rPr>
                <w:sz w:val="22"/>
              </w:rPr>
            </w:pPr>
          </w:p>
        </w:tc>
        <w:tc>
          <w:tcPr>
            <w:tcW w:w="1224" w:type="dxa"/>
          </w:tcPr>
          <w:p w14:paraId="45CD2546" w14:textId="77777777" w:rsidR="0052539E" w:rsidRPr="00E84663" w:rsidRDefault="0052539E">
            <w:pPr>
              <w:spacing w:before="120"/>
              <w:rPr>
                <w:sz w:val="22"/>
              </w:rPr>
            </w:pPr>
          </w:p>
        </w:tc>
        <w:tc>
          <w:tcPr>
            <w:tcW w:w="1224" w:type="dxa"/>
          </w:tcPr>
          <w:p w14:paraId="6A1BD335" w14:textId="77777777" w:rsidR="0052539E" w:rsidRPr="00E84663" w:rsidRDefault="0052539E">
            <w:pPr>
              <w:spacing w:before="120"/>
              <w:rPr>
                <w:sz w:val="22"/>
              </w:rPr>
            </w:pPr>
          </w:p>
        </w:tc>
      </w:tr>
      <w:tr w:rsidR="0052539E" w:rsidRPr="00E84663" w14:paraId="7A78DE2B" w14:textId="77777777">
        <w:trPr>
          <w:jc w:val="center"/>
        </w:trPr>
        <w:tc>
          <w:tcPr>
            <w:tcW w:w="2304" w:type="dxa"/>
          </w:tcPr>
          <w:p w14:paraId="51232016" w14:textId="77777777" w:rsidR="0052539E" w:rsidRPr="00E84663" w:rsidRDefault="0052539E">
            <w:pPr>
              <w:spacing w:before="120"/>
              <w:rPr>
                <w:sz w:val="22"/>
              </w:rPr>
            </w:pPr>
          </w:p>
        </w:tc>
        <w:tc>
          <w:tcPr>
            <w:tcW w:w="1224" w:type="dxa"/>
          </w:tcPr>
          <w:p w14:paraId="4B92CA8D" w14:textId="77777777" w:rsidR="0052539E" w:rsidRPr="00E84663" w:rsidRDefault="0052539E">
            <w:pPr>
              <w:spacing w:before="120"/>
              <w:rPr>
                <w:sz w:val="22"/>
              </w:rPr>
            </w:pPr>
          </w:p>
        </w:tc>
        <w:tc>
          <w:tcPr>
            <w:tcW w:w="1224" w:type="dxa"/>
          </w:tcPr>
          <w:p w14:paraId="597165E7" w14:textId="77777777" w:rsidR="0052539E" w:rsidRPr="00E84663" w:rsidRDefault="0052539E">
            <w:pPr>
              <w:spacing w:before="120"/>
              <w:rPr>
                <w:sz w:val="22"/>
              </w:rPr>
            </w:pPr>
          </w:p>
        </w:tc>
        <w:tc>
          <w:tcPr>
            <w:tcW w:w="1224" w:type="dxa"/>
          </w:tcPr>
          <w:p w14:paraId="6E5F3139" w14:textId="77777777" w:rsidR="0052539E" w:rsidRPr="00E84663" w:rsidRDefault="0052539E">
            <w:pPr>
              <w:spacing w:before="120"/>
              <w:rPr>
                <w:sz w:val="22"/>
              </w:rPr>
            </w:pPr>
          </w:p>
        </w:tc>
        <w:tc>
          <w:tcPr>
            <w:tcW w:w="1224" w:type="dxa"/>
          </w:tcPr>
          <w:p w14:paraId="54F03D89" w14:textId="77777777" w:rsidR="0052539E" w:rsidRPr="00E84663" w:rsidRDefault="0052539E">
            <w:pPr>
              <w:spacing w:before="120"/>
              <w:rPr>
                <w:sz w:val="22"/>
              </w:rPr>
            </w:pPr>
          </w:p>
        </w:tc>
        <w:tc>
          <w:tcPr>
            <w:tcW w:w="1224" w:type="dxa"/>
          </w:tcPr>
          <w:p w14:paraId="1F7584EB" w14:textId="77777777" w:rsidR="0052539E" w:rsidRPr="00E84663" w:rsidRDefault="0052539E">
            <w:pPr>
              <w:spacing w:before="120"/>
              <w:rPr>
                <w:sz w:val="22"/>
              </w:rPr>
            </w:pPr>
          </w:p>
        </w:tc>
      </w:tr>
      <w:tr w:rsidR="0052539E" w:rsidRPr="00E84663" w14:paraId="04F89ACF" w14:textId="77777777">
        <w:trPr>
          <w:jc w:val="center"/>
        </w:trPr>
        <w:tc>
          <w:tcPr>
            <w:tcW w:w="2304" w:type="dxa"/>
          </w:tcPr>
          <w:p w14:paraId="09F01DAC" w14:textId="77777777" w:rsidR="0052539E" w:rsidRPr="00E84663" w:rsidRDefault="0052539E">
            <w:pPr>
              <w:spacing w:before="120"/>
              <w:rPr>
                <w:sz w:val="22"/>
              </w:rPr>
            </w:pPr>
          </w:p>
        </w:tc>
        <w:tc>
          <w:tcPr>
            <w:tcW w:w="1224" w:type="dxa"/>
          </w:tcPr>
          <w:p w14:paraId="5BAF014F" w14:textId="77777777" w:rsidR="0052539E" w:rsidRPr="00E84663" w:rsidRDefault="0052539E">
            <w:pPr>
              <w:spacing w:before="120"/>
              <w:rPr>
                <w:sz w:val="22"/>
              </w:rPr>
            </w:pPr>
          </w:p>
        </w:tc>
        <w:tc>
          <w:tcPr>
            <w:tcW w:w="1224" w:type="dxa"/>
          </w:tcPr>
          <w:p w14:paraId="63D22BE2" w14:textId="77777777" w:rsidR="0052539E" w:rsidRPr="00E84663" w:rsidRDefault="0052539E">
            <w:pPr>
              <w:spacing w:before="120"/>
              <w:rPr>
                <w:sz w:val="22"/>
              </w:rPr>
            </w:pPr>
          </w:p>
        </w:tc>
        <w:tc>
          <w:tcPr>
            <w:tcW w:w="1224" w:type="dxa"/>
          </w:tcPr>
          <w:p w14:paraId="10EA646E" w14:textId="77777777" w:rsidR="0052539E" w:rsidRPr="00E84663" w:rsidRDefault="0052539E">
            <w:pPr>
              <w:spacing w:before="120"/>
              <w:rPr>
                <w:sz w:val="22"/>
              </w:rPr>
            </w:pPr>
          </w:p>
        </w:tc>
        <w:tc>
          <w:tcPr>
            <w:tcW w:w="1224" w:type="dxa"/>
          </w:tcPr>
          <w:p w14:paraId="0B1B95F3" w14:textId="77777777" w:rsidR="0052539E" w:rsidRPr="00E84663" w:rsidRDefault="0052539E">
            <w:pPr>
              <w:spacing w:before="120"/>
              <w:rPr>
                <w:sz w:val="22"/>
              </w:rPr>
            </w:pPr>
          </w:p>
        </w:tc>
        <w:tc>
          <w:tcPr>
            <w:tcW w:w="1224" w:type="dxa"/>
          </w:tcPr>
          <w:p w14:paraId="3C54316B" w14:textId="77777777" w:rsidR="0052539E" w:rsidRPr="00E84663" w:rsidRDefault="0052539E">
            <w:pPr>
              <w:spacing w:before="120"/>
              <w:rPr>
                <w:sz w:val="22"/>
              </w:rPr>
            </w:pPr>
          </w:p>
        </w:tc>
      </w:tr>
      <w:tr w:rsidR="0052539E" w:rsidRPr="00E84663" w14:paraId="337A4BCA" w14:textId="77777777">
        <w:trPr>
          <w:jc w:val="center"/>
        </w:trPr>
        <w:tc>
          <w:tcPr>
            <w:tcW w:w="2304" w:type="dxa"/>
          </w:tcPr>
          <w:p w14:paraId="5057AEDF" w14:textId="77777777" w:rsidR="0052539E" w:rsidRPr="00E84663" w:rsidRDefault="0052539E">
            <w:pPr>
              <w:spacing w:before="120"/>
              <w:rPr>
                <w:sz w:val="22"/>
              </w:rPr>
            </w:pPr>
          </w:p>
        </w:tc>
        <w:tc>
          <w:tcPr>
            <w:tcW w:w="1224" w:type="dxa"/>
          </w:tcPr>
          <w:p w14:paraId="4EDC7947" w14:textId="77777777" w:rsidR="0052539E" w:rsidRPr="00E84663" w:rsidRDefault="0052539E">
            <w:pPr>
              <w:spacing w:before="120"/>
              <w:rPr>
                <w:sz w:val="22"/>
              </w:rPr>
            </w:pPr>
          </w:p>
        </w:tc>
        <w:tc>
          <w:tcPr>
            <w:tcW w:w="1224" w:type="dxa"/>
          </w:tcPr>
          <w:p w14:paraId="7B257194" w14:textId="77777777" w:rsidR="0052539E" w:rsidRPr="00E84663" w:rsidRDefault="0052539E">
            <w:pPr>
              <w:spacing w:before="120"/>
              <w:rPr>
                <w:sz w:val="22"/>
              </w:rPr>
            </w:pPr>
          </w:p>
        </w:tc>
        <w:tc>
          <w:tcPr>
            <w:tcW w:w="1224" w:type="dxa"/>
          </w:tcPr>
          <w:p w14:paraId="66834455" w14:textId="77777777" w:rsidR="0052539E" w:rsidRPr="00E84663" w:rsidRDefault="0052539E">
            <w:pPr>
              <w:spacing w:before="120"/>
              <w:rPr>
                <w:sz w:val="22"/>
              </w:rPr>
            </w:pPr>
          </w:p>
        </w:tc>
        <w:tc>
          <w:tcPr>
            <w:tcW w:w="1224" w:type="dxa"/>
          </w:tcPr>
          <w:p w14:paraId="54E15D99" w14:textId="77777777" w:rsidR="0052539E" w:rsidRPr="00E84663" w:rsidRDefault="0052539E">
            <w:pPr>
              <w:spacing w:before="120"/>
              <w:rPr>
                <w:sz w:val="22"/>
              </w:rPr>
            </w:pPr>
          </w:p>
        </w:tc>
        <w:tc>
          <w:tcPr>
            <w:tcW w:w="1224" w:type="dxa"/>
          </w:tcPr>
          <w:p w14:paraId="64D0A5EC" w14:textId="77777777" w:rsidR="0052539E" w:rsidRPr="00E84663" w:rsidRDefault="0052539E">
            <w:pPr>
              <w:spacing w:before="120"/>
              <w:rPr>
                <w:sz w:val="22"/>
              </w:rPr>
            </w:pPr>
          </w:p>
        </w:tc>
      </w:tr>
      <w:tr w:rsidR="0052539E" w:rsidRPr="00E84663" w14:paraId="6F632FB0" w14:textId="77777777">
        <w:trPr>
          <w:jc w:val="center"/>
        </w:trPr>
        <w:tc>
          <w:tcPr>
            <w:tcW w:w="2304" w:type="dxa"/>
          </w:tcPr>
          <w:p w14:paraId="75BA644A" w14:textId="77777777" w:rsidR="0052539E" w:rsidRPr="00E84663" w:rsidRDefault="0052539E">
            <w:pPr>
              <w:spacing w:before="120"/>
              <w:rPr>
                <w:sz w:val="22"/>
              </w:rPr>
            </w:pPr>
          </w:p>
        </w:tc>
        <w:tc>
          <w:tcPr>
            <w:tcW w:w="1224" w:type="dxa"/>
          </w:tcPr>
          <w:p w14:paraId="0AA657E8" w14:textId="77777777" w:rsidR="0052539E" w:rsidRPr="00E84663" w:rsidRDefault="0052539E">
            <w:pPr>
              <w:spacing w:before="120"/>
              <w:rPr>
                <w:sz w:val="22"/>
              </w:rPr>
            </w:pPr>
          </w:p>
        </w:tc>
        <w:tc>
          <w:tcPr>
            <w:tcW w:w="1224" w:type="dxa"/>
          </w:tcPr>
          <w:p w14:paraId="2A871DD9" w14:textId="77777777" w:rsidR="0052539E" w:rsidRPr="00E84663" w:rsidRDefault="0052539E">
            <w:pPr>
              <w:spacing w:before="120"/>
              <w:rPr>
                <w:sz w:val="22"/>
              </w:rPr>
            </w:pPr>
          </w:p>
        </w:tc>
        <w:tc>
          <w:tcPr>
            <w:tcW w:w="1224" w:type="dxa"/>
          </w:tcPr>
          <w:p w14:paraId="1C90DB03" w14:textId="77777777" w:rsidR="0052539E" w:rsidRPr="00E84663" w:rsidRDefault="0052539E">
            <w:pPr>
              <w:spacing w:before="120"/>
              <w:rPr>
                <w:sz w:val="22"/>
              </w:rPr>
            </w:pPr>
          </w:p>
        </w:tc>
        <w:tc>
          <w:tcPr>
            <w:tcW w:w="1224" w:type="dxa"/>
          </w:tcPr>
          <w:p w14:paraId="7C2EB902" w14:textId="77777777" w:rsidR="0052539E" w:rsidRPr="00E84663" w:rsidRDefault="0052539E">
            <w:pPr>
              <w:spacing w:before="120"/>
              <w:rPr>
                <w:sz w:val="22"/>
              </w:rPr>
            </w:pPr>
          </w:p>
        </w:tc>
        <w:tc>
          <w:tcPr>
            <w:tcW w:w="1224" w:type="dxa"/>
          </w:tcPr>
          <w:p w14:paraId="277C8767" w14:textId="77777777" w:rsidR="0052539E" w:rsidRPr="00E84663" w:rsidRDefault="0052539E">
            <w:pPr>
              <w:spacing w:before="120"/>
              <w:rPr>
                <w:sz w:val="22"/>
              </w:rPr>
            </w:pPr>
          </w:p>
        </w:tc>
      </w:tr>
      <w:tr w:rsidR="0052539E" w:rsidRPr="00E84663" w14:paraId="5201583C" w14:textId="77777777">
        <w:trPr>
          <w:jc w:val="center"/>
        </w:trPr>
        <w:tc>
          <w:tcPr>
            <w:tcW w:w="2304" w:type="dxa"/>
          </w:tcPr>
          <w:p w14:paraId="4B2978C2" w14:textId="77777777" w:rsidR="0052539E" w:rsidRPr="00E84663" w:rsidRDefault="0052539E">
            <w:pPr>
              <w:spacing w:before="120"/>
              <w:rPr>
                <w:sz w:val="22"/>
              </w:rPr>
            </w:pPr>
          </w:p>
        </w:tc>
        <w:tc>
          <w:tcPr>
            <w:tcW w:w="1224" w:type="dxa"/>
          </w:tcPr>
          <w:p w14:paraId="110A9434" w14:textId="77777777" w:rsidR="0052539E" w:rsidRPr="00E84663" w:rsidRDefault="0052539E">
            <w:pPr>
              <w:spacing w:before="120"/>
              <w:rPr>
                <w:sz w:val="22"/>
              </w:rPr>
            </w:pPr>
          </w:p>
        </w:tc>
        <w:tc>
          <w:tcPr>
            <w:tcW w:w="1224" w:type="dxa"/>
          </w:tcPr>
          <w:p w14:paraId="5DE44DAE" w14:textId="77777777" w:rsidR="0052539E" w:rsidRPr="00E84663" w:rsidRDefault="0052539E">
            <w:pPr>
              <w:spacing w:before="120"/>
              <w:rPr>
                <w:sz w:val="22"/>
              </w:rPr>
            </w:pPr>
          </w:p>
        </w:tc>
        <w:tc>
          <w:tcPr>
            <w:tcW w:w="1224" w:type="dxa"/>
          </w:tcPr>
          <w:p w14:paraId="1A84EE4B" w14:textId="77777777" w:rsidR="0052539E" w:rsidRPr="00E84663" w:rsidRDefault="0052539E">
            <w:pPr>
              <w:spacing w:before="120"/>
              <w:rPr>
                <w:sz w:val="22"/>
              </w:rPr>
            </w:pPr>
          </w:p>
        </w:tc>
        <w:tc>
          <w:tcPr>
            <w:tcW w:w="1224" w:type="dxa"/>
          </w:tcPr>
          <w:p w14:paraId="78B6842A" w14:textId="77777777" w:rsidR="0052539E" w:rsidRPr="00E84663" w:rsidRDefault="0052539E">
            <w:pPr>
              <w:spacing w:before="120"/>
              <w:rPr>
                <w:sz w:val="22"/>
              </w:rPr>
            </w:pPr>
          </w:p>
        </w:tc>
        <w:tc>
          <w:tcPr>
            <w:tcW w:w="1224" w:type="dxa"/>
          </w:tcPr>
          <w:p w14:paraId="0CF9460F" w14:textId="77777777" w:rsidR="0052539E" w:rsidRPr="00E84663" w:rsidRDefault="0052539E">
            <w:pPr>
              <w:spacing w:before="120"/>
              <w:rPr>
                <w:sz w:val="22"/>
              </w:rPr>
            </w:pPr>
          </w:p>
        </w:tc>
      </w:tr>
      <w:tr w:rsidR="0052539E" w:rsidRPr="00E84663" w14:paraId="6961A882" w14:textId="77777777">
        <w:trPr>
          <w:jc w:val="center"/>
        </w:trPr>
        <w:tc>
          <w:tcPr>
            <w:tcW w:w="2304" w:type="dxa"/>
          </w:tcPr>
          <w:p w14:paraId="18A2C4C6" w14:textId="77777777" w:rsidR="0052539E" w:rsidRPr="00E84663" w:rsidRDefault="0052539E">
            <w:pPr>
              <w:spacing w:before="120"/>
              <w:rPr>
                <w:sz w:val="22"/>
              </w:rPr>
            </w:pPr>
          </w:p>
        </w:tc>
        <w:tc>
          <w:tcPr>
            <w:tcW w:w="1224" w:type="dxa"/>
          </w:tcPr>
          <w:p w14:paraId="3763A4A4" w14:textId="77777777" w:rsidR="0052539E" w:rsidRPr="00E84663" w:rsidRDefault="0052539E">
            <w:pPr>
              <w:spacing w:before="120"/>
              <w:rPr>
                <w:sz w:val="22"/>
              </w:rPr>
            </w:pPr>
          </w:p>
        </w:tc>
        <w:tc>
          <w:tcPr>
            <w:tcW w:w="1224" w:type="dxa"/>
          </w:tcPr>
          <w:p w14:paraId="04AFF0B6" w14:textId="77777777" w:rsidR="0052539E" w:rsidRPr="00E84663" w:rsidRDefault="0052539E">
            <w:pPr>
              <w:spacing w:before="120"/>
              <w:rPr>
                <w:sz w:val="22"/>
              </w:rPr>
            </w:pPr>
          </w:p>
        </w:tc>
        <w:tc>
          <w:tcPr>
            <w:tcW w:w="1224" w:type="dxa"/>
          </w:tcPr>
          <w:p w14:paraId="6CB23461" w14:textId="77777777" w:rsidR="0052539E" w:rsidRPr="00E84663" w:rsidRDefault="0052539E">
            <w:pPr>
              <w:spacing w:before="120"/>
              <w:rPr>
                <w:sz w:val="22"/>
              </w:rPr>
            </w:pPr>
          </w:p>
        </w:tc>
        <w:tc>
          <w:tcPr>
            <w:tcW w:w="1224" w:type="dxa"/>
          </w:tcPr>
          <w:p w14:paraId="0B906B45" w14:textId="77777777" w:rsidR="0052539E" w:rsidRPr="00E84663" w:rsidRDefault="0052539E">
            <w:pPr>
              <w:spacing w:before="120"/>
              <w:rPr>
                <w:sz w:val="22"/>
              </w:rPr>
            </w:pPr>
          </w:p>
        </w:tc>
        <w:tc>
          <w:tcPr>
            <w:tcW w:w="1224" w:type="dxa"/>
          </w:tcPr>
          <w:p w14:paraId="3E6FFDA0" w14:textId="77777777" w:rsidR="0052539E" w:rsidRPr="00E84663" w:rsidRDefault="0052539E">
            <w:pPr>
              <w:spacing w:before="120"/>
              <w:rPr>
                <w:sz w:val="22"/>
              </w:rPr>
            </w:pPr>
          </w:p>
        </w:tc>
      </w:tr>
      <w:tr w:rsidR="0052539E" w:rsidRPr="00E84663" w14:paraId="2A59CEDD" w14:textId="77777777">
        <w:trPr>
          <w:jc w:val="center"/>
        </w:trPr>
        <w:tc>
          <w:tcPr>
            <w:tcW w:w="2304" w:type="dxa"/>
          </w:tcPr>
          <w:p w14:paraId="628A64B5" w14:textId="77777777" w:rsidR="0052539E" w:rsidRPr="00E84663" w:rsidRDefault="0052539E">
            <w:pPr>
              <w:spacing w:before="120"/>
              <w:rPr>
                <w:sz w:val="22"/>
              </w:rPr>
            </w:pPr>
          </w:p>
        </w:tc>
        <w:tc>
          <w:tcPr>
            <w:tcW w:w="1224" w:type="dxa"/>
          </w:tcPr>
          <w:p w14:paraId="724659A7" w14:textId="77777777" w:rsidR="0052539E" w:rsidRPr="00E84663" w:rsidRDefault="0052539E">
            <w:pPr>
              <w:spacing w:before="120"/>
              <w:rPr>
                <w:sz w:val="22"/>
              </w:rPr>
            </w:pPr>
          </w:p>
        </w:tc>
        <w:tc>
          <w:tcPr>
            <w:tcW w:w="1224" w:type="dxa"/>
          </w:tcPr>
          <w:p w14:paraId="0FEA5D13" w14:textId="77777777" w:rsidR="0052539E" w:rsidRPr="00E84663" w:rsidRDefault="0052539E">
            <w:pPr>
              <w:spacing w:before="120"/>
              <w:rPr>
                <w:sz w:val="22"/>
              </w:rPr>
            </w:pPr>
          </w:p>
        </w:tc>
        <w:tc>
          <w:tcPr>
            <w:tcW w:w="1224" w:type="dxa"/>
          </w:tcPr>
          <w:p w14:paraId="2D0149B1" w14:textId="77777777" w:rsidR="0052539E" w:rsidRPr="00E84663" w:rsidRDefault="0052539E">
            <w:pPr>
              <w:spacing w:before="120"/>
              <w:rPr>
                <w:sz w:val="22"/>
              </w:rPr>
            </w:pPr>
          </w:p>
        </w:tc>
        <w:tc>
          <w:tcPr>
            <w:tcW w:w="1224" w:type="dxa"/>
          </w:tcPr>
          <w:p w14:paraId="2574D016" w14:textId="77777777" w:rsidR="0052539E" w:rsidRPr="00E84663" w:rsidRDefault="0052539E">
            <w:pPr>
              <w:spacing w:before="120"/>
              <w:rPr>
                <w:sz w:val="22"/>
              </w:rPr>
            </w:pPr>
          </w:p>
        </w:tc>
        <w:tc>
          <w:tcPr>
            <w:tcW w:w="1224" w:type="dxa"/>
          </w:tcPr>
          <w:p w14:paraId="0D5FAC18" w14:textId="77777777" w:rsidR="0052539E" w:rsidRPr="00E84663" w:rsidRDefault="0052539E">
            <w:pPr>
              <w:spacing w:before="120"/>
              <w:rPr>
                <w:sz w:val="22"/>
              </w:rPr>
            </w:pPr>
          </w:p>
        </w:tc>
      </w:tr>
      <w:tr w:rsidR="0052539E" w:rsidRPr="00E84663" w14:paraId="3B8B059C" w14:textId="77777777">
        <w:trPr>
          <w:jc w:val="center"/>
        </w:trPr>
        <w:tc>
          <w:tcPr>
            <w:tcW w:w="2304" w:type="dxa"/>
          </w:tcPr>
          <w:p w14:paraId="5261CC53" w14:textId="77777777" w:rsidR="0052539E" w:rsidRPr="00E84663" w:rsidRDefault="0052539E">
            <w:pPr>
              <w:spacing w:before="120"/>
              <w:rPr>
                <w:sz w:val="22"/>
              </w:rPr>
            </w:pPr>
          </w:p>
        </w:tc>
        <w:tc>
          <w:tcPr>
            <w:tcW w:w="1224" w:type="dxa"/>
          </w:tcPr>
          <w:p w14:paraId="0CE87667" w14:textId="77777777" w:rsidR="0052539E" w:rsidRPr="00E84663" w:rsidRDefault="0052539E">
            <w:pPr>
              <w:spacing w:before="120"/>
              <w:rPr>
                <w:sz w:val="22"/>
              </w:rPr>
            </w:pPr>
          </w:p>
        </w:tc>
        <w:tc>
          <w:tcPr>
            <w:tcW w:w="1224" w:type="dxa"/>
          </w:tcPr>
          <w:p w14:paraId="4D13169F" w14:textId="77777777" w:rsidR="0052539E" w:rsidRPr="00E84663" w:rsidRDefault="0052539E">
            <w:pPr>
              <w:spacing w:before="120"/>
              <w:rPr>
                <w:sz w:val="22"/>
              </w:rPr>
            </w:pPr>
          </w:p>
        </w:tc>
        <w:tc>
          <w:tcPr>
            <w:tcW w:w="1224" w:type="dxa"/>
          </w:tcPr>
          <w:p w14:paraId="7057BD5B" w14:textId="77777777" w:rsidR="0052539E" w:rsidRPr="00E84663" w:rsidRDefault="0052539E">
            <w:pPr>
              <w:spacing w:before="120"/>
              <w:rPr>
                <w:sz w:val="22"/>
              </w:rPr>
            </w:pPr>
          </w:p>
        </w:tc>
        <w:tc>
          <w:tcPr>
            <w:tcW w:w="1224" w:type="dxa"/>
          </w:tcPr>
          <w:p w14:paraId="710845F7" w14:textId="77777777" w:rsidR="0052539E" w:rsidRPr="00E84663" w:rsidRDefault="0052539E">
            <w:pPr>
              <w:spacing w:before="120"/>
              <w:rPr>
                <w:sz w:val="22"/>
              </w:rPr>
            </w:pPr>
          </w:p>
        </w:tc>
        <w:tc>
          <w:tcPr>
            <w:tcW w:w="1224" w:type="dxa"/>
          </w:tcPr>
          <w:p w14:paraId="657102F3" w14:textId="77777777" w:rsidR="0052539E" w:rsidRPr="00E84663" w:rsidRDefault="0052539E">
            <w:pPr>
              <w:spacing w:before="120"/>
              <w:rPr>
                <w:sz w:val="22"/>
              </w:rPr>
            </w:pPr>
          </w:p>
        </w:tc>
      </w:tr>
      <w:tr w:rsidR="0052539E" w:rsidRPr="00E84663" w14:paraId="4FE1D42D" w14:textId="77777777">
        <w:trPr>
          <w:jc w:val="center"/>
        </w:trPr>
        <w:tc>
          <w:tcPr>
            <w:tcW w:w="2304" w:type="dxa"/>
          </w:tcPr>
          <w:p w14:paraId="5F6309A3" w14:textId="77777777" w:rsidR="0052539E" w:rsidRPr="00E84663" w:rsidRDefault="0052539E">
            <w:pPr>
              <w:spacing w:before="120"/>
              <w:rPr>
                <w:sz w:val="22"/>
              </w:rPr>
            </w:pPr>
          </w:p>
        </w:tc>
        <w:tc>
          <w:tcPr>
            <w:tcW w:w="1224" w:type="dxa"/>
          </w:tcPr>
          <w:p w14:paraId="7575957E" w14:textId="77777777" w:rsidR="0052539E" w:rsidRPr="00E84663" w:rsidRDefault="0052539E">
            <w:pPr>
              <w:spacing w:before="120"/>
              <w:rPr>
                <w:sz w:val="22"/>
              </w:rPr>
            </w:pPr>
          </w:p>
        </w:tc>
        <w:tc>
          <w:tcPr>
            <w:tcW w:w="1224" w:type="dxa"/>
          </w:tcPr>
          <w:p w14:paraId="3AF4F677" w14:textId="77777777" w:rsidR="0052539E" w:rsidRPr="00E84663" w:rsidRDefault="0052539E">
            <w:pPr>
              <w:spacing w:before="120"/>
              <w:rPr>
                <w:sz w:val="22"/>
              </w:rPr>
            </w:pPr>
          </w:p>
        </w:tc>
        <w:tc>
          <w:tcPr>
            <w:tcW w:w="1224" w:type="dxa"/>
          </w:tcPr>
          <w:p w14:paraId="629FF816" w14:textId="77777777" w:rsidR="0052539E" w:rsidRPr="00E84663" w:rsidRDefault="0052539E">
            <w:pPr>
              <w:spacing w:before="120"/>
              <w:rPr>
                <w:sz w:val="22"/>
              </w:rPr>
            </w:pPr>
          </w:p>
        </w:tc>
        <w:tc>
          <w:tcPr>
            <w:tcW w:w="1224" w:type="dxa"/>
          </w:tcPr>
          <w:p w14:paraId="2DFD616C" w14:textId="77777777" w:rsidR="0052539E" w:rsidRPr="00E84663" w:rsidRDefault="0052539E">
            <w:pPr>
              <w:spacing w:before="120"/>
              <w:rPr>
                <w:sz w:val="22"/>
              </w:rPr>
            </w:pPr>
          </w:p>
        </w:tc>
        <w:tc>
          <w:tcPr>
            <w:tcW w:w="1224" w:type="dxa"/>
          </w:tcPr>
          <w:p w14:paraId="6C8F489E" w14:textId="77777777" w:rsidR="0052539E" w:rsidRPr="00E84663" w:rsidRDefault="0052539E">
            <w:pPr>
              <w:spacing w:before="120"/>
              <w:rPr>
                <w:sz w:val="22"/>
              </w:rPr>
            </w:pPr>
          </w:p>
        </w:tc>
      </w:tr>
      <w:tr w:rsidR="0052539E" w:rsidRPr="00E84663" w14:paraId="0083B3B5" w14:textId="77777777">
        <w:trPr>
          <w:jc w:val="center"/>
        </w:trPr>
        <w:tc>
          <w:tcPr>
            <w:tcW w:w="2304" w:type="dxa"/>
          </w:tcPr>
          <w:p w14:paraId="2595A914" w14:textId="77777777" w:rsidR="0052539E" w:rsidRPr="00E84663" w:rsidRDefault="0052539E">
            <w:pPr>
              <w:spacing w:before="120"/>
              <w:rPr>
                <w:sz w:val="22"/>
              </w:rPr>
            </w:pPr>
          </w:p>
        </w:tc>
        <w:tc>
          <w:tcPr>
            <w:tcW w:w="1224" w:type="dxa"/>
          </w:tcPr>
          <w:p w14:paraId="798418DD" w14:textId="77777777" w:rsidR="0052539E" w:rsidRPr="00E84663" w:rsidRDefault="0052539E">
            <w:pPr>
              <w:spacing w:before="120"/>
              <w:rPr>
                <w:sz w:val="22"/>
              </w:rPr>
            </w:pPr>
          </w:p>
        </w:tc>
        <w:tc>
          <w:tcPr>
            <w:tcW w:w="1224" w:type="dxa"/>
          </w:tcPr>
          <w:p w14:paraId="5BBAC3C1" w14:textId="77777777" w:rsidR="0052539E" w:rsidRPr="00E84663" w:rsidRDefault="0052539E">
            <w:pPr>
              <w:spacing w:before="120"/>
              <w:rPr>
                <w:sz w:val="22"/>
              </w:rPr>
            </w:pPr>
          </w:p>
        </w:tc>
        <w:tc>
          <w:tcPr>
            <w:tcW w:w="1224" w:type="dxa"/>
          </w:tcPr>
          <w:p w14:paraId="26F4AB7E" w14:textId="77777777" w:rsidR="0052539E" w:rsidRPr="00E84663" w:rsidRDefault="0052539E">
            <w:pPr>
              <w:spacing w:before="120"/>
              <w:rPr>
                <w:sz w:val="22"/>
              </w:rPr>
            </w:pPr>
          </w:p>
        </w:tc>
        <w:tc>
          <w:tcPr>
            <w:tcW w:w="1224" w:type="dxa"/>
          </w:tcPr>
          <w:p w14:paraId="1363B53A" w14:textId="77777777" w:rsidR="0052539E" w:rsidRPr="00E84663" w:rsidRDefault="0052539E">
            <w:pPr>
              <w:spacing w:before="120"/>
              <w:rPr>
                <w:sz w:val="22"/>
              </w:rPr>
            </w:pPr>
          </w:p>
        </w:tc>
        <w:tc>
          <w:tcPr>
            <w:tcW w:w="1224" w:type="dxa"/>
          </w:tcPr>
          <w:p w14:paraId="732C2B3D" w14:textId="77777777" w:rsidR="0052539E" w:rsidRPr="00E84663" w:rsidRDefault="0052539E">
            <w:pPr>
              <w:spacing w:before="120"/>
              <w:rPr>
                <w:sz w:val="22"/>
              </w:rPr>
            </w:pPr>
          </w:p>
        </w:tc>
      </w:tr>
      <w:tr w:rsidR="0052539E" w:rsidRPr="00E84663" w14:paraId="4606FD56" w14:textId="77777777">
        <w:trPr>
          <w:jc w:val="center"/>
        </w:trPr>
        <w:tc>
          <w:tcPr>
            <w:tcW w:w="2304" w:type="dxa"/>
          </w:tcPr>
          <w:p w14:paraId="5791D3A3" w14:textId="77777777" w:rsidR="0052539E" w:rsidRPr="00E84663" w:rsidRDefault="0052539E">
            <w:pPr>
              <w:spacing w:before="120"/>
              <w:rPr>
                <w:sz w:val="22"/>
              </w:rPr>
            </w:pPr>
          </w:p>
        </w:tc>
        <w:tc>
          <w:tcPr>
            <w:tcW w:w="1224" w:type="dxa"/>
          </w:tcPr>
          <w:p w14:paraId="1070E67E" w14:textId="77777777" w:rsidR="0052539E" w:rsidRPr="00E84663" w:rsidRDefault="0052539E">
            <w:pPr>
              <w:spacing w:before="120"/>
              <w:rPr>
                <w:sz w:val="22"/>
              </w:rPr>
            </w:pPr>
          </w:p>
        </w:tc>
        <w:tc>
          <w:tcPr>
            <w:tcW w:w="1224" w:type="dxa"/>
          </w:tcPr>
          <w:p w14:paraId="56471948" w14:textId="77777777" w:rsidR="0052539E" w:rsidRPr="00E84663" w:rsidRDefault="0052539E">
            <w:pPr>
              <w:spacing w:before="120"/>
              <w:rPr>
                <w:sz w:val="22"/>
              </w:rPr>
            </w:pPr>
          </w:p>
        </w:tc>
        <w:tc>
          <w:tcPr>
            <w:tcW w:w="1224" w:type="dxa"/>
          </w:tcPr>
          <w:p w14:paraId="00A1D120" w14:textId="77777777" w:rsidR="0052539E" w:rsidRPr="00E84663" w:rsidRDefault="0052539E">
            <w:pPr>
              <w:spacing w:before="120"/>
              <w:rPr>
                <w:sz w:val="22"/>
              </w:rPr>
            </w:pPr>
          </w:p>
        </w:tc>
        <w:tc>
          <w:tcPr>
            <w:tcW w:w="1224" w:type="dxa"/>
          </w:tcPr>
          <w:p w14:paraId="5AE076AA" w14:textId="77777777" w:rsidR="0052539E" w:rsidRPr="00E84663" w:rsidRDefault="0052539E">
            <w:pPr>
              <w:spacing w:before="120"/>
              <w:rPr>
                <w:sz w:val="22"/>
              </w:rPr>
            </w:pPr>
          </w:p>
        </w:tc>
        <w:tc>
          <w:tcPr>
            <w:tcW w:w="1224" w:type="dxa"/>
          </w:tcPr>
          <w:p w14:paraId="703540E1" w14:textId="77777777" w:rsidR="0052539E" w:rsidRPr="00E84663" w:rsidRDefault="0052539E">
            <w:pPr>
              <w:spacing w:before="120"/>
              <w:rPr>
                <w:sz w:val="22"/>
              </w:rPr>
            </w:pPr>
          </w:p>
        </w:tc>
      </w:tr>
      <w:tr w:rsidR="0052539E" w:rsidRPr="00E84663" w14:paraId="680345CB" w14:textId="77777777">
        <w:trPr>
          <w:jc w:val="center"/>
        </w:trPr>
        <w:tc>
          <w:tcPr>
            <w:tcW w:w="2304" w:type="dxa"/>
          </w:tcPr>
          <w:p w14:paraId="1531A0FD" w14:textId="77777777" w:rsidR="0052539E" w:rsidRPr="00E84663" w:rsidRDefault="0052539E">
            <w:pPr>
              <w:spacing w:before="120"/>
              <w:rPr>
                <w:sz w:val="22"/>
              </w:rPr>
            </w:pPr>
          </w:p>
        </w:tc>
        <w:tc>
          <w:tcPr>
            <w:tcW w:w="1224" w:type="dxa"/>
          </w:tcPr>
          <w:p w14:paraId="2BF9CE19" w14:textId="77777777" w:rsidR="0052539E" w:rsidRPr="00E84663" w:rsidRDefault="0052539E">
            <w:pPr>
              <w:spacing w:before="120"/>
              <w:rPr>
                <w:sz w:val="22"/>
              </w:rPr>
            </w:pPr>
          </w:p>
        </w:tc>
        <w:tc>
          <w:tcPr>
            <w:tcW w:w="1224" w:type="dxa"/>
          </w:tcPr>
          <w:p w14:paraId="296453CC" w14:textId="77777777" w:rsidR="0052539E" w:rsidRPr="00E84663" w:rsidRDefault="0052539E">
            <w:pPr>
              <w:spacing w:before="120"/>
              <w:rPr>
                <w:sz w:val="22"/>
              </w:rPr>
            </w:pPr>
          </w:p>
        </w:tc>
        <w:tc>
          <w:tcPr>
            <w:tcW w:w="1224" w:type="dxa"/>
          </w:tcPr>
          <w:p w14:paraId="08EF943A" w14:textId="77777777" w:rsidR="0052539E" w:rsidRPr="00E84663" w:rsidRDefault="0052539E">
            <w:pPr>
              <w:spacing w:before="120"/>
              <w:rPr>
                <w:sz w:val="22"/>
              </w:rPr>
            </w:pPr>
          </w:p>
        </w:tc>
        <w:tc>
          <w:tcPr>
            <w:tcW w:w="1224" w:type="dxa"/>
          </w:tcPr>
          <w:p w14:paraId="6A1623C0" w14:textId="77777777" w:rsidR="0052539E" w:rsidRPr="00E84663" w:rsidRDefault="0052539E">
            <w:pPr>
              <w:spacing w:before="120"/>
              <w:rPr>
                <w:sz w:val="22"/>
              </w:rPr>
            </w:pPr>
          </w:p>
        </w:tc>
        <w:tc>
          <w:tcPr>
            <w:tcW w:w="1224" w:type="dxa"/>
          </w:tcPr>
          <w:p w14:paraId="6E665CCE" w14:textId="77777777" w:rsidR="0052539E" w:rsidRPr="00E84663" w:rsidRDefault="0052539E">
            <w:pPr>
              <w:spacing w:before="120"/>
              <w:rPr>
                <w:sz w:val="22"/>
              </w:rPr>
            </w:pPr>
          </w:p>
        </w:tc>
      </w:tr>
      <w:tr w:rsidR="0052539E" w:rsidRPr="00E84663" w14:paraId="7D7532F6" w14:textId="77777777">
        <w:trPr>
          <w:jc w:val="center"/>
        </w:trPr>
        <w:tc>
          <w:tcPr>
            <w:tcW w:w="2304" w:type="dxa"/>
          </w:tcPr>
          <w:p w14:paraId="6099596E" w14:textId="77777777" w:rsidR="0052539E" w:rsidRPr="00E84663" w:rsidRDefault="0052539E">
            <w:pPr>
              <w:spacing w:before="120"/>
              <w:rPr>
                <w:sz w:val="22"/>
              </w:rPr>
            </w:pPr>
          </w:p>
        </w:tc>
        <w:tc>
          <w:tcPr>
            <w:tcW w:w="1224" w:type="dxa"/>
          </w:tcPr>
          <w:p w14:paraId="7608C53F" w14:textId="77777777" w:rsidR="0052539E" w:rsidRPr="00E84663" w:rsidRDefault="0052539E">
            <w:pPr>
              <w:spacing w:before="120"/>
              <w:rPr>
                <w:sz w:val="22"/>
              </w:rPr>
            </w:pPr>
          </w:p>
        </w:tc>
        <w:tc>
          <w:tcPr>
            <w:tcW w:w="1224" w:type="dxa"/>
          </w:tcPr>
          <w:p w14:paraId="4983FE7E" w14:textId="77777777" w:rsidR="0052539E" w:rsidRPr="00E84663" w:rsidRDefault="0052539E">
            <w:pPr>
              <w:spacing w:before="120"/>
              <w:rPr>
                <w:sz w:val="22"/>
              </w:rPr>
            </w:pPr>
          </w:p>
        </w:tc>
        <w:tc>
          <w:tcPr>
            <w:tcW w:w="1224" w:type="dxa"/>
          </w:tcPr>
          <w:p w14:paraId="67C7044F" w14:textId="77777777" w:rsidR="0052539E" w:rsidRPr="00E84663" w:rsidRDefault="0052539E">
            <w:pPr>
              <w:spacing w:before="120"/>
              <w:rPr>
                <w:sz w:val="22"/>
              </w:rPr>
            </w:pPr>
          </w:p>
        </w:tc>
        <w:tc>
          <w:tcPr>
            <w:tcW w:w="1224" w:type="dxa"/>
          </w:tcPr>
          <w:p w14:paraId="58FD310D" w14:textId="77777777" w:rsidR="0052539E" w:rsidRPr="00E84663" w:rsidRDefault="0052539E">
            <w:pPr>
              <w:spacing w:before="120"/>
              <w:rPr>
                <w:sz w:val="22"/>
              </w:rPr>
            </w:pPr>
          </w:p>
        </w:tc>
        <w:tc>
          <w:tcPr>
            <w:tcW w:w="1224" w:type="dxa"/>
          </w:tcPr>
          <w:p w14:paraId="044F9E36" w14:textId="77777777" w:rsidR="0052539E" w:rsidRPr="00E84663" w:rsidRDefault="0052539E">
            <w:pPr>
              <w:spacing w:before="120"/>
              <w:rPr>
                <w:sz w:val="22"/>
              </w:rPr>
            </w:pPr>
          </w:p>
        </w:tc>
      </w:tr>
      <w:tr w:rsidR="0052539E" w:rsidRPr="00E84663" w14:paraId="4FA1C25C" w14:textId="77777777">
        <w:trPr>
          <w:jc w:val="center"/>
        </w:trPr>
        <w:tc>
          <w:tcPr>
            <w:tcW w:w="2304" w:type="dxa"/>
          </w:tcPr>
          <w:p w14:paraId="14311429" w14:textId="77777777" w:rsidR="0052539E" w:rsidRPr="00E84663" w:rsidRDefault="0052539E">
            <w:pPr>
              <w:spacing w:before="120"/>
              <w:rPr>
                <w:sz w:val="22"/>
              </w:rPr>
            </w:pPr>
          </w:p>
        </w:tc>
        <w:tc>
          <w:tcPr>
            <w:tcW w:w="1224" w:type="dxa"/>
          </w:tcPr>
          <w:p w14:paraId="39DF280F" w14:textId="77777777" w:rsidR="0052539E" w:rsidRPr="00E84663" w:rsidRDefault="0052539E">
            <w:pPr>
              <w:spacing w:before="120"/>
              <w:rPr>
                <w:sz w:val="22"/>
              </w:rPr>
            </w:pPr>
          </w:p>
        </w:tc>
        <w:tc>
          <w:tcPr>
            <w:tcW w:w="1224" w:type="dxa"/>
          </w:tcPr>
          <w:p w14:paraId="4110A602" w14:textId="77777777" w:rsidR="0052539E" w:rsidRPr="00E84663" w:rsidRDefault="0052539E">
            <w:pPr>
              <w:spacing w:before="120"/>
              <w:rPr>
                <w:sz w:val="22"/>
              </w:rPr>
            </w:pPr>
          </w:p>
        </w:tc>
        <w:tc>
          <w:tcPr>
            <w:tcW w:w="1224" w:type="dxa"/>
          </w:tcPr>
          <w:p w14:paraId="36BD7D68" w14:textId="77777777" w:rsidR="0052539E" w:rsidRPr="00E84663" w:rsidRDefault="0052539E">
            <w:pPr>
              <w:spacing w:before="120"/>
              <w:rPr>
                <w:sz w:val="22"/>
              </w:rPr>
            </w:pPr>
          </w:p>
        </w:tc>
        <w:tc>
          <w:tcPr>
            <w:tcW w:w="1224" w:type="dxa"/>
          </w:tcPr>
          <w:p w14:paraId="1E80E117" w14:textId="77777777" w:rsidR="0052539E" w:rsidRPr="00E84663" w:rsidRDefault="0052539E">
            <w:pPr>
              <w:spacing w:before="120"/>
              <w:rPr>
                <w:sz w:val="22"/>
              </w:rPr>
            </w:pPr>
          </w:p>
        </w:tc>
        <w:tc>
          <w:tcPr>
            <w:tcW w:w="1224" w:type="dxa"/>
          </w:tcPr>
          <w:p w14:paraId="5147EED2" w14:textId="77777777" w:rsidR="0052539E" w:rsidRPr="00E84663" w:rsidRDefault="0052539E">
            <w:pPr>
              <w:spacing w:before="120"/>
              <w:rPr>
                <w:sz w:val="22"/>
              </w:rPr>
            </w:pPr>
          </w:p>
        </w:tc>
      </w:tr>
    </w:tbl>
    <w:p w14:paraId="0BAA159F" w14:textId="77777777" w:rsidR="0052539E" w:rsidRPr="00E84663" w:rsidRDefault="0052539E">
      <w:pPr>
        <w:jc w:val="center"/>
        <w:rPr>
          <w:sz w:val="22"/>
        </w:rPr>
      </w:pPr>
    </w:p>
    <w:p w14:paraId="170C3235" w14:textId="77777777" w:rsidR="0052539E" w:rsidRPr="00E84663" w:rsidRDefault="0052539E">
      <w:pPr>
        <w:pStyle w:val="Head82"/>
      </w:pPr>
      <w:r w:rsidRPr="00E84663">
        <w:rPr>
          <w:sz w:val="22"/>
        </w:rPr>
        <w:br w:type="page"/>
      </w:r>
      <w:bookmarkStart w:id="513" w:name="_Toc521497250"/>
      <w:bookmarkStart w:id="514" w:name="_Toc118102562"/>
      <w:r w:rsidRPr="00E84663">
        <w:lastRenderedPageBreak/>
        <w:t>3.4</w:t>
      </w:r>
      <w:r w:rsidRPr="00E84663">
        <w:tab/>
        <w:t>List of Custom Materials</w:t>
      </w:r>
      <w:bookmarkEnd w:id="513"/>
      <w:bookmarkEnd w:id="514"/>
    </w:p>
    <w:p w14:paraId="49EECCA2" w14:textId="77777777" w:rsidR="0052539E" w:rsidRPr="00E84663" w:rsidRDefault="0052539E">
      <w:pPr>
        <w:rPr>
          <w:sz w:val="22"/>
        </w:rPr>
      </w:pPr>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18"/>
      </w:tblGrid>
      <w:tr w:rsidR="0052539E" w:rsidRPr="00E84663" w14:paraId="05C657C3" w14:textId="77777777">
        <w:tc>
          <w:tcPr>
            <w:tcW w:w="9018" w:type="dxa"/>
          </w:tcPr>
          <w:p w14:paraId="692D3139" w14:textId="77777777" w:rsidR="0052539E" w:rsidRPr="00E84663" w:rsidRDefault="0052539E">
            <w:pPr>
              <w:spacing w:before="120"/>
              <w:jc w:val="center"/>
            </w:pPr>
            <w:r w:rsidRPr="00E84663">
              <w:t xml:space="preserve"> Custom Materials</w:t>
            </w:r>
          </w:p>
        </w:tc>
      </w:tr>
      <w:tr w:rsidR="0052539E" w:rsidRPr="00E84663" w14:paraId="14C0C409" w14:textId="77777777">
        <w:tc>
          <w:tcPr>
            <w:tcW w:w="9018" w:type="dxa"/>
          </w:tcPr>
          <w:p w14:paraId="25219794" w14:textId="77777777" w:rsidR="0052539E" w:rsidRPr="00E84663" w:rsidRDefault="0052539E">
            <w:pPr>
              <w:spacing w:before="120"/>
              <w:rPr>
                <w:sz w:val="22"/>
              </w:rPr>
            </w:pPr>
          </w:p>
        </w:tc>
      </w:tr>
      <w:tr w:rsidR="0052539E" w:rsidRPr="00E84663" w14:paraId="60FF242E" w14:textId="77777777">
        <w:tc>
          <w:tcPr>
            <w:tcW w:w="9018" w:type="dxa"/>
          </w:tcPr>
          <w:p w14:paraId="422D5ABF" w14:textId="77777777" w:rsidR="0052539E" w:rsidRPr="00E84663" w:rsidRDefault="0052539E">
            <w:pPr>
              <w:spacing w:before="120"/>
              <w:rPr>
                <w:sz w:val="22"/>
              </w:rPr>
            </w:pPr>
          </w:p>
        </w:tc>
      </w:tr>
      <w:tr w:rsidR="0052539E" w:rsidRPr="00E84663" w14:paraId="45826DB1" w14:textId="77777777">
        <w:tc>
          <w:tcPr>
            <w:tcW w:w="9018" w:type="dxa"/>
          </w:tcPr>
          <w:p w14:paraId="371BEDE6" w14:textId="77777777" w:rsidR="0052539E" w:rsidRPr="00E84663" w:rsidRDefault="0052539E">
            <w:pPr>
              <w:spacing w:before="120"/>
              <w:rPr>
                <w:sz w:val="22"/>
              </w:rPr>
            </w:pPr>
          </w:p>
        </w:tc>
      </w:tr>
      <w:tr w:rsidR="0052539E" w:rsidRPr="00E84663" w14:paraId="003BDA5E" w14:textId="77777777">
        <w:tc>
          <w:tcPr>
            <w:tcW w:w="9018" w:type="dxa"/>
          </w:tcPr>
          <w:p w14:paraId="37B6F0AC" w14:textId="77777777" w:rsidR="0052539E" w:rsidRPr="00E84663" w:rsidRDefault="0052539E">
            <w:pPr>
              <w:spacing w:before="120"/>
              <w:rPr>
                <w:sz w:val="22"/>
              </w:rPr>
            </w:pPr>
          </w:p>
        </w:tc>
      </w:tr>
      <w:tr w:rsidR="0052539E" w:rsidRPr="00E84663" w14:paraId="7360D264" w14:textId="77777777">
        <w:tc>
          <w:tcPr>
            <w:tcW w:w="9018" w:type="dxa"/>
          </w:tcPr>
          <w:p w14:paraId="1335007F" w14:textId="77777777" w:rsidR="0052539E" w:rsidRPr="00E84663" w:rsidRDefault="0052539E">
            <w:pPr>
              <w:spacing w:before="120"/>
              <w:rPr>
                <w:sz w:val="22"/>
              </w:rPr>
            </w:pPr>
          </w:p>
        </w:tc>
      </w:tr>
      <w:tr w:rsidR="0052539E" w:rsidRPr="00E84663" w14:paraId="5832B233" w14:textId="77777777">
        <w:tc>
          <w:tcPr>
            <w:tcW w:w="9018" w:type="dxa"/>
          </w:tcPr>
          <w:p w14:paraId="64742EC2" w14:textId="77777777" w:rsidR="0052539E" w:rsidRPr="00E84663" w:rsidRDefault="0052539E">
            <w:pPr>
              <w:spacing w:before="120"/>
              <w:rPr>
                <w:sz w:val="22"/>
              </w:rPr>
            </w:pPr>
          </w:p>
        </w:tc>
      </w:tr>
      <w:tr w:rsidR="0052539E" w:rsidRPr="00E84663" w14:paraId="792A7C4A" w14:textId="77777777">
        <w:tc>
          <w:tcPr>
            <w:tcW w:w="9018" w:type="dxa"/>
          </w:tcPr>
          <w:p w14:paraId="2BEB33AF" w14:textId="77777777" w:rsidR="0052539E" w:rsidRPr="00E84663" w:rsidRDefault="0052539E">
            <w:pPr>
              <w:spacing w:before="120"/>
              <w:rPr>
                <w:sz w:val="22"/>
              </w:rPr>
            </w:pPr>
          </w:p>
        </w:tc>
      </w:tr>
      <w:tr w:rsidR="0052539E" w:rsidRPr="00E84663" w14:paraId="08CBC40F" w14:textId="77777777">
        <w:tc>
          <w:tcPr>
            <w:tcW w:w="9018" w:type="dxa"/>
          </w:tcPr>
          <w:p w14:paraId="6DEF1A2B" w14:textId="77777777" w:rsidR="0052539E" w:rsidRPr="00E84663" w:rsidRDefault="0052539E">
            <w:pPr>
              <w:spacing w:before="120"/>
              <w:rPr>
                <w:sz w:val="22"/>
              </w:rPr>
            </w:pPr>
          </w:p>
        </w:tc>
      </w:tr>
      <w:tr w:rsidR="0052539E" w:rsidRPr="00E84663" w14:paraId="39EDB2C6" w14:textId="77777777">
        <w:tc>
          <w:tcPr>
            <w:tcW w:w="9018" w:type="dxa"/>
          </w:tcPr>
          <w:p w14:paraId="0C2D1E3D" w14:textId="77777777" w:rsidR="0052539E" w:rsidRPr="00E84663" w:rsidRDefault="0052539E">
            <w:pPr>
              <w:spacing w:before="120"/>
              <w:rPr>
                <w:sz w:val="22"/>
              </w:rPr>
            </w:pPr>
          </w:p>
        </w:tc>
      </w:tr>
      <w:tr w:rsidR="0052539E" w:rsidRPr="00E84663" w14:paraId="0C3ACEB6" w14:textId="77777777">
        <w:tc>
          <w:tcPr>
            <w:tcW w:w="9018" w:type="dxa"/>
          </w:tcPr>
          <w:p w14:paraId="6EF01AA3" w14:textId="77777777" w:rsidR="0052539E" w:rsidRPr="00E84663" w:rsidRDefault="0052539E">
            <w:pPr>
              <w:spacing w:before="120"/>
              <w:rPr>
                <w:sz w:val="22"/>
              </w:rPr>
            </w:pPr>
          </w:p>
        </w:tc>
      </w:tr>
      <w:tr w:rsidR="0052539E" w:rsidRPr="00E84663" w14:paraId="1F7EB945" w14:textId="77777777">
        <w:tc>
          <w:tcPr>
            <w:tcW w:w="9018" w:type="dxa"/>
          </w:tcPr>
          <w:p w14:paraId="4718DA62" w14:textId="77777777" w:rsidR="0052539E" w:rsidRPr="00E84663" w:rsidRDefault="0052539E">
            <w:pPr>
              <w:spacing w:before="120"/>
              <w:rPr>
                <w:sz w:val="22"/>
              </w:rPr>
            </w:pPr>
          </w:p>
        </w:tc>
      </w:tr>
      <w:tr w:rsidR="0052539E" w:rsidRPr="00E84663" w14:paraId="310D26C5" w14:textId="77777777">
        <w:tc>
          <w:tcPr>
            <w:tcW w:w="9018" w:type="dxa"/>
          </w:tcPr>
          <w:p w14:paraId="5B965379" w14:textId="77777777" w:rsidR="0052539E" w:rsidRPr="00E84663" w:rsidRDefault="0052539E">
            <w:pPr>
              <w:spacing w:before="120"/>
              <w:rPr>
                <w:sz w:val="22"/>
              </w:rPr>
            </w:pPr>
          </w:p>
        </w:tc>
      </w:tr>
      <w:tr w:rsidR="0052539E" w:rsidRPr="00E84663" w14:paraId="529D6740" w14:textId="77777777">
        <w:tc>
          <w:tcPr>
            <w:tcW w:w="9018" w:type="dxa"/>
          </w:tcPr>
          <w:p w14:paraId="609516ED" w14:textId="77777777" w:rsidR="0052539E" w:rsidRPr="00E84663" w:rsidRDefault="0052539E">
            <w:pPr>
              <w:spacing w:before="120"/>
              <w:rPr>
                <w:sz w:val="22"/>
              </w:rPr>
            </w:pPr>
          </w:p>
        </w:tc>
      </w:tr>
      <w:tr w:rsidR="0052539E" w:rsidRPr="00E84663" w14:paraId="33DA61CD" w14:textId="77777777">
        <w:tc>
          <w:tcPr>
            <w:tcW w:w="9018" w:type="dxa"/>
          </w:tcPr>
          <w:p w14:paraId="7B8EE454" w14:textId="77777777" w:rsidR="0052539E" w:rsidRPr="00E84663" w:rsidRDefault="0052539E">
            <w:pPr>
              <w:spacing w:before="120"/>
              <w:rPr>
                <w:sz w:val="22"/>
              </w:rPr>
            </w:pPr>
          </w:p>
        </w:tc>
      </w:tr>
      <w:tr w:rsidR="0052539E" w:rsidRPr="00E84663" w14:paraId="41A8F65B" w14:textId="77777777">
        <w:tc>
          <w:tcPr>
            <w:tcW w:w="9018" w:type="dxa"/>
          </w:tcPr>
          <w:p w14:paraId="5BE6D5E7" w14:textId="77777777" w:rsidR="0052539E" w:rsidRPr="00E84663" w:rsidRDefault="0052539E">
            <w:pPr>
              <w:spacing w:before="120"/>
              <w:rPr>
                <w:sz w:val="22"/>
              </w:rPr>
            </w:pPr>
          </w:p>
        </w:tc>
      </w:tr>
      <w:tr w:rsidR="0052539E" w:rsidRPr="00E84663" w14:paraId="34D15A02" w14:textId="77777777">
        <w:tc>
          <w:tcPr>
            <w:tcW w:w="9018" w:type="dxa"/>
          </w:tcPr>
          <w:p w14:paraId="09FFC911" w14:textId="77777777" w:rsidR="0052539E" w:rsidRPr="00E84663" w:rsidRDefault="0052539E">
            <w:pPr>
              <w:spacing w:before="120"/>
              <w:rPr>
                <w:sz w:val="22"/>
              </w:rPr>
            </w:pPr>
          </w:p>
        </w:tc>
      </w:tr>
      <w:tr w:rsidR="0052539E" w:rsidRPr="00E84663" w14:paraId="0DCFA1D6" w14:textId="77777777">
        <w:tc>
          <w:tcPr>
            <w:tcW w:w="9018" w:type="dxa"/>
          </w:tcPr>
          <w:p w14:paraId="5E76C77B" w14:textId="77777777" w:rsidR="0052539E" w:rsidRPr="00E84663" w:rsidRDefault="0052539E">
            <w:pPr>
              <w:spacing w:before="120"/>
              <w:rPr>
                <w:sz w:val="22"/>
              </w:rPr>
            </w:pPr>
          </w:p>
        </w:tc>
      </w:tr>
    </w:tbl>
    <w:p w14:paraId="718054A6" w14:textId="77777777" w:rsidR="0052539E" w:rsidRPr="00E84663" w:rsidRDefault="0052539E">
      <w:pPr>
        <w:pStyle w:val="Head82"/>
      </w:pPr>
      <w:r w:rsidRPr="00E84663">
        <w:rPr>
          <w:sz w:val="22"/>
        </w:rPr>
        <w:br w:type="page"/>
      </w:r>
      <w:bookmarkStart w:id="515" w:name="_Toc490650432"/>
      <w:bookmarkStart w:id="516" w:name="_Toc490653373"/>
      <w:bookmarkStart w:id="517" w:name="_Toc521497251"/>
      <w:bookmarkStart w:id="518" w:name="_Toc118102563"/>
      <w:r w:rsidRPr="00E84663">
        <w:lastRenderedPageBreak/>
        <w:t>3.5.1</w:t>
      </w:r>
      <w:r w:rsidRPr="00E84663">
        <w:tab/>
        <w:t>General Information Form</w:t>
      </w:r>
      <w:bookmarkEnd w:id="515"/>
      <w:bookmarkEnd w:id="516"/>
      <w:bookmarkEnd w:id="517"/>
      <w:bookmarkEnd w:id="518"/>
    </w:p>
    <w:p w14:paraId="633C5033" w14:textId="77777777" w:rsidR="0052539E" w:rsidRPr="00E84663" w:rsidRDefault="0052539E">
      <w:pPr>
        <w:rPr>
          <w:sz w:val="22"/>
        </w:rPr>
      </w:pPr>
    </w:p>
    <w:p w14:paraId="1BDDA3F3" w14:textId="77777777" w:rsidR="0052539E" w:rsidRPr="00E84663" w:rsidRDefault="0052539E">
      <w:r w:rsidRPr="00E84663">
        <w:t>All individual firms and each partner of a Joint Venture that are bidding must complete the information in this form. Nationality information should be provided for all owners or Bidders that are partnerships or individually owned firms.</w:t>
      </w:r>
    </w:p>
    <w:p w14:paraId="20E75894" w14:textId="77777777" w:rsidR="0052539E" w:rsidRPr="00E84663" w:rsidRDefault="0052539E">
      <w:r w:rsidRPr="00E84663">
        <w:t>Where the Bidder proposes to use named Subcontractors for highly specialized components of the Information System, the following information should also be supplied for the Subcontractor(s), together with the information in Forms 3.5.2, 3.5.3, 3.5.3a, 3.5.4, and 3.5.5.  Joint Ventures must also fill out Form 3.5.2a.</w:t>
      </w:r>
    </w:p>
    <w:p w14:paraId="663DDB30" w14:textId="77777777" w:rsidR="0052539E" w:rsidRPr="00E84663" w:rsidRDefault="0052539E">
      <w:pPr>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4320"/>
        <w:gridCol w:w="4140"/>
      </w:tblGrid>
      <w:tr w:rsidR="0052539E" w:rsidRPr="00E84663" w14:paraId="72F50F28" w14:textId="77777777">
        <w:trPr>
          <w:cantSplit/>
          <w:jc w:val="center"/>
        </w:trPr>
        <w:tc>
          <w:tcPr>
            <w:tcW w:w="720" w:type="dxa"/>
          </w:tcPr>
          <w:p w14:paraId="6E0EADD5" w14:textId="77777777" w:rsidR="0052539E" w:rsidRPr="00E84663" w:rsidRDefault="0052539E">
            <w:pPr>
              <w:rPr>
                <w:sz w:val="22"/>
              </w:rPr>
            </w:pPr>
            <w:r w:rsidRPr="00E84663">
              <w:rPr>
                <w:sz w:val="22"/>
              </w:rPr>
              <w:t>1.</w:t>
            </w:r>
          </w:p>
        </w:tc>
        <w:tc>
          <w:tcPr>
            <w:tcW w:w="8460" w:type="dxa"/>
            <w:gridSpan w:val="2"/>
          </w:tcPr>
          <w:p w14:paraId="442FA5B6" w14:textId="77777777" w:rsidR="0052539E" w:rsidRPr="00E84663" w:rsidRDefault="0052539E">
            <w:pPr>
              <w:rPr>
                <w:sz w:val="22"/>
              </w:rPr>
            </w:pPr>
            <w:r w:rsidRPr="00E84663">
              <w:rPr>
                <w:sz w:val="22"/>
              </w:rPr>
              <w:t>Name of firm</w:t>
            </w:r>
          </w:p>
        </w:tc>
      </w:tr>
      <w:tr w:rsidR="0052539E" w:rsidRPr="00E84663" w14:paraId="31033343" w14:textId="77777777">
        <w:trPr>
          <w:cantSplit/>
          <w:jc w:val="center"/>
        </w:trPr>
        <w:tc>
          <w:tcPr>
            <w:tcW w:w="720" w:type="dxa"/>
          </w:tcPr>
          <w:p w14:paraId="3E535BC8" w14:textId="77777777" w:rsidR="0052539E" w:rsidRPr="00E84663" w:rsidRDefault="0052539E">
            <w:pPr>
              <w:rPr>
                <w:sz w:val="22"/>
              </w:rPr>
            </w:pPr>
            <w:r w:rsidRPr="00E84663">
              <w:rPr>
                <w:sz w:val="22"/>
              </w:rPr>
              <w:t>2.</w:t>
            </w:r>
          </w:p>
        </w:tc>
        <w:tc>
          <w:tcPr>
            <w:tcW w:w="8460" w:type="dxa"/>
            <w:gridSpan w:val="2"/>
          </w:tcPr>
          <w:p w14:paraId="1EF4D103" w14:textId="77777777" w:rsidR="0052539E" w:rsidRPr="00E84663" w:rsidRDefault="0052539E">
            <w:pPr>
              <w:rPr>
                <w:sz w:val="22"/>
              </w:rPr>
            </w:pPr>
            <w:r w:rsidRPr="00E84663">
              <w:rPr>
                <w:sz w:val="22"/>
              </w:rPr>
              <w:t>Head office address</w:t>
            </w:r>
          </w:p>
        </w:tc>
      </w:tr>
      <w:tr w:rsidR="0052539E" w:rsidRPr="00E84663" w14:paraId="271A7C2A" w14:textId="77777777">
        <w:trPr>
          <w:cantSplit/>
          <w:jc w:val="center"/>
        </w:trPr>
        <w:tc>
          <w:tcPr>
            <w:tcW w:w="720" w:type="dxa"/>
          </w:tcPr>
          <w:p w14:paraId="62D25CA4" w14:textId="77777777" w:rsidR="0052539E" w:rsidRPr="00E84663" w:rsidRDefault="0052539E">
            <w:pPr>
              <w:rPr>
                <w:sz w:val="22"/>
              </w:rPr>
            </w:pPr>
            <w:r w:rsidRPr="00E84663">
              <w:rPr>
                <w:sz w:val="22"/>
              </w:rPr>
              <w:t>3.</w:t>
            </w:r>
          </w:p>
        </w:tc>
        <w:tc>
          <w:tcPr>
            <w:tcW w:w="4320" w:type="dxa"/>
          </w:tcPr>
          <w:p w14:paraId="3B38EE79" w14:textId="77777777" w:rsidR="0052539E" w:rsidRPr="00E84663" w:rsidRDefault="0052539E">
            <w:pPr>
              <w:rPr>
                <w:sz w:val="22"/>
              </w:rPr>
            </w:pPr>
            <w:r w:rsidRPr="00E84663">
              <w:rPr>
                <w:sz w:val="22"/>
              </w:rPr>
              <w:t>Telephone</w:t>
            </w:r>
          </w:p>
        </w:tc>
        <w:tc>
          <w:tcPr>
            <w:tcW w:w="4140" w:type="dxa"/>
          </w:tcPr>
          <w:p w14:paraId="12216B35" w14:textId="77777777" w:rsidR="0052539E" w:rsidRPr="00E84663" w:rsidRDefault="0052539E">
            <w:pPr>
              <w:rPr>
                <w:sz w:val="22"/>
              </w:rPr>
            </w:pPr>
            <w:r w:rsidRPr="00E84663">
              <w:rPr>
                <w:sz w:val="22"/>
              </w:rPr>
              <w:t>Contact</w:t>
            </w:r>
          </w:p>
        </w:tc>
      </w:tr>
      <w:tr w:rsidR="0052539E" w:rsidRPr="00E84663" w14:paraId="77651F18" w14:textId="77777777">
        <w:trPr>
          <w:cantSplit/>
          <w:jc w:val="center"/>
        </w:trPr>
        <w:tc>
          <w:tcPr>
            <w:tcW w:w="720" w:type="dxa"/>
          </w:tcPr>
          <w:p w14:paraId="3E1A1BAB" w14:textId="77777777" w:rsidR="0052539E" w:rsidRPr="00E84663" w:rsidRDefault="0052539E">
            <w:pPr>
              <w:rPr>
                <w:sz w:val="22"/>
              </w:rPr>
            </w:pPr>
            <w:r w:rsidRPr="00E84663">
              <w:rPr>
                <w:sz w:val="22"/>
              </w:rPr>
              <w:t>4.</w:t>
            </w:r>
          </w:p>
        </w:tc>
        <w:tc>
          <w:tcPr>
            <w:tcW w:w="4320" w:type="dxa"/>
          </w:tcPr>
          <w:p w14:paraId="0AA442BF" w14:textId="77777777" w:rsidR="0052539E" w:rsidRPr="00E84663" w:rsidRDefault="0052539E">
            <w:pPr>
              <w:rPr>
                <w:sz w:val="22"/>
              </w:rPr>
            </w:pPr>
            <w:r w:rsidRPr="00E84663">
              <w:rPr>
                <w:sz w:val="22"/>
              </w:rPr>
              <w:t>Fax</w:t>
            </w:r>
          </w:p>
        </w:tc>
        <w:tc>
          <w:tcPr>
            <w:tcW w:w="4140" w:type="dxa"/>
          </w:tcPr>
          <w:p w14:paraId="5AA141C6" w14:textId="77777777" w:rsidR="0052539E" w:rsidRPr="00E84663" w:rsidRDefault="0052539E">
            <w:pPr>
              <w:rPr>
                <w:sz w:val="22"/>
              </w:rPr>
            </w:pPr>
            <w:r w:rsidRPr="00E84663">
              <w:rPr>
                <w:sz w:val="22"/>
              </w:rPr>
              <w:t>Telex</w:t>
            </w:r>
          </w:p>
        </w:tc>
      </w:tr>
      <w:tr w:rsidR="0052539E" w:rsidRPr="00E84663" w14:paraId="2783054A" w14:textId="77777777">
        <w:trPr>
          <w:cantSplit/>
          <w:jc w:val="center"/>
        </w:trPr>
        <w:tc>
          <w:tcPr>
            <w:tcW w:w="720" w:type="dxa"/>
          </w:tcPr>
          <w:p w14:paraId="7D66D792" w14:textId="77777777" w:rsidR="0052539E" w:rsidRPr="00E84663" w:rsidRDefault="0052539E">
            <w:pPr>
              <w:rPr>
                <w:sz w:val="22"/>
              </w:rPr>
            </w:pPr>
            <w:r w:rsidRPr="00E84663">
              <w:rPr>
                <w:sz w:val="22"/>
              </w:rPr>
              <w:t>5.</w:t>
            </w:r>
          </w:p>
        </w:tc>
        <w:tc>
          <w:tcPr>
            <w:tcW w:w="4320" w:type="dxa"/>
          </w:tcPr>
          <w:p w14:paraId="6D6905FB"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rPr>
                <w:sz w:val="22"/>
              </w:rPr>
            </w:pPr>
            <w:r w:rsidRPr="00E84663">
              <w:rPr>
                <w:sz w:val="22"/>
              </w:rPr>
              <w:t>Place of incorporation / registration</w:t>
            </w:r>
          </w:p>
        </w:tc>
        <w:tc>
          <w:tcPr>
            <w:tcW w:w="4140" w:type="dxa"/>
          </w:tcPr>
          <w:p w14:paraId="71175775" w14:textId="77777777" w:rsidR="0052539E" w:rsidRPr="00E84663" w:rsidRDefault="0052539E">
            <w:pPr>
              <w:rPr>
                <w:sz w:val="22"/>
              </w:rPr>
            </w:pPr>
            <w:r w:rsidRPr="00E84663">
              <w:rPr>
                <w:sz w:val="22"/>
              </w:rPr>
              <w:t>Year of incorporation / registration</w:t>
            </w:r>
          </w:p>
        </w:tc>
      </w:tr>
    </w:tbl>
    <w:p w14:paraId="686E9D01" w14:textId="77777777" w:rsidR="0052539E" w:rsidRPr="00E84663" w:rsidRDefault="0052539E">
      <w:pPr>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4320"/>
        <w:gridCol w:w="4140"/>
      </w:tblGrid>
      <w:tr w:rsidR="0052539E" w:rsidRPr="00E84663" w14:paraId="2D108DB4" w14:textId="77777777">
        <w:trPr>
          <w:cantSplit/>
          <w:jc w:val="center"/>
        </w:trPr>
        <w:tc>
          <w:tcPr>
            <w:tcW w:w="9180" w:type="dxa"/>
            <w:gridSpan w:val="3"/>
          </w:tcPr>
          <w:p w14:paraId="768A273F" w14:textId="77777777" w:rsidR="0052539E" w:rsidRPr="00E84663" w:rsidRDefault="0052539E">
            <w:pPr>
              <w:rPr>
                <w:sz w:val="22"/>
              </w:rPr>
            </w:pPr>
            <w:r w:rsidRPr="00E84663">
              <w:rPr>
                <w:sz w:val="22"/>
              </w:rPr>
              <w:t>Nationality of owners¹</w:t>
            </w:r>
          </w:p>
        </w:tc>
      </w:tr>
      <w:tr w:rsidR="0052539E" w:rsidRPr="00E84663" w14:paraId="61718328" w14:textId="77777777">
        <w:trPr>
          <w:cantSplit/>
          <w:jc w:val="center"/>
        </w:trPr>
        <w:tc>
          <w:tcPr>
            <w:tcW w:w="5040" w:type="dxa"/>
            <w:gridSpan w:val="2"/>
          </w:tcPr>
          <w:p w14:paraId="6F1908EE" w14:textId="77777777" w:rsidR="0052539E" w:rsidRPr="00E84663" w:rsidRDefault="0052539E">
            <w:pPr>
              <w:rPr>
                <w:sz w:val="22"/>
              </w:rPr>
            </w:pPr>
            <w:r w:rsidRPr="00E84663">
              <w:rPr>
                <w:sz w:val="22"/>
              </w:rPr>
              <w:t>Name</w:t>
            </w:r>
          </w:p>
        </w:tc>
        <w:tc>
          <w:tcPr>
            <w:tcW w:w="4140" w:type="dxa"/>
          </w:tcPr>
          <w:p w14:paraId="2E788ACC" w14:textId="77777777" w:rsidR="0052539E" w:rsidRPr="00E84663" w:rsidRDefault="0052539E">
            <w:pPr>
              <w:rPr>
                <w:sz w:val="22"/>
              </w:rPr>
            </w:pPr>
            <w:r w:rsidRPr="00E84663">
              <w:rPr>
                <w:sz w:val="22"/>
              </w:rPr>
              <w:t>Nationality</w:t>
            </w:r>
          </w:p>
        </w:tc>
      </w:tr>
      <w:tr w:rsidR="0052539E" w:rsidRPr="00E84663" w14:paraId="238CD1F4" w14:textId="77777777">
        <w:trPr>
          <w:cantSplit/>
          <w:jc w:val="center"/>
        </w:trPr>
        <w:tc>
          <w:tcPr>
            <w:tcW w:w="720" w:type="dxa"/>
          </w:tcPr>
          <w:p w14:paraId="5AC18792" w14:textId="77777777" w:rsidR="0052539E" w:rsidRPr="00E84663" w:rsidRDefault="0052539E">
            <w:pPr>
              <w:rPr>
                <w:sz w:val="22"/>
              </w:rPr>
            </w:pPr>
            <w:r w:rsidRPr="00E84663">
              <w:rPr>
                <w:sz w:val="22"/>
              </w:rPr>
              <w:t>1.</w:t>
            </w:r>
          </w:p>
        </w:tc>
        <w:tc>
          <w:tcPr>
            <w:tcW w:w="4320" w:type="dxa"/>
          </w:tcPr>
          <w:p w14:paraId="4D7AD769" w14:textId="77777777" w:rsidR="0052539E" w:rsidRPr="00E84663" w:rsidRDefault="0052539E">
            <w:pPr>
              <w:rPr>
                <w:sz w:val="22"/>
              </w:rPr>
            </w:pPr>
          </w:p>
        </w:tc>
        <w:tc>
          <w:tcPr>
            <w:tcW w:w="4140" w:type="dxa"/>
          </w:tcPr>
          <w:p w14:paraId="7CA6BC25" w14:textId="77777777" w:rsidR="0052539E" w:rsidRPr="00E84663" w:rsidRDefault="0052539E">
            <w:pPr>
              <w:rPr>
                <w:sz w:val="22"/>
              </w:rPr>
            </w:pPr>
          </w:p>
        </w:tc>
      </w:tr>
      <w:tr w:rsidR="0052539E" w:rsidRPr="00E84663" w14:paraId="1BC5DF4F" w14:textId="77777777">
        <w:trPr>
          <w:cantSplit/>
          <w:jc w:val="center"/>
        </w:trPr>
        <w:tc>
          <w:tcPr>
            <w:tcW w:w="720" w:type="dxa"/>
          </w:tcPr>
          <w:p w14:paraId="6C5F3084" w14:textId="77777777" w:rsidR="0052539E" w:rsidRPr="00E84663" w:rsidRDefault="0052539E">
            <w:pPr>
              <w:rPr>
                <w:sz w:val="22"/>
              </w:rPr>
            </w:pPr>
            <w:r w:rsidRPr="00E84663">
              <w:rPr>
                <w:sz w:val="22"/>
              </w:rPr>
              <w:t>2.</w:t>
            </w:r>
          </w:p>
        </w:tc>
        <w:tc>
          <w:tcPr>
            <w:tcW w:w="4320" w:type="dxa"/>
          </w:tcPr>
          <w:p w14:paraId="1AD51E9C" w14:textId="77777777" w:rsidR="0052539E" w:rsidRPr="00E84663" w:rsidRDefault="0052539E">
            <w:pPr>
              <w:rPr>
                <w:sz w:val="22"/>
              </w:rPr>
            </w:pPr>
          </w:p>
        </w:tc>
        <w:tc>
          <w:tcPr>
            <w:tcW w:w="4140" w:type="dxa"/>
          </w:tcPr>
          <w:p w14:paraId="7D03F473" w14:textId="77777777" w:rsidR="0052539E" w:rsidRPr="00E84663" w:rsidRDefault="0052539E">
            <w:pPr>
              <w:rPr>
                <w:sz w:val="22"/>
              </w:rPr>
            </w:pPr>
          </w:p>
        </w:tc>
      </w:tr>
      <w:tr w:rsidR="0052539E" w:rsidRPr="00E84663" w14:paraId="39CF35B3" w14:textId="77777777">
        <w:trPr>
          <w:cantSplit/>
          <w:jc w:val="center"/>
        </w:trPr>
        <w:tc>
          <w:tcPr>
            <w:tcW w:w="720" w:type="dxa"/>
          </w:tcPr>
          <w:p w14:paraId="1114932C" w14:textId="77777777" w:rsidR="0052539E" w:rsidRPr="00E84663" w:rsidRDefault="0052539E">
            <w:pPr>
              <w:rPr>
                <w:sz w:val="22"/>
              </w:rPr>
            </w:pPr>
            <w:r w:rsidRPr="00E84663">
              <w:rPr>
                <w:sz w:val="22"/>
              </w:rPr>
              <w:t>3.</w:t>
            </w:r>
          </w:p>
        </w:tc>
        <w:tc>
          <w:tcPr>
            <w:tcW w:w="4320" w:type="dxa"/>
          </w:tcPr>
          <w:p w14:paraId="5D5EBEAC" w14:textId="77777777" w:rsidR="0052539E" w:rsidRPr="00E84663" w:rsidRDefault="0052539E">
            <w:pPr>
              <w:rPr>
                <w:sz w:val="22"/>
              </w:rPr>
            </w:pPr>
          </w:p>
        </w:tc>
        <w:tc>
          <w:tcPr>
            <w:tcW w:w="4140" w:type="dxa"/>
          </w:tcPr>
          <w:p w14:paraId="16C5B576" w14:textId="77777777" w:rsidR="0052539E" w:rsidRPr="00E84663" w:rsidRDefault="0052539E">
            <w:pPr>
              <w:rPr>
                <w:sz w:val="22"/>
              </w:rPr>
            </w:pPr>
          </w:p>
        </w:tc>
      </w:tr>
      <w:tr w:rsidR="0052539E" w:rsidRPr="00E84663" w14:paraId="5896AEF2" w14:textId="77777777">
        <w:trPr>
          <w:cantSplit/>
          <w:jc w:val="center"/>
        </w:trPr>
        <w:tc>
          <w:tcPr>
            <w:tcW w:w="720" w:type="dxa"/>
          </w:tcPr>
          <w:p w14:paraId="5D4BF8F4" w14:textId="77777777" w:rsidR="0052539E" w:rsidRPr="00E84663" w:rsidRDefault="0052539E">
            <w:pPr>
              <w:rPr>
                <w:sz w:val="22"/>
              </w:rPr>
            </w:pPr>
            <w:r w:rsidRPr="00E84663">
              <w:rPr>
                <w:sz w:val="22"/>
              </w:rPr>
              <w:t>4.</w:t>
            </w:r>
          </w:p>
        </w:tc>
        <w:tc>
          <w:tcPr>
            <w:tcW w:w="4320" w:type="dxa"/>
          </w:tcPr>
          <w:p w14:paraId="469A9C2E"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rPr>
                <w:sz w:val="22"/>
              </w:rPr>
            </w:pPr>
          </w:p>
        </w:tc>
        <w:tc>
          <w:tcPr>
            <w:tcW w:w="4140" w:type="dxa"/>
          </w:tcPr>
          <w:p w14:paraId="34666DFF" w14:textId="77777777" w:rsidR="0052539E" w:rsidRPr="00E84663" w:rsidRDefault="0052539E">
            <w:pPr>
              <w:rPr>
                <w:sz w:val="22"/>
              </w:rPr>
            </w:pPr>
          </w:p>
        </w:tc>
      </w:tr>
      <w:tr w:rsidR="0052539E" w:rsidRPr="00E84663" w14:paraId="51A22B3C" w14:textId="77777777">
        <w:trPr>
          <w:cantSplit/>
          <w:jc w:val="center"/>
        </w:trPr>
        <w:tc>
          <w:tcPr>
            <w:tcW w:w="720" w:type="dxa"/>
          </w:tcPr>
          <w:p w14:paraId="27C2558E" w14:textId="77777777" w:rsidR="0052539E" w:rsidRPr="00E84663" w:rsidRDefault="0052539E">
            <w:pPr>
              <w:rPr>
                <w:sz w:val="22"/>
              </w:rPr>
            </w:pPr>
            <w:r w:rsidRPr="00E84663">
              <w:rPr>
                <w:sz w:val="22"/>
              </w:rPr>
              <w:t>5.</w:t>
            </w:r>
          </w:p>
        </w:tc>
        <w:tc>
          <w:tcPr>
            <w:tcW w:w="4320" w:type="dxa"/>
          </w:tcPr>
          <w:p w14:paraId="6558E1AE" w14:textId="77777777" w:rsidR="0052539E" w:rsidRPr="00E84663" w:rsidRDefault="0052539E">
            <w:pPr>
              <w:rPr>
                <w:sz w:val="22"/>
              </w:rPr>
            </w:pPr>
          </w:p>
        </w:tc>
        <w:tc>
          <w:tcPr>
            <w:tcW w:w="4140" w:type="dxa"/>
          </w:tcPr>
          <w:p w14:paraId="1DD6B9CA" w14:textId="77777777" w:rsidR="0052539E" w:rsidRPr="00E84663" w:rsidRDefault="0052539E">
            <w:pPr>
              <w:rPr>
                <w:sz w:val="22"/>
              </w:rPr>
            </w:pPr>
          </w:p>
        </w:tc>
      </w:tr>
      <w:tr w:rsidR="0052539E" w:rsidRPr="00E84663" w14:paraId="19898070" w14:textId="77777777">
        <w:trPr>
          <w:cantSplit/>
          <w:jc w:val="center"/>
        </w:trPr>
        <w:tc>
          <w:tcPr>
            <w:tcW w:w="9180" w:type="dxa"/>
            <w:gridSpan w:val="3"/>
          </w:tcPr>
          <w:p w14:paraId="5561871E" w14:textId="77777777" w:rsidR="0052539E" w:rsidRPr="00E84663" w:rsidRDefault="0052539E">
            <w:pPr>
              <w:spacing w:after="0"/>
              <w:rPr>
                <w:sz w:val="22"/>
              </w:rPr>
            </w:pPr>
            <w:r w:rsidRPr="00E84663">
              <w:rPr>
                <w:sz w:val="22"/>
              </w:rPr>
              <w:t>¹/</w:t>
            </w:r>
            <w:r w:rsidRPr="00E84663">
              <w:rPr>
                <w:sz w:val="22"/>
              </w:rPr>
              <w:tab/>
              <w:t>To be completed by all owners of partnerships or individually owned firms.</w:t>
            </w:r>
          </w:p>
        </w:tc>
      </w:tr>
    </w:tbl>
    <w:p w14:paraId="4B1109CD" w14:textId="77777777" w:rsidR="0052539E" w:rsidRPr="00E84663" w:rsidRDefault="0052539E">
      <w:pPr>
        <w:rPr>
          <w:sz w:val="22"/>
        </w:rPr>
      </w:pPr>
    </w:p>
    <w:p w14:paraId="67B1D164" w14:textId="77777777" w:rsidR="0052539E" w:rsidRPr="00E84663" w:rsidRDefault="0052539E">
      <w:pPr>
        <w:rPr>
          <w:sz w:val="22"/>
        </w:rPr>
      </w:pPr>
    </w:p>
    <w:p w14:paraId="2BBAD3F4" w14:textId="77777777" w:rsidR="0052539E" w:rsidRPr="00E84663" w:rsidRDefault="0052539E">
      <w:pPr>
        <w:pStyle w:val="Head82"/>
      </w:pPr>
      <w:r w:rsidRPr="00E84663">
        <w:rPr>
          <w:sz w:val="22"/>
        </w:rPr>
        <w:br w:type="page"/>
      </w:r>
      <w:bookmarkStart w:id="519" w:name="_Toc490650433"/>
      <w:bookmarkStart w:id="520" w:name="_Toc490653374"/>
      <w:bookmarkStart w:id="521" w:name="_Toc521497252"/>
      <w:bookmarkStart w:id="522" w:name="_Toc118102564"/>
      <w:r w:rsidRPr="00E84663">
        <w:lastRenderedPageBreak/>
        <w:t>3.5.2</w:t>
      </w:r>
      <w:r w:rsidRPr="00E84663">
        <w:tab/>
        <w:t>General Information Systems Experience Record</w:t>
      </w:r>
      <w:bookmarkEnd w:id="519"/>
      <w:bookmarkEnd w:id="520"/>
      <w:bookmarkEnd w:id="521"/>
      <w:bookmarkEnd w:id="522"/>
    </w:p>
    <w:p w14:paraId="3961FD53" w14:textId="77777777" w:rsidR="0052539E" w:rsidRPr="00E84663" w:rsidRDefault="0052539E">
      <w:pPr>
        <w:rPr>
          <w:sz w:val="22"/>
        </w:rPr>
      </w:pPr>
    </w:p>
    <w:tbl>
      <w:tblPr>
        <w:tblW w:w="0" w:type="auto"/>
        <w:tblInd w:w="7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090"/>
      </w:tblGrid>
      <w:tr w:rsidR="0052539E" w:rsidRPr="00E84663" w14:paraId="5C83D0DC" w14:textId="77777777">
        <w:trPr>
          <w:cantSplit/>
        </w:trPr>
        <w:tc>
          <w:tcPr>
            <w:tcW w:w="9090" w:type="dxa"/>
          </w:tcPr>
          <w:p w14:paraId="7F403024" w14:textId="77777777" w:rsidR="0052539E" w:rsidRPr="00E84663" w:rsidRDefault="0052539E">
            <w:r w:rsidRPr="00E84663">
              <w:t>Name of Bidder or partner of a Joint Venture</w:t>
            </w:r>
          </w:p>
        </w:tc>
      </w:tr>
    </w:tbl>
    <w:p w14:paraId="47F06475" w14:textId="77777777" w:rsidR="0052539E" w:rsidRPr="00E84663" w:rsidRDefault="0052539E"/>
    <w:p w14:paraId="6C4AC2DB" w14:textId="77777777" w:rsidR="0052539E" w:rsidRPr="00E84663" w:rsidRDefault="0052539E">
      <w:r w:rsidRPr="00E84663">
        <w:t xml:space="preserve">All individual firms and all partners of a Joint Venture must complete the information in this form </w:t>
      </w:r>
      <w:proofErr w:type="gramStart"/>
      <w:r w:rsidRPr="00E84663">
        <w:t>with regard to</w:t>
      </w:r>
      <w:proofErr w:type="gramEnd"/>
      <w:r w:rsidRPr="00E84663">
        <w:t xml:space="preserve"> the management of Information Systems contracts generally. The information supplied should be the annual turnover of the Bidder (or each member of a Joint Venture), in terms of the amounts billed to clients for each year for work in progress or completed, converted to U.S. dollars at the rate of exchange at the end of the period reported.  The annual periods should be calendar years, with partial accounting for the year up to the date of submission of applications.  This form may be included for Subcontractors only if the Bid Data Sheet for ITB Clause 6.1 (a) explicitly permits experience and resources of (certain) Subcontractors to contribute to the Bidder’s qualifications.</w:t>
      </w:r>
    </w:p>
    <w:p w14:paraId="0B222A0C" w14:textId="77777777" w:rsidR="0052539E" w:rsidRPr="00E84663" w:rsidRDefault="0052539E">
      <w:r w:rsidRPr="00E84663">
        <w:t>A brief note on each contract should be appended, describing the nature of the Information System, duration and amount of contract, managerial arrangements, purchaser, and other relevant details.</w:t>
      </w:r>
    </w:p>
    <w:p w14:paraId="38B3C3C9" w14:textId="77777777" w:rsidR="0052539E" w:rsidRPr="00E84663" w:rsidRDefault="0052539E">
      <w:r w:rsidRPr="00E84663">
        <w:t>Use a separate page for each partner of a Joint Venture, and number these pages.</w:t>
      </w:r>
    </w:p>
    <w:p w14:paraId="636ABD0D" w14:textId="77777777" w:rsidR="0052539E" w:rsidRPr="00E84663" w:rsidRDefault="0052539E">
      <w:r w:rsidRPr="00E84663">
        <w:t xml:space="preserve">Bidders should not enclose testimonials, certificates, and publicity material with their applications; they will not be </w:t>
      </w:r>
      <w:proofErr w:type="gramStart"/>
      <w:r w:rsidRPr="00E84663">
        <w:t>taken into account</w:t>
      </w:r>
      <w:proofErr w:type="gramEnd"/>
      <w:r w:rsidRPr="00E84663">
        <w:t xml:space="preserve"> in the evaluation of qualifications.</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160"/>
        <w:gridCol w:w="2880"/>
        <w:gridCol w:w="2880"/>
      </w:tblGrid>
      <w:tr w:rsidR="0052539E" w:rsidRPr="00E84663" w14:paraId="02415A0E" w14:textId="77777777">
        <w:trPr>
          <w:cantSplit/>
          <w:jc w:val="center"/>
        </w:trPr>
        <w:tc>
          <w:tcPr>
            <w:tcW w:w="7920" w:type="dxa"/>
            <w:gridSpan w:val="3"/>
          </w:tcPr>
          <w:p w14:paraId="10E37D0F" w14:textId="77777777" w:rsidR="0052539E" w:rsidRPr="00E84663" w:rsidRDefault="0052539E">
            <w:r w:rsidRPr="00E84663">
              <w:t>Annual turnover data (applicable activities only)</w:t>
            </w:r>
          </w:p>
        </w:tc>
      </w:tr>
      <w:tr w:rsidR="0052539E" w:rsidRPr="00E84663" w14:paraId="4D8A2642" w14:textId="77777777">
        <w:trPr>
          <w:cantSplit/>
          <w:jc w:val="center"/>
        </w:trPr>
        <w:tc>
          <w:tcPr>
            <w:tcW w:w="2160" w:type="dxa"/>
          </w:tcPr>
          <w:p w14:paraId="20288801" w14:textId="77777777" w:rsidR="0052539E" w:rsidRPr="00E84663" w:rsidRDefault="0052539E">
            <w:r w:rsidRPr="00E84663">
              <w:t>Year¹</w:t>
            </w:r>
          </w:p>
        </w:tc>
        <w:tc>
          <w:tcPr>
            <w:tcW w:w="2880" w:type="dxa"/>
          </w:tcPr>
          <w:p w14:paraId="4DF65BB1" w14:textId="77777777" w:rsidR="0052539E" w:rsidRPr="00E84663" w:rsidRDefault="0052539E">
            <w:r w:rsidRPr="00E84663">
              <w:t>Turnover</w:t>
            </w:r>
          </w:p>
        </w:tc>
        <w:tc>
          <w:tcPr>
            <w:tcW w:w="2880" w:type="dxa"/>
          </w:tcPr>
          <w:p w14:paraId="7F287129" w14:textId="77777777" w:rsidR="0052539E" w:rsidRPr="00E84663" w:rsidRDefault="0052539E">
            <w:r w:rsidRPr="00E84663">
              <w:t>US$ equivalent</w:t>
            </w:r>
          </w:p>
        </w:tc>
      </w:tr>
      <w:tr w:rsidR="0052539E" w:rsidRPr="00E84663" w14:paraId="1BF6A803" w14:textId="77777777">
        <w:trPr>
          <w:cantSplit/>
          <w:jc w:val="center"/>
        </w:trPr>
        <w:tc>
          <w:tcPr>
            <w:tcW w:w="2160" w:type="dxa"/>
          </w:tcPr>
          <w:p w14:paraId="47EA8F43" w14:textId="77777777" w:rsidR="0052539E" w:rsidRPr="00E84663" w:rsidRDefault="0052539E">
            <w:r w:rsidRPr="00E84663">
              <w:t>1.</w:t>
            </w:r>
          </w:p>
        </w:tc>
        <w:tc>
          <w:tcPr>
            <w:tcW w:w="2880" w:type="dxa"/>
          </w:tcPr>
          <w:p w14:paraId="0C86DCA7" w14:textId="77777777" w:rsidR="0052539E" w:rsidRPr="00E84663" w:rsidRDefault="0052539E"/>
        </w:tc>
        <w:tc>
          <w:tcPr>
            <w:tcW w:w="2880" w:type="dxa"/>
          </w:tcPr>
          <w:p w14:paraId="2CCBA7F2" w14:textId="77777777" w:rsidR="0052539E" w:rsidRPr="00E84663" w:rsidRDefault="0052539E"/>
        </w:tc>
      </w:tr>
      <w:tr w:rsidR="0052539E" w:rsidRPr="00E84663" w14:paraId="7FA43702" w14:textId="77777777">
        <w:trPr>
          <w:cantSplit/>
          <w:jc w:val="center"/>
        </w:trPr>
        <w:tc>
          <w:tcPr>
            <w:tcW w:w="2160" w:type="dxa"/>
          </w:tcPr>
          <w:p w14:paraId="60983E4D" w14:textId="77777777" w:rsidR="0052539E" w:rsidRPr="00E84663" w:rsidRDefault="0052539E">
            <w:r w:rsidRPr="00E84663">
              <w:t>2.</w:t>
            </w:r>
          </w:p>
        </w:tc>
        <w:tc>
          <w:tcPr>
            <w:tcW w:w="2880" w:type="dxa"/>
          </w:tcPr>
          <w:p w14:paraId="4B9AE730" w14:textId="77777777" w:rsidR="0052539E" w:rsidRPr="00E84663" w:rsidRDefault="0052539E">
            <w:pPr>
              <w:pStyle w:val="TextBox"/>
              <w:keepNext w:val="0"/>
              <w:keepLines w:val="0"/>
              <w:tabs>
                <w:tab w:val="clear" w:pos="-720"/>
              </w:tabs>
              <w:spacing w:after="240"/>
              <w:rPr>
                <w:sz w:val="24"/>
              </w:rPr>
            </w:pPr>
          </w:p>
        </w:tc>
        <w:tc>
          <w:tcPr>
            <w:tcW w:w="2880" w:type="dxa"/>
          </w:tcPr>
          <w:p w14:paraId="10A406C4" w14:textId="77777777" w:rsidR="0052539E" w:rsidRPr="00E84663" w:rsidRDefault="0052539E"/>
        </w:tc>
      </w:tr>
      <w:tr w:rsidR="0052539E" w:rsidRPr="00E84663" w14:paraId="3F6D020B" w14:textId="77777777">
        <w:trPr>
          <w:cantSplit/>
          <w:jc w:val="center"/>
        </w:trPr>
        <w:tc>
          <w:tcPr>
            <w:tcW w:w="2160" w:type="dxa"/>
          </w:tcPr>
          <w:p w14:paraId="59DF5591" w14:textId="77777777" w:rsidR="0052539E" w:rsidRPr="00E84663" w:rsidRDefault="0052539E">
            <w:r w:rsidRPr="00E84663">
              <w:t>3.</w:t>
            </w:r>
          </w:p>
        </w:tc>
        <w:tc>
          <w:tcPr>
            <w:tcW w:w="2880" w:type="dxa"/>
          </w:tcPr>
          <w:p w14:paraId="67E26FAB" w14:textId="77777777" w:rsidR="0052539E" w:rsidRPr="00E84663" w:rsidRDefault="0052539E"/>
        </w:tc>
        <w:tc>
          <w:tcPr>
            <w:tcW w:w="2880" w:type="dxa"/>
          </w:tcPr>
          <w:p w14:paraId="74E2E4B6" w14:textId="77777777" w:rsidR="0052539E" w:rsidRPr="00E84663" w:rsidRDefault="0052539E"/>
        </w:tc>
      </w:tr>
      <w:tr w:rsidR="0052539E" w:rsidRPr="00E84663" w14:paraId="10F9864B" w14:textId="77777777">
        <w:trPr>
          <w:cantSplit/>
          <w:jc w:val="center"/>
        </w:trPr>
        <w:tc>
          <w:tcPr>
            <w:tcW w:w="2160" w:type="dxa"/>
          </w:tcPr>
          <w:p w14:paraId="53F43770" w14:textId="77777777" w:rsidR="0052539E" w:rsidRPr="00E84663" w:rsidRDefault="0052539E">
            <w:r w:rsidRPr="00E84663">
              <w:t>4.</w:t>
            </w:r>
          </w:p>
        </w:tc>
        <w:tc>
          <w:tcPr>
            <w:tcW w:w="2880" w:type="dxa"/>
          </w:tcPr>
          <w:p w14:paraId="5AFF9C8D" w14:textId="77777777" w:rsidR="0052539E" w:rsidRPr="00E84663" w:rsidRDefault="0052539E"/>
        </w:tc>
        <w:tc>
          <w:tcPr>
            <w:tcW w:w="2880" w:type="dxa"/>
          </w:tcPr>
          <w:p w14:paraId="1B25B766" w14:textId="77777777" w:rsidR="0052539E" w:rsidRPr="00E84663" w:rsidRDefault="0052539E"/>
        </w:tc>
      </w:tr>
      <w:tr w:rsidR="0052539E" w:rsidRPr="00E84663" w14:paraId="69DC586B" w14:textId="77777777">
        <w:trPr>
          <w:cantSplit/>
          <w:jc w:val="center"/>
        </w:trPr>
        <w:tc>
          <w:tcPr>
            <w:tcW w:w="2160" w:type="dxa"/>
          </w:tcPr>
          <w:p w14:paraId="4FA1B49A" w14:textId="77777777" w:rsidR="0052539E" w:rsidRPr="00E84663" w:rsidRDefault="0052539E">
            <w:r w:rsidRPr="00E84663">
              <w:t>5.</w:t>
            </w:r>
          </w:p>
        </w:tc>
        <w:tc>
          <w:tcPr>
            <w:tcW w:w="2880" w:type="dxa"/>
          </w:tcPr>
          <w:p w14:paraId="099A4B1F" w14:textId="77777777" w:rsidR="0052539E" w:rsidRPr="00E84663" w:rsidRDefault="0052539E"/>
        </w:tc>
        <w:tc>
          <w:tcPr>
            <w:tcW w:w="2880" w:type="dxa"/>
          </w:tcPr>
          <w:p w14:paraId="7F408933" w14:textId="77777777" w:rsidR="0052539E" w:rsidRPr="00E84663" w:rsidRDefault="0052539E"/>
        </w:tc>
      </w:tr>
      <w:tr w:rsidR="0052539E" w:rsidRPr="00E84663" w14:paraId="35EE12F5" w14:textId="77777777">
        <w:trPr>
          <w:cantSplit/>
          <w:jc w:val="center"/>
        </w:trPr>
        <w:tc>
          <w:tcPr>
            <w:tcW w:w="7920" w:type="dxa"/>
            <w:gridSpan w:val="3"/>
          </w:tcPr>
          <w:p w14:paraId="4538FA7B" w14:textId="77777777" w:rsidR="0052539E" w:rsidRPr="00E84663" w:rsidRDefault="0052539E"/>
        </w:tc>
      </w:tr>
      <w:tr w:rsidR="0052539E" w:rsidRPr="00E84663" w14:paraId="5D8E8720" w14:textId="77777777">
        <w:trPr>
          <w:cantSplit/>
          <w:jc w:val="center"/>
        </w:trPr>
        <w:tc>
          <w:tcPr>
            <w:tcW w:w="7920" w:type="dxa"/>
            <w:gridSpan w:val="3"/>
          </w:tcPr>
          <w:p w14:paraId="095A056B" w14:textId="77777777" w:rsidR="0052539E" w:rsidRPr="00E84663" w:rsidRDefault="0052539E">
            <w:r w:rsidRPr="00E84663">
              <w:t xml:space="preserve">¹/ </w:t>
            </w:r>
            <w:r w:rsidRPr="00E84663">
              <w:tab/>
              <w:t>Commencing with the partial year up to the date of submission of bids</w:t>
            </w:r>
          </w:p>
        </w:tc>
      </w:tr>
    </w:tbl>
    <w:p w14:paraId="3FE2CBBD" w14:textId="77777777" w:rsidR="0052539E" w:rsidRPr="00E84663" w:rsidRDefault="0052539E"/>
    <w:p w14:paraId="7AAEE7D3" w14:textId="77777777" w:rsidR="0052539E" w:rsidRPr="00E84663" w:rsidRDefault="0052539E">
      <w:pPr>
        <w:pStyle w:val="Head82"/>
      </w:pPr>
      <w:r w:rsidRPr="00E84663">
        <w:rPr>
          <w:sz w:val="22"/>
        </w:rPr>
        <w:br w:type="page"/>
      </w:r>
      <w:bookmarkStart w:id="523" w:name="_Toc490650434"/>
      <w:bookmarkStart w:id="524" w:name="_Toc490653375"/>
      <w:bookmarkStart w:id="525" w:name="_Toc521497253"/>
      <w:bookmarkStart w:id="526" w:name="_Toc118102565"/>
      <w:r w:rsidRPr="00E84663">
        <w:lastRenderedPageBreak/>
        <w:t>3.5.2a  Joint Venture Summary</w:t>
      </w:r>
      <w:bookmarkEnd w:id="523"/>
      <w:bookmarkEnd w:id="524"/>
      <w:bookmarkEnd w:id="525"/>
      <w:bookmarkEnd w:id="526"/>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090"/>
      </w:tblGrid>
      <w:tr w:rsidR="0052539E" w:rsidRPr="00E84663" w14:paraId="660EAFCE" w14:textId="77777777">
        <w:trPr>
          <w:cantSplit/>
          <w:jc w:val="center"/>
        </w:trPr>
        <w:tc>
          <w:tcPr>
            <w:tcW w:w="9090" w:type="dxa"/>
          </w:tcPr>
          <w:p w14:paraId="23008583" w14:textId="77777777" w:rsidR="0052539E" w:rsidRPr="00E84663" w:rsidRDefault="0052539E">
            <w:r w:rsidRPr="00E84663">
              <w:t>Names of all partners of a Joint Venture</w:t>
            </w:r>
          </w:p>
        </w:tc>
      </w:tr>
      <w:tr w:rsidR="0052539E" w:rsidRPr="00E84663" w14:paraId="03604303" w14:textId="77777777">
        <w:trPr>
          <w:cantSplit/>
          <w:jc w:val="center"/>
        </w:trPr>
        <w:tc>
          <w:tcPr>
            <w:tcW w:w="9090" w:type="dxa"/>
          </w:tcPr>
          <w:p w14:paraId="5C7B5B09" w14:textId="77777777" w:rsidR="0052539E" w:rsidRPr="00E84663" w:rsidRDefault="0052539E">
            <w:r w:rsidRPr="00E84663">
              <w:t>1. Partner in charge</w:t>
            </w:r>
          </w:p>
        </w:tc>
      </w:tr>
      <w:tr w:rsidR="0052539E" w:rsidRPr="00E84663" w14:paraId="1768178D" w14:textId="77777777">
        <w:trPr>
          <w:cantSplit/>
          <w:jc w:val="center"/>
        </w:trPr>
        <w:tc>
          <w:tcPr>
            <w:tcW w:w="9090" w:type="dxa"/>
          </w:tcPr>
          <w:p w14:paraId="1EF77C4B" w14:textId="77777777" w:rsidR="0052539E" w:rsidRPr="00E84663" w:rsidRDefault="0052539E">
            <w:r w:rsidRPr="00E84663">
              <w:t>2. Partner</w:t>
            </w:r>
          </w:p>
        </w:tc>
      </w:tr>
      <w:tr w:rsidR="0052539E" w:rsidRPr="00E84663" w14:paraId="5D8DA3FC" w14:textId="77777777">
        <w:trPr>
          <w:cantSplit/>
          <w:jc w:val="center"/>
        </w:trPr>
        <w:tc>
          <w:tcPr>
            <w:tcW w:w="9090" w:type="dxa"/>
          </w:tcPr>
          <w:p w14:paraId="0F5C2895" w14:textId="77777777" w:rsidR="0052539E" w:rsidRPr="00E84663" w:rsidRDefault="0052539E">
            <w:r w:rsidRPr="00E84663">
              <w:t>3. Partner</w:t>
            </w:r>
          </w:p>
        </w:tc>
      </w:tr>
      <w:tr w:rsidR="0052539E" w:rsidRPr="00E84663" w14:paraId="23753ED6" w14:textId="77777777">
        <w:trPr>
          <w:cantSplit/>
          <w:jc w:val="center"/>
        </w:trPr>
        <w:tc>
          <w:tcPr>
            <w:tcW w:w="9090" w:type="dxa"/>
          </w:tcPr>
          <w:p w14:paraId="1DD8DBCE" w14:textId="77777777" w:rsidR="0052539E" w:rsidRPr="00E84663" w:rsidRDefault="0052539E">
            <w:r w:rsidRPr="00E84663">
              <w:t>4. Partner</w:t>
            </w:r>
          </w:p>
        </w:tc>
      </w:tr>
      <w:tr w:rsidR="0052539E" w:rsidRPr="00E84663" w14:paraId="4972BD9B" w14:textId="77777777">
        <w:trPr>
          <w:cantSplit/>
          <w:jc w:val="center"/>
        </w:trPr>
        <w:tc>
          <w:tcPr>
            <w:tcW w:w="9090" w:type="dxa"/>
          </w:tcPr>
          <w:p w14:paraId="63F858C7" w14:textId="77777777" w:rsidR="0052539E" w:rsidRPr="00E84663" w:rsidRDefault="0052539E">
            <w:r w:rsidRPr="00E84663">
              <w:t>5. Partner</w:t>
            </w:r>
          </w:p>
        </w:tc>
      </w:tr>
      <w:tr w:rsidR="0052539E" w:rsidRPr="00E84663" w14:paraId="38E72865" w14:textId="77777777">
        <w:trPr>
          <w:cantSplit/>
          <w:jc w:val="center"/>
        </w:trPr>
        <w:tc>
          <w:tcPr>
            <w:tcW w:w="9090" w:type="dxa"/>
          </w:tcPr>
          <w:p w14:paraId="51E0D20D" w14:textId="77777777" w:rsidR="0052539E" w:rsidRPr="00E84663" w:rsidRDefault="0052539E">
            <w:r w:rsidRPr="00E84663">
              <w:t>6. etc.</w:t>
            </w:r>
          </w:p>
        </w:tc>
      </w:tr>
    </w:tbl>
    <w:p w14:paraId="17058535" w14:textId="77777777" w:rsidR="0052539E" w:rsidRPr="00E84663" w:rsidRDefault="0052539E">
      <w:pPr>
        <w:rPr>
          <w:sz w:val="22"/>
        </w:rPr>
      </w:pPr>
    </w:p>
    <w:p w14:paraId="49D405EA" w14:textId="77777777" w:rsidR="0052539E" w:rsidRPr="00E84663" w:rsidRDefault="0052539E">
      <w:pPr>
        <w:rPr>
          <w:sz w:val="22"/>
        </w:rPr>
      </w:pPr>
    </w:p>
    <w:p w14:paraId="65F3BCAB" w14:textId="77777777" w:rsidR="0052539E" w:rsidRPr="00E84663" w:rsidRDefault="0052539E">
      <w:pPr>
        <w:spacing w:after="240"/>
      </w:pPr>
      <w:r w:rsidRPr="00E84663">
        <w:t>Total value of annual turnover, in terms of Information System billed to clients, in US$ equivalent, converted at the rate of exchange at the end of the period reported:</w:t>
      </w:r>
    </w:p>
    <w:tbl>
      <w:tblPr>
        <w:tblW w:w="0" w:type="auto"/>
        <w:jc w:val="center"/>
        <w:tblLayout w:type="fixed"/>
        <w:tblCellMar>
          <w:left w:w="72" w:type="dxa"/>
          <w:right w:w="72" w:type="dxa"/>
        </w:tblCellMar>
        <w:tblLook w:val="0000" w:firstRow="0" w:lastRow="0" w:firstColumn="0" w:lastColumn="0" w:noHBand="0" w:noVBand="0"/>
      </w:tblPr>
      <w:tblGrid>
        <w:gridCol w:w="1152"/>
        <w:gridCol w:w="1008"/>
        <w:gridCol w:w="1386"/>
        <w:gridCol w:w="1386"/>
        <w:gridCol w:w="1386"/>
        <w:gridCol w:w="1386"/>
        <w:gridCol w:w="1386"/>
      </w:tblGrid>
      <w:tr w:rsidR="0052539E" w:rsidRPr="00E84663" w14:paraId="74CFCC0C" w14:textId="77777777">
        <w:trPr>
          <w:cantSplit/>
          <w:jc w:val="center"/>
        </w:trPr>
        <w:tc>
          <w:tcPr>
            <w:tcW w:w="9090" w:type="dxa"/>
            <w:gridSpan w:val="7"/>
            <w:tcBorders>
              <w:top w:val="single" w:sz="6" w:space="0" w:color="auto"/>
              <w:left w:val="single" w:sz="6" w:space="0" w:color="auto"/>
              <w:right w:val="single" w:sz="6" w:space="0" w:color="auto"/>
            </w:tcBorders>
          </w:tcPr>
          <w:p w14:paraId="5299E415" w14:textId="77777777" w:rsidR="0052539E" w:rsidRPr="00E84663" w:rsidRDefault="0052539E">
            <w:r w:rsidRPr="00E84663">
              <w:t>Annual turnover data (applicable activities only; US$ equivalent)</w:t>
            </w:r>
          </w:p>
        </w:tc>
      </w:tr>
      <w:tr w:rsidR="0052539E" w:rsidRPr="00E84663" w14:paraId="684D93CC" w14:textId="77777777">
        <w:trPr>
          <w:cantSplit/>
          <w:jc w:val="center"/>
        </w:trPr>
        <w:tc>
          <w:tcPr>
            <w:tcW w:w="1152" w:type="dxa"/>
            <w:tcBorders>
              <w:top w:val="single" w:sz="6" w:space="0" w:color="auto"/>
              <w:left w:val="single" w:sz="6" w:space="0" w:color="auto"/>
              <w:bottom w:val="single" w:sz="6" w:space="0" w:color="auto"/>
            </w:tcBorders>
          </w:tcPr>
          <w:p w14:paraId="62D3E111" w14:textId="77777777" w:rsidR="0052539E" w:rsidRPr="00E84663" w:rsidRDefault="0052539E">
            <w:r w:rsidRPr="00E84663">
              <w:t>Partner</w:t>
            </w:r>
          </w:p>
        </w:tc>
        <w:tc>
          <w:tcPr>
            <w:tcW w:w="1008" w:type="dxa"/>
            <w:tcBorders>
              <w:top w:val="single" w:sz="6" w:space="0" w:color="auto"/>
              <w:left w:val="single" w:sz="6" w:space="0" w:color="auto"/>
              <w:bottom w:val="single" w:sz="6" w:space="0" w:color="auto"/>
            </w:tcBorders>
          </w:tcPr>
          <w:p w14:paraId="756E3AFD" w14:textId="77777777" w:rsidR="0052539E" w:rsidRPr="00E84663" w:rsidRDefault="0052539E">
            <w:r w:rsidRPr="00E84663">
              <w:t>Form 3.5.2 page no.</w:t>
            </w:r>
          </w:p>
        </w:tc>
        <w:tc>
          <w:tcPr>
            <w:tcW w:w="1386" w:type="dxa"/>
            <w:tcBorders>
              <w:top w:val="single" w:sz="6" w:space="0" w:color="auto"/>
              <w:left w:val="single" w:sz="6" w:space="0" w:color="auto"/>
              <w:bottom w:val="single" w:sz="6" w:space="0" w:color="auto"/>
            </w:tcBorders>
          </w:tcPr>
          <w:p w14:paraId="20D9F8BE" w14:textId="77777777" w:rsidR="0052539E" w:rsidRPr="00E84663" w:rsidRDefault="0052539E">
            <w:r w:rsidRPr="00E84663">
              <w:t>Year 1</w:t>
            </w:r>
          </w:p>
        </w:tc>
        <w:tc>
          <w:tcPr>
            <w:tcW w:w="1386" w:type="dxa"/>
            <w:tcBorders>
              <w:top w:val="single" w:sz="6" w:space="0" w:color="auto"/>
              <w:left w:val="single" w:sz="6" w:space="0" w:color="auto"/>
              <w:bottom w:val="single" w:sz="6" w:space="0" w:color="auto"/>
            </w:tcBorders>
          </w:tcPr>
          <w:p w14:paraId="65285C2D" w14:textId="77777777" w:rsidR="0052539E" w:rsidRPr="00E84663" w:rsidRDefault="0052539E">
            <w:r w:rsidRPr="00E84663">
              <w:t>Year 2</w:t>
            </w:r>
          </w:p>
        </w:tc>
        <w:tc>
          <w:tcPr>
            <w:tcW w:w="1386" w:type="dxa"/>
            <w:tcBorders>
              <w:top w:val="single" w:sz="6" w:space="0" w:color="auto"/>
              <w:left w:val="single" w:sz="6" w:space="0" w:color="auto"/>
              <w:bottom w:val="single" w:sz="6" w:space="0" w:color="auto"/>
            </w:tcBorders>
          </w:tcPr>
          <w:p w14:paraId="58650B4E" w14:textId="77777777" w:rsidR="0052539E" w:rsidRPr="00E84663" w:rsidRDefault="0052539E">
            <w:r w:rsidRPr="00E84663">
              <w:t>Year 3</w:t>
            </w:r>
          </w:p>
        </w:tc>
        <w:tc>
          <w:tcPr>
            <w:tcW w:w="1386" w:type="dxa"/>
            <w:tcBorders>
              <w:top w:val="single" w:sz="6" w:space="0" w:color="auto"/>
              <w:left w:val="single" w:sz="6" w:space="0" w:color="auto"/>
              <w:bottom w:val="single" w:sz="6" w:space="0" w:color="auto"/>
            </w:tcBorders>
          </w:tcPr>
          <w:p w14:paraId="376F8AD3" w14:textId="77777777" w:rsidR="0052539E" w:rsidRPr="00E84663" w:rsidRDefault="0052539E">
            <w:r w:rsidRPr="00E84663">
              <w:t>Year 4</w:t>
            </w:r>
          </w:p>
        </w:tc>
        <w:tc>
          <w:tcPr>
            <w:tcW w:w="1386" w:type="dxa"/>
            <w:tcBorders>
              <w:top w:val="single" w:sz="6" w:space="0" w:color="auto"/>
              <w:left w:val="single" w:sz="6" w:space="0" w:color="auto"/>
              <w:bottom w:val="single" w:sz="6" w:space="0" w:color="auto"/>
              <w:right w:val="single" w:sz="6" w:space="0" w:color="auto"/>
            </w:tcBorders>
          </w:tcPr>
          <w:p w14:paraId="4D2D922D" w14:textId="77777777" w:rsidR="0052539E" w:rsidRPr="00E84663" w:rsidRDefault="0052539E">
            <w:r w:rsidRPr="00E84663">
              <w:t>Year 5</w:t>
            </w:r>
          </w:p>
        </w:tc>
      </w:tr>
      <w:tr w:rsidR="0052539E" w:rsidRPr="00E84663" w14:paraId="6E34D21D" w14:textId="77777777">
        <w:trPr>
          <w:cantSplit/>
          <w:jc w:val="center"/>
        </w:trPr>
        <w:tc>
          <w:tcPr>
            <w:tcW w:w="1152" w:type="dxa"/>
            <w:tcBorders>
              <w:top w:val="single" w:sz="12" w:space="0" w:color="auto"/>
              <w:left w:val="single" w:sz="6" w:space="0" w:color="auto"/>
            </w:tcBorders>
          </w:tcPr>
          <w:p w14:paraId="032BF5F2" w14:textId="77777777" w:rsidR="0052539E" w:rsidRPr="00E84663" w:rsidRDefault="0052539E">
            <w:r w:rsidRPr="00E84663">
              <w:t>1. Partner in charge</w:t>
            </w:r>
          </w:p>
        </w:tc>
        <w:tc>
          <w:tcPr>
            <w:tcW w:w="1008" w:type="dxa"/>
            <w:tcBorders>
              <w:top w:val="single" w:sz="12" w:space="0" w:color="auto"/>
              <w:left w:val="single" w:sz="6" w:space="0" w:color="auto"/>
            </w:tcBorders>
          </w:tcPr>
          <w:p w14:paraId="4886E98E" w14:textId="77777777" w:rsidR="0052539E" w:rsidRPr="00E84663" w:rsidRDefault="0052539E"/>
        </w:tc>
        <w:tc>
          <w:tcPr>
            <w:tcW w:w="1386" w:type="dxa"/>
            <w:tcBorders>
              <w:top w:val="single" w:sz="12" w:space="0" w:color="auto"/>
              <w:left w:val="single" w:sz="6" w:space="0" w:color="auto"/>
            </w:tcBorders>
          </w:tcPr>
          <w:p w14:paraId="7ABABF9B" w14:textId="77777777" w:rsidR="0052539E" w:rsidRPr="00E84663" w:rsidRDefault="0052539E"/>
        </w:tc>
        <w:tc>
          <w:tcPr>
            <w:tcW w:w="1386" w:type="dxa"/>
            <w:tcBorders>
              <w:top w:val="single" w:sz="12" w:space="0" w:color="auto"/>
              <w:left w:val="single" w:sz="6" w:space="0" w:color="auto"/>
            </w:tcBorders>
          </w:tcPr>
          <w:p w14:paraId="6955980A" w14:textId="77777777" w:rsidR="0052539E" w:rsidRPr="00E84663" w:rsidRDefault="0052539E"/>
        </w:tc>
        <w:tc>
          <w:tcPr>
            <w:tcW w:w="1386" w:type="dxa"/>
            <w:tcBorders>
              <w:top w:val="single" w:sz="12" w:space="0" w:color="auto"/>
              <w:left w:val="single" w:sz="6" w:space="0" w:color="auto"/>
            </w:tcBorders>
          </w:tcPr>
          <w:p w14:paraId="13B6A5DB" w14:textId="77777777" w:rsidR="0052539E" w:rsidRPr="00E84663" w:rsidRDefault="0052539E"/>
        </w:tc>
        <w:tc>
          <w:tcPr>
            <w:tcW w:w="1386" w:type="dxa"/>
            <w:tcBorders>
              <w:top w:val="single" w:sz="12" w:space="0" w:color="auto"/>
              <w:left w:val="single" w:sz="6" w:space="0" w:color="auto"/>
            </w:tcBorders>
          </w:tcPr>
          <w:p w14:paraId="61057D73" w14:textId="77777777" w:rsidR="0052539E" w:rsidRPr="00E84663" w:rsidRDefault="0052539E"/>
        </w:tc>
        <w:tc>
          <w:tcPr>
            <w:tcW w:w="1386" w:type="dxa"/>
            <w:tcBorders>
              <w:top w:val="single" w:sz="12" w:space="0" w:color="auto"/>
              <w:left w:val="single" w:sz="6" w:space="0" w:color="auto"/>
              <w:right w:val="single" w:sz="6" w:space="0" w:color="auto"/>
            </w:tcBorders>
          </w:tcPr>
          <w:p w14:paraId="2AAA9C24" w14:textId="77777777" w:rsidR="0052539E" w:rsidRPr="00E84663" w:rsidRDefault="0052539E"/>
        </w:tc>
      </w:tr>
      <w:tr w:rsidR="0052539E" w:rsidRPr="00E84663" w14:paraId="4799AE32" w14:textId="77777777">
        <w:trPr>
          <w:cantSplit/>
          <w:jc w:val="center"/>
        </w:trPr>
        <w:tc>
          <w:tcPr>
            <w:tcW w:w="1152" w:type="dxa"/>
            <w:tcBorders>
              <w:top w:val="single" w:sz="6" w:space="0" w:color="auto"/>
              <w:left w:val="single" w:sz="6" w:space="0" w:color="auto"/>
            </w:tcBorders>
          </w:tcPr>
          <w:p w14:paraId="7B6D95D9" w14:textId="77777777" w:rsidR="0052539E" w:rsidRPr="00E84663" w:rsidRDefault="0052539E">
            <w:r w:rsidRPr="00E84663">
              <w:t>2. Partner</w:t>
            </w:r>
          </w:p>
        </w:tc>
        <w:tc>
          <w:tcPr>
            <w:tcW w:w="1008" w:type="dxa"/>
            <w:tcBorders>
              <w:top w:val="single" w:sz="6" w:space="0" w:color="auto"/>
              <w:left w:val="single" w:sz="6" w:space="0" w:color="auto"/>
            </w:tcBorders>
          </w:tcPr>
          <w:p w14:paraId="361A94A7" w14:textId="77777777" w:rsidR="0052539E" w:rsidRPr="00E84663" w:rsidRDefault="0052539E"/>
        </w:tc>
        <w:tc>
          <w:tcPr>
            <w:tcW w:w="1386" w:type="dxa"/>
            <w:tcBorders>
              <w:top w:val="single" w:sz="6" w:space="0" w:color="auto"/>
              <w:left w:val="single" w:sz="6" w:space="0" w:color="auto"/>
            </w:tcBorders>
          </w:tcPr>
          <w:p w14:paraId="34C59705" w14:textId="77777777" w:rsidR="0052539E" w:rsidRPr="00E84663" w:rsidRDefault="0052539E"/>
        </w:tc>
        <w:tc>
          <w:tcPr>
            <w:tcW w:w="1386" w:type="dxa"/>
            <w:tcBorders>
              <w:top w:val="single" w:sz="6" w:space="0" w:color="auto"/>
              <w:left w:val="single" w:sz="6" w:space="0" w:color="auto"/>
            </w:tcBorders>
          </w:tcPr>
          <w:p w14:paraId="1B3F782E" w14:textId="77777777" w:rsidR="0052539E" w:rsidRPr="00E84663" w:rsidRDefault="0052539E"/>
        </w:tc>
        <w:tc>
          <w:tcPr>
            <w:tcW w:w="1386" w:type="dxa"/>
            <w:tcBorders>
              <w:top w:val="single" w:sz="6" w:space="0" w:color="auto"/>
              <w:left w:val="single" w:sz="6" w:space="0" w:color="auto"/>
            </w:tcBorders>
          </w:tcPr>
          <w:p w14:paraId="6CF23C9F" w14:textId="77777777" w:rsidR="0052539E" w:rsidRPr="00E84663" w:rsidRDefault="0052539E"/>
        </w:tc>
        <w:tc>
          <w:tcPr>
            <w:tcW w:w="1386" w:type="dxa"/>
            <w:tcBorders>
              <w:top w:val="single" w:sz="6" w:space="0" w:color="auto"/>
              <w:left w:val="single" w:sz="6" w:space="0" w:color="auto"/>
            </w:tcBorders>
          </w:tcPr>
          <w:p w14:paraId="240C9DA5" w14:textId="77777777" w:rsidR="0052539E" w:rsidRPr="00E84663" w:rsidRDefault="0052539E"/>
        </w:tc>
        <w:tc>
          <w:tcPr>
            <w:tcW w:w="1386" w:type="dxa"/>
            <w:tcBorders>
              <w:top w:val="single" w:sz="6" w:space="0" w:color="auto"/>
              <w:left w:val="single" w:sz="6" w:space="0" w:color="auto"/>
              <w:right w:val="single" w:sz="6" w:space="0" w:color="auto"/>
            </w:tcBorders>
          </w:tcPr>
          <w:p w14:paraId="13087C6A" w14:textId="77777777" w:rsidR="0052539E" w:rsidRPr="00E84663" w:rsidRDefault="0052539E"/>
        </w:tc>
      </w:tr>
      <w:tr w:rsidR="0052539E" w:rsidRPr="00E84663" w14:paraId="5146401B" w14:textId="77777777">
        <w:trPr>
          <w:cantSplit/>
          <w:jc w:val="center"/>
        </w:trPr>
        <w:tc>
          <w:tcPr>
            <w:tcW w:w="1152" w:type="dxa"/>
            <w:tcBorders>
              <w:top w:val="single" w:sz="6" w:space="0" w:color="auto"/>
              <w:left w:val="single" w:sz="6" w:space="0" w:color="auto"/>
            </w:tcBorders>
          </w:tcPr>
          <w:p w14:paraId="6DBC9D23" w14:textId="77777777" w:rsidR="0052539E" w:rsidRPr="00E84663" w:rsidRDefault="0052539E">
            <w:r w:rsidRPr="00E84663">
              <w:t>3. Partner</w:t>
            </w:r>
          </w:p>
        </w:tc>
        <w:tc>
          <w:tcPr>
            <w:tcW w:w="1008" w:type="dxa"/>
            <w:tcBorders>
              <w:top w:val="single" w:sz="6" w:space="0" w:color="auto"/>
              <w:left w:val="single" w:sz="6" w:space="0" w:color="auto"/>
            </w:tcBorders>
          </w:tcPr>
          <w:p w14:paraId="77E533E9" w14:textId="77777777" w:rsidR="0052539E" w:rsidRPr="00E84663" w:rsidRDefault="0052539E"/>
        </w:tc>
        <w:tc>
          <w:tcPr>
            <w:tcW w:w="1386" w:type="dxa"/>
            <w:tcBorders>
              <w:top w:val="single" w:sz="6" w:space="0" w:color="auto"/>
              <w:left w:val="single" w:sz="6" w:space="0" w:color="auto"/>
            </w:tcBorders>
          </w:tcPr>
          <w:p w14:paraId="2F055693" w14:textId="77777777" w:rsidR="0052539E" w:rsidRPr="00E84663" w:rsidRDefault="0052539E"/>
        </w:tc>
        <w:tc>
          <w:tcPr>
            <w:tcW w:w="1386" w:type="dxa"/>
            <w:tcBorders>
              <w:top w:val="single" w:sz="6" w:space="0" w:color="auto"/>
              <w:left w:val="single" w:sz="6" w:space="0" w:color="auto"/>
            </w:tcBorders>
          </w:tcPr>
          <w:p w14:paraId="7AD712A6" w14:textId="77777777" w:rsidR="0052539E" w:rsidRPr="00E84663" w:rsidRDefault="0052539E"/>
        </w:tc>
        <w:tc>
          <w:tcPr>
            <w:tcW w:w="1386" w:type="dxa"/>
            <w:tcBorders>
              <w:top w:val="single" w:sz="6" w:space="0" w:color="auto"/>
              <w:left w:val="single" w:sz="6" w:space="0" w:color="auto"/>
            </w:tcBorders>
          </w:tcPr>
          <w:p w14:paraId="27F374ED" w14:textId="77777777" w:rsidR="0052539E" w:rsidRPr="00E84663" w:rsidRDefault="0052539E"/>
        </w:tc>
        <w:tc>
          <w:tcPr>
            <w:tcW w:w="1386" w:type="dxa"/>
            <w:tcBorders>
              <w:top w:val="single" w:sz="6" w:space="0" w:color="auto"/>
              <w:left w:val="single" w:sz="6" w:space="0" w:color="auto"/>
            </w:tcBorders>
          </w:tcPr>
          <w:p w14:paraId="41D95D12" w14:textId="77777777" w:rsidR="0052539E" w:rsidRPr="00E84663" w:rsidRDefault="0052539E"/>
        </w:tc>
        <w:tc>
          <w:tcPr>
            <w:tcW w:w="1386" w:type="dxa"/>
            <w:tcBorders>
              <w:top w:val="single" w:sz="6" w:space="0" w:color="auto"/>
              <w:left w:val="single" w:sz="6" w:space="0" w:color="auto"/>
              <w:right w:val="single" w:sz="6" w:space="0" w:color="auto"/>
            </w:tcBorders>
          </w:tcPr>
          <w:p w14:paraId="4AD4657D" w14:textId="77777777" w:rsidR="0052539E" w:rsidRPr="00E84663" w:rsidRDefault="0052539E"/>
        </w:tc>
      </w:tr>
      <w:tr w:rsidR="0052539E" w:rsidRPr="00E84663" w14:paraId="35015741" w14:textId="77777777">
        <w:trPr>
          <w:cantSplit/>
          <w:jc w:val="center"/>
        </w:trPr>
        <w:tc>
          <w:tcPr>
            <w:tcW w:w="1152" w:type="dxa"/>
            <w:tcBorders>
              <w:top w:val="single" w:sz="6" w:space="0" w:color="auto"/>
              <w:left w:val="single" w:sz="6" w:space="0" w:color="auto"/>
            </w:tcBorders>
          </w:tcPr>
          <w:p w14:paraId="0F162188" w14:textId="77777777" w:rsidR="0052539E" w:rsidRPr="00E84663" w:rsidRDefault="0052539E">
            <w:r w:rsidRPr="00E84663">
              <w:t>4. Partner</w:t>
            </w:r>
          </w:p>
        </w:tc>
        <w:tc>
          <w:tcPr>
            <w:tcW w:w="1008" w:type="dxa"/>
            <w:tcBorders>
              <w:top w:val="single" w:sz="6" w:space="0" w:color="auto"/>
              <w:left w:val="single" w:sz="6" w:space="0" w:color="auto"/>
            </w:tcBorders>
          </w:tcPr>
          <w:p w14:paraId="5F110A16" w14:textId="77777777" w:rsidR="0052539E" w:rsidRPr="00E84663" w:rsidRDefault="0052539E"/>
        </w:tc>
        <w:tc>
          <w:tcPr>
            <w:tcW w:w="1386" w:type="dxa"/>
            <w:tcBorders>
              <w:top w:val="single" w:sz="6" w:space="0" w:color="auto"/>
              <w:left w:val="single" w:sz="6" w:space="0" w:color="auto"/>
            </w:tcBorders>
          </w:tcPr>
          <w:p w14:paraId="2BBCEA3A" w14:textId="77777777" w:rsidR="0052539E" w:rsidRPr="00E84663" w:rsidRDefault="0052539E"/>
        </w:tc>
        <w:tc>
          <w:tcPr>
            <w:tcW w:w="1386" w:type="dxa"/>
            <w:tcBorders>
              <w:top w:val="single" w:sz="6" w:space="0" w:color="auto"/>
              <w:left w:val="single" w:sz="6" w:space="0" w:color="auto"/>
            </w:tcBorders>
          </w:tcPr>
          <w:p w14:paraId="09726CB2" w14:textId="77777777" w:rsidR="0052539E" w:rsidRPr="00E84663" w:rsidRDefault="0052539E"/>
        </w:tc>
        <w:tc>
          <w:tcPr>
            <w:tcW w:w="1386" w:type="dxa"/>
            <w:tcBorders>
              <w:top w:val="single" w:sz="6" w:space="0" w:color="auto"/>
              <w:left w:val="single" w:sz="6" w:space="0" w:color="auto"/>
            </w:tcBorders>
          </w:tcPr>
          <w:p w14:paraId="05C08FEE" w14:textId="77777777" w:rsidR="0052539E" w:rsidRPr="00E84663" w:rsidRDefault="0052539E"/>
        </w:tc>
        <w:tc>
          <w:tcPr>
            <w:tcW w:w="1386" w:type="dxa"/>
            <w:tcBorders>
              <w:top w:val="single" w:sz="6" w:space="0" w:color="auto"/>
              <w:left w:val="single" w:sz="6" w:space="0" w:color="auto"/>
            </w:tcBorders>
          </w:tcPr>
          <w:p w14:paraId="475E57D4" w14:textId="77777777" w:rsidR="0052539E" w:rsidRPr="00E84663" w:rsidRDefault="0052539E"/>
        </w:tc>
        <w:tc>
          <w:tcPr>
            <w:tcW w:w="1386" w:type="dxa"/>
            <w:tcBorders>
              <w:top w:val="single" w:sz="6" w:space="0" w:color="auto"/>
              <w:left w:val="single" w:sz="6" w:space="0" w:color="auto"/>
              <w:right w:val="single" w:sz="6" w:space="0" w:color="auto"/>
            </w:tcBorders>
          </w:tcPr>
          <w:p w14:paraId="095C4CF7" w14:textId="77777777" w:rsidR="0052539E" w:rsidRPr="00E84663" w:rsidRDefault="0052539E"/>
        </w:tc>
      </w:tr>
      <w:tr w:rsidR="0052539E" w:rsidRPr="00E84663" w14:paraId="5E1A49D6" w14:textId="77777777">
        <w:trPr>
          <w:cantSplit/>
          <w:jc w:val="center"/>
        </w:trPr>
        <w:tc>
          <w:tcPr>
            <w:tcW w:w="1152" w:type="dxa"/>
            <w:tcBorders>
              <w:top w:val="single" w:sz="6" w:space="0" w:color="auto"/>
              <w:left w:val="single" w:sz="6" w:space="0" w:color="auto"/>
            </w:tcBorders>
          </w:tcPr>
          <w:p w14:paraId="0F7D22F2" w14:textId="77777777" w:rsidR="0052539E" w:rsidRPr="00E84663" w:rsidRDefault="0052539E">
            <w:r w:rsidRPr="00E84663">
              <w:t>5. Partner</w:t>
            </w:r>
          </w:p>
        </w:tc>
        <w:tc>
          <w:tcPr>
            <w:tcW w:w="1008" w:type="dxa"/>
            <w:tcBorders>
              <w:top w:val="single" w:sz="6" w:space="0" w:color="auto"/>
              <w:left w:val="single" w:sz="6" w:space="0" w:color="auto"/>
            </w:tcBorders>
          </w:tcPr>
          <w:p w14:paraId="4EB25895" w14:textId="77777777" w:rsidR="0052539E" w:rsidRPr="00E84663" w:rsidRDefault="0052539E"/>
        </w:tc>
        <w:tc>
          <w:tcPr>
            <w:tcW w:w="1386" w:type="dxa"/>
            <w:tcBorders>
              <w:top w:val="single" w:sz="6" w:space="0" w:color="auto"/>
              <w:left w:val="single" w:sz="6" w:space="0" w:color="auto"/>
            </w:tcBorders>
          </w:tcPr>
          <w:p w14:paraId="2AFD2E96" w14:textId="77777777" w:rsidR="0052539E" w:rsidRPr="00E84663" w:rsidRDefault="0052539E"/>
        </w:tc>
        <w:tc>
          <w:tcPr>
            <w:tcW w:w="1386" w:type="dxa"/>
            <w:tcBorders>
              <w:top w:val="single" w:sz="6" w:space="0" w:color="auto"/>
              <w:left w:val="single" w:sz="6" w:space="0" w:color="auto"/>
            </w:tcBorders>
          </w:tcPr>
          <w:p w14:paraId="4DF0FDE5" w14:textId="77777777" w:rsidR="0052539E" w:rsidRPr="00E84663" w:rsidRDefault="0052539E"/>
        </w:tc>
        <w:tc>
          <w:tcPr>
            <w:tcW w:w="1386" w:type="dxa"/>
            <w:tcBorders>
              <w:top w:val="single" w:sz="6" w:space="0" w:color="auto"/>
              <w:left w:val="single" w:sz="6" w:space="0" w:color="auto"/>
            </w:tcBorders>
          </w:tcPr>
          <w:p w14:paraId="31490605" w14:textId="77777777" w:rsidR="0052539E" w:rsidRPr="00E84663" w:rsidRDefault="0052539E"/>
        </w:tc>
        <w:tc>
          <w:tcPr>
            <w:tcW w:w="1386" w:type="dxa"/>
            <w:tcBorders>
              <w:top w:val="single" w:sz="6" w:space="0" w:color="auto"/>
              <w:left w:val="single" w:sz="6" w:space="0" w:color="auto"/>
            </w:tcBorders>
          </w:tcPr>
          <w:p w14:paraId="5978C0C3" w14:textId="77777777" w:rsidR="0052539E" w:rsidRPr="00E84663" w:rsidRDefault="0052539E"/>
        </w:tc>
        <w:tc>
          <w:tcPr>
            <w:tcW w:w="1386" w:type="dxa"/>
            <w:tcBorders>
              <w:top w:val="single" w:sz="6" w:space="0" w:color="auto"/>
              <w:left w:val="single" w:sz="6" w:space="0" w:color="auto"/>
              <w:right w:val="single" w:sz="6" w:space="0" w:color="auto"/>
            </w:tcBorders>
          </w:tcPr>
          <w:p w14:paraId="0887D59B" w14:textId="77777777" w:rsidR="0052539E" w:rsidRPr="00E84663" w:rsidRDefault="0052539E"/>
        </w:tc>
      </w:tr>
      <w:tr w:rsidR="0052539E" w:rsidRPr="00E84663" w14:paraId="4F3F58EA" w14:textId="77777777">
        <w:trPr>
          <w:cantSplit/>
          <w:jc w:val="center"/>
        </w:trPr>
        <w:tc>
          <w:tcPr>
            <w:tcW w:w="1152" w:type="dxa"/>
            <w:tcBorders>
              <w:top w:val="single" w:sz="6" w:space="0" w:color="auto"/>
              <w:left w:val="single" w:sz="6" w:space="0" w:color="auto"/>
              <w:bottom w:val="single" w:sz="6" w:space="0" w:color="auto"/>
            </w:tcBorders>
          </w:tcPr>
          <w:p w14:paraId="318F8F3A" w14:textId="77777777" w:rsidR="0052539E" w:rsidRPr="00E84663" w:rsidRDefault="0052539E">
            <w:r w:rsidRPr="00E84663">
              <w:t>6. Etc.</w:t>
            </w:r>
          </w:p>
        </w:tc>
        <w:tc>
          <w:tcPr>
            <w:tcW w:w="1008" w:type="dxa"/>
            <w:tcBorders>
              <w:top w:val="single" w:sz="6" w:space="0" w:color="auto"/>
              <w:left w:val="single" w:sz="6" w:space="0" w:color="auto"/>
              <w:bottom w:val="single" w:sz="6" w:space="0" w:color="auto"/>
            </w:tcBorders>
          </w:tcPr>
          <w:p w14:paraId="6B7680E7" w14:textId="77777777" w:rsidR="0052539E" w:rsidRPr="00E84663" w:rsidRDefault="0052539E"/>
        </w:tc>
        <w:tc>
          <w:tcPr>
            <w:tcW w:w="1386" w:type="dxa"/>
            <w:tcBorders>
              <w:top w:val="single" w:sz="6" w:space="0" w:color="auto"/>
              <w:left w:val="single" w:sz="6" w:space="0" w:color="auto"/>
              <w:bottom w:val="single" w:sz="6" w:space="0" w:color="auto"/>
            </w:tcBorders>
          </w:tcPr>
          <w:p w14:paraId="3C3C2025" w14:textId="77777777" w:rsidR="0052539E" w:rsidRPr="00E84663" w:rsidRDefault="0052539E"/>
        </w:tc>
        <w:tc>
          <w:tcPr>
            <w:tcW w:w="1386" w:type="dxa"/>
            <w:tcBorders>
              <w:top w:val="single" w:sz="6" w:space="0" w:color="auto"/>
              <w:left w:val="single" w:sz="6" w:space="0" w:color="auto"/>
              <w:bottom w:val="single" w:sz="6" w:space="0" w:color="auto"/>
            </w:tcBorders>
          </w:tcPr>
          <w:p w14:paraId="69A9F997" w14:textId="77777777" w:rsidR="0052539E" w:rsidRPr="00E84663" w:rsidRDefault="0052539E"/>
        </w:tc>
        <w:tc>
          <w:tcPr>
            <w:tcW w:w="1386" w:type="dxa"/>
            <w:tcBorders>
              <w:top w:val="single" w:sz="6" w:space="0" w:color="auto"/>
              <w:left w:val="single" w:sz="6" w:space="0" w:color="auto"/>
              <w:bottom w:val="single" w:sz="6" w:space="0" w:color="auto"/>
            </w:tcBorders>
          </w:tcPr>
          <w:p w14:paraId="38D90101" w14:textId="77777777" w:rsidR="0052539E" w:rsidRPr="00E84663" w:rsidRDefault="0052539E"/>
        </w:tc>
        <w:tc>
          <w:tcPr>
            <w:tcW w:w="1386" w:type="dxa"/>
            <w:tcBorders>
              <w:top w:val="single" w:sz="6" w:space="0" w:color="auto"/>
              <w:left w:val="single" w:sz="6" w:space="0" w:color="auto"/>
              <w:bottom w:val="single" w:sz="6" w:space="0" w:color="auto"/>
            </w:tcBorders>
          </w:tcPr>
          <w:p w14:paraId="78085375" w14:textId="77777777" w:rsidR="0052539E" w:rsidRPr="00E84663" w:rsidRDefault="0052539E"/>
        </w:tc>
        <w:tc>
          <w:tcPr>
            <w:tcW w:w="1386" w:type="dxa"/>
            <w:tcBorders>
              <w:top w:val="single" w:sz="6" w:space="0" w:color="auto"/>
              <w:left w:val="single" w:sz="6" w:space="0" w:color="auto"/>
              <w:bottom w:val="single" w:sz="6" w:space="0" w:color="auto"/>
              <w:right w:val="single" w:sz="6" w:space="0" w:color="auto"/>
            </w:tcBorders>
          </w:tcPr>
          <w:p w14:paraId="7276B65F" w14:textId="77777777" w:rsidR="0052539E" w:rsidRPr="00E84663" w:rsidRDefault="0052539E"/>
        </w:tc>
      </w:tr>
      <w:tr w:rsidR="0052539E" w:rsidRPr="00E84663" w14:paraId="033DA16C" w14:textId="77777777">
        <w:trPr>
          <w:cantSplit/>
          <w:jc w:val="center"/>
        </w:trPr>
        <w:tc>
          <w:tcPr>
            <w:tcW w:w="2160" w:type="dxa"/>
            <w:gridSpan w:val="2"/>
            <w:tcBorders>
              <w:top w:val="single" w:sz="12" w:space="0" w:color="auto"/>
              <w:left w:val="single" w:sz="6" w:space="0" w:color="auto"/>
              <w:bottom w:val="single" w:sz="6" w:space="0" w:color="auto"/>
            </w:tcBorders>
          </w:tcPr>
          <w:p w14:paraId="4C42F355" w14:textId="77777777" w:rsidR="0052539E" w:rsidRPr="00E84663" w:rsidRDefault="0052539E">
            <w:r w:rsidRPr="00E84663">
              <w:t>Totals</w:t>
            </w:r>
          </w:p>
        </w:tc>
        <w:tc>
          <w:tcPr>
            <w:tcW w:w="1386" w:type="dxa"/>
            <w:tcBorders>
              <w:top w:val="single" w:sz="12" w:space="0" w:color="auto"/>
              <w:left w:val="single" w:sz="6" w:space="0" w:color="auto"/>
              <w:bottom w:val="single" w:sz="6" w:space="0" w:color="auto"/>
            </w:tcBorders>
          </w:tcPr>
          <w:p w14:paraId="3F7DD40D" w14:textId="77777777" w:rsidR="0052539E" w:rsidRPr="00E84663" w:rsidRDefault="0052539E"/>
        </w:tc>
        <w:tc>
          <w:tcPr>
            <w:tcW w:w="1386" w:type="dxa"/>
            <w:tcBorders>
              <w:top w:val="single" w:sz="12" w:space="0" w:color="auto"/>
              <w:left w:val="single" w:sz="6" w:space="0" w:color="auto"/>
              <w:bottom w:val="single" w:sz="6" w:space="0" w:color="auto"/>
            </w:tcBorders>
          </w:tcPr>
          <w:p w14:paraId="593CDE33" w14:textId="77777777" w:rsidR="0052539E" w:rsidRPr="00E84663" w:rsidRDefault="0052539E"/>
        </w:tc>
        <w:tc>
          <w:tcPr>
            <w:tcW w:w="1386" w:type="dxa"/>
            <w:tcBorders>
              <w:top w:val="single" w:sz="12" w:space="0" w:color="auto"/>
              <w:left w:val="single" w:sz="6" w:space="0" w:color="auto"/>
              <w:bottom w:val="single" w:sz="6" w:space="0" w:color="auto"/>
            </w:tcBorders>
          </w:tcPr>
          <w:p w14:paraId="0F251E73" w14:textId="77777777" w:rsidR="0052539E" w:rsidRPr="00E84663" w:rsidRDefault="0052539E"/>
        </w:tc>
        <w:tc>
          <w:tcPr>
            <w:tcW w:w="1386" w:type="dxa"/>
            <w:tcBorders>
              <w:top w:val="single" w:sz="12" w:space="0" w:color="auto"/>
              <w:left w:val="single" w:sz="6" w:space="0" w:color="auto"/>
              <w:bottom w:val="single" w:sz="6" w:space="0" w:color="auto"/>
            </w:tcBorders>
          </w:tcPr>
          <w:p w14:paraId="1E0DE60A" w14:textId="77777777" w:rsidR="0052539E" w:rsidRPr="00E84663" w:rsidRDefault="0052539E"/>
        </w:tc>
        <w:tc>
          <w:tcPr>
            <w:tcW w:w="1386" w:type="dxa"/>
            <w:tcBorders>
              <w:top w:val="single" w:sz="12" w:space="0" w:color="auto"/>
              <w:left w:val="single" w:sz="6" w:space="0" w:color="auto"/>
              <w:bottom w:val="single" w:sz="6" w:space="0" w:color="auto"/>
              <w:right w:val="single" w:sz="6" w:space="0" w:color="auto"/>
            </w:tcBorders>
          </w:tcPr>
          <w:p w14:paraId="163ED352" w14:textId="77777777" w:rsidR="0052539E" w:rsidRPr="00E84663" w:rsidRDefault="0052539E"/>
        </w:tc>
      </w:tr>
    </w:tbl>
    <w:p w14:paraId="6E665B49" w14:textId="77777777" w:rsidR="0052539E" w:rsidRPr="00E84663" w:rsidRDefault="0052539E">
      <w:pPr>
        <w:rPr>
          <w:sz w:val="22"/>
        </w:rPr>
      </w:pPr>
    </w:p>
    <w:p w14:paraId="67C9026B" w14:textId="77777777" w:rsidR="0052539E" w:rsidRPr="00E84663" w:rsidRDefault="0052539E">
      <w:pPr>
        <w:pStyle w:val="Head82"/>
      </w:pPr>
      <w:r w:rsidRPr="00E84663">
        <w:rPr>
          <w:sz w:val="22"/>
        </w:rPr>
        <w:br w:type="page"/>
      </w:r>
      <w:bookmarkStart w:id="527" w:name="_Toc490650435"/>
      <w:bookmarkStart w:id="528" w:name="_Toc490653376"/>
      <w:bookmarkStart w:id="529" w:name="_Toc521497254"/>
      <w:bookmarkStart w:id="530" w:name="_Toc118102566"/>
      <w:r w:rsidRPr="00E84663">
        <w:lastRenderedPageBreak/>
        <w:t>3.5.3</w:t>
      </w:r>
      <w:r w:rsidRPr="00E84663">
        <w:tab/>
        <w:t>Particular Information Systems Experience Record</w:t>
      </w:r>
      <w:bookmarkEnd w:id="527"/>
      <w:bookmarkEnd w:id="528"/>
      <w:bookmarkEnd w:id="529"/>
      <w:bookmarkEnd w:id="530"/>
    </w:p>
    <w:tbl>
      <w:tblPr>
        <w:tblW w:w="0" w:type="auto"/>
        <w:tblInd w:w="7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000"/>
      </w:tblGrid>
      <w:tr w:rsidR="0052539E" w:rsidRPr="00E84663" w14:paraId="24D1467E" w14:textId="77777777">
        <w:trPr>
          <w:cantSplit/>
        </w:trPr>
        <w:tc>
          <w:tcPr>
            <w:tcW w:w="9000" w:type="dxa"/>
          </w:tcPr>
          <w:p w14:paraId="256EC03A" w14:textId="77777777" w:rsidR="0052539E" w:rsidRPr="00E84663" w:rsidRDefault="0052539E">
            <w:r w:rsidRPr="00E84663">
              <w:t>Name of Bidder or partner of a Joint Venture</w:t>
            </w:r>
          </w:p>
        </w:tc>
      </w:tr>
    </w:tbl>
    <w:p w14:paraId="0B8A05F3" w14:textId="77777777" w:rsidR="0052539E" w:rsidRPr="00E84663" w:rsidRDefault="0052539E"/>
    <w:p w14:paraId="4912FB44" w14:textId="77777777" w:rsidR="0052539E" w:rsidRPr="00E84663" w:rsidRDefault="0052539E">
      <w:r w:rsidRPr="00E84663">
        <w:t>On separate pages, using the format of Form 3.5.3a, the Bidder is requested to list contracts of a similar nature, complexity, and requiring similar information technology and methodologies to the contract or contracts for which these Bidding Documents are issued, and which the Bidder has undertaken during the period, and of the number, specified in the BDS for ITB Clause 6.1 (a).  Each partner of a Joint Venture should separately provide details of its own relevant contracts.  The contract value should be based on the payment currencies of the contracts converted into U.S. dollars, at the date of substantial completion, or for ongoing contracts at the time of award.</w:t>
      </w:r>
    </w:p>
    <w:p w14:paraId="783E3E2F" w14:textId="77777777" w:rsidR="0052539E" w:rsidRPr="00E84663" w:rsidRDefault="0052539E">
      <w:pPr>
        <w:pStyle w:val="Head82"/>
      </w:pPr>
      <w:r w:rsidRPr="00E84663">
        <w:rPr>
          <w:sz w:val="22"/>
        </w:rPr>
        <w:br w:type="page"/>
      </w:r>
      <w:bookmarkStart w:id="531" w:name="_Toc490650436"/>
      <w:bookmarkStart w:id="532" w:name="_Toc490653377"/>
      <w:bookmarkStart w:id="533" w:name="_Toc521497255"/>
      <w:bookmarkStart w:id="534" w:name="_Toc118102567"/>
      <w:r w:rsidRPr="00E84663">
        <w:lastRenderedPageBreak/>
        <w:t>3.5.3a  Details of Contracts of Similar Nature and Complexity</w:t>
      </w:r>
      <w:bookmarkEnd w:id="531"/>
      <w:bookmarkEnd w:id="532"/>
      <w:bookmarkEnd w:id="533"/>
      <w:bookmarkEnd w:id="534"/>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090"/>
      </w:tblGrid>
      <w:tr w:rsidR="0052539E" w:rsidRPr="00E84663" w14:paraId="09EDFF3C" w14:textId="77777777">
        <w:trPr>
          <w:cantSplit/>
          <w:jc w:val="center"/>
        </w:trPr>
        <w:tc>
          <w:tcPr>
            <w:tcW w:w="9090" w:type="dxa"/>
          </w:tcPr>
          <w:p w14:paraId="06E49327" w14:textId="77777777" w:rsidR="0052539E" w:rsidRPr="00E84663" w:rsidRDefault="0052539E">
            <w:pPr>
              <w:rPr>
                <w:sz w:val="22"/>
              </w:rPr>
            </w:pPr>
            <w:r w:rsidRPr="00E84663">
              <w:rPr>
                <w:sz w:val="22"/>
              </w:rPr>
              <w:t>Name of Bidder or partner of a Joint Venture</w:t>
            </w:r>
          </w:p>
        </w:tc>
      </w:tr>
    </w:tbl>
    <w:p w14:paraId="0A655FE4" w14:textId="77777777" w:rsidR="0052539E" w:rsidRPr="00E84663" w:rsidRDefault="0052539E">
      <w:pPr>
        <w:spacing w:before="120"/>
        <w:jc w:val="center"/>
        <w:rPr>
          <w:sz w:val="22"/>
        </w:rPr>
      </w:pPr>
      <w:r w:rsidRPr="00E84663">
        <w:rPr>
          <w:sz w:val="22"/>
        </w:rPr>
        <w:t>Use a separate sheet for each contract.</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4392"/>
        <w:gridCol w:w="3978"/>
      </w:tblGrid>
      <w:tr w:rsidR="0052539E" w:rsidRPr="00E84663" w14:paraId="2118AC0B" w14:textId="77777777">
        <w:trPr>
          <w:cantSplit/>
          <w:jc w:val="center"/>
        </w:trPr>
        <w:tc>
          <w:tcPr>
            <w:tcW w:w="720" w:type="dxa"/>
          </w:tcPr>
          <w:p w14:paraId="6E1C5F0E" w14:textId="77777777" w:rsidR="0052539E" w:rsidRPr="00E84663" w:rsidRDefault="0052539E">
            <w:pPr>
              <w:rPr>
                <w:sz w:val="22"/>
              </w:rPr>
            </w:pPr>
            <w:r w:rsidRPr="00E84663">
              <w:rPr>
                <w:sz w:val="22"/>
              </w:rPr>
              <w:t>1.</w:t>
            </w:r>
          </w:p>
        </w:tc>
        <w:tc>
          <w:tcPr>
            <w:tcW w:w="4392" w:type="dxa"/>
          </w:tcPr>
          <w:p w14:paraId="517782E3" w14:textId="77777777" w:rsidR="0052539E" w:rsidRPr="00E84663" w:rsidRDefault="0052539E">
            <w:pPr>
              <w:rPr>
                <w:sz w:val="22"/>
              </w:rPr>
            </w:pPr>
            <w:r w:rsidRPr="00E84663">
              <w:rPr>
                <w:sz w:val="22"/>
              </w:rPr>
              <w:t xml:space="preserve">Number of </w:t>
            </w:r>
            <w:proofErr w:type="gramStart"/>
            <w:r w:rsidRPr="00E84663">
              <w:rPr>
                <w:sz w:val="22"/>
              </w:rPr>
              <w:t>contract</w:t>
            </w:r>
            <w:proofErr w:type="gramEnd"/>
          </w:p>
        </w:tc>
        <w:tc>
          <w:tcPr>
            <w:tcW w:w="3978" w:type="dxa"/>
          </w:tcPr>
          <w:p w14:paraId="70E52065" w14:textId="77777777" w:rsidR="0052539E" w:rsidRPr="00E84663" w:rsidRDefault="0052539E">
            <w:pPr>
              <w:rPr>
                <w:sz w:val="22"/>
              </w:rPr>
            </w:pPr>
          </w:p>
        </w:tc>
      </w:tr>
      <w:tr w:rsidR="0052539E" w:rsidRPr="00E84663" w14:paraId="214C3803" w14:textId="77777777">
        <w:trPr>
          <w:cantSplit/>
          <w:jc w:val="center"/>
        </w:trPr>
        <w:tc>
          <w:tcPr>
            <w:tcW w:w="720" w:type="dxa"/>
          </w:tcPr>
          <w:p w14:paraId="4A8CE475" w14:textId="77777777" w:rsidR="0052539E" w:rsidRPr="00E84663" w:rsidRDefault="0052539E">
            <w:pPr>
              <w:rPr>
                <w:sz w:val="22"/>
              </w:rPr>
            </w:pPr>
          </w:p>
        </w:tc>
        <w:tc>
          <w:tcPr>
            <w:tcW w:w="8370" w:type="dxa"/>
            <w:gridSpan w:val="2"/>
          </w:tcPr>
          <w:p w14:paraId="1A253AC4" w14:textId="77777777" w:rsidR="0052539E" w:rsidRPr="00E84663" w:rsidRDefault="0052539E">
            <w:pPr>
              <w:rPr>
                <w:sz w:val="22"/>
              </w:rPr>
            </w:pPr>
            <w:r w:rsidRPr="00E84663">
              <w:rPr>
                <w:sz w:val="22"/>
              </w:rPr>
              <w:t xml:space="preserve">Name of contract </w:t>
            </w:r>
          </w:p>
        </w:tc>
      </w:tr>
      <w:tr w:rsidR="0052539E" w:rsidRPr="00E84663" w14:paraId="2FA4B750" w14:textId="77777777">
        <w:trPr>
          <w:cantSplit/>
          <w:jc w:val="center"/>
        </w:trPr>
        <w:tc>
          <w:tcPr>
            <w:tcW w:w="720" w:type="dxa"/>
          </w:tcPr>
          <w:p w14:paraId="040D9785" w14:textId="77777777" w:rsidR="0052539E" w:rsidRPr="00E84663" w:rsidRDefault="0052539E">
            <w:pPr>
              <w:rPr>
                <w:sz w:val="22"/>
              </w:rPr>
            </w:pPr>
          </w:p>
        </w:tc>
        <w:tc>
          <w:tcPr>
            <w:tcW w:w="8370" w:type="dxa"/>
            <w:gridSpan w:val="2"/>
          </w:tcPr>
          <w:p w14:paraId="187A8749" w14:textId="77777777" w:rsidR="0052539E" w:rsidRPr="00E84663" w:rsidRDefault="0052539E">
            <w:pPr>
              <w:rPr>
                <w:sz w:val="22"/>
              </w:rPr>
            </w:pPr>
            <w:r w:rsidRPr="00E84663">
              <w:rPr>
                <w:sz w:val="22"/>
              </w:rPr>
              <w:t>Country</w:t>
            </w:r>
          </w:p>
        </w:tc>
      </w:tr>
      <w:tr w:rsidR="0052539E" w:rsidRPr="00E84663" w14:paraId="0B5FA517" w14:textId="77777777">
        <w:trPr>
          <w:cantSplit/>
          <w:jc w:val="center"/>
        </w:trPr>
        <w:tc>
          <w:tcPr>
            <w:tcW w:w="720" w:type="dxa"/>
          </w:tcPr>
          <w:p w14:paraId="5D194FF4" w14:textId="77777777" w:rsidR="0052539E" w:rsidRPr="00E84663" w:rsidRDefault="0052539E">
            <w:pPr>
              <w:rPr>
                <w:sz w:val="22"/>
              </w:rPr>
            </w:pPr>
            <w:r w:rsidRPr="00E84663">
              <w:rPr>
                <w:sz w:val="22"/>
              </w:rPr>
              <w:t>2.</w:t>
            </w:r>
          </w:p>
        </w:tc>
        <w:tc>
          <w:tcPr>
            <w:tcW w:w="8370" w:type="dxa"/>
            <w:gridSpan w:val="2"/>
          </w:tcPr>
          <w:p w14:paraId="2F1D1FF4" w14:textId="77777777" w:rsidR="0052539E" w:rsidRPr="00E84663" w:rsidRDefault="0052539E">
            <w:pPr>
              <w:rPr>
                <w:sz w:val="22"/>
              </w:rPr>
            </w:pPr>
            <w:r w:rsidRPr="00E84663">
              <w:rPr>
                <w:sz w:val="22"/>
              </w:rPr>
              <w:t>Name of Purchaser</w:t>
            </w:r>
          </w:p>
        </w:tc>
      </w:tr>
      <w:tr w:rsidR="0052539E" w:rsidRPr="00E84663" w14:paraId="1D91A05F" w14:textId="77777777">
        <w:trPr>
          <w:cantSplit/>
          <w:jc w:val="center"/>
        </w:trPr>
        <w:tc>
          <w:tcPr>
            <w:tcW w:w="720" w:type="dxa"/>
          </w:tcPr>
          <w:p w14:paraId="6F4D27D6" w14:textId="77777777" w:rsidR="0052539E" w:rsidRPr="00E84663" w:rsidRDefault="0052539E">
            <w:pPr>
              <w:rPr>
                <w:sz w:val="22"/>
              </w:rPr>
            </w:pPr>
            <w:r w:rsidRPr="00E84663">
              <w:rPr>
                <w:sz w:val="22"/>
              </w:rPr>
              <w:t>3.</w:t>
            </w:r>
          </w:p>
        </w:tc>
        <w:tc>
          <w:tcPr>
            <w:tcW w:w="8370" w:type="dxa"/>
            <w:gridSpan w:val="2"/>
          </w:tcPr>
          <w:p w14:paraId="7DFE3DB1" w14:textId="77777777" w:rsidR="0052539E" w:rsidRPr="00E84663" w:rsidRDefault="0052539E">
            <w:pPr>
              <w:rPr>
                <w:sz w:val="22"/>
              </w:rPr>
            </w:pPr>
            <w:r w:rsidRPr="00E84663">
              <w:rPr>
                <w:sz w:val="22"/>
              </w:rPr>
              <w:t>Purchaser address</w:t>
            </w:r>
          </w:p>
        </w:tc>
      </w:tr>
      <w:tr w:rsidR="0052539E" w:rsidRPr="00E84663" w14:paraId="4284920D" w14:textId="77777777">
        <w:trPr>
          <w:cantSplit/>
          <w:jc w:val="center"/>
        </w:trPr>
        <w:tc>
          <w:tcPr>
            <w:tcW w:w="720" w:type="dxa"/>
          </w:tcPr>
          <w:p w14:paraId="76C213BB" w14:textId="77777777" w:rsidR="0052539E" w:rsidRPr="00E84663" w:rsidRDefault="0052539E">
            <w:pPr>
              <w:rPr>
                <w:sz w:val="22"/>
              </w:rPr>
            </w:pPr>
            <w:r w:rsidRPr="00E84663">
              <w:rPr>
                <w:sz w:val="22"/>
              </w:rPr>
              <w:t>4.</w:t>
            </w:r>
          </w:p>
        </w:tc>
        <w:tc>
          <w:tcPr>
            <w:tcW w:w="8370" w:type="dxa"/>
            <w:gridSpan w:val="2"/>
          </w:tcPr>
          <w:p w14:paraId="0E7BE81E" w14:textId="77777777" w:rsidR="0052539E" w:rsidRPr="00E84663" w:rsidRDefault="0052539E">
            <w:pPr>
              <w:rPr>
                <w:sz w:val="22"/>
              </w:rPr>
            </w:pPr>
            <w:r w:rsidRPr="00E84663">
              <w:rPr>
                <w:sz w:val="22"/>
              </w:rPr>
              <w:t>Nature of Information Systems and special features relevant to the contract for which the Bidding Documents are issued</w:t>
            </w:r>
          </w:p>
        </w:tc>
      </w:tr>
      <w:tr w:rsidR="0052539E" w:rsidRPr="00E84663" w14:paraId="66458F8B" w14:textId="77777777">
        <w:trPr>
          <w:cantSplit/>
          <w:jc w:val="center"/>
        </w:trPr>
        <w:tc>
          <w:tcPr>
            <w:tcW w:w="720" w:type="dxa"/>
          </w:tcPr>
          <w:p w14:paraId="72E3DDAD" w14:textId="77777777" w:rsidR="0052539E" w:rsidRPr="00E84663" w:rsidRDefault="0052539E">
            <w:pPr>
              <w:rPr>
                <w:sz w:val="22"/>
              </w:rPr>
            </w:pPr>
            <w:r w:rsidRPr="00E84663">
              <w:rPr>
                <w:sz w:val="22"/>
              </w:rPr>
              <w:t>5.</w:t>
            </w:r>
          </w:p>
        </w:tc>
        <w:tc>
          <w:tcPr>
            <w:tcW w:w="8370" w:type="dxa"/>
            <w:gridSpan w:val="2"/>
          </w:tcPr>
          <w:p w14:paraId="2ABC37B3" w14:textId="77777777" w:rsidR="0052539E" w:rsidRPr="00E84663" w:rsidRDefault="0052539E">
            <w:pPr>
              <w:rPr>
                <w:sz w:val="22"/>
              </w:rPr>
            </w:pPr>
            <w:r w:rsidRPr="00E84663">
              <w:rPr>
                <w:sz w:val="22"/>
              </w:rPr>
              <w:t>Contract role (check one)</w:t>
            </w:r>
          </w:p>
          <w:p w14:paraId="11B19FA1" w14:textId="77777777" w:rsidR="0052539E" w:rsidRPr="00E84663" w:rsidRDefault="0052539E">
            <w:pPr>
              <w:rPr>
                <w:sz w:val="22"/>
              </w:rPr>
            </w:pPr>
            <w:r w:rsidRPr="00E84663">
              <w:rPr>
                <w:sz w:val="32"/>
              </w:rPr>
              <w:sym w:font="Symbol" w:char="F082"/>
            </w:r>
            <w:r w:rsidRPr="00E84663">
              <w:rPr>
                <w:sz w:val="22"/>
              </w:rPr>
              <w:t xml:space="preserve">Prime Supplier      </w:t>
            </w:r>
            <w:r w:rsidRPr="00E84663">
              <w:rPr>
                <w:sz w:val="32"/>
              </w:rPr>
              <w:sym w:font="Symbol" w:char="F082"/>
            </w:r>
            <w:r w:rsidRPr="00E84663">
              <w:rPr>
                <w:sz w:val="22"/>
              </w:rPr>
              <w:t xml:space="preserve">  Management Contractor        </w:t>
            </w:r>
            <w:r w:rsidRPr="00E84663">
              <w:rPr>
                <w:sz w:val="32"/>
              </w:rPr>
              <w:sym w:font="Symbol" w:char="F082"/>
            </w:r>
            <w:r w:rsidRPr="00E84663">
              <w:rPr>
                <w:sz w:val="22"/>
              </w:rPr>
              <w:t xml:space="preserve"> Subcontractor     </w:t>
            </w:r>
            <w:r w:rsidRPr="00E84663">
              <w:rPr>
                <w:sz w:val="32"/>
              </w:rPr>
              <w:sym w:font="Symbol" w:char="F082"/>
            </w:r>
            <w:r w:rsidRPr="00E84663">
              <w:rPr>
                <w:sz w:val="22"/>
              </w:rPr>
              <w:t xml:space="preserve"> Partner in a Joint Venture</w:t>
            </w:r>
          </w:p>
        </w:tc>
      </w:tr>
      <w:tr w:rsidR="0052539E" w:rsidRPr="00E84663" w14:paraId="110EA5D3" w14:textId="77777777">
        <w:trPr>
          <w:cantSplit/>
          <w:jc w:val="center"/>
        </w:trPr>
        <w:tc>
          <w:tcPr>
            <w:tcW w:w="720" w:type="dxa"/>
          </w:tcPr>
          <w:p w14:paraId="15A0C035" w14:textId="77777777" w:rsidR="0052539E" w:rsidRPr="00E84663" w:rsidRDefault="0052539E">
            <w:pPr>
              <w:rPr>
                <w:sz w:val="22"/>
              </w:rPr>
            </w:pPr>
            <w:r w:rsidRPr="00E84663">
              <w:rPr>
                <w:sz w:val="22"/>
              </w:rPr>
              <w:t>6.</w:t>
            </w:r>
          </w:p>
        </w:tc>
        <w:tc>
          <w:tcPr>
            <w:tcW w:w="8370" w:type="dxa"/>
            <w:gridSpan w:val="2"/>
          </w:tcPr>
          <w:p w14:paraId="52FA7CA2" w14:textId="77777777" w:rsidR="0052539E" w:rsidRPr="00E84663" w:rsidRDefault="0052539E">
            <w:pPr>
              <w:rPr>
                <w:sz w:val="22"/>
              </w:rPr>
            </w:pPr>
            <w:r w:rsidRPr="00E84663">
              <w:rPr>
                <w:sz w:val="22"/>
              </w:rPr>
              <w:t>Amount of the total contract/subcontract/partner share (in specified currencies at completion, or at date of award for current contracts)</w:t>
            </w:r>
          </w:p>
          <w:p w14:paraId="6E8C2259" w14:textId="77777777" w:rsidR="0052539E" w:rsidRPr="00E84663" w:rsidRDefault="0052539E">
            <w:pPr>
              <w:pStyle w:val="TextBox"/>
              <w:keepNext w:val="0"/>
              <w:keepLines w:val="0"/>
              <w:tabs>
                <w:tab w:val="clear" w:pos="-720"/>
                <w:tab w:val="left" w:pos="2898"/>
                <w:tab w:val="left" w:pos="5508"/>
              </w:tabs>
              <w:spacing w:after="240"/>
            </w:pPr>
            <w:r w:rsidRPr="00E84663">
              <w:t>Currency</w:t>
            </w:r>
            <w:r w:rsidRPr="00E84663">
              <w:tab/>
            </w:r>
            <w:proofErr w:type="spellStart"/>
            <w:r w:rsidRPr="00E84663">
              <w:t>Currency</w:t>
            </w:r>
            <w:proofErr w:type="spellEnd"/>
            <w:r w:rsidRPr="00E84663">
              <w:tab/>
            </w:r>
            <w:proofErr w:type="spellStart"/>
            <w:r w:rsidRPr="00E84663">
              <w:t>Currency</w:t>
            </w:r>
            <w:proofErr w:type="spellEnd"/>
          </w:p>
        </w:tc>
      </w:tr>
      <w:tr w:rsidR="0052539E" w:rsidRPr="00E84663" w14:paraId="7026FF85" w14:textId="77777777">
        <w:trPr>
          <w:cantSplit/>
          <w:jc w:val="center"/>
        </w:trPr>
        <w:tc>
          <w:tcPr>
            <w:tcW w:w="720" w:type="dxa"/>
          </w:tcPr>
          <w:p w14:paraId="79FC3BEF" w14:textId="77777777" w:rsidR="0052539E" w:rsidRPr="00E84663" w:rsidRDefault="0052539E">
            <w:pPr>
              <w:rPr>
                <w:sz w:val="22"/>
              </w:rPr>
            </w:pPr>
            <w:r w:rsidRPr="00E84663">
              <w:rPr>
                <w:sz w:val="22"/>
              </w:rPr>
              <w:t>7.</w:t>
            </w:r>
          </w:p>
        </w:tc>
        <w:tc>
          <w:tcPr>
            <w:tcW w:w="8370" w:type="dxa"/>
            <w:gridSpan w:val="2"/>
          </w:tcPr>
          <w:p w14:paraId="5C942713" w14:textId="77777777" w:rsidR="0052539E" w:rsidRPr="00E84663" w:rsidRDefault="0052539E">
            <w:pPr>
              <w:rPr>
                <w:sz w:val="22"/>
              </w:rPr>
            </w:pPr>
            <w:r w:rsidRPr="00E84663">
              <w:rPr>
                <w:sz w:val="22"/>
              </w:rPr>
              <w:t xml:space="preserve">Equivalent amount </w:t>
            </w:r>
            <w:smartTag w:uri="urn:schemas-microsoft-com:office:smarttags" w:element="country-region">
              <w:smartTag w:uri="urn:schemas-microsoft-com:office:smarttags" w:element="place">
                <w:r w:rsidRPr="00E84663">
                  <w:rPr>
                    <w:sz w:val="22"/>
                  </w:rPr>
                  <w:t>US</w:t>
                </w:r>
              </w:smartTag>
            </w:smartTag>
            <w:r w:rsidRPr="00E84663">
              <w:rPr>
                <w:sz w:val="22"/>
              </w:rPr>
              <w:t>$</w:t>
            </w:r>
          </w:p>
          <w:p w14:paraId="3AABE96E" w14:textId="77777777" w:rsidR="0052539E" w:rsidRPr="00E84663" w:rsidRDefault="0052539E">
            <w:pPr>
              <w:tabs>
                <w:tab w:val="left" w:pos="2898"/>
                <w:tab w:val="left" w:pos="5508"/>
              </w:tabs>
              <w:rPr>
                <w:sz w:val="22"/>
              </w:rPr>
            </w:pPr>
            <w:r w:rsidRPr="00E84663">
              <w:rPr>
                <w:sz w:val="22"/>
              </w:rPr>
              <w:t xml:space="preserve">Total contract: $_______; </w:t>
            </w:r>
            <w:r w:rsidRPr="00E84663">
              <w:rPr>
                <w:sz w:val="22"/>
              </w:rPr>
              <w:tab/>
              <w:t xml:space="preserve">Subcontract: $_______; </w:t>
            </w:r>
            <w:r w:rsidRPr="00E84663">
              <w:rPr>
                <w:sz w:val="22"/>
              </w:rPr>
              <w:tab/>
              <w:t>Partner share: $_______;</w:t>
            </w:r>
          </w:p>
        </w:tc>
      </w:tr>
      <w:tr w:rsidR="0052539E" w:rsidRPr="00E84663" w14:paraId="1DA1E640" w14:textId="77777777">
        <w:trPr>
          <w:cantSplit/>
          <w:jc w:val="center"/>
        </w:trPr>
        <w:tc>
          <w:tcPr>
            <w:tcW w:w="720" w:type="dxa"/>
          </w:tcPr>
          <w:p w14:paraId="23257400" w14:textId="77777777" w:rsidR="0052539E" w:rsidRPr="00E84663" w:rsidRDefault="0052539E">
            <w:pPr>
              <w:rPr>
                <w:sz w:val="22"/>
              </w:rPr>
            </w:pPr>
            <w:r w:rsidRPr="00E84663">
              <w:rPr>
                <w:sz w:val="22"/>
              </w:rPr>
              <w:t>8.</w:t>
            </w:r>
          </w:p>
        </w:tc>
        <w:tc>
          <w:tcPr>
            <w:tcW w:w="8370" w:type="dxa"/>
            <w:gridSpan w:val="2"/>
          </w:tcPr>
          <w:p w14:paraId="6EDFE004" w14:textId="77777777" w:rsidR="0052539E" w:rsidRPr="00E84663" w:rsidRDefault="0052539E">
            <w:pPr>
              <w:rPr>
                <w:sz w:val="22"/>
              </w:rPr>
            </w:pPr>
            <w:r w:rsidRPr="00E84663">
              <w:rPr>
                <w:sz w:val="22"/>
              </w:rPr>
              <w:t>Date of award/completion</w:t>
            </w:r>
          </w:p>
        </w:tc>
      </w:tr>
      <w:tr w:rsidR="0052539E" w:rsidRPr="00E84663" w14:paraId="44A5375D" w14:textId="77777777">
        <w:trPr>
          <w:cantSplit/>
          <w:jc w:val="center"/>
        </w:trPr>
        <w:tc>
          <w:tcPr>
            <w:tcW w:w="720" w:type="dxa"/>
          </w:tcPr>
          <w:p w14:paraId="670AF532" w14:textId="77777777" w:rsidR="0052539E" w:rsidRPr="00E84663" w:rsidRDefault="0052539E">
            <w:pPr>
              <w:rPr>
                <w:sz w:val="22"/>
              </w:rPr>
            </w:pPr>
            <w:r w:rsidRPr="00E84663">
              <w:rPr>
                <w:sz w:val="22"/>
              </w:rPr>
              <w:t>9.</w:t>
            </w:r>
          </w:p>
        </w:tc>
        <w:tc>
          <w:tcPr>
            <w:tcW w:w="8370" w:type="dxa"/>
            <w:gridSpan w:val="2"/>
          </w:tcPr>
          <w:p w14:paraId="2A6D781A" w14:textId="77777777" w:rsidR="0052539E" w:rsidRPr="00E84663" w:rsidRDefault="0052539E">
            <w:pPr>
              <w:rPr>
                <w:sz w:val="22"/>
              </w:rPr>
            </w:pPr>
            <w:r w:rsidRPr="00E84663">
              <w:rPr>
                <w:sz w:val="22"/>
              </w:rPr>
              <w:t>Contract was completed _____ months ahead/behind original schedule (if behind, provide explanation).</w:t>
            </w:r>
          </w:p>
        </w:tc>
      </w:tr>
      <w:tr w:rsidR="0052539E" w:rsidRPr="00E84663" w14:paraId="39C681A6" w14:textId="77777777">
        <w:trPr>
          <w:cantSplit/>
          <w:jc w:val="center"/>
        </w:trPr>
        <w:tc>
          <w:tcPr>
            <w:tcW w:w="720" w:type="dxa"/>
          </w:tcPr>
          <w:p w14:paraId="1149D44A" w14:textId="77777777" w:rsidR="0052539E" w:rsidRPr="00E84663" w:rsidRDefault="0052539E">
            <w:pPr>
              <w:rPr>
                <w:sz w:val="22"/>
              </w:rPr>
            </w:pPr>
            <w:r w:rsidRPr="00E84663">
              <w:rPr>
                <w:sz w:val="22"/>
              </w:rPr>
              <w:t>10.</w:t>
            </w:r>
          </w:p>
        </w:tc>
        <w:tc>
          <w:tcPr>
            <w:tcW w:w="8370" w:type="dxa"/>
            <w:gridSpan w:val="2"/>
          </w:tcPr>
          <w:p w14:paraId="5861C4C4" w14:textId="77777777" w:rsidR="0052539E" w:rsidRPr="00E84663" w:rsidRDefault="0052539E">
            <w:pPr>
              <w:rPr>
                <w:sz w:val="22"/>
              </w:rPr>
            </w:pPr>
            <w:r w:rsidRPr="00E84663">
              <w:rPr>
                <w:sz w:val="22"/>
              </w:rPr>
              <w:t xml:space="preserve">Contract </w:t>
            </w:r>
            <w:proofErr w:type="gramStart"/>
            <w:r w:rsidRPr="00E84663">
              <w:rPr>
                <w:sz w:val="22"/>
              </w:rPr>
              <w:t>was</w:t>
            </w:r>
            <w:proofErr w:type="gramEnd"/>
            <w:r w:rsidRPr="00E84663">
              <w:rPr>
                <w:sz w:val="22"/>
              </w:rPr>
              <w:t xml:space="preserve"> completed US$ _________ equivalent under/over original contract amount (if over, provide explanation).</w:t>
            </w:r>
          </w:p>
        </w:tc>
      </w:tr>
      <w:tr w:rsidR="0052539E" w:rsidRPr="00E84663" w14:paraId="6B491C93" w14:textId="77777777">
        <w:trPr>
          <w:cantSplit/>
          <w:jc w:val="center"/>
        </w:trPr>
        <w:tc>
          <w:tcPr>
            <w:tcW w:w="720" w:type="dxa"/>
          </w:tcPr>
          <w:p w14:paraId="0F688D1B" w14:textId="77777777" w:rsidR="0052539E" w:rsidRPr="00E84663" w:rsidRDefault="0052539E">
            <w:pPr>
              <w:rPr>
                <w:sz w:val="22"/>
              </w:rPr>
            </w:pPr>
            <w:r w:rsidRPr="00E84663">
              <w:rPr>
                <w:sz w:val="22"/>
              </w:rPr>
              <w:t>11.</w:t>
            </w:r>
          </w:p>
        </w:tc>
        <w:tc>
          <w:tcPr>
            <w:tcW w:w="8370" w:type="dxa"/>
            <w:gridSpan w:val="2"/>
          </w:tcPr>
          <w:p w14:paraId="38FA0972" w14:textId="77777777" w:rsidR="0052539E" w:rsidRPr="00E84663" w:rsidRDefault="0052539E">
            <w:pPr>
              <w:rPr>
                <w:sz w:val="22"/>
              </w:rPr>
            </w:pPr>
            <w:r w:rsidRPr="00E84663">
              <w:rPr>
                <w:sz w:val="22"/>
              </w:rPr>
              <w:t>Special contractual/technical requirements.</w:t>
            </w:r>
          </w:p>
        </w:tc>
      </w:tr>
      <w:tr w:rsidR="0052539E" w:rsidRPr="00E84663" w14:paraId="2AD3C89D" w14:textId="77777777">
        <w:trPr>
          <w:cantSplit/>
          <w:jc w:val="center"/>
        </w:trPr>
        <w:tc>
          <w:tcPr>
            <w:tcW w:w="720" w:type="dxa"/>
          </w:tcPr>
          <w:p w14:paraId="6EDA1C26" w14:textId="77777777" w:rsidR="0052539E" w:rsidRPr="00E84663" w:rsidRDefault="0052539E">
            <w:pPr>
              <w:rPr>
                <w:sz w:val="22"/>
              </w:rPr>
            </w:pPr>
            <w:r w:rsidRPr="00E84663">
              <w:rPr>
                <w:sz w:val="22"/>
              </w:rPr>
              <w:t>12.</w:t>
            </w:r>
          </w:p>
        </w:tc>
        <w:tc>
          <w:tcPr>
            <w:tcW w:w="8370" w:type="dxa"/>
            <w:gridSpan w:val="2"/>
          </w:tcPr>
          <w:p w14:paraId="4076DB9C" w14:textId="77777777" w:rsidR="0052539E" w:rsidRPr="00E84663" w:rsidRDefault="0052539E">
            <w:pPr>
              <w:rPr>
                <w:sz w:val="22"/>
              </w:rPr>
            </w:pPr>
            <w:r w:rsidRPr="00E84663">
              <w:rPr>
                <w:sz w:val="22"/>
              </w:rPr>
              <w:t>Indicate the approximate percent of total contract value (and US$ amount) of Information System undertaken by subcontract, if any, and the nature of such Information System.</w:t>
            </w:r>
          </w:p>
        </w:tc>
      </w:tr>
    </w:tbl>
    <w:p w14:paraId="19C3F9D1" w14:textId="77777777" w:rsidR="0052539E" w:rsidRPr="00E84663" w:rsidRDefault="0052539E">
      <w:pPr>
        <w:rPr>
          <w:sz w:val="22"/>
        </w:rPr>
      </w:pPr>
    </w:p>
    <w:p w14:paraId="0E53850B" w14:textId="77777777" w:rsidR="0052539E" w:rsidRPr="00E84663" w:rsidRDefault="0052539E">
      <w:pPr>
        <w:pStyle w:val="Head82"/>
      </w:pPr>
      <w:r w:rsidRPr="00E84663">
        <w:rPr>
          <w:sz w:val="22"/>
        </w:rPr>
        <w:br w:type="page"/>
      </w:r>
      <w:bookmarkStart w:id="535" w:name="_Toc490650437"/>
      <w:bookmarkStart w:id="536" w:name="_Toc490653378"/>
      <w:bookmarkStart w:id="537" w:name="_Toc521497256"/>
      <w:bookmarkStart w:id="538" w:name="_Toc118102568"/>
      <w:r w:rsidRPr="00E84663">
        <w:lastRenderedPageBreak/>
        <w:t>3.5.4</w:t>
      </w:r>
      <w:r w:rsidRPr="00E84663">
        <w:tab/>
        <w:t>Summary Sheet:  Current Contract Commitments / Work in Progress</w:t>
      </w:r>
      <w:bookmarkEnd w:id="535"/>
      <w:bookmarkEnd w:id="536"/>
      <w:bookmarkEnd w:id="537"/>
      <w:bookmarkEnd w:id="538"/>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8910"/>
      </w:tblGrid>
      <w:tr w:rsidR="0052539E" w:rsidRPr="00E84663" w14:paraId="37A56F38" w14:textId="77777777">
        <w:trPr>
          <w:cantSplit/>
          <w:jc w:val="center"/>
        </w:trPr>
        <w:tc>
          <w:tcPr>
            <w:tcW w:w="8910" w:type="dxa"/>
          </w:tcPr>
          <w:p w14:paraId="3523C0BA" w14:textId="77777777" w:rsidR="0052539E" w:rsidRPr="00E84663" w:rsidRDefault="0052539E">
            <w:r w:rsidRPr="00E84663">
              <w:t>Name of Bidder or partner of a Joint Venture</w:t>
            </w:r>
          </w:p>
        </w:tc>
      </w:tr>
    </w:tbl>
    <w:p w14:paraId="60A89467" w14:textId="77777777" w:rsidR="0052539E" w:rsidRPr="00E84663" w:rsidRDefault="0052539E"/>
    <w:p w14:paraId="3E52242F" w14:textId="77777777" w:rsidR="0052539E" w:rsidRPr="00E84663" w:rsidRDefault="0052539E">
      <w:r w:rsidRPr="00E84663">
        <w:t xml:space="preserve">Bidders and each partner to </w:t>
      </w:r>
      <w:proofErr w:type="gramStart"/>
      <w:r w:rsidRPr="00E84663">
        <w:t>an</w:t>
      </w:r>
      <w:proofErr w:type="gramEnd"/>
      <w:r w:rsidRPr="00E84663">
        <w:t xml:space="preserve"> Joint Venture bid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52539E" w:rsidRPr="00E84663" w14:paraId="09FFF329" w14:textId="77777777">
        <w:trPr>
          <w:cantSplit/>
          <w:jc w:val="center"/>
        </w:trPr>
        <w:tc>
          <w:tcPr>
            <w:tcW w:w="1890" w:type="dxa"/>
          </w:tcPr>
          <w:p w14:paraId="70430712" w14:textId="77777777" w:rsidR="0052539E" w:rsidRPr="00E84663" w:rsidRDefault="0052539E">
            <w:pPr>
              <w:jc w:val="left"/>
              <w:rPr>
                <w:sz w:val="22"/>
              </w:rPr>
            </w:pPr>
            <w:r w:rsidRPr="00E84663">
              <w:rPr>
                <w:sz w:val="22"/>
              </w:rPr>
              <w:t>Name of contract</w:t>
            </w:r>
          </w:p>
        </w:tc>
        <w:tc>
          <w:tcPr>
            <w:tcW w:w="1620" w:type="dxa"/>
          </w:tcPr>
          <w:p w14:paraId="5673423C" w14:textId="77777777" w:rsidR="0052539E" w:rsidRPr="00E84663" w:rsidRDefault="0052539E">
            <w:pPr>
              <w:jc w:val="left"/>
              <w:rPr>
                <w:sz w:val="22"/>
              </w:rPr>
            </w:pPr>
            <w:r w:rsidRPr="00E84663">
              <w:rPr>
                <w:sz w:val="22"/>
              </w:rPr>
              <w:t>Purchaser, contact address/tel./fax</w:t>
            </w:r>
          </w:p>
        </w:tc>
        <w:tc>
          <w:tcPr>
            <w:tcW w:w="1800" w:type="dxa"/>
          </w:tcPr>
          <w:p w14:paraId="1EC0EC03" w14:textId="77777777" w:rsidR="0052539E" w:rsidRPr="00E84663" w:rsidRDefault="0052539E">
            <w:pPr>
              <w:jc w:val="left"/>
              <w:rPr>
                <w:sz w:val="22"/>
              </w:rPr>
            </w:pPr>
            <w:r w:rsidRPr="00E84663">
              <w:rPr>
                <w:sz w:val="22"/>
              </w:rPr>
              <w:t>Value of outstanding Information System (current US$ equivalent)</w:t>
            </w:r>
          </w:p>
        </w:tc>
        <w:tc>
          <w:tcPr>
            <w:tcW w:w="1800" w:type="dxa"/>
          </w:tcPr>
          <w:p w14:paraId="6A2AFE5D" w14:textId="77777777" w:rsidR="0052539E" w:rsidRPr="00E84663" w:rsidRDefault="0052539E">
            <w:pPr>
              <w:pStyle w:val="tabletxt"/>
              <w:spacing w:after="240"/>
            </w:pPr>
            <w:r w:rsidRPr="00E84663">
              <w:t>Estimated completion date</w:t>
            </w:r>
          </w:p>
        </w:tc>
        <w:tc>
          <w:tcPr>
            <w:tcW w:w="1800" w:type="dxa"/>
          </w:tcPr>
          <w:p w14:paraId="0E6D165F" w14:textId="77777777" w:rsidR="0052539E" w:rsidRPr="00E84663" w:rsidRDefault="0052539E">
            <w:pPr>
              <w:jc w:val="left"/>
              <w:rPr>
                <w:sz w:val="22"/>
              </w:rPr>
            </w:pPr>
            <w:r w:rsidRPr="00E84663">
              <w:rPr>
                <w:sz w:val="22"/>
              </w:rPr>
              <w:t>Average monthly invoicing over last six months</w:t>
            </w:r>
            <w:r w:rsidRPr="00E84663">
              <w:rPr>
                <w:sz w:val="22"/>
              </w:rPr>
              <w:br/>
              <w:t>(US$/month)</w:t>
            </w:r>
          </w:p>
        </w:tc>
      </w:tr>
      <w:tr w:rsidR="0052539E" w:rsidRPr="00E84663" w14:paraId="0437A09E" w14:textId="77777777">
        <w:trPr>
          <w:cantSplit/>
          <w:jc w:val="center"/>
        </w:trPr>
        <w:tc>
          <w:tcPr>
            <w:tcW w:w="1890" w:type="dxa"/>
          </w:tcPr>
          <w:p w14:paraId="3B202BA9" w14:textId="77777777" w:rsidR="0052539E" w:rsidRPr="00E84663" w:rsidRDefault="0052539E">
            <w:pPr>
              <w:rPr>
                <w:sz w:val="22"/>
              </w:rPr>
            </w:pPr>
            <w:r w:rsidRPr="00E84663">
              <w:rPr>
                <w:sz w:val="22"/>
              </w:rPr>
              <w:t>1.</w:t>
            </w:r>
          </w:p>
        </w:tc>
        <w:tc>
          <w:tcPr>
            <w:tcW w:w="1620" w:type="dxa"/>
          </w:tcPr>
          <w:p w14:paraId="5C37BBF9" w14:textId="77777777" w:rsidR="0052539E" w:rsidRPr="00E84663" w:rsidRDefault="0052539E">
            <w:pPr>
              <w:rPr>
                <w:sz w:val="22"/>
              </w:rPr>
            </w:pPr>
          </w:p>
        </w:tc>
        <w:tc>
          <w:tcPr>
            <w:tcW w:w="1800" w:type="dxa"/>
          </w:tcPr>
          <w:p w14:paraId="61332788" w14:textId="77777777" w:rsidR="0052539E" w:rsidRPr="00E84663" w:rsidRDefault="0052539E">
            <w:pPr>
              <w:rPr>
                <w:sz w:val="22"/>
              </w:rPr>
            </w:pPr>
          </w:p>
        </w:tc>
        <w:tc>
          <w:tcPr>
            <w:tcW w:w="1800" w:type="dxa"/>
          </w:tcPr>
          <w:p w14:paraId="028071B7" w14:textId="77777777" w:rsidR="0052539E" w:rsidRPr="00E84663" w:rsidRDefault="0052539E">
            <w:pPr>
              <w:rPr>
                <w:sz w:val="22"/>
              </w:rPr>
            </w:pPr>
          </w:p>
        </w:tc>
        <w:tc>
          <w:tcPr>
            <w:tcW w:w="1800" w:type="dxa"/>
          </w:tcPr>
          <w:p w14:paraId="14971CC6" w14:textId="77777777" w:rsidR="0052539E" w:rsidRPr="00E84663" w:rsidRDefault="0052539E">
            <w:pPr>
              <w:rPr>
                <w:sz w:val="22"/>
              </w:rPr>
            </w:pPr>
          </w:p>
        </w:tc>
      </w:tr>
      <w:tr w:rsidR="0052539E" w:rsidRPr="00E84663" w14:paraId="6621AD42" w14:textId="77777777">
        <w:trPr>
          <w:cantSplit/>
          <w:jc w:val="center"/>
        </w:trPr>
        <w:tc>
          <w:tcPr>
            <w:tcW w:w="1890" w:type="dxa"/>
          </w:tcPr>
          <w:p w14:paraId="651978DB" w14:textId="77777777" w:rsidR="0052539E" w:rsidRPr="00E84663" w:rsidRDefault="0052539E">
            <w:pPr>
              <w:rPr>
                <w:sz w:val="22"/>
              </w:rPr>
            </w:pPr>
            <w:r w:rsidRPr="00E84663">
              <w:rPr>
                <w:sz w:val="22"/>
              </w:rPr>
              <w:t>2.</w:t>
            </w:r>
          </w:p>
        </w:tc>
        <w:tc>
          <w:tcPr>
            <w:tcW w:w="1620" w:type="dxa"/>
          </w:tcPr>
          <w:p w14:paraId="1D3E50E3" w14:textId="77777777" w:rsidR="0052539E" w:rsidRPr="00E84663" w:rsidRDefault="0052539E">
            <w:pPr>
              <w:rPr>
                <w:sz w:val="22"/>
              </w:rPr>
            </w:pPr>
          </w:p>
        </w:tc>
        <w:tc>
          <w:tcPr>
            <w:tcW w:w="1800" w:type="dxa"/>
          </w:tcPr>
          <w:p w14:paraId="7AB1DA72" w14:textId="77777777" w:rsidR="0052539E" w:rsidRPr="00E84663" w:rsidRDefault="0052539E">
            <w:pPr>
              <w:rPr>
                <w:sz w:val="22"/>
              </w:rPr>
            </w:pPr>
          </w:p>
        </w:tc>
        <w:tc>
          <w:tcPr>
            <w:tcW w:w="1800" w:type="dxa"/>
          </w:tcPr>
          <w:p w14:paraId="14163A48" w14:textId="77777777" w:rsidR="0052539E" w:rsidRPr="00E84663" w:rsidRDefault="0052539E">
            <w:pPr>
              <w:rPr>
                <w:sz w:val="22"/>
              </w:rPr>
            </w:pPr>
          </w:p>
        </w:tc>
        <w:tc>
          <w:tcPr>
            <w:tcW w:w="1800" w:type="dxa"/>
          </w:tcPr>
          <w:p w14:paraId="33C6A12B" w14:textId="77777777" w:rsidR="0052539E" w:rsidRPr="00E84663" w:rsidRDefault="0052539E">
            <w:pPr>
              <w:rPr>
                <w:sz w:val="22"/>
              </w:rPr>
            </w:pPr>
          </w:p>
        </w:tc>
      </w:tr>
      <w:tr w:rsidR="0052539E" w:rsidRPr="00E84663" w14:paraId="2D276D98" w14:textId="77777777">
        <w:trPr>
          <w:cantSplit/>
          <w:jc w:val="center"/>
        </w:trPr>
        <w:tc>
          <w:tcPr>
            <w:tcW w:w="1890" w:type="dxa"/>
          </w:tcPr>
          <w:p w14:paraId="3500B77C" w14:textId="77777777" w:rsidR="0052539E" w:rsidRPr="00E84663" w:rsidRDefault="0052539E">
            <w:pPr>
              <w:rPr>
                <w:sz w:val="22"/>
              </w:rPr>
            </w:pPr>
            <w:r w:rsidRPr="00E84663">
              <w:rPr>
                <w:sz w:val="22"/>
              </w:rPr>
              <w:t>3.</w:t>
            </w:r>
          </w:p>
        </w:tc>
        <w:tc>
          <w:tcPr>
            <w:tcW w:w="1620" w:type="dxa"/>
          </w:tcPr>
          <w:p w14:paraId="778BE935" w14:textId="77777777" w:rsidR="0052539E" w:rsidRPr="00E84663" w:rsidRDefault="0052539E">
            <w:pPr>
              <w:rPr>
                <w:sz w:val="22"/>
              </w:rPr>
            </w:pPr>
          </w:p>
        </w:tc>
        <w:tc>
          <w:tcPr>
            <w:tcW w:w="1800" w:type="dxa"/>
          </w:tcPr>
          <w:p w14:paraId="4D7E9C4D" w14:textId="77777777" w:rsidR="0052539E" w:rsidRPr="00E84663" w:rsidRDefault="0052539E">
            <w:pPr>
              <w:rPr>
                <w:sz w:val="22"/>
              </w:rPr>
            </w:pPr>
          </w:p>
        </w:tc>
        <w:tc>
          <w:tcPr>
            <w:tcW w:w="1800" w:type="dxa"/>
          </w:tcPr>
          <w:p w14:paraId="0D3F0E2B" w14:textId="77777777" w:rsidR="0052539E" w:rsidRPr="00E84663" w:rsidRDefault="0052539E">
            <w:pPr>
              <w:rPr>
                <w:sz w:val="22"/>
              </w:rPr>
            </w:pPr>
          </w:p>
        </w:tc>
        <w:tc>
          <w:tcPr>
            <w:tcW w:w="1800" w:type="dxa"/>
          </w:tcPr>
          <w:p w14:paraId="470F3314" w14:textId="77777777" w:rsidR="0052539E" w:rsidRPr="00E84663" w:rsidRDefault="0052539E">
            <w:pPr>
              <w:rPr>
                <w:sz w:val="22"/>
              </w:rPr>
            </w:pPr>
          </w:p>
        </w:tc>
      </w:tr>
      <w:tr w:rsidR="0052539E" w:rsidRPr="00E84663" w14:paraId="0F5F76B0" w14:textId="77777777">
        <w:trPr>
          <w:cantSplit/>
          <w:jc w:val="center"/>
        </w:trPr>
        <w:tc>
          <w:tcPr>
            <w:tcW w:w="1890" w:type="dxa"/>
          </w:tcPr>
          <w:p w14:paraId="5CA42633" w14:textId="77777777" w:rsidR="0052539E" w:rsidRPr="00E84663" w:rsidRDefault="0052539E">
            <w:pPr>
              <w:rPr>
                <w:sz w:val="22"/>
              </w:rPr>
            </w:pPr>
            <w:r w:rsidRPr="00E84663">
              <w:rPr>
                <w:sz w:val="22"/>
              </w:rPr>
              <w:t>4.</w:t>
            </w:r>
          </w:p>
        </w:tc>
        <w:tc>
          <w:tcPr>
            <w:tcW w:w="1620" w:type="dxa"/>
          </w:tcPr>
          <w:p w14:paraId="205A6565" w14:textId="77777777" w:rsidR="0052539E" w:rsidRPr="00E84663" w:rsidRDefault="0052539E">
            <w:pPr>
              <w:rPr>
                <w:sz w:val="22"/>
              </w:rPr>
            </w:pPr>
          </w:p>
        </w:tc>
        <w:tc>
          <w:tcPr>
            <w:tcW w:w="1800" w:type="dxa"/>
          </w:tcPr>
          <w:p w14:paraId="46F098A0" w14:textId="77777777" w:rsidR="0052539E" w:rsidRPr="00E84663" w:rsidRDefault="0052539E">
            <w:pPr>
              <w:rPr>
                <w:sz w:val="22"/>
              </w:rPr>
            </w:pPr>
          </w:p>
        </w:tc>
        <w:tc>
          <w:tcPr>
            <w:tcW w:w="1800" w:type="dxa"/>
          </w:tcPr>
          <w:p w14:paraId="171C102A" w14:textId="77777777" w:rsidR="0052539E" w:rsidRPr="00E84663" w:rsidRDefault="0052539E">
            <w:pPr>
              <w:rPr>
                <w:sz w:val="22"/>
              </w:rPr>
            </w:pPr>
          </w:p>
        </w:tc>
        <w:tc>
          <w:tcPr>
            <w:tcW w:w="1800" w:type="dxa"/>
          </w:tcPr>
          <w:p w14:paraId="2AA4CD29" w14:textId="77777777" w:rsidR="0052539E" w:rsidRPr="00E84663" w:rsidRDefault="0052539E">
            <w:pPr>
              <w:rPr>
                <w:sz w:val="22"/>
              </w:rPr>
            </w:pPr>
          </w:p>
        </w:tc>
      </w:tr>
      <w:tr w:rsidR="0052539E" w:rsidRPr="00E84663" w14:paraId="06F7F772" w14:textId="77777777">
        <w:trPr>
          <w:cantSplit/>
          <w:jc w:val="center"/>
        </w:trPr>
        <w:tc>
          <w:tcPr>
            <w:tcW w:w="1890" w:type="dxa"/>
          </w:tcPr>
          <w:p w14:paraId="5C58FAC7" w14:textId="77777777" w:rsidR="0052539E" w:rsidRPr="00E84663" w:rsidRDefault="0052539E">
            <w:pPr>
              <w:rPr>
                <w:sz w:val="22"/>
              </w:rPr>
            </w:pPr>
            <w:r w:rsidRPr="00E84663">
              <w:rPr>
                <w:sz w:val="22"/>
              </w:rPr>
              <w:t>5.</w:t>
            </w:r>
          </w:p>
        </w:tc>
        <w:tc>
          <w:tcPr>
            <w:tcW w:w="1620" w:type="dxa"/>
          </w:tcPr>
          <w:p w14:paraId="5C999103" w14:textId="77777777" w:rsidR="0052539E" w:rsidRPr="00E84663" w:rsidRDefault="0052539E">
            <w:pPr>
              <w:rPr>
                <w:sz w:val="22"/>
              </w:rPr>
            </w:pPr>
          </w:p>
        </w:tc>
        <w:tc>
          <w:tcPr>
            <w:tcW w:w="1800" w:type="dxa"/>
          </w:tcPr>
          <w:p w14:paraId="0A5D0F70" w14:textId="77777777" w:rsidR="0052539E" w:rsidRPr="00E84663" w:rsidRDefault="0052539E">
            <w:pPr>
              <w:rPr>
                <w:sz w:val="22"/>
              </w:rPr>
            </w:pPr>
          </w:p>
        </w:tc>
        <w:tc>
          <w:tcPr>
            <w:tcW w:w="1800" w:type="dxa"/>
          </w:tcPr>
          <w:p w14:paraId="2F25EC05" w14:textId="77777777" w:rsidR="0052539E" w:rsidRPr="00E84663" w:rsidRDefault="0052539E">
            <w:pPr>
              <w:rPr>
                <w:sz w:val="22"/>
              </w:rPr>
            </w:pPr>
          </w:p>
        </w:tc>
        <w:tc>
          <w:tcPr>
            <w:tcW w:w="1800" w:type="dxa"/>
          </w:tcPr>
          <w:p w14:paraId="5CDC355C" w14:textId="77777777" w:rsidR="0052539E" w:rsidRPr="00E84663" w:rsidRDefault="0052539E">
            <w:pPr>
              <w:rPr>
                <w:sz w:val="22"/>
              </w:rPr>
            </w:pPr>
          </w:p>
        </w:tc>
      </w:tr>
      <w:tr w:rsidR="0052539E" w:rsidRPr="00E84663" w14:paraId="565A3A88" w14:textId="77777777">
        <w:trPr>
          <w:cantSplit/>
          <w:jc w:val="center"/>
        </w:trPr>
        <w:tc>
          <w:tcPr>
            <w:tcW w:w="1890" w:type="dxa"/>
          </w:tcPr>
          <w:p w14:paraId="71DC8EE7" w14:textId="77777777" w:rsidR="0052539E" w:rsidRPr="00E84663" w:rsidRDefault="0052539E">
            <w:pPr>
              <w:rPr>
                <w:sz w:val="22"/>
              </w:rPr>
            </w:pPr>
            <w:r w:rsidRPr="00E84663">
              <w:rPr>
                <w:sz w:val="22"/>
              </w:rPr>
              <w:t>etc.</w:t>
            </w:r>
          </w:p>
        </w:tc>
        <w:tc>
          <w:tcPr>
            <w:tcW w:w="1620" w:type="dxa"/>
          </w:tcPr>
          <w:p w14:paraId="3563207D" w14:textId="77777777" w:rsidR="0052539E" w:rsidRPr="00E84663" w:rsidRDefault="0052539E">
            <w:pPr>
              <w:rPr>
                <w:sz w:val="22"/>
              </w:rPr>
            </w:pPr>
          </w:p>
        </w:tc>
        <w:tc>
          <w:tcPr>
            <w:tcW w:w="1800" w:type="dxa"/>
          </w:tcPr>
          <w:p w14:paraId="36E23CE5" w14:textId="77777777" w:rsidR="0052539E" w:rsidRPr="00E84663" w:rsidRDefault="0052539E">
            <w:pPr>
              <w:rPr>
                <w:sz w:val="22"/>
              </w:rPr>
            </w:pPr>
          </w:p>
        </w:tc>
        <w:tc>
          <w:tcPr>
            <w:tcW w:w="1800" w:type="dxa"/>
          </w:tcPr>
          <w:p w14:paraId="2046DCBC" w14:textId="77777777" w:rsidR="0052539E" w:rsidRPr="00E84663" w:rsidRDefault="0052539E">
            <w:pPr>
              <w:rPr>
                <w:sz w:val="22"/>
              </w:rPr>
            </w:pPr>
          </w:p>
        </w:tc>
        <w:tc>
          <w:tcPr>
            <w:tcW w:w="1800" w:type="dxa"/>
          </w:tcPr>
          <w:p w14:paraId="598ECCF8" w14:textId="77777777" w:rsidR="0052539E" w:rsidRPr="00E84663" w:rsidRDefault="0052539E">
            <w:pPr>
              <w:rPr>
                <w:sz w:val="22"/>
              </w:rPr>
            </w:pPr>
          </w:p>
        </w:tc>
      </w:tr>
    </w:tbl>
    <w:p w14:paraId="5E845795" w14:textId="77777777" w:rsidR="0052539E" w:rsidRPr="00E84663" w:rsidRDefault="0052539E">
      <w:pPr>
        <w:rPr>
          <w:sz w:val="22"/>
        </w:rPr>
      </w:pPr>
    </w:p>
    <w:p w14:paraId="1620E9B7" w14:textId="77777777" w:rsidR="0052539E" w:rsidRPr="00E84663" w:rsidRDefault="0052539E">
      <w:pPr>
        <w:rPr>
          <w:sz w:val="22"/>
        </w:rPr>
      </w:pPr>
    </w:p>
    <w:p w14:paraId="07B2CB41" w14:textId="77777777" w:rsidR="0052539E" w:rsidRPr="00E84663" w:rsidRDefault="0052539E">
      <w:pPr>
        <w:pStyle w:val="Head82"/>
      </w:pPr>
      <w:r w:rsidRPr="00E84663">
        <w:rPr>
          <w:sz w:val="22"/>
        </w:rPr>
        <w:br w:type="page"/>
      </w:r>
      <w:bookmarkStart w:id="539" w:name="_Toc490650438"/>
      <w:bookmarkStart w:id="540" w:name="_Toc490653379"/>
      <w:bookmarkStart w:id="541" w:name="_Toc521497257"/>
      <w:bookmarkStart w:id="542" w:name="_Toc118102569"/>
      <w:r w:rsidRPr="00E84663">
        <w:lastRenderedPageBreak/>
        <w:t>3.5.5</w:t>
      </w:r>
      <w:r w:rsidRPr="00E84663">
        <w:tab/>
        <w:t>Financial Capabilities</w:t>
      </w:r>
      <w:bookmarkEnd w:id="539"/>
      <w:bookmarkEnd w:id="540"/>
      <w:bookmarkEnd w:id="541"/>
      <w:bookmarkEnd w:id="542"/>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8910"/>
      </w:tblGrid>
      <w:tr w:rsidR="0052539E" w:rsidRPr="00E84663" w14:paraId="477FD10D" w14:textId="77777777">
        <w:trPr>
          <w:cantSplit/>
          <w:jc w:val="center"/>
        </w:trPr>
        <w:tc>
          <w:tcPr>
            <w:tcW w:w="8910" w:type="dxa"/>
          </w:tcPr>
          <w:p w14:paraId="712C31CF" w14:textId="77777777" w:rsidR="0052539E" w:rsidRPr="00E84663" w:rsidRDefault="0052539E">
            <w:r w:rsidRPr="00E84663">
              <w:t>Name of Bidder or partner of a Joint Venture</w:t>
            </w:r>
          </w:p>
        </w:tc>
      </w:tr>
    </w:tbl>
    <w:p w14:paraId="0D83CD7F" w14:textId="77777777" w:rsidR="0052539E" w:rsidRPr="00E84663" w:rsidRDefault="0052539E"/>
    <w:p w14:paraId="146F3896" w14:textId="77777777" w:rsidR="0052539E" w:rsidRPr="00E84663" w:rsidRDefault="0052539E">
      <w:r w:rsidRPr="00E84663">
        <w:t>Bidders, including each partner of a Joint Venture, shall provide financial information to demonstrate that they meet the requirements stated in the BDS for ITB Clause 6.1 (a).  Each Bidder or partner of a Joint Venture shall complete this form. If necessary, separate sheets shall be used to provide complete banker information.  A copy of the audited balance sheets shall be attached.</w:t>
      </w:r>
    </w:p>
    <w:p w14:paraId="09DA95DB" w14:textId="77777777" w:rsidR="0052539E" w:rsidRPr="00E84663" w:rsidRDefault="0052539E">
      <w:r w:rsidRPr="00E84663">
        <w:t xml:space="preserve">Autonomous subdivisions of parent conglomerate businesses shall submit financial information related only to the </w:t>
      </w:r>
      <w:proofErr w:type="gramStart"/>
      <w:r w:rsidRPr="00E84663">
        <w:t>particular activities</w:t>
      </w:r>
      <w:proofErr w:type="gramEnd"/>
      <w:r w:rsidRPr="00E84663">
        <w:t xml:space="preserve"> of the subdivision.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440"/>
        <w:gridCol w:w="3960"/>
        <w:gridCol w:w="3690"/>
      </w:tblGrid>
      <w:tr w:rsidR="0052539E" w:rsidRPr="00E84663" w14:paraId="06B6046F" w14:textId="77777777">
        <w:trPr>
          <w:cantSplit/>
          <w:jc w:val="center"/>
        </w:trPr>
        <w:tc>
          <w:tcPr>
            <w:tcW w:w="1440" w:type="dxa"/>
          </w:tcPr>
          <w:p w14:paraId="21B3B15A" w14:textId="77777777" w:rsidR="0052539E" w:rsidRPr="00E84663" w:rsidRDefault="0052539E">
            <w:r w:rsidRPr="00E84663">
              <w:t>Banker</w:t>
            </w:r>
          </w:p>
        </w:tc>
        <w:tc>
          <w:tcPr>
            <w:tcW w:w="7650" w:type="dxa"/>
            <w:gridSpan w:val="2"/>
          </w:tcPr>
          <w:p w14:paraId="05A7856B" w14:textId="77777777" w:rsidR="0052539E" w:rsidRPr="00E84663" w:rsidRDefault="0052539E">
            <w:r w:rsidRPr="00E84663">
              <w:t>Name of banker</w:t>
            </w:r>
          </w:p>
        </w:tc>
      </w:tr>
      <w:tr w:rsidR="0052539E" w:rsidRPr="00E84663" w14:paraId="560ABE35" w14:textId="77777777">
        <w:trPr>
          <w:cantSplit/>
          <w:jc w:val="center"/>
        </w:trPr>
        <w:tc>
          <w:tcPr>
            <w:tcW w:w="1440" w:type="dxa"/>
          </w:tcPr>
          <w:p w14:paraId="0FD4D066" w14:textId="77777777" w:rsidR="0052539E" w:rsidRPr="00E84663" w:rsidRDefault="0052539E"/>
        </w:tc>
        <w:tc>
          <w:tcPr>
            <w:tcW w:w="7650" w:type="dxa"/>
            <w:gridSpan w:val="2"/>
          </w:tcPr>
          <w:p w14:paraId="724B83C3" w14:textId="77777777" w:rsidR="0052539E" w:rsidRPr="00E84663" w:rsidRDefault="0052539E">
            <w:r w:rsidRPr="00E84663">
              <w:t>Address of banker</w:t>
            </w:r>
          </w:p>
        </w:tc>
      </w:tr>
      <w:tr w:rsidR="0052539E" w:rsidRPr="00E84663" w14:paraId="5150BD72" w14:textId="77777777">
        <w:trPr>
          <w:cantSplit/>
          <w:jc w:val="center"/>
        </w:trPr>
        <w:tc>
          <w:tcPr>
            <w:tcW w:w="1440" w:type="dxa"/>
          </w:tcPr>
          <w:p w14:paraId="752FE685" w14:textId="77777777" w:rsidR="0052539E" w:rsidRPr="00E84663" w:rsidRDefault="0052539E"/>
        </w:tc>
        <w:tc>
          <w:tcPr>
            <w:tcW w:w="7650" w:type="dxa"/>
            <w:gridSpan w:val="2"/>
          </w:tcPr>
          <w:p w14:paraId="49AB7267" w14:textId="77777777" w:rsidR="0052539E" w:rsidRPr="00E84663" w:rsidRDefault="0052539E"/>
        </w:tc>
      </w:tr>
      <w:tr w:rsidR="0052539E" w:rsidRPr="00E84663" w14:paraId="3A089FC4" w14:textId="77777777">
        <w:trPr>
          <w:cantSplit/>
          <w:jc w:val="center"/>
        </w:trPr>
        <w:tc>
          <w:tcPr>
            <w:tcW w:w="1440" w:type="dxa"/>
          </w:tcPr>
          <w:p w14:paraId="2180AB10" w14:textId="77777777" w:rsidR="0052539E" w:rsidRPr="00E84663" w:rsidRDefault="0052539E"/>
        </w:tc>
        <w:tc>
          <w:tcPr>
            <w:tcW w:w="3960" w:type="dxa"/>
          </w:tcPr>
          <w:p w14:paraId="602F46D3" w14:textId="77777777" w:rsidR="0052539E" w:rsidRPr="00E84663" w:rsidRDefault="0052539E">
            <w:r w:rsidRPr="00E84663">
              <w:t>Telephone</w:t>
            </w:r>
          </w:p>
        </w:tc>
        <w:tc>
          <w:tcPr>
            <w:tcW w:w="3690" w:type="dxa"/>
          </w:tcPr>
          <w:p w14:paraId="10BCE778" w14:textId="77777777" w:rsidR="0052539E" w:rsidRPr="00E84663" w:rsidRDefault="0052539E">
            <w:r w:rsidRPr="00E84663">
              <w:t>Contact name and title</w:t>
            </w:r>
          </w:p>
        </w:tc>
      </w:tr>
      <w:tr w:rsidR="0052539E" w:rsidRPr="00E84663" w14:paraId="6A5A254E" w14:textId="77777777">
        <w:trPr>
          <w:cantSplit/>
          <w:jc w:val="center"/>
        </w:trPr>
        <w:tc>
          <w:tcPr>
            <w:tcW w:w="1440" w:type="dxa"/>
          </w:tcPr>
          <w:p w14:paraId="77E5EC61" w14:textId="77777777" w:rsidR="0052539E" w:rsidRPr="00E84663" w:rsidRDefault="0052539E"/>
        </w:tc>
        <w:tc>
          <w:tcPr>
            <w:tcW w:w="3960" w:type="dxa"/>
          </w:tcPr>
          <w:p w14:paraId="4AAA3EB2" w14:textId="77777777" w:rsidR="0052539E" w:rsidRPr="00E84663" w:rsidRDefault="0052539E">
            <w:r w:rsidRPr="00E84663">
              <w:t>Fax</w:t>
            </w:r>
          </w:p>
        </w:tc>
        <w:tc>
          <w:tcPr>
            <w:tcW w:w="3690" w:type="dxa"/>
          </w:tcPr>
          <w:p w14:paraId="00341D71" w14:textId="77777777" w:rsidR="0052539E" w:rsidRPr="00E84663" w:rsidRDefault="0052539E">
            <w:r w:rsidRPr="00E84663">
              <w:t>Telex</w:t>
            </w:r>
          </w:p>
        </w:tc>
      </w:tr>
    </w:tbl>
    <w:p w14:paraId="1F561674" w14:textId="77777777" w:rsidR="0052539E" w:rsidRPr="00E84663" w:rsidRDefault="0052539E">
      <w:r w:rsidRPr="00E84663">
        <w:t>Summarize actual assets and liabilities in U.S. dollar equivalent (at the rates of exchange current at the end of each year) for the previous five calendar years.  Based upon known commitments, summarize projected assets and liabilities in U.S. dollar equivalent for the next two calendar years, unless the withholding of such information by stock market listed public companies can be substantiated by the Bidder.</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800"/>
        <w:gridCol w:w="1054"/>
        <w:gridCol w:w="1054"/>
        <w:gridCol w:w="1054"/>
        <w:gridCol w:w="1055"/>
        <w:gridCol w:w="1093"/>
        <w:gridCol w:w="1015"/>
        <w:gridCol w:w="965"/>
      </w:tblGrid>
      <w:tr w:rsidR="0052539E" w:rsidRPr="00E84663" w14:paraId="419AC203" w14:textId="77777777">
        <w:trPr>
          <w:cantSplit/>
          <w:tblHeader/>
          <w:jc w:val="center"/>
        </w:trPr>
        <w:tc>
          <w:tcPr>
            <w:tcW w:w="1800" w:type="dxa"/>
          </w:tcPr>
          <w:p w14:paraId="44A81E55" w14:textId="77777777" w:rsidR="0052539E" w:rsidRPr="00E84663" w:rsidRDefault="0052539E">
            <w:pPr>
              <w:jc w:val="left"/>
            </w:pPr>
            <w:r w:rsidRPr="00E84663">
              <w:t>Financial information in US$ equivalent</w:t>
            </w:r>
          </w:p>
        </w:tc>
        <w:tc>
          <w:tcPr>
            <w:tcW w:w="5310" w:type="dxa"/>
            <w:gridSpan w:val="5"/>
          </w:tcPr>
          <w:p w14:paraId="00A07395" w14:textId="77777777" w:rsidR="0052539E" w:rsidRPr="00E84663" w:rsidRDefault="0052539E">
            <w:pPr>
              <w:jc w:val="left"/>
            </w:pPr>
            <w:r w:rsidRPr="00E84663">
              <w:t>Actual:</w:t>
            </w:r>
          </w:p>
          <w:p w14:paraId="267EC04C" w14:textId="77777777" w:rsidR="0052539E" w:rsidRPr="00E84663" w:rsidRDefault="0052539E">
            <w:pPr>
              <w:jc w:val="left"/>
            </w:pPr>
            <w:r w:rsidRPr="00E84663">
              <w:t>Previous five years</w:t>
            </w:r>
          </w:p>
        </w:tc>
        <w:tc>
          <w:tcPr>
            <w:tcW w:w="1980" w:type="dxa"/>
            <w:gridSpan w:val="2"/>
          </w:tcPr>
          <w:p w14:paraId="67A3DAAE" w14:textId="77777777" w:rsidR="0052539E" w:rsidRPr="00E84663" w:rsidRDefault="0052539E">
            <w:pPr>
              <w:jc w:val="left"/>
            </w:pPr>
            <w:r w:rsidRPr="00E84663">
              <w:t>Projected:</w:t>
            </w:r>
          </w:p>
          <w:p w14:paraId="14093DF6" w14:textId="77777777" w:rsidR="0052539E" w:rsidRPr="00E84663" w:rsidRDefault="0052539E">
            <w:pPr>
              <w:jc w:val="left"/>
            </w:pPr>
            <w:r w:rsidRPr="00E84663">
              <w:t>Next two years</w:t>
            </w:r>
          </w:p>
        </w:tc>
      </w:tr>
      <w:tr w:rsidR="0052539E" w:rsidRPr="00E84663" w14:paraId="4FE162F7" w14:textId="77777777">
        <w:trPr>
          <w:cantSplit/>
          <w:tblHeader/>
          <w:jc w:val="center"/>
        </w:trPr>
        <w:tc>
          <w:tcPr>
            <w:tcW w:w="1800" w:type="dxa"/>
          </w:tcPr>
          <w:p w14:paraId="6911B70B" w14:textId="77777777" w:rsidR="0052539E" w:rsidRPr="00E84663" w:rsidRDefault="0052539E"/>
        </w:tc>
        <w:tc>
          <w:tcPr>
            <w:tcW w:w="1054" w:type="dxa"/>
          </w:tcPr>
          <w:p w14:paraId="67A8058C" w14:textId="77777777" w:rsidR="0052539E" w:rsidRPr="00E84663" w:rsidRDefault="0052539E">
            <w:pPr>
              <w:rPr>
                <w:lang w:val="fr-FR"/>
              </w:rPr>
            </w:pPr>
            <w:r w:rsidRPr="00E84663">
              <w:rPr>
                <w:lang w:val="fr-FR"/>
              </w:rPr>
              <w:t>5</w:t>
            </w:r>
          </w:p>
        </w:tc>
        <w:tc>
          <w:tcPr>
            <w:tcW w:w="1054" w:type="dxa"/>
          </w:tcPr>
          <w:p w14:paraId="33E9C2EC" w14:textId="77777777" w:rsidR="0052539E" w:rsidRPr="00E84663" w:rsidRDefault="0052539E">
            <w:pPr>
              <w:rPr>
                <w:lang w:val="fr-FR"/>
              </w:rPr>
            </w:pPr>
            <w:r w:rsidRPr="00E84663">
              <w:rPr>
                <w:lang w:val="fr-FR"/>
              </w:rPr>
              <w:t>4</w:t>
            </w:r>
          </w:p>
        </w:tc>
        <w:tc>
          <w:tcPr>
            <w:tcW w:w="1054" w:type="dxa"/>
          </w:tcPr>
          <w:p w14:paraId="29E7A344" w14:textId="77777777" w:rsidR="0052539E" w:rsidRPr="00E84663" w:rsidRDefault="0052539E">
            <w:pPr>
              <w:rPr>
                <w:lang w:val="fr-FR"/>
              </w:rPr>
            </w:pPr>
            <w:r w:rsidRPr="00E84663">
              <w:rPr>
                <w:lang w:val="fr-FR"/>
              </w:rPr>
              <w:t>3</w:t>
            </w:r>
          </w:p>
        </w:tc>
        <w:tc>
          <w:tcPr>
            <w:tcW w:w="1055" w:type="dxa"/>
          </w:tcPr>
          <w:p w14:paraId="366F1EC7" w14:textId="77777777" w:rsidR="0052539E" w:rsidRPr="00E84663" w:rsidRDefault="0052539E">
            <w:pPr>
              <w:rPr>
                <w:lang w:val="fr-FR"/>
              </w:rPr>
            </w:pPr>
            <w:r w:rsidRPr="00E84663">
              <w:rPr>
                <w:lang w:val="fr-FR"/>
              </w:rPr>
              <w:t>2</w:t>
            </w:r>
          </w:p>
        </w:tc>
        <w:tc>
          <w:tcPr>
            <w:tcW w:w="1093" w:type="dxa"/>
          </w:tcPr>
          <w:p w14:paraId="5FFC7F2C" w14:textId="77777777" w:rsidR="0052539E" w:rsidRPr="00E84663" w:rsidRDefault="0052539E">
            <w:pPr>
              <w:rPr>
                <w:lang w:val="fr-FR"/>
              </w:rPr>
            </w:pPr>
            <w:r w:rsidRPr="00E84663">
              <w:rPr>
                <w:lang w:val="fr-FR"/>
              </w:rPr>
              <w:t>1</w:t>
            </w:r>
          </w:p>
        </w:tc>
        <w:tc>
          <w:tcPr>
            <w:tcW w:w="1015" w:type="dxa"/>
          </w:tcPr>
          <w:p w14:paraId="74A7B4BD" w14:textId="77777777" w:rsidR="0052539E" w:rsidRPr="00E84663" w:rsidRDefault="0052539E">
            <w:pPr>
              <w:rPr>
                <w:lang w:val="fr-FR"/>
              </w:rPr>
            </w:pPr>
            <w:r w:rsidRPr="00E84663">
              <w:rPr>
                <w:lang w:val="fr-FR"/>
              </w:rPr>
              <w:t>1</w:t>
            </w:r>
          </w:p>
        </w:tc>
        <w:tc>
          <w:tcPr>
            <w:tcW w:w="965" w:type="dxa"/>
          </w:tcPr>
          <w:p w14:paraId="60CDBD3B" w14:textId="77777777" w:rsidR="0052539E" w:rsidRPr="00E84663" w:rsidRDefault="0052539E">
            <w:pPr>
              <w:rPr>
                <w:lang w:val="fr-FR"/>
              </w:rPr>
            </w:pPr>
            <w:r w:rsidRPr="00E84663">
              <w:rPr>
                <w:lang w:val="fr-FR"/>
              </w:rPr>
              <w:t>2</w:t>
            </w:r>
          </w:p>
        </w:tc>
      </w:tr>
      <w:tr w:rsidR="0052539E" w:rsidRPr="00E84663" w14:paraId="6E744068" w14:textId="77777777">
        <w:trPr>
          <w:cantSplit/>
          <w:jc w:val="center"/>
        </w:trPr>
        <w:tc>
          <w:tcPr>
            <w:tcW w:w="1800" w:type="dxa"/>
          </w:tcPr>
          <w:p w14:paraId="149E721A" w14:textId="77777777" w:rsidR="0052539E" w:rsidRPr="00E84663" w:rsidRDefault="0052539E">
            <w:pPr>
              <w:jc w:val="left"/>
              <w:rPr>
                <w:lang w:val="fr-FR"/>
              </w:rPr>
            </w:pPr>
            <w:r w:rsidRPr="00E84663">
              <w:rPr>
                <w:lang w:val="fr-FR"/>
              </w:rPr>
              <w:t xml:space="preserve">1.  </w:t>
            </w:r>
            <w:r w:rsidRPr="00E84663">
              <w:t>Total assets</w:t>
            </w:r>
          </w:p>
        </w:tc>
        <w:tc>
          <w:tcPr>
            <w:tcW w:w="1054" w:type="dxa"/>
          </w:tcPr>
          <w:p w14:paraId="1D8C1727" w14:textId="77777777" w:rsidR="0052539E" w:rsidRPr="00E84663" w:rsidRDefault="0052539E">
            <w:pPr>
              <w:rPr>
                <w:lang w:val="fr-FR"/>
              </w:rPr>
            </w:pPr>
          </w:p>
        </w:tc>
        <w:tc>
          <w:tcPr>
            <w:tcW w:w="1054" w:type="dxa"/>
          </w:tcPr>
          <w:p w14:paraId="2261067E" w14:textId="77777777" w:rsidR="0052539E" w:rsidRPr="00E84663" w:rsidRDefault="0052539E">
            <w:pPr>
              <w:rPr>
                <w:lang w:val="fr-FR"/>
              </w:rPr>
            </w:pPr>
          </w:p>
        </w:tc>
        <w:tc>
          <w:tcPr>
            <w:tcW w:w="1054" w:type="dxa"/>
          </w:tcPr>
          <w:p w14:paraId="7F42C2A5" w14:textId="77777777" w:rsidR="0052539E" w:rsidRPr="00E84663" w:rsidRDefault="0052539E">
            <w:pPr>
              <w:rPr>
                <w:lang w:val="fr-FR"/>
              </w:rPr>
            </w:pPr>
          </w:p>
        </w:tc>
        <w:tc>
          <w:tcPr>
            <w:tcW w:w="1055" w:type="dxa"/>
          </w:tcPr>
          <w:p w14:paraId="3F3240F5" w14:textId="77777777" w:rsidR="0052539E" w:rsidRPr="00E84663" w:rsidRDefault="0052539E">
            <w:pPr>
              <w:rPr>
                <w:lang w:val="fr-FR"/>
              </w:rPr>
            </w:pPr>
          </w:p>
        </w:tc>
        <w:tc>
          <w:tcPr>
            <w:tcW w:w="1093" w:type="dxa"/>
          </w:tcPr>
          <w:p w14:paraId="05F2CB27" w14:textId="77777777" w:rsidR="0052539E" w:rsidRPr="00E84663" w:rsidRDefault="0052539E">
            <w:pPr>
              <w:rPr>
                <w:lang w:val="fr-FR"/>
              </w:rPr>
            </w:pPr>
          </w:p>
        </w:tc>
        <w:tc>
          <w:tcPr>
            <w:tcW w:w="1015" w:type="dxa"/>
          </w:tcPr>
          <w:p w14:paraId="4E6849F8" w14:textId="77777777" w:rsidR="0052539E" w:rsidRPr="00E84663" w:rsidRDefault="0052539E">
            <w:pPr>
              <w:rPr>
                <w:lang w:val="fr-FR"/>
              </w:rPr>
            </w:pPr>
          </w:p>
        </w:tc>
        <w:tc>
          <w:tcPr>
            <w:tcW w:w="965" w:type="dxa"/>
          </w:tcPr>
          <w:p w14:paraId="11EA8EC8" w14:textId="77777777" w:rsidR="0052539E" w:rsidRPr="00E84663" w:rsidRDefault="0052539E">
            <w:pPr>
              <w:rPr>
                <w:lang w:val="fr-FR"/>
              </w:rPr>
            </w:pPr>
          </w:p>
        </w:tc>
      </w:tr>
      <w:tr w:rsidR="0052539E" w:rsidRPr="00E84663" w14:paraId="0380C0BD" w14:textId="77777777">
        <w:trPr>
          <w:cantSplit/>
          <w:jc w:val="center"/>
        </w:trPr>
        <w:tc>
          <w:tcPr>
            <w:tcW w:w="1800" w:type="dxa"/>
          </w:tcPr>
          <w:p w14:paraId="7CD7C6FF" w14:textId="77777777" w:rsidR="0052539E" w:rsidRPr="00E84663" w:rsidRDefault="0052539E">
            <w:pPr>
              <w:jc w:val="left"/>
              <w:rPr>
                <w:lang w:val="fr-FR"/>
              </w:rPr>
            </w:pPr>
            <w:r w:rsidRPr="00E84663">
              <w:rPr>
                <w:lang w:val="fr-FR"/>
              </w:rPr>
              <w:t xml:space="preserve">2.  </w:t>
            </w:r>
            <w:r w:rsidRPr="00E84663">
              <w:t>Current assets</w:t>
            </w:r>
          </w:p>
        </w:tc>
        <w:tc>
          <w:tcPr>
            <w:tcW w:w="1054" w:type="dxa"/>
          </w:tcPr>
          <w:p w14:paraId="7CFA1028" w14:textId="77777777" w:rsidR="0052539E" w:rsidRPr="00E84663" w:rsidRDefault="0052539E">
            <w:pPr>
              <w:rPr>
                <w:lang w:val="fr-FR"/>
              </w:rPr>
            </w:pPr>
          </w:p>
        </w:tc>
        <w:tc>
          <w:tcPr>
            <w:tcW w:w="1054" w:type="dxa"/>
          </w:tcPr>
          <w:p w14:paraId="204AC18C" w14:textId="77777777" w:rsidR="0052539E" w:rsidRPr="00E84663" w:rsidRDefault="0052539E">
            <w:pPr>
              <w:rPr>
                <w:lang w:val="fr-FR"/>
              </w:rPr>
            </w:pPr>
          </w:p>
        </w:tc>
        <w:tc>
          <w:tcPr>
            <w:tcW w:w="1054" w:type="dxa"/>
          </w:tcPr>
          <w:p w14:paraId="6EEFEACD" w14:textId="77777777" w:rsidR="0052539E" w:rsidRPr="00E84663" w:rsidRDefault="0052539E">
            <w:pPr>
              <w:rPr>
                <w:lang w:val="fr-FR"/>
              </w:rPr>
            </w:pPr>
          </w:p>
        </w:tc>
        <w:tc>
          <w:tcPr>
            <w:tcW w:w="1055" w:type="dxa"/>
          </w:tcPr>
          <w:p w14:paraId="050FBD9A" w14:textId="77777777" w:rsidR="0052539E" w:rsidRPr="00E84663" w:rsidRDefault="0052539E">
            <w:pPr>
              <w:rPr>
                <w:lang w:val="fr-FR"/>
              </w:rPr>
            </w:pPr>
          </w:p>
        </w:tc>
        <w:tc>
          <w:tcPr>
            <w:tcW w:w="1093" w:type="dxa"/>
          </w:tcPr>
          <w:p w14:paraId="47E96BA0" w14:textId="77777777" w:rsidR="0052539E" w:rsidRPr="00E84663" w:rsidRDefault="0052539E">
            <w:pPr>
              <w:rPr>
                <w:lang w:val="fr-FR"/>
              </w:rPr>
            </w:pPr>
          </w:p>
        </w:tc>
        <w:tc>
          <w:tcPr>
            <w:tcW w:w="1015" w:type="dxa"/>
          </w:tcPr>
          <w:p w14:paraId="60D2B92E" w14:textId="77777777" w:rsidR="0052539E" w:rsidRPr="00E84663" w:rsidRDefault="0052539E">
            <w:pPr>
              <w:rPr>
                <w:lang w:val="fr-FR"/>
              </w:rPr>
            </w:pPr>
          </w:p>
        </w:tc>
        <w:tc>
          <w:tcPr>
            <w:tcW w:w="965" w:type="dxa"/>
          </w:tcPr>
          <w:p w14:paraId="0F1714AC" w14:textId="77777777" w:rsidR="0052539E" w:rsidRPr="00E84663" w:rsidRDefault="0052539E">
            <w:pPr>
              <w:rPr>
                <w:lang w:val="fr-FR"/>
              </w:rPr>
            </w:pPr>
          </w:p>
        </w:tc>
      </w:tr>
      <w:tr w:rsidR="0052539E" w:rsidRPr="00E84663" w14:paraId="61C533B1" w14:textId="77777777">
        <w:trPr>
          <w:cantSplit/>
          <w:jc w:val="center"/>
        </w:trPr>
        <w:tc>
          <w:tcPr>
            <w:tcW w:w="1800" w:type="dxa"/>
          </w:tcPr>
          <w:p w14:paraId="7D6EB340" w14:textId="77777777" w:rsidR="0052539E" w:rsidRPr="00E84663" w:rsidRDefault="0052539E">
            <w:pPr>
              <w:jc w:val="left"/>
            </w:pPr>
            <w:r w:rsidRPr="00E84663">
              <w:t>3.  Total liabilities</w:t>
            </w:r>
          </w:p>
        </w:tc>
        <w:tc>
          <w:tcPr>
            <w:tcW w:w="1054" w:type="dxa"/>
          </w:tcPr>
          <w:p w14:paraId="1ADF9EFB" w14:textId="77777777" w:rsidR="0052539E" w:rsidRPr="00E84663" w:rsidRDefault="0052539E"/>
        </w:tc>
        <w:tc>
          <w:tcPr>
            <w:tcW w:w="1054" w:type="dxa"/>
          </w:tcPr>
          <w:p w14:paraId="0FE2B90F" w14:textId="77777777" w:rsidR="0052539E" w:rsidRPr="00E84663" w:rsidRDefault="0052539E"/>
        </w:tc>
        <w:tc>
          <w:tcPr>
            <w:tcW w:w="1054" w:type="dxa"/>
          </w:tcPr>
          <w:p w14:paraId="07E23EEF" w14:textId="77777777" w:rsidR="0052539E" w:rsidRPr="00E84663" w:rsidRDefault="0052539E"/>
        </w:tc>
        <w:tc>
          <w:tcPr>
            <w:tcW w:w="1055" w:type="dxa"/>
          </w:tcPr>
          <w:p w14:paraId="0D94F912" w14:textId="77777777" w:rsidR="0052539E" w:rsidRPr="00E84663" w:rsidRDefault="0052539E"/>
        </w:tc>
        <w:tc>
          <w:tcPr>
            <w:tcW w:w="1093" w:type="dxa"/>
          </w:tcPr>
          <w:p w14:paraId="2723DB64" w14:textId="77777777" w:rsidR="0052539E" w:rsidRPr="00E84663" w:rsidRDefault="0052539E"/>
        </w:tc>
        <w:tc>
          <w:tcPr>
            <w:tcW w:w="1015" w:type="dxa"/>
          </w:tcPr>
          <w:p w14:paraId="25A4597B" w14:textId="77777777" w:rsidR="0052539E" w:rsidRPr="00E84663" w:rsidRDefault="0052539E">
            <w:pPr>
              <w:pStyle w:val="TextBox"/>
              <w:keepNext w:val="0"/>
              <w:keepLines w:val="0"/>
              <w:tabs>
                <w:tab w:val="clear" w:pos="-720"/>
              </w:tabs>
              <w:spacing w:after="120"/>
              <w:rPr>
                <w:sz w:val="24"/>
              </w:rPr>
            </w:pPr>
          </w:p>
        </w:tc>
        <w:tc>
          <w:tcPr>
            <w:tcW w:w="965" w:type="dxa"/>
          </w:tcPr>
          <w:p w14:paraId="2D098878" w14:textId="77777777" w:rsidR="0052539E" w:rsidRPr="00E84663" w:rsidRDefault="0052539E"/>
        </w:tc>
      </w:tr>
      <w:tr w:rsidR="0052539E" w:rsidRPr="00E84663" w14:paraId="38EA5518" w14:textId="77777777">
        <w:trPr>
          <w:cantSplit/>
          <w:jc w:val="center"/>
        </w:trPr>
        <w:tc>
          <w:tcPr>
            <w:tcW w:w="1800" w:type="dxa"/>
          </w:tcPr>
          <w:p w14:paraId="655CEDCE" w14:textId="77777777" w:rsidR="0052539E" w:rsidRPr="00E84663" w:rsidRDefault="0052539E">
            <w:pPr>
              <w:jc w:val="left"/>
            </w:pPr>
            <w:r w:rsidRPr="00E84663">
              <w:t>4.  Current liabilities</w:t>
            </w:r>
          </w:p>
        </w:tc>
        <w:tc>
          <w:tcPr>
            <w:tcW w:w="1054" w:type="dxa"/>
          </w:tcPr>
          <w:p w14:paraId="391BF63E" w14:textId="77777777" w:rsidR="0052539E" w:rsidRPr="00E84663" w:rsidRDefault="0052539E"/>
        </w:tc>
        <w:tc>
          <w:tcPr>
            <w:tcW w:w="1054" w:type="dxa"/>
          </w:tcPr>
          <w:p w14:paraId="00C26C6A" w14:textId="77777777" w:rsidR="0052539E" w:rsidRPr="00E84663" w:rsidRDefault="0052539E"/>
        </w:tc>
        <w:tc>
          <w:tcPr>
            <w:tcW w:w="1054" w:type="dxa"/>
          </w:tcPr>
          <w:p w14:paraId="3DC5C15A" w14:textId="77777777" w:rsidR="0052539E" w:rsidRPr="00E84663" w:rsidRDefault="0052539E"/>
        </w:tc>
        <w:tc>
          <w:tcPr>
            <w:tcW w:w="1055" w:type="dxa"/>
          </w:tcPr>
          <w:p w14:paraId="66975EEE" w14:textId="77777777" w:rsidR="0052539E" w:rsidRPr="00E84663" w:rsidRDefault="0052539E"/>
        </w:tc>
        <w:tc>
          <w:tcPr>
            <w:tcW w:w="1093" w:type="dxa"/>
          </w:tcPr>
          <w:p w14:paraId="5821AF78" w14:textId="77777777" w:rsidR="0052539E" w:rsidRPr="00E84663" w:rsidRDefault="0052539E"/>
        </w:tc>
        <w:tc>
          <w:tcPr>
            <w:tcW w:w="1015" w:type="dxa"/>
          </w:tcPr>
          <w:p w14:paraId="1F5574B9" w14:textId="77777777" w:rsidR="0052539E" w:rsidRPr="00E84663" w:rsidRDefault="0052539E"/>
        </w:tc>
        <w:tc>
          <w:tcPr>
            <w:tcW w:w="965" w:type="dxa"/>
          </w:tcPr>
          <w:p w14:paraId="2C6BA6CA" w14:textId="77777777" w:rsidR="0052539E" w:rsidRPr="00E84663" w:rsidRDefault="0052539E"/>
        </w:tc>
      </w:tr>
      <w:tr w:rsidR="0052539E" w:rsidRPr="00E84663" w14:paraId="6CF7D63C" w14:textId="77777777">
        <w:trPr>
          <w:cantSplit/>
          <w:jc w:val="center"/>
        </w:trPr>
        <w:tc>
          <w:tcPr>
            <w:tcW w:w="1800" w:type="dxa"/>
          </w:tcPr>
          <w:p w14:paraId="10CF5F06" w14:textId="77777777" w:rsidR="0052539E" w:rsidRPr="00E84663" w:rsidRDefault="0052539E">
            <w:pPr>
              <w:jc w:val="left"/>
            </w:pPr>
            <w:r w:rsidRPr="00E84663">
              <w:t>5.  Profits before taxes</w:t>
            </w:r>
          </w:p>
        </w:tc>
        <w:tc>
          <w:tcPr>
            <w:tcW w:w="1054" w:type="dxa"/>
          </w:tcPr>
          <w:p w14:paraId="7E7D32D5" w14:textId="77777777" w:rsidR="0052539E" w:rsidRPr="00E84663" w:rsidRDefault="0052539E"/>
        </w:tc>
        <w:tc>
          <w:tcPr>
            <w:tcW w:w="1054" w:type="dxa"/>
          </w:tcPr>
          <w:p w14:paraId="2414046D" w14:textId="77777777" w:rsidR="0052539E" w:rsidRPr="00E84663" w:rsidRDefault="0052539E"/>
        </w:tc>
        <w:tc>
          <w:tcPr>
            <w:tcW w:w="1054" w:type="dxa"/>
          </w:tcPr>
          <w:p w14:paraId="2EFA8491" w14:textId="77777777" w:rsidR="0052539E" w:rsidRPr="00E84663" w:rsidRDefault="0052539E"/>
        </w:tc>
        <w:tc>
          <w:tcPr>
            <w:tcW w:w="1055" w:type="dxa"/>
          </w:tcPr>
          <w:p w14:paraId="5BBC86A4" w14:textId="77777777" w:rsidR="0052539E" w:rsidRPr="00E84663" w:rsidRDefault="0052539E"/>
        </w:tc>
        <w:tc>
          <w:tcPr>
            <w:tcW w:w="1093" w:type="dxa"/>
          </w:tcPr>
          <w:p w14:paraId="6A8624DB" w14:textId="77777777" w:rsidR="0052539E" w:rsidRPr="00E84663" w:rsidRDefault="0052539E"/>
        </w:tc>
        <w:tc>
          <w:tcPr>
            <w:tcW w:w="1015" w:type="dxa"/>
          </w:tcPr>
          <w:p w14:paraId="3740D940" w14:textId="77777777" w:rsidR="0052539E" w:rsidRPr="00E84663" w:rsidRDefault="0052539E"/>
        </w:tc>
        <w:tc>
          <w:tcPr>
            <w:tcW w:w="965" w:type="dxa"/>
          </w:tcPr>
          <w:p w14:paraId="4DDB311C" w14:textId="77777777" w:rsidR="0052539E" w:rsidRPr="00E84663" w:rsidRDefault="0052539E"/>
        </w:tc>
      </w:tr>
      <w:tr w:rsidR="0052539E" w:rsidRPr="00E84663" w14:paraId="65D04ACE" w14:textId="77777777">
        <w:trPr>
          <w:cantSplit/>
          <w:jc w:val="center"/>
        </w:trPr>
        <w:tc>
          <w:tcPr>
            <w:tcW w:w="1800" w:type="dxa"/>
          </w:tcPr>
          <w:p w14:paraId="7AE2BE8B" w14:textId="77777777" w:rsidR="0052539E" w:rsidRPr="00E84663" w:rsidRDefault="0052539E">
            <w:pPr>
              <w:jc w:val="left"/>
            </w:pPr>
            <w:r w:rsidRPr="00E84663">
              <w:t>6.  Profits after taxes</w:t>
            </w:r>
          </w:p>
        </w:tc>
        <w:tc>
          <w:tcPr>
            <w:tcW w:w="1054" w:type="dxa"/>
          </w:tcPr>
          <w:p w14:paraId="67B4D959" w14:textId="77777777" w:rsidR="0052539E" w:rsidRPr="00E84663" w:rsidRDefault="0052539E"/>
        </w:tc>
        <w:tc>
          <w:tcPr>
            <w:tcW w:w="1054" w:type="dxa"/>
          </w:tcPr>
          <w:p w14:paraId="2003191B" w14:textId="77777777" w:rsidR="0052539E" w:rsidRPr="00E84663" w:rsidRDefault="0052539E"/>
        </w:tc>
        <w:tc>
          <w:tcPr>
            <w:tcW w:w="1054" w:type="dxa"/>
          </w:tcPr>
          <w:p w14:paraId="31E6D842" w14:textId="77777777" w:rsidR="0052539E" w:rsidRPr="00E84663" w:rsidRDefault="0052539E"/>
        </w:tc>
        <w:tc>
          <w:tcPr>
            <w:tcW w:w="1055" w:type="dxa"/>
          </w:tcPr>
          <w:p w14:paraId="00031F57" w14:textId="77777777" w:rsidR="0052539E" w:rsidRPr="00E84663" w:rsidRDefault="0052539E"/>
        </w:tc>
        <w:tc>
          <w:tcPr>
            <w:tcW w:w="1093" w:type="dxa"/>
          </w:tcPr>
          <w:p w14:paraId="12D60B66" w14:textId="77777777" w:rsidR="0052539E" w:rsidRPr="00E84663" w:rsidRDefault="0052539E"/>
        </w:tc>
        <w:tc>
          <w:tcPr>
            <w:tcW w:w="1015" w:type="dxa"/>
          </w:tcPr>
          <w:p w14:paraId="388003C6" w14:textId="77777777" w:rsidR="0052539E" w:rsidRPr="00E84663" w:rsidRDefault="0052539E"/>
        </w:tc>
        <w:tc>
          <w:tcPr>
            <w:tcW w:w="965" w:type="dxa"/>
          </w:tcPr>
          <w:p w14:paraId="221DA1AE" w14:textId="77777777" w:rsidR="0052539E" w:rsidRPr="00E84663" w:rsidRDefault="0052539E"/>
        </w:tc>
      </w:tr>
    </w:tbl>
    <w:p w14:paraId="02D29C54" w14:textId="77777777" w:rsidR="0052539E" w:rsidRPr="00E84663" w:rsidRDefault="0052539E">
      <w:r w:rsidRPr="00E84663">
        <w:t xml:space="preserve">Specify proposed sources of financing, such as liquid assets, unencumbered real assets, lines of credit, and other financial means, net of current commitments, available to meet the total </w:t>
      </w:r>
      <w:r w:rsidRPr="00E84663">
        <w:lastRenderedPageBreak/>
        <w:t>construction cash flow demands of the subject contract or contracts as indicated in the BDS for ITB Clause 6.1 (a).</w:t>
      </w:r>
    </w:p>
    <w:p w14:paraId="64C3EDAC" w14:textId="77777777" w:rsidR="0052539E" w:rsidRPr="00E84663" w:rsidRDefault="0052539E"/>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6480"/>
        <w:gridCol w:w="2610"/>
      </w:tblGrid>
      <w:tr w:rsidR="0052539E" w:rsidRPr="00E84663" w14:paraId="23E52B5A" w14:textId="77777777">
        <w:trPr>
          <w:cantSplit/>
          <w:jc w:val="center"/>
        </w:trPr>
        <w:tc>
          <w:tcPr>
            <w:tcW w:w="6480" w:type="dxa"/>
          </w:tcPr>
          <w:p w14:paraId="4B81D14D" w14:textId="77777777" w:rsidR="0052539E" w:rsidRPr="00E84663" w:rsidRDefault="0052539E">
            <w:pPr>
              <w:pStyle w:val="Footer"/>
              <w:rPr>
                <w:sz w:val="22"/>
              </w:rPr>
            </w:pPr>
            <w:r w:rsidRPr="00E84663">
              <w:rPr>
                <w:sz w:val="22"/>
              </w:rPr>
              <w:t>Source of financing</w:t>
            </w:r>
          </w:p>
        </w:tc>
        <w:tc>
          <w:tcPr>
            <w:tcW w:w="2610" w:type="dxa"/>
          </w:tcPr>
          <w:p w14:paraId="4E476471" w14:textId="77777777" w:rsidR="0052539E" w:rsidRPr="00E84663" w:rsidRDefault="0052539E">
            <w:pPr>
              <w:pStyle w:val="Footer"/>
              <w:rPr>
                <w:sz w:val="22"/>
              </w:rPr>
            </w:pPr>
            <w:r w:rsidRPr="00E84663">
              <w:rPr>
                <w:sz w:val="22"/>
              </w:rPr>
              <w:t>Amount (US$ equivalent)</w:t>
            </w:r>
          </w:p>
        </w:tc>
      </w:tr>
      <w:tr w:rsidR="0052539E" w:rsidRPr="00E84663" w14:paraId="04AD6331" w14:textId="77777777">
        <w:trPr>
          <w:cantSplit/>
          <w:jc w:val="center"/>
        </w:trPr>
        <w:tc>
          <w:tcPr>
            <w:tcW w:w="6480" w:type="dxa"/>
          </w:tcPr>
          <w:p w14:paraId="29BCEF8B" w14:textId="77777777" w:rsidR="0052539E" w:rsidRPr="00E84663" w:rsidRDefault="0052539E">
            <w:r w:rsidRPr="00E84663">
              <w:t>1.</w:t>
            </w:r>
          </w:p>
        </w:tc>
        <w:tc>
          <w:tcPr>
            <w:tcW w:w="2610" w:type="dxa"/>
          </w:tcPr>
          <w:p w14:paraId="503E64C9" w14:textId="77777777" w:rsidR="0052539E" w:rsidRPr="00E84663" w:rsidRDefault="0052539E"/>
        </w:tc>
      </w:tr>
      <w:tr w:rsidR="0052539E" w:rsidRPr="00E84663" w14:paraId="51C4F852" w14:textId="77777777">
        <w:trPr>
          <w:cantSplit/>
          <w:jc w:val="center"/>
        </w:trPr>
        <w:tc>
          <w:tcPr>
            <w:tcW w:w="6480" w:type="dxa"/>
          </w:tcPr>
          <w:p w14:paraId="0AC2FF0F" w14:textId="77777777" w:rsidR="0052539E" w:rsidRPr="00E84663" w:rsidRDefault="0052539E">
            <w:r w:rsidRPr="00E84663">
              <w:t>2.</w:t>
            </w:r>
          </w:p>
        </w:tc>
        <w:tc>
          <w:tcPr>
            <w:tcW w:w="2610" w:type="dxa"/>
          </w:tcPr>
          <w:p w14:paraId="75BF9506" w14:textId="77777777" w:rsidR="0052539E" w:rsidRPr="00E84663" w:rsidRDefault="0052539E"/>
        </w:tc>
      </w:tr>
      <w:tr w:rsidR="0052539E" w:rsidRPr="00E84663" w14:paraId="5032CB8A" w14:textId="77777777">
        <w:trPr>
          <w:cantSplit/>
          <w:jc w:val="center"/>
        </w:trPr>
        <w:tc>
          <w:tcPr>
            <w:tcW w:w="6480" w:type="dxa"/>
          </w:tcPr>
          <w:p w14:paraId="0C77466C" w14:textId="77777777" w:rsidR="0052539E" w:rsidRPr="00E84663" w:rsidRDefault="0052539E">
            <w:r w:rsidRPr="00E84663">
              <w:t>3.</w:t>
            </w:r>
          </w:p>
        </w:tc>
        <w:tc>
          <w:tcPr>
            <w:tcW w:w="2610" w:type="dxa"/>
          </w:tcPr>
          <w:p w14:paraId="56D54E89" w14:textId="77777777" w:rsidR="0052539E" w:rsidRPr="00E84663" w:rsidRDefault="0052539E"/>
        </w:tc>
      </w:tr>
      <w:tr w:rsidR="0052539E" w:rsidRPr="00E84663" w14:paraId="197C0796" w14:textId="77777777">
        <w:trPr>
          <w:cantSplit/>
          <w:jc w:val="center"/>
        </w:trPr>
        <w:tc>
          <w:tcPr>
            <w:tcW w:w="6480" w:type="dxa"/>
          </w:tcPr>
          <w:p w14:paraId="47B74AF1" w14:textId="77777777" w:rsidR="0052539E" w:rsidRPr="00E84663" w:rsidRDefault="0052539E">
            <w:r w:rsidRPr="00E84663">
              <w:t>4.</w:t>
            </w:r>
          </w:p>
        </w:tc>
        <w:tc>
          <w:tcPr>
            <w:tcW w:w="2610" w:type="dxa"/>
          </w:tcPr>
          <w:p w14:paraId="5DC2E946" w14:textId="77777777" w:rsidR="0052539E" w:rsidRPr="00E84663" w:rsidRDefault="0052539E"/>
        </w:tc>
      </w:tr>
    </w:tbl>
    <w:p w14:paraId="463BC136" w14:textId="77777777" w:rsidR="0052539E" w:rsidRPr="00E84663" w:rsidRDefault="0052539E"/>
    <w:p w14:paraId="7D700589" w14:textId="77777777" w:rsidR="0052539E" w:rsidRPr="00E84663" w:rsidRDefault="0052539E">
      <w:r w:rsidRPr="00E84663">
        <w:t>Attach audited financial statements—including, as a minimum, profit and loss account, balance sheet, and explanatory notes—for the period stated in the BDS for ITB Clause 6.1 (a) (for the individual Bidder or each partner of a Joint Venture).</w:t>
      </w:r>
    </w:p>
    <w:p w14:paraId="4D915F91" w14:textId="4A5B3804" w:rsidR="0052539E" w:rsidRPr="00E84663" w:rsidRDefault="0052539E">
      <w:r w:rsidRPr="00E84663">
        <w:t xml:space="preserve">If audits are not required by the laws of Bidders' countries of origin, partnerships and firms owned by individuals may submit their balance sheets certified by a registered </w:t>
      </w:r>
      <w:r w:rsidR="008306BD" w:rsidRPr="00E84663">
        <w:t>accountant and</w:t>
      </w:r>
      <w:r w:rsidRPr="00E84663">
        <w:t xml:space="preserve"> supported by copies of tax returns</w:t>
      </w:r>
      <w:r w:rsidR="004D75A9" w:rsidRPr="00E84663">
        <w:t>.</w:t>
      </w:r>
    </w:p>
    <w:p w14:paraId="5D0C0ED2" w14:textId="77777777" w:rsidR="0052539E" w:rsidRPr="00E84663" w:rsidRDefault="0052539E">
      <w:pPr>
        <w:pStyle w:val="Head82"/>
      </w:pPr>
      <w:r w:rsidRPr="00E84663">
        <w:rPr>
          <w:sz w:val="22"/>
        </w:rPr>
        <w:br w:type="page"/>
      </w:r>
      <w:bookmarkStart w:id="543" w:name="_Toc490650439"/>
      <w:bookmarkStart w:id="544" w:name="_Toc490653380"/>
      <w:bookmarkStart w:id="545" w:name="_Toc521497258"/>
      <w:bookmarkStart w:id="546" w:name="_Toc118102570"/>
      <w:r w:rsidRPr="00E84663">
        <w:lastRenderedPageBreak/>
        <w:t>3.5.6</w:t>
      </w:r>
      <w:r w:rsidRPr="00E84663">
        <w:tab/>
        <w:t>Personnel Capabilities</w:t>
      </w:r>
      <w:bookmarkEnd w:id="543"/>
      <w:bookmarkEnd w:id="544"/>
      <w:bookmarkEnd w:id="545"/>
      <w:bookmarkEnd w:id="54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910"/>
      </w:tblGrid>
      <w:tr w:rsidR="0052539E" w:rsidRPr="00E84663" w14:paraId="79437C32" w14:textId="77777777">
        <w:trPr>
          <w:cantSplit/>
          <w:jc w:val="center"/>
        </w:trPr>
        <w:tc>
          <w:tcPr>
            <w:tcW w:w="8910" w:type="dxa"/>
          </w:tcPr>
          <w:p w14:paraId="32A183A1" w14:textId="77777777" w:rsidR="0052539E" w:rsidRPr="00E84663" w:rsidRDefault="0052539E">
            <w:r w:rsidRPr="00E84663">
              <w:t>Name of Bidder</w:t>
            </w:r>
          </w:p>
        </w:tc>
      </w:tr>
    </w:tbl>
    <w:p w14:paraId="2D0079A9" w14:textId="77777777" w:rsidR="0052539E" w:rsidRPr="00E84663" w:rsidRDefault="0052539E"/>
    <w:p w14:paraId="064806AA" w14:textId="77777777" w:rsidR="0052539E" w:rsidRPr="00E84663" w:rsidRDefault="0052539E">
      <w:r w:rsidRPr="00E84663">
        <w:t>For specific positions essential to contract management and implementation (and/or those specified in the Bidding Documents, if any), Bidders should provide the names of at least two candidates qualified to meet the specified requirements stated for each position.  The data on their experience should be supplied on separate sheets using one Form 3.5.6a for each candidate.</w:t>
      </w:r>
    </w:p>
    <w:p w14:paraId="14345910" w14:textId="77777777" w:rsidR="0052539E" w:rsidRPr="00E84663" w:rsidRDefault="0052539E">
      <w:r w:rsidRPr="00E84663">
        <w:t>Bidders may propose alternative management and implementation arrangements requiring different key personnel, whose experience records should be provided.</w:t>
      </w:r>
    </w:p>
    <w:p w14:paraId="37498238" w14:textId="77777777" w:rsidR="0052539E" w:rsidRPr="00E84663" w:rsidRDefault="0052539E"/>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720"/>
        <w:gridCol w:w="8370"/>
      </w:tblGrid>
      <w:tr w:rsidR="0052539E" w:rsidRPr="00E84663" w14:paraId="150F88FC" w14:textId="77777777">
        <w:trPr>
          <w:cantSplit/>
          <w:jc w:val="center"/>
        </w:trPr>
        <w:tc>
          <w:tcPr>
            <w:tcW w:w="720" w:type="dxa"/>
          </w:tcPr>
          <w:p w14:paraId="1A157C28" w14:textId="77777777" w:rsidR="0052539E" w:rsidRPr="00E84663" w:rsidRDefault="0052539E">
            <w:r w:rsidRPr="00E84663">
              <w:t>1.</w:t>
            </w:r>
          </w:p>
        </w:tc>
        <w:tc>
          <w:tcPr>
            <w:tcW w:w="8370" w:type="dxa"/>
          </w:tcPr>
          <w:p w14:paraId="4548CDE4" w14:textId="77777777" w:rsidR="0052539E" w:rsidRPr="00E84663" w:rsidRDefault="0052539E">
            <w:r w:rsidRPr="00E84663">
              <w:t>Title of position</w:t>
            </w:r>
          </w:p>
        </w:tc>
      </w:tr>
      <w:tr w:rsidR="0052539E" w:rsidRPr="00E84663" w14:paraId="639C968E" w14:textId="77777777">
        <w:trPr>
          <w:cantSplit/>
          <w:jc w:val="center"/>
        </w:trPr>
        <w:tc>
          <w:tcPr>
            <w:tcW w:w="720" w:type="dxa"/>
          </w:tcPr>
          <w:p w14:paraId="1006E745" w14:textId="77777777" w:rsidR="0052539E" w:rsidRPr="00E84663" w:rsidRDefault="0052539E"/>
        </w:tc>
        <w:tc>
          <w:tcPr>
            <w:tcW w:w="8370" w:type="dxa"/>
          </w:tcPr>
          <w:p w14:paraId="73E2EC9F" w14:textId="77777777" w:rsidR="0052539E" w:rsidRPr="00E84663" w:rsidRDefault="0052539E">
            <w:r w:rsidRPr="00E84663">
              <w:t>Name of prime candidate</w:t>
            </w:r>
          </w:p>
        </w:tc>
      </w:tr>
      <w:tr w:rsidR="0052539E" w:rsidRPr="00E84663" w14:paraId="65CBFF28" w14:textId="77777777">
        <w:trPr>
          <w:cantSplit/>
          <w:jc w:val="center"/>
        </w:trPr>
        <w:tc>
          <w:tcPr>
            <w:tcW w:w="720" w:type="dxa"/>
          </w:tcPr>
          <w:p w14:paraId="0948BD1A" w14:textId="77777777" w:rsidR="0052539E" w:rsidRPr="00E84663" w:rsidRDefault="0052539E"/>
        </w:tc>
        <w:tc>
          <w:tcPr>
            <w:tcW w:w="8370" w:type="dxa"/>
          </w:tcPr>
          <w:p w14:paraId="468B370E" w14:textId="77777777" w:rsidR="0052539E" w:rsidRPr="00E84663" w:rsidRDefault="0052539E">
            <w:r w:rsidRPr="00E84663">
              <w:t>Name of alternate candidate</w:t>
            </w:r>
          </w:p>
        </w:tc>
      </w:tr>
      <w:tr w:rsidR="0052539E" w:rsidRPr="00E84663" w14:paraId="51F117DD" w14:textId="77777777">
        <w:trPr>
          <w:cantSplit/>
          <w:jc w:val="center"/>
        </w:trPr>
        <w:tc>
          <w:tcPr>
            <w:tcW w:w="720" w:type="dxa"/>
          </w:tcPr>
          <w:p w14:paraId="5E089106" w14:textId="77777777" w:rsidR="0052539E" w:rsidRPr="00E84663" w:rsidRDefault="0052539E">
            <w:r w:rsidRPr="00E84663">
              <w:t>2.</w:t>
            </w:r>
          </w:p>
        </w:tc>
        <w:tc>
          <w:tcPr>
            <w:tcW w:w="8370" w:type="dxa"/>
          </w:tcPr>
          <w:p w14:paraId="09B077D0" w14:textId="77777777" w:rsidR="0052539E" w:rsidRPr="00E84663" w:rsidRDefault="0052539E">
            <w:r w:rsidRPr="00E84663">
              <w:t>Title of position</w:t>
            </w:r>
          </w:p>
        </w:tc>
      </w:tr>
      <w:tr w:rsidR="0052539E" w:rsidRPr="00E84663" w14:paraId="5AD377EA" w14:textId="77777777">
        <w:trPr>
          <w:cantSplit/>
          <w:jc w:val="center"/>
        </w:trPr>
        <w:tc>
          <w:tcPr>
            <w:tcW w:w="720" w:type="dxa"/>
          </w:tcPr>
          <w:p w14:paraId="292D670F" w14:textId="77777777" w:rsidR="0052539E" w:rsidRPr="00E84663" w:rsidRDefault="0052539E"/>
        </w:tc>
        <w:tc>
          <w:tcPr>
            <w:tcW w:w="8370" w:type="dxa"/>
          </w:tcPr>
          <w:p w14:paraId="4DD761E5" w14:textId="77777777" w:rsidR="0052539E" w:rsidRPr="00E84663" w:rsidRDefault="0052539E">
            <w:r w:rsidRPr="00E84663">
              <w:t>Name of prime candidate</w:t>
            </w:r>
          </w:p>
        </w:tc>
      </w:tr>
      <w:tr w:rsidR="0052539E" w:rsidRPr="00E84663" w14:paraId="1F5EEED2" w14:textId="77777777">
        <w:trPr>
          <w:cantSplit/>
          <w:jc w:val="center"/>
        </w:trPr>
        <w:tc>
          <w:tcPr>
            <w:tcW w:w="720" w:type="dxa"/>
          </w:tcPr>
          <w:p w14:paraId="7DAC3128" w14:textId="77777777" w:rsidR="0052539E" w:rsidRPr="00E84663" w:rsidRDefault="0052539E"/>
        </w:tc>
        <w:tc>
          <w:tcPr>
            <w:tcW w:w="8370" w:type="dxa"/>
          </w:tcPr>
          <w:p w14:paraId="51E6D3FA" w14:textId="77777777" w:rsidR="0052539E" w:rsidRPr="00E84663" w:rsidRDefault="0052539E">
            <w:r w:rsidRPr="00E84663">
              <w:t>Name of alternate candidate</w:t>
            </w:r>
          </w:p>
        </w:tc>
      </w:tr>
      <w:tr w:rsidR="0052539E" w:rsidRPr="00E84663" w14:paraId="2BA221FA" w14:textId="77777777">
        <w:trPr>
          <w:cantSplit/>
          <w:jc w:val="center"/>
        </w:trPr>
        <w:tc>
          <w:tcPr>
            <w:tcW w:w="720" w:type="dxa"/>
          </w:tcPr>
          <w:p w14:paraId="17FCAF54" w14:textId="77777777" w:rsidR="0052539E" w:rsidRPr="00E84663" w:rsidRDefault="0052539E">
            <w:r w:rsidRPr="00E84663">
              <w:t>3.</w:t>
            </w:r>
          </w:p>
        </w:tc>
        <w:tc>
          <w:tcPr>
            <w:tcW w:w="8370" w:type="dxa"/>
          </w:tcPr>
          <w:p w14:paraId="53DEF677" w14:textId="77777777" w:rsidR="0052539E" w:rsidRPr="00E84663" w:rsidRDefault="0052539E">
            <w:r w:rsidRPr="00E84663">
              <w:t>Title of position</w:t>
            </w:r>
          </w:p>
        </w:tc>
      </w:tr>
      <w:tr w:rsidR="0052539E" w:rsidRPr="00E84663" w14:paraId="008EF587" w14:textId="77777777">
        <w:trPr>
          <w:cantSplit/>
          <w:jc w:val="center"/>
        </w:trPr>
        <w:tc>
          <w:tcPr>
            <w:tcW w:w="720" w:type="dxa"/>
          </w:tcPr>
          <w:p w14:paraId="05FE3922" w14:textId="77777777" w:rsidR="0052539E" w:rsidRPr="00E84663" w:rsidRDefault="0052539E"/>
        </w:tc>
        <w:tc>
          <w:tcPr>
            <w:tcW w:w="8370" w:type="dxa"/>
          </w:tcPr>
          <w:p w14:paraId="04E28181" w14:textId="77777777" w:rsidR="0052539E" w:rsidRPr="00E84663" w:rsidRDefault="0052539E">
            <w:r w:rsidRPr="00E84663">
              <w:t>Name of prime candidate</w:t>
            </w:r>
          </w:p>
        </w:tc>
      </w:tr>
      <w:tr w:rsidR="0052539E" w:rsidRPr="00E84663" w14:paraId="5F3C6599" w14:textId="77777777">
        <w:trPr>
          <w:cantSplit/>
          <w:jc w:val="center"/>
        </w:trPr>
        <w:tc>
          <w:tcPr>
            <w:tcW w:w="720" w:type="dxa"/>
          </w:tcPr>
          <w:p w14:paraId="076DF059" w14:textId="77777777" w:rsidR="0052539E" w:rsidRPr="00E84663" w:rsidRDefault="0052539E"/>
        </w:tc>
        <w:tc>
          <w:tcPr>
            <w:tcW w:w="8370" w:type="dxa"/>
          </w:tcPr>
          <w:p w14:paraId="1FAA3192" w14:textId="77777777" w:rsidR="0052539E" w:rsidRPr="00E84663" w:rsidRDefault="0052539E">
            <w:r w:rsidRPr="00E84663">
              <w:t>Name of alternate candidate</w:t>
            </w:r>
          </w:p>
        </w:tc>
      </w:tr>
      <w:tr w:rsidR="0052539E" w:rsidRPr="00E84663" w14:paraId="6216C62A" w14:textId="77777777">
        <w:trPr>
          <w:cantSplit/>
          <w:jc w:val="center"/>
        </w:trPr>
        <w:tc>
          <w:tcPr>
            <w:tcW w:w="720" w:type="dxa"/>
          </w:tcPr>
          <w:p w14:paraId="2B127F94" w14:textId="77777777" w:rsidR="0052539E" w:rsidRPr="00E84663" w:rsidRDefault="0052539E">
            <w:r w:rsidRPr="00E84663">
              <w:t>4.</w:t>
            </w:r>
          </w:p>
        </w:tc>
        <w:tc>
          <w:tcPr>
            <w:tcW w:w="8370" w:type="dxa"/>
          </w:tcPr>
          <w:p w14:paraId="7FB51C97" w14:textId="77777777" w:rsidR="0052539E" w:rsidRPr="00E84663" w:rsidRDefault="0052539E">
            <w:r w:rsidRPr="00E84663">
              <w:t>Title of position</w:t>
            </w:r>
          </w:p>
        </w:tc>
      </w:tr>
      <w:tr w:rsidR="0052539E" w:rsidRPr="00E84663" w14:paraId="07098C22" w14:textId="77777777">
        <w:trPr>
          <w:cantSplit/>
          <w:jc w:val="center"/>
        </w:trPr>
        <w:tc>
          <w:tcPr>
            <w:tcW w:w="720" w:type="dxa"/>
          </w:tcPr>
          <w:p w14:paraId="1EBD1619" w14:textId="77777777" w:rsidR="0052539E" w:rsidRPr="00E84663" w:rsidRDefault="0052539E"/>
        </w:tc>
        <w:tc>
          <w:tcPr>
            <w:tcW w:w="8370" w:type="dxa"/>
          </w:tcPr>
          <w:p w14:paraId="57057294" w14:textId="77777777" w:rsidR="0052539E" w:rsidRPr="00E84663" w:rsidRDefault="0052539E">
            <w:r w:rsidRPr="00E84663">
              <w:t>Name of prime candidate</w:t>
            </w:r>
          </w:p>
        </w:tc>
      </w:tr>
      <w:tr w:rsidR="0052539E" w:rsidRPr="00E84663" w14:paraId="50657368" w14:textId="77777777">
        <w:trPr>
          <w:cantSplit/>
          <w:jc w:val="center"/>
        </w:trPr>
        <w:tc>
          <w:tcPr>
            <w:tcW w:w="720" w:type="dxa"/>
          </w:tcPr>
          <w:p w14:paraId="1451AB34" w14:textId="77777777" w:rsidR="0052539E" w:rsidRPr="00E84663" w:rsidRDefault="0052539E"/>
        </w:tc>
        <w:tc>
          <w:tcPr>
            <w:tcW w:w="8370" w:type="dxa"/>
          </w:tcPr>
          <w:p w14:paraId="1C219BDF" w14:textId="77777777" w:rsidR="0052539E" w:rsidRPr="00E84663" w:rsidRDefault="0052539E">
            <w:r w:rsidRPr="00E84663">
              <w:t>Name of alternate candidate</w:t>
            </w:r>
          </w:p>
        </w:tc>
      </w:tr>
    </w:tbl>
    <w:p w14:paraId="5F093BDD" w14:textId="77777777" w:rsidR="0052539E" w:rsidRPr="00E84663" w:rsidRDefault="0052539E">
      <w:pPr>
        <w:rPr>
          <w:sz w:val="22"/>
        </w:rPr>
      </w:pPr>
    </w:p>
    <w:p w14:paraId="004A7A63" w14:textId="77777777" w:rsidR="0052539E" w:rsidRPr="00E84663" w:rsidRDefault="0052539E">
      <w:pPr>
        <w:pStyle w:val="Head82"/>
        <w:spacing w:after="240"/>
      </w:pPr>
      <w:r w:rsidRPr="00E84663">
        <w:rPr>
          <w:sz w:val="22"/>
        </w:rPr>
        <w:br w:type="page"/>
      </w:r>
      <w:bookmarkStart w:id="547" w:name="_Toc490650440"/>
      <w:bookmarkStart w:id="548" w:name="_Toc490653381"/>
      <w:bookmarkStart w:id="549" w:name="_Toc521497259"/>
      <w:bookmarkStart w:id="550" w:name="_Toc118102571"/>
      <w:r w:rsidRPr="00E84663">
        <w:lastRenderedPageBreak/>
        <w:t>3.5.6a  Candidate Summary</w:t>
      </w:r>
      <w:bookmarkEnd w:id="547"/>
      <w:bookmarkEnd w:id="548"/>
      <w:bookmarkEnd w:id="549"/>
      <w:bookmarkEnd w:id="550"/>
    </w:p>
    <w:tbl>
      <w:tblPr>
        <w:tblW w:w="0" w:type="auto"/>
        <w:jc w:val="center"/>
        <w:tblLayout w:type="fixed"/>
        <w:tblCellMar>
          <w:left w:w="72" w:type="dxa"/>
          <w:right w:w="72" w:type="dxa"/>
        </w:tblCellMar>
        <w:tblLook w:val="0000" w:firstRow="0" w:lastRow="0" w:firstColumn="0" w:lastColumn="0" w:noHBand="0" w:noVBand="0"/>
      </w:tblPr>
      <w:tblGrid>
        <w:gridCol w:w="8910"/>
      </w:tblGrid>
      <w:tr w:rsidR="0052539E" w:rsidRPr="00E84663" w14:paraId="43F272E7" w14:textId="77777777">
        <w:trPr>
          <w:cantSplit/>
          <w:jc w:val="center"/>
        </w:trPr>
        <w:tc>
          <w:tcPr>
            <w:tcW w:w="8910" w:type="dxa"/>
            <w:tcBorders>
              <w:top w:val="single" w:sz="6" w:space="0" w:color="auto"/>
              <w:left w:val="single" w:sz="6" w:space="0" w:color="auto"/>
              <w:bottom w:val="single" w:sz="6" w:space="0" w:color="auto"/>
              <w:right w:val="single" w:sz="6" w:space="0" w:color="auto"/>
            </w:tcBorders>
          </w:tcPr>
          <w:p w14:paraId="4445C70F" w14:textId="77777777" w:rsidR="0052539E" w:rsidRPr="00E84663" w:rsidRDefault="0052539E">
            <w:pPr>
              <w:rPr>
                <w:sz w:val="22"/>
              </w:rPr>
            </w:pPr>
            <w:r w:rsidRPr="00E84663">
              <w:rPr>
                <w:sz w:val="22"/>
              </w:rPr>
              <w:t>Name of Bidder</w:t>
            </w:r>
          </w:p>
        </w:tc>
      </w:tr>
    </w:tbl>
    <w:p w14:paraId="472ED1B9" w14:textId="77777777" w:rsidR="0052539E" w:rsidRPr="00E84663" w:rsidRDefault="0052539E">
      <w:pPr>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440"/>
        <w:gridCol w:w="3960"/>
        <w:gridCol w:w="3690"/>
      </w:tblGrid>
      <w:tr w:rsidR="0052539E" w:rsidRPr="00E84663" w14:paraId="5FED7FA0" w14:textId="77777777">
        <w:trPr>
          <w:cantSplit/>
          <w:jc w:val="center"/>
        </w:trPr>
        <w:tc>
          <w:tcPr>
            <w:tcW w:w="5400" w:type="dxa"/>
            <w:gridSpan w:val="2"/>
          </w:tcPr>
          <w:p w14:paraId="6A307CD2" w14:textId="77777777" w:rsidR="0052539E" w:rsidRPr="00E84663" w:rsidRDefault="0052539E">
            <w:pPr>
              <w:rPr>
                <w:sz w:val="22"/>
              </w:rPr>
            </w:pPr>
            <w:r w:rsidRPr="00E84663">
              <w:rPr>
                <w:sz w:val="22"/>
              </w:rPr>
              <w:t>Position</w:t>
            </w:r>
          </w:p>
          <w:p w14:paraId="61318397" w14:textId="77777777" w:rsidR="0052539E" w:rsidRPr="00E84663" w:rsidRDefault="0052539E">
            <w:pPr>
              <w:rPr>
                <w:sz w:val="22"/>
              </w:rPr>
            </w:pPr>
          </w:p>
        </w:tc>
        <w:tc>
          <w:tcPr>
            <w:tcW w:w="3690" w:type="dxa"/>
          </w:tcPr>
          <w:p w14:paraId="439228FF" w14:textId="77777777" w:rsidR="0052539E" w:rsidRPr="00E84663" w:rsidRDefault="0052539E">
            <w:pPr>
              <w:rPr>
                <w:sz w:val="22"/>
              </w:rPr>
            </w:pPr>
            <w:r w:rsidRPr="00E84663">
              <w:rPr>
                <w:sz w:val="22"/>
              </w:rPr>
              <w:t>Candidate</w:t>
            </w:r>
          </w:p>
          <w:p w14:paraId="593BA31D" w14:textId="77777777" w:rsidR="0052539E" w:rsidRPr="00E84663" w:rsidRDefault="0052539E">
            <w:pPr>
              <w:rPr>
                <w:sz w:val="22"/>
              </w:rPr>
            </w:pPr>
            <w:r w:rsidRPr="00E84663">
              <w:rPr>
                <w:sz w:val="32"/>
              </w:rPr>
              <w:sym w:font="Symbol" w:char="F082"/>
            </w:r>
            <w:r w:rsidRPr="00E84663">
              <w:rPr>
                <w:sz w:val="22"/>
              </w:rPr>
              <w:tab/>
              <w:t>Prime</w:t>
            </w:r>
            <w:r w:rsidRPr="00E84663">
              <w:rPr>
                <w:sz w:val="22"/>
              </w:rPr>
              <w:tab/>
            </w:r>
            <w:r w:rsidRPr="00E84663">
              <w:rPr>
                <w:sz w:val="32"/>
              </w:rPr>
              <w:sym w:font="Symbol" w:char="F082"/>
            </w:r>
            <w:r w:rsidRPr="00E84663">
              <w:rPr>
                <w:sz w:val="22"/>
              </w:rPr>
              <w:tab/>
              <w:t>Alternate</w:t>
            </w:r>
          </w:p>
        </w:tc>
      </w:tr>
      <w:tr w:rsidR="0052539E" w:rsidRPr="00E84663" w14:paraId="0326D2AB" w14:textId="77777777">
        <w:trPr>
          <w:cantSplit/>
          <w:jc w:val="center"/>
        </w:trPr>
        <w:tc>
          <w:tcPr>
            <w:tcW w:w="1440" w:type="dxa"/>
          </w:tcPr>
          <w:p w14:paraId="35461323" w14:textId="77777777" w:rsidR="0052539E" w:rsidRPr="00E84663" w:rsidRDefault="0052539E">
            <w:pPr>
              <w:rPr>
                <w:sz w:val="22"/>
              </w:rPr>
            </w:pPr>
            <w:r w:rsidRPr="00E84663">
              <w:rPr>
                <w:sz w:val="22"/>
              </w:rPr>
              <w:t>Candidate information</w:t>
            </w:r>
          </w:p>
        </w:tc>
        <w:tc>
          <w:tcPr>
            <w:tcW w:w="3960" w:type="dxa"/>
          </w:tcPr>
          <w:p w14:paraId="5C5902C6" w14:textId="77777777" w:rsidR="0052539E" w:rsidRPr="00E84663" w:rsidRDefault="0052539E">
            <w:pPr>
              <w:rPr>
                <w:sz w:val="22"/>
              </w:rPr>
            </w:pPr>
            <w:r w:rsidRPr="00E84663">
              <w:rPr>
                <w:sz w:val="22"/>
              </w:rPr>
              <w:t>Name of candidate</w:t>
            </w:r>
          </w:p>
        </w:tc>
        <w:tc>
          <w:tcPr>
            <w:tcW w:w="3690" w:type="dxa"/>
          </w:tcPr>
          <w:p w14:paraId="5DCC56B2" w14:textId="77777777" w:rsidR="0052539E" w:rsidRPr="00E84663" w:rsidRDefault="0052539E">
            <w:pPr>
              <w:rPr>
                <w:sz w:val="22"/>
              </w:rPr>
            </w:pPr>
            <w:r w:rsidRPr="00E84663">
              <w:rPr>
                <w:sz w:val="22"/>
              </w:rPr>
              <w:t>Date of birth</w:t>
            </w:r>
          </w:p>
        </w:tc>
      </w:tr>
      <w:tr w:rsidR="0052539E" w:rsidRPr="00E84663" w14:paraId="211E2770" w14:textId="77777777">
        <w:trPr>
          <w:cantSplit/>
          <w:jc w:val="center"/>
        </w:trPr>
        <w:tc>
          <w:tcPr>
            <w:tcW w:w="1440" w:type="dxa"/>
          </w:tcPr>
          <w:p w14:paraId="036CA219" w14:textId="77777777" w:rsidR="0052539E" w:rsidRPr="00E84663" w:rsidRDefault="0052539E">
            <w:pPr>
              <w:rPr>
                <w:sz w:val="22"/>
              </w:rPr>
            </w:pPr>
          </w:p>
        </w:tc>
        <w:tc>
          <w:tcPr>
            <w:tcW w:w="7650" w:type="dxa"/>
            <w:gridSpan w:val="2"/>
          </w:tcPr>
          <w:p w14:paraId="7993407E" w14:textId="77777777" w:rsidR="0052539E" w:rsidRPr="00E84663" w:rsidRDefault="0052539E">
            <w:pPr>
              <w:rPr>
                <w:sz w:val="22"/>
              </w:rPr>
            </w:pPr>
            <w:r w:rsidRPr="00E84663">
              <w:rPr>
                <w:sz w:val="22"/>
              </w:rPr>
              <w:t>Professional qualifications</w:t>
            </w:r>
          </w:p>
        </w:tc>
      </w:tr>
      <w:tr w:rsidR="0052539E" w:rsidRPr="00E84663" w14:paraId="12E8F656" w14:textId="77777777">
        <w:trPr>
          <w:cantSplit/>
          <w:jc w:val="center"/>
        </w:trPr>
        <w:tc>
          <w:tcPr>
            <w:tcW w:w="1440" w:type="dxa"/>
          </w:tcPr>
          <w:p w14:paraId="1CDBC031" w14:textId="77777777" w:rsidR="0052539E" w:rsidRPr="00E84663" w:rsidRDefault="0052539E">
            <w:pPr>
              <w:rPr>
                <w:sz w:val="22"/>
              </w:rPr>
            </w:pPr>
          </w:p>
        </w:tc>
        <w:tc>
          <w:tcPr>
            <w:tcW w:w="7650" w:type="dxa"/>
            <w:gridSpan w:val="2"/>
          </w:tcPr>
          <w:p w14:paraId="3568DCBC" w14:textId="77777777" w:rsidR="0052539E" w:rsidRPr="00E84663" w:rsidRDefault="0052539E">
            <w:pPr>
              <w:rPr>
                <w:sz w:val="22"/>
              </w:rPr>
            </w:pPr>
          </w:p>
        </w:tc>
      </w:tr>
      <w:tr w:rsidR="0052539E" w:rsidRPr="00E84663" w14:paraId="216FD9A4" w14:textId="77777777">
        <w:trPr>
          <w:cantSplit/>
          <w:jc w:val="center"/>
        </w:trPr>
        <w:tc>
          <w:tcPr>
            <w:tcW w:w="1440" w:type="dxa"/>
          </w:tcPr>
          <w:p w14:paraId="0E3EF326" w14:textId="77777777" w:rsidR="0052539E" w:rsidRPr="00E84663" w:rsidRDefault="0052539E">
            <w:pPr>
              <w:rPr>
                <w:sz w:val="22"/>
              </w:rPr>
            </w:pPr>
            <w:r w:rsidRPr="00E84663">
              <w:rPr>
                <w:sz w:val="22"/>
              </w:rPr>
              <w:t>Present employment</w:t>
            </w:r>
          </w:p>
        </w:tc>
        <w:tc>
          <w:tcPr>
            <w:tcW w:w="7650" w:type="dxa"/>
            <w:gridSpan w:val="2"/>
          </w:tcPr>
          <w:p w14:paraId="2002AB3C" w14:textId="77777777" w:rsidR="0052539E" w:rsidRPr="00E84663" w:rsidRDefault="0052539E">
            <w:pPr>
              <w:rPr>
                <w:sz w:val="22"/>
              </w:rPr>
            </w:pPr>
            <w:r w:rsidRPr="00E84663">
              <w:rPr>
                <w:sz w:val="22"/>
              </w:rPr>
              <w:t>Name of Employer</w:t>
            </w:r>
          </w:p>
        </w:tc>
      </w:tr>
      <w:tr w:rsidR="0052539E" w:rsidRPr="00E84663" w14:paraId="66082650" w14:textId="77777777">
        <w:trPr>
          <w:cantSplit/>
          <w:jc w:val="center"/>
        </w:trPr>
        <w:tc>
          <w:tcPr>
            <w:tcW w:w="1440" w:type="dxa"/>
          </w:tcPr>
          <w:p w14:paraId="5AFD2EEF" w14:textId="77777777" w:rsidR="0052539E" w:rsidRPr="00E84663" w:rsidRDefault="0052539E">
            <w:pPr>
              <w:rPr>
                <w:sz w:val="22"/>
              </w:rPr>
            </w:pPr>
          </w:p>
        </w:tc>
        <w:tc>
          <w:tcPr>
            <w:tcW w:w="7650" w:type="dxa"/>
            <w:gridSpan w:val="2"/>
          </w:tcPr>
          <w:p w14:paraId="3DFE762B" w14:textId="77777777" w:rsidR="0052539E" w:rsidRPr="00E84663" w:rsidRDefault="0052539E">
            <w:pPr>
              <w:rPr>
                <w:sz w:val="22"/>
              </w:rPr>
            </w:pPr>
            <w:r w:rsidRPr="00E84663">
              <w:rPr>
                <w:sz w:val="22"/>
              </w:rPr>
              <w:t>Address of Employer</w:t>
            </w:r>
          </w:p>
        </w:tc>
      </w:tr>
      <w:tr w:rsidR="0052539E" w:rsidRPr="00E84663" w14:paraId="5E771263" w14:textId="77777777">
        <w:trPr>
          <w:cantSplit/>
          <w:jc w:val="center"/>
        </w:trPr>
        <w:tc>
          <w:tcPr>
            <w:tcW w:w="1440" w:type="dxa"/>
          </w:tcPr>
          <w:p w14:paraId="61B2AAF8" w14:textId="77777777" w:rsidR="0052539E" w:rsidRPr="00E84663" w:rsidRDefault="0052539E">
            <w:pPr>
              <w:rPr>
                <w:sz w:val="22"/>
              </w:rPr>
            </w:pPr>
          </w:p>
        </w:tc>
        <w:tc>
          <w:tcPr>
            <w:tcW w:w="7650" w:type="dxa"/>
            <w:gridSpan w:val="2"/>
          </w:tcPr>
          <w:p w14:paraId="1E55D91E" w14:textId="77777777" w:rsidR="0052539E" w:rsidRPr="00E84663" w:rsidRDefault="0052539E">
            <w:pPr>
              <w:rPr>
                <w:sz w:val="22"/>
              </w:rPr>
            </w:pPr>
          </w:p>
        </w:tc>
      </w:tr>
      <w:tr w:rsidR="0052539E" w:rsidRPr="00E84663" w14:paraId="0DD49F52" w14:textId="77777777">
        <w:trPr>
          <w:cantSplit/>
          <w:jc w:val="center"/>
        </w:trPr>
        <w:tc>
          <w:tcPr>
            <w:tcW w:w="1440" w:type="dxa"/>
          </w:tcPr>
          <w:p w14:paraId="19094C8A" w14:textId="77777777" w:rsidR="0052539E" w:rsidRPr="00E84663" w:rsidRDefault="0052539E">
            <w:pPr>
              <w:rPr>
                <w:sz w:val="22"/>
              </w:rPr>
            </w:pPr>
          </w:p>
        </w:tc>
        <w:tc>
          <w:tcPr>
            <w:tcW w:w="3960" w:type="dxa"/>
          </w:tcPr>
          <w:p w14:paraId="14CA052E" w14:textId="77777777" w:rsidR="0052539E" w:rsidRPr="00E84663" w:rsidRDefault="0052539E">
            <w:pPr>
              <w:rPr>
                <w:sz w:val="22"/>
              </w:rPr>
            </w:pPr>
            <w:r w:rsidRPr="00E84663">
              <w:rPr>
                <w:sz w:val="22"/>
              </w:rPr>
              <w:t>Telephone</w:t>
            </w:r>
          </w:p>
        </w:tc>
        <w:tc>
          <w:tcPr>
            <w:tcW w:w="3690" w:type="dxa"/>
          </w:tcPr>
          <w:p w14:paraId="25356E49" w14:textId="77777777" w:rsidR="0052539E" w:rsidRPr="00E84663" w:rsidRDefault="0052539E">
            <w:pPr>
              <w:rPr>
                <w:sz w:val="22"/>
              </w:rPr>
            </w:pPr>
            <w:r w:rsidRPr="00E84663">
              <w:rPr>
                <w:sz w:val="22"/>
              </w:rPr>
              <w:t>Contact (manager / personnel officer)</w:t>
            </w:r>
          </w:p>
        </w:tc>
      </w:tr>
      <w:tr w:rsidR="0052539E" w:rsidRPr="00E84663" w14:paraId="72D75C14" w14:textId="77777777">
        <w:trPr>
          <w:cantSplit/>
          <w:jc w:val="center"/>
        </w:trPr>
        <w:tc>
          <w:tcPr>
            <w:tcW w:w="1440" w:type="dxa"/>
          </w:tcPr>
          <w:p w14:paraId="30F0B421" w14:textId="77777777" w:rsidR="0052539E" w:rsidRPr="00E84663" w:rsidRDefault="0052539E">
            <w:pPr>
              <w:rPr>
                <w:sz w:val="22"/>
              </w:rPr>
            </w:pPr>
          </w:p>
        </w:tc>
        <w:tc>
          <w:tcPr>
            <w:tcW w:w="3960" w:type="dxa"/>
          </w:tcPr>
          <w:p w14:paraId="1D3B1754" w14:textId="77777777" w:rsidR="0052539E" w:rsidRPr="00E84663" w:rsidRDefault="0052539E">
            <w:pPr>
              <w:rPr>
                <w:sz w:val="22"/>
              </w:rPr>
            </w:pPr>
            <w:r w:rsidRPr="00E84663">
              <w:rPr>
                <w:sz w:val="22"/>
              </w:rPr>
              <w:t>Fax</w:t>
            </w:r>
          </w:p>
        </w:tc>
        <w:tc>
          <w:tcPr>
            <w:tcW w:w="3690" w:type="dxa"/>
          </w:tcPr>
          <w:p w14:paraId="7EFAB3F9" w14:textId="77777777" w:rsidR="0052539E" w:rsidRPr="00E84663" w:rsidRDefault="0052539E">
            <w:pPr>
              <w:rPr>
                <w:sz w:val="22"/>
              </w:rPr>
            </w:pPr>
            <w:r w:rsidRPr="00E84663">
              <w:rPr>
                <w:sz w:val="22"/>
              </w:rPr>
              <w:t>Telex</w:t>
            </w:r>
          </w:p>
        </w:tc>
      </w:tr>
      <w:tr w:rsidR="0052539E" w:rsidRPr="00E84663" w14:paraId="23F88BBD" w14:textId="77777777">
        <w:trPr>
          <w:cantSplit/>
          <w:jc w:val="center"/>
        </w:trPr>
        <w:tc>
          <w:tcPr>
            <w:tcW w:w="1440" w:type="dxa"/>
          </w:tcPr>
          <w:p w14:paraId="4AF45896" w14:textId="77777777" w:rsidR="0052539E" w:rsidRPr="00E84663" w:rsidRDefault="0052539E">
            <w:pPr>
              <w:rPr>
                <w:sz w:val="22"/>
              </w:rPr>
            </w:pPr>
          </w:p>
        </w:tc>
        <w:tc>
          <w:tcPr>
            <w:tcW w:w="3960" w:type="dxa"/>
          </w:tcPr>
          <w:p w14:paraId="1AF74CEF" w14:textId="77777777" w:rsidR="0052539E" w:rsidRPr="00E84663" w:rsidRDefault="0052539E">
            <w:pPr>
              <w:rPr>
                <w:sz w:val="22"/>
              </w:rPr>
            </w:pPr>
            <w:r w:rsidRPr="00E84663">
              <w:rPr>
                <w:sz w:val="22"/>
              </w:rPr>
              <w:t>Job title of candidate</w:t>
            </w:r>
          </w:p>
        </w:tc>
        <w:tc>
          <w:tcPr>
            <w:tcW w:w="3690" w:type="dxa"/>
          </w:tcPr>
          <w:p w14:paraId="1C4F2985" w14:textId="77777777" w:rsidR="0052539E" w:rsidRPr="00E84663" w:rsidRDefault="0052539E">
            <w:pPr>
              <w:rPr>
                <w:sz w:val="22"/>
              </w:rPr>
            </w:pPr>
            <w:r w:rsidRPr="00E84663">
              <w:rPr>
                <w:sz w:val="22"/>
              </w:rPr>
              <w:t>Years with present Employer</w:t>
            </w:r>
          </w:p>
        </w:tc>
      </w:tr>
    </w:tbl>
    <w:p w14:paraId="1115A2E3" w14:textId="77777777" w:rsidR="0052539E" w:rsidRPr="00E84663" w:rsidRDefault="0052539E">
      <w:pPr>
        <w:rPr>
          <w:sz w:val="22"/>
        </w:rPr>
      </w:pPr>
    </w:p>
    <w:p w14:paraId="06168E0C" w14:textId="77777777" w:rsidR="0052539E" w:rsidRPr="00E84663" w:rsidRDefault="0052539E">
      <w:pPr>
        <w:spacing w:after="240"/>
      </w:pPr>
      <w:r w:rsidRPr="00E84663">
        <w:t xml:space="preserve">Summarize professional experience over the last twenty years, in reverse chronological order. Indicate </w:t>
      </w:r>
      <w:proofErr w:type="gramStart"/>
      <w:r w:rsidRPr="00E84663">
        <w:t>particular technical</w:t>
      </w:r>
      <w:proofErr w:type="gramEnd"/>
      <w:r w:rsidRPr="00E84663">
        <w:t xml:space="preserve"> and managerial experience relevant to the project.</w:t>
      </w:r>
    </w:p>
    <w:tbl>
      <w:tblPr>
        <w:tblW w:w="0" w:type="auto"/>
        <w:jc w:val="center"/>
        <w:tblLayout w:type="fixed"/>
        <w:tblCellMar>
          <w:left w:w="72" w:type="dxa"/>
          <w:right w:w="72" w:type="dxa"/>
        </w:tblCellMar>
        <w:tblLook w:val="0000" w:firstRow="0" w:lastRow="0" w:firstColumn="0" w:lastColumn="0" w:noHBand="0" w:noVBand="0"/>
      </w:tblPr>
      <w:tblGrid>
        <w:gridCol w:w="1080"/>
        <w:gridCol w:w="1080"/>
        <w:gridCol w:w="6930"/>
      </w:tblGrid>
      <w:tr w:rsidR="0052539E" w:rsidRPr="00E84663" w14:paraId="236DAC44" w14:textId="77777777">
        <w:trPr>
          <w:cantSplit/>
          <w:jc w:val="center"/>
        </w:trPr>
        <w:tc>
          <w:tcPr>
            <w:tcW w:w="1080" w:type="dxa"/>
            <w:tcBorders>
              <w:top w:val="single" w:sz="6" w:space="0" w:color="auto"/>
              <w:left w:val="single" w:sz="6" w:space="0" w:color="auto"/>
            </w:tcBorders>
          </w:tcPr>
          <w:p w14:paraId="2A5422F3" w14:textId="77777777" w:rsidR="0052539E" w:rsidRPr="00E84663" w:rsidRDefault="0052539E">
            <w:pPr>
              <w:pStyle w:val="Footer"/>
              <w:rPr>
                <w:sz w:val="22"/>
              </w:rPr>
            </w:pPr>
            <w:r w:rsidRPr="00E84663">
              <w:rPr>
                <w:sz w:val="22"/>
              </w:rPr>
              <w:t>From</w:t>
            </w:r>
          </w:p>
        </w:tc>
        <w:tc>
          <w:tcPr>
            <w:tcW w:w="1080" w:type="dxa"/>
            <w:tcBorders>
              <w:top w:val="single" w:sz="6" w:space="0" w:color="auto"/>
              <w:left w:val="single" w:sz="6" w:space="0" w:color="auto"/>
            </w:tcBorders>
          </w:tcPr>
          <w:p w14:paraId="78CD8DC7" w14:textId="77777777" w:rsidR="0052539E" w:rsidRPr="00E84663" w:rsidRDefault="0052539E">
            <w:pPr>
              <w:pStyle w:val="Footer"/>
              <w:rPr>
                <w:sz w:val="22"/>
              </w:rPr>
            </w:pPr>
            <w:r w:rsidRPr="00E84663">
              <w:rPr>
                <w:sz w:val="22"/>
              </w:rPr>
              <w:t>To</w:t>
            </w:r>
          </w:p>
        </w:tc>
        <w:tc>
          <w:tcPr>
            <w:tcW w:w="6930" w:type="dxa"/>
            <w:tcBorders>
              <w:top w:val="single" w:sz="6" w:space="0" w:color="auto"/>
              <w:left w:val="single" w:sz="6" w:space="0" w:color="auto"/>
              <w:right w:val="single" w:sz="6" w:space="0" w:color="auto"/>
            </w:tcBorders>
          </w:tcPr>
          <w:p w14:paraId="00C512C4" w14:textId="77777777" w:rsidR="0052539E" w:rsidRPr="00E84663" w:rsidRDefault="0052539E">
            <w:pPr>
              <w:pStyle w:val="Footer"/>
              <w:rPr>
                <w:sz w:val="22"/>
              </w:rPr>
            </w:pPr>
            <w:r w:rsidRPr="00E84663">
              <w:rPr>
                <w:sz w:val="22"/>
              </w:rPr>
              <w:t>Company/Project/ Position/Relevant technical and management experience</w:t>
            </w:r>
          </w:p>
        </w:tc>
      </w:tr>
      <w:tr w:rsidR="0052539E" w:rsidRPr="00E84663" w14:paraId="658425A7" w14:textId="77777777">
        <w:trPr>
          <w:cantSplit/>
          <w:jc w:val="center"/>
        </w:trPr>
        <w:tc>
          <w:tcPr>
            <w:tcW w:w="1080" w:type="dxa"/>
            <w:tcBorders>
              <w:top w:val="single" w:sz="6" w:space="0" w:color="auto"/>
              <w:left w:val="single" w:sz="6" w:space="0" w:color="auto"/>
            </w:tcBorders>
          </w:tcPr>
          <w:p w14:paraId="417675FC" w14:textId="77777777" w:rsidR="0052539E" w:rsidRPr="00E84663" w:rsidRDefault="0052539E">
            <w:pPr>
              <w:rPr>
                <w:sz w:val="22"/>
              </w:rPr>
            </w:pPr>
          </w:p>
        </w:tc>
        <w:tc>
          <w:tcPr>
            <w:tcW w:w="1080" w:type="dxa"/>
            <w:tcBorders>
              <w:top w:val="single" w:sz="6" w:space="0" w:color="auto"/>
              <w:left w:val="single" w:sz="6" w:space="0" w:color="auto"/>
            </w:tcBorders>
          </w:tcPr>
          <w:p w14:paraId="78991C3F" w14:textId="77777777" w:rsidR="0052539E" w:rsidRPr="00E84663" w:rsidRDefault="0052539E">
            <w:pPr>
              <w:rPr>
                <w:sz w:val="22"/>
              </w:rPr>
            </w:pPr>
          </w:p>
        </w:tc>
        <w:tc>
          <w:tcPr>
            <w:tcW w:w="6930" w:type="dxa"/>
            <w:tcBorders>
              <w:top w:val="single" w:sz="6" w:space="0" w:color="auto"/>
              <w:left w:val="single" w:sz="6" w:space="0" w:color="auto"/>
              <w:right w:val="single" w:sz="6" w:space="0" w:color="auto"/>
            </w:tcBorders>
          </w:tcPr>
          <w:p w14:paraId="24DDA15D" w14:textId="77777777" w:rsidR="0052539E" w:rsidRPr="00E84663" w:rsidRDefault="0052539E">
            <w:pPr>
              <w:pStyle w:val="TextBox"/>
              <w:keepNext w:val="0"/>
              <w:keepLines w:val="0"/>
              <w:tabs>
                <w:tab w:val="clear" w:pos="-720"/>
              </w:tabs>
              <w:spacing w:after="120"/>
            </w:pPr>
          </w:p>
        </w:tc>
      </w:tr>
      <w:tr w:rsidR="0052539E" w:rsidRPr="00E84663" w14:paraId="794A2CF6" w14:textId="77777777">
        <w:trPr>
          <w:cantSplit/>
          <w:jc w:val="center"/>
        </w:trPr>
        <w:tc>
          <w:tcPr>
            <w:tcW w:w="1080" w:type="dxa"/>
            <w:tcBorders>
              <w:top w:val="dotted" w:sz="4" w:space="0" w:color="auto"/>
              <w:left w:val="single" w:sz="6" w:space="0" w:color="auto"/>
            </w:tcBorders>
          </w:tcPr>
          <w:p w14:paraId="19A572B4" w14:textId="77777777" w:rsidR="0052539E" w:rsidRPr="00E84663" w:rsidRDefault="0052539E">
            <w:pPr>
              <w:rPr>
                <w:sz w:val="22"/>
              </w:rPr>
            </w:pPr>
          </w:p>
        </w:tc>
        <w:tc>
          <w:tcPr>
            <w:tcW w:w="1080" w:type="dxa"/>
            <w:tcBorders>
              <w:top w:val="dotted" w:sz="4" w:space="0" w:color="auto"/>
              <w:left w:val="single" w:sz="6" w:space="0" w:color="auto"/>
            </w:tcBorders>
          </w:tcPr>
          <w:p w14:paraId="7B2E209B" w14:textId="77777777" w:rsidR="0052539E" w:rsidRPr="00E84663" w:rsidRDefault="0052539E">
            <w:pPr>
              <w:rPr>
                <w:sz w:val="22"/>
              </w:rPr>
            </w:pPr>
          </w:p>
        </w:tc>
        <w:tc>
          <w:tcPr>
            <w:tcW w:w="6930" w:type="dxa"/>
            <w:tcBorders>
              <w:top w:val="dotted" w:sz="4" w:space="0" w:color="auto"/>
              <w:left w:val="single" w:sz="6" w:space="0" w:color="auto"/>
              <w:right w:val="single" w:sz="6" w:space="0" w:color="auto"/>
            </w:tcBorders>
          </w:tcPr>
          <w:p w14:paraId="33A5C382" w14:textId="77777777" w:rsidR="0052539E" w:rsidRPr="00E84663" w:rsidRDefault="0052539E">
            <w:pPr>
              <w:rPr>
                <w:sz w:val="22"/>
              </w:rPr>
            </w:pPr>
          </w:p>
        </w:tc>
      </w:tr>
      <w:tr w:rsidR="0052539E" w:rsidRPr="00E84663" w14:paraId="4C540BC9" w14:textId="77777777">
        <w:trPr>
          <w:cantSplit/>
          <w:jc w:val="center"/>
        </w:trPr>
        <w:tc>
          <w:tcPr>
            <w:tcW w:w="1080" w:type="dxa"/>
            <w:tcBorders>
              <w:top w:val="dotted" w:sz="4" w:space="0" w:color="auto"/>
              <w:left w:val="single" w:sz="6" w:space="0" w:color="auto"/>
              <w:bottom w:val="dotted" w:sz="4" w:space="0" w:color="auto"/>
            </w:tcBorders>
          </w:tcPr>
          <w:p w14:paraId="2DABD84C" w14:textId="77777777" w:rsidR="0052539E" w:rsidRPr="00E84663" w:rsidRDefault="0052539E">
            <w:pPr>
              <w:rPr>
                <w:sz w:val="22"/>
              </w:rPr>
            </w:pPr>
          </w:p>
        </w:tc>
        <w:tc>
          <w:tcPr>
            <w:tcW w:w="1080" w:type="dxa"/>
            <w:tcBorders>
              <w:top w:val="dotted" w:sz="4" w:space="0" w:color="auto"/>
              <w:left w:val="single" w:sz="6" w:space="0" w:color="auto"/>
              <w:bottom w:val="dotted" w:sz="4" w:space="0" w:color="auto"/>
            </w:tcBorders>
          </w:tcPr>
          <w:p w14:paraId="3495AA0F" w14:textId="77777777" w:rsidR="0052539E" w:rsidRPr="00E84663" w:rsidRDefault="0052539E">
            <w:pPr>
              <w:rPr>
                <w:sz w:val="22"/>
              </w:rPr>
            </w:pPr>
          </w:p>
        </w:tc>
        <w:tc>
          <w:tcPr>
            <w:tcW w:w="6930" w:type="dxa"/>
            <w:tcBorders>
              <w:top w:val="dotted" w:sz="4" w:space="0" w:color="auto"/>
              <w:left w:val="single" w:sz="6" w:space="0" w:color="auto"/>
              <w:bottom w:val="dotted" w:sz="4" w:space="0" w:color="auto"/>
              <w:right w:val="single" w:sz="6" w:space="0" w:color="auto"/>
            </w:tcBorders>
          </w:tcPr>
          <w:p w14:paraId="6CA9E21B" w14:textId="77777777" w:rsidR="0052539E" w:rsidRPr="00E84663" w:rsidRDefault="0052539E">
            <w:pPr>
              <w:rPr>
                <w:sz w:val="22"/>
              </w:rPr>
            </w:pPr>
          </w:p>
        </w:tc>
      </w:tr>
      <w:tr w:rsidR="0052539E" w:rsidRPr="00E84663" w14:paraId="49986933" w14:textId="77777777">
        <w:trPr>
          <w:cantSplit/>
          <w:jc w:val="center"/>
        </w:trPr>
        <w:tc>
          <w:tcPr>
            <w:tcW w:w="1080" w:type="dxa"/>
            <w:tcBorders>
              <w:left w:val="single" w:sz="6" w:space="0" w:color="auto"/>
            </w:tcBorders>
          </w:tcPr>
          <w:p w14:paraId="4F55001A" w14:textId="77777777" w:rsidR="0052539E" w:rsidRPr="00E84663" w:rsidRDefault="0052539E">
            <w:pPr>
              <w:rPr>
                <w:sz w:val="22"/>
              </w:rPr>
            </w:pPr>
          </w:p>
        </w:tc>
        <w:tc>
          <w:tcPr>
            <w:tcW w:w="1080" w:type="dxa"/>
            <w:tcBorders>
              <w:left w:val="single" w:sz="6" w:space="0" w:color="auto"/>
            </w:tcBorders>
          </w:tcPr>
          <w:p w14:paraId="0AF1B65F" w14:textId="77777777" w:rsidR="0052539E" w:rsidRPr="00E84663" w:rsidRDefault="0052539E">
            <w:pPr>
              <w:rPr>
                <w:sz w:val="22"/>
              </w:rPr>
            </w:pPr>
          </w:p>
        </w:tc>
        <w:tc>
          <w:tcPr>
            <w:tcW w:w="6930" w:type="dxa"/>
            <w:tcBorders>
              <w:left w:val="single" w:sz="6" w:space="0" w:color="auto"/>
              <w:right w:val="single" w:sz="6" w:space="0" w:color="auto"/>
            </w:tcBorders>
          </w:tcPr>
          <w:p w14:paraId="75EE1494" w14:textId="77777777" w:rsidR="0052539E" w:rsidRPr="00E84663" w:rsidRDefault="0052539E">
            <w:pPr>
              <w:rPr>
                <w:sz w:val="22"/>
              </w:rPr>
            </w:pPr>
          </w:p>
        </w:tc>
      </w:tr>
      <w:tr w:rsidR="0052539E" w:rsidRPr="00E84663" w14:paraId="05C01425" w14:textId="77777777">
        <w:trPr>
          <w:cantSplit/>
          <w:jc w:val="center"/>
        </w:trPr>
        <w:tc>
          <w:tcPr>
            <w:tcW w:w="1080" w:type="dxa"/>
            <w:tcBorders>
              <w:top w:val="dotted" w:sz="4" w:space="0" w:color="auto"/>
              <w:left w:val="single" w:sz="6" w:space="0" w:color="auto"/>
              <w:bottom w:val="dotted" w:sz="4" w:space="0" w:color="auto"/>
            </w:tcBorders>
          </w:tcPr>
          <w:p w14:paraId="7708B80B" w14:textId="77777777" w:rsidR="0052539E" w:rsidRPr="00E84663" w:rsidRDefault="0052539E">
            <w:pPr>
              <w:rPr>
                <w:sz w:val="22"/>
              </w:rPr>
            </w:pPr>
          </w:p>
        </w:tc>
        <w:tc>
          <w:tcPr>
            <w:tcW w:w="1080" w:type="dxa"/>
            <w:tcBorders>
              <w:top w:val="dotted" w:sz="4" w:space="0" w:color="auto"/>
              <w:left w:val="single" w:sz="6" w:space="0" w:color="auto"/>
              <w:bottom w:val="dotted" w:sz="4" w:space="0" w:color="auto"/>
            </w:tcBorders>
          </w:tcPr>
          <w:p w14:paraId="24897B21" w14:textId="77777777" w:rsidR="0052539E" w:rsidRPr="00E84663" w:rsidRDefault="0052539E">
            <w:pPr>
              <w:rPr>
                <w:sz w:val="22"/>
              </w:rPr>
            </w:pPr>
          </w:p>
        </w:tc>
        <w:tc>
          <w:tcPr>
            <w:tcW w:w="6930" w:type="dxa"/>
            <w:tcBorders>
              <w:top w:val="dotted" w:sz="4" w:space="0" w:color="auto"/>
              <w:left w:val="single" w:sz="6" w:space="0" w:color="auto"/>
              <w:bottom w:val="dotted" w:sz="4" w:space="0" w:color="auto"/>
              <w:right w:val="single" w:sz="6" w:space="0" w:color="auto"/>
            </w:tcBorders>
          </w:tcPr>
          <w:p w14:paraId="494561A7" w14:textId="77777777" w:rsidR="0052539E" w:rsidRPr="00E84663" w:rsidRDefault="0052539E">
            <w:pPr>
              <w:pStyle w:val="TextBox"/>
              <w:keepNext w:val="0"/>
              <w:keepLines w:val="0"/>
              <w:tabs>
                <w:tab w:val="clear" w:pos="-720"/>
              </w:tabs>
              <w:spacing w:after="120"/>
            </w:pPr>
          </w:p>
        </w:tc>
      </w:tr>
      <w:tr w:rsidR="0052539E" w:rsidRPr="00E84663" w14:paraId="02C28AB6" w14:textId="77777777">
        <w:trPr>
          <w:cantSplit/>
          <w:jc w:val="center"/>
        </w:trPr>
        <w:tc>
          <w:tcPr>
            <w:tcW w:w="1080" w:type="dxa"/>
            <w:tcBorders>
              <w:left w:val="single" w:sz="6" w:space="0" w:color="auto"/>
              <w:bottom w:val="single" w:sz="6" w:space="0" w:color="auto"/>
            </w:tcBorders>
          </w:tcPr>
          <w:p w14:paraId="34D18611" w14:textId="77777777" w:rsidR="0052539E" w:rsidRPr="00E84663" w:rsidRDefault="0052539E">
            <w:pPr>
              <w:rPr>
                <w:sz w:val="22"/>
              </w:rPr>
            </w:pPr>
          </w:p>
        </w:tc>
        <w:tc>
          <w:tcPr>
            <w:tcW w:w="1080" w:type="dxa"/>
            <w:tcBorders>
              <w:left w:val="single" w:sz="6" w:space="0" w:color="auto"/>
              <w:bottom w:val="single" w:sz="6" w:space="0" w:color="auto"/>
            </w:tcBorders>
          </w:tcPr>
          <w:p w14:paraId="6510FD9C" w14:textId="77777777" w:rsidR="0052539E" w:rsidRPr="00E84663" w:rsidRDefault="0052539E">
            <w:pPr>
              <w:rPr>
                <w:sz w:val="22"/>
              </w:rPr>
            </w:pPr>
          </w:p>
        </w:tc>
        <w:tc>
          <w:tcPr>
            <w:tcW w:w="6930" w:type="dxa"/>
            <w:tcBorders>
              <w:left w:val="single" w:sz="6" w:space="0" w:color="auto"/>
              <w:bottom w:val="single" w:sz="6" w:space="0" w:color="auto"/>
              <w:right w:val="single" w:sz="6" w:space="0" w:color="auto"/>
            </w:tcBorders>
          </w:tcPr>
          <w:p w14:paraId="57DE35CB" w14:textId="77777777" w:rsidR="0052539E" w:rsidRPr="00E84663" w:rsidRDefault="0052539E">
            <w:pPr>
              <w:rPr>
                <w:sz w:val="22"/>
              </w:rPr>
            </w:pPr>
          </w:p>
        </w:tc>
      </w:tr>
    </w:tbl>
    <w:p w14:paraId="7C50130C" w14:textId="77777777" w:rsidR="0052539E" w:rsidRPr="00E84663" w:rsidRDefault="0052539E">
      <w:pPr>
        <w:rPr>
          <w:sz w:val="22"/>
        </w:rPr>
      </w:pPr>
    </w:p>
    <w:p w14:paraId="26F7B6A3" w14:textId="77777777" w:rsidR="0052539E" w:rsidRPr="00E84663" w:rsidRDefault="0052539E">
      <w:pPr>
        <w:pStyle w:val="Head82"/>
        <w:spacing w:after="240"/>
      </w:pPr>
      <w:bookmarkStart w:id="551" w:name="_Toc490650441"/>
      <w:bookmarkStart w:id="552" w:name="_Toc490653382"/>
      <w:bookmarkStart w:id="553" w:name="_Toc521497260"/>
      <w:r w:rsidRPr="00E84663">
        <w:br w:type="page"/>
      </w:r>
      <w:bookmarkStart w:id="554" w:name="_Toc118102572"/>
      <w:r w:rsidRPr="00E84663">
        <w:lastRenderedPageBreak/>
        <w:t>3.5.7</w:t>
      </w:r>
      <w:r w:rsidRPr="00E84663">
        <w:tab/>
        <w:t>Technical Capabilities</w:t>
      </w:r>
      <w:bookmarkEnd w:id="551"/>
      <w:bookmarkEnd w:id="552"/>
      <w:bookmarkEnd w:id="553"/>
      <w:bookmarkEnd w:id="554"/>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8910"/>
      </w:tblGrid>
      <w:tr w:rsidR="0052539E" w:rsidRPr="00E84663" w14:paraId="430E269F" w14:textId="77777777">
        <w:trPr>
          <w:cantSplit/>
          <w:jc w:val="center"/>
        </w:trPr>
        <w:tc>
          <w:tcPr>
            <w:tcW w:w="8910" w:type="dxa"/>
          </w:tcPr>
          <w:p w14:paraId="08265EC3" w14:textId="77777777" w:rsidR="0052539E" w:rsidRPr="00E84663" w:rsidRDefault="0052539E">
            <w:r w:rsidRPr="00E84663">
              <w:t>Name of Bidder</w:t>
            </w:r>
          </w:p>
        </w:tc>
      </w:tr>
    </w:tbl>
    <w:p w14:paraId="10EC7C0E" w14:textId="77777777" w:rsidR="0052539E" w:rsidRPr="00E84663" w:rsidRDefault="0052539E"/>
    <w:p w14:paraId="5B5FD3D7" w14:textId="77777777" w:rsidR="0052539E" w:rsidRPr="00E84663" w:rsidRDefault="0052539E">
      <w:r w:rsidRPr="00E84663">
        <w:t>The Bidder shall provide adequate information to demonstrate clearly that it has the technical capability to meet the requirements for the Information System.  With this form, the Bidder should summarize important certifications, proprietary methodologies, and/or specialized technologies which the Bidder proposes to utilize in the execution of the Contract or Contracts.</w:t>
      </w:r>
    </w:p>
    <w:p w14:paraId="064EC623" w14:textId="77777777" w:rsidR="0052539E" w:rsidRPr="00E84663" w:rsidRDefault="0052539E"/>
    <w:p w14:paraId="1713D6D4" w14:textId="77777777" w:rsidR="0052539E" w:rsidRPr="00E84663" w:rsidRDefault="0052539E">
      <w:pPr>
        <w:pStyle w:val="Head82"/>
        <w:spacing w:after="240"/>
      </w:pPr>
      <w:r w:rsidRPr="00E84663">
        <w:rPr>
          <w:sz w:val="22"/>
        </w:rPr>
        <w:br w:type="page"/>
      </w:r>
      <w:bookmarkStart w:id="555" w:name="_Toc490650442"/>
      <w:bookmarkStart w:id="556" w:name="_Toc490653383"/>
      <w:bookmarkStart w:id="557" w:name="_Toc521497261"/>
      <w:bookmarkStart w:id="558" w:name="_Toc118102573"/>
      <w:r w:rsidRPr="00E84663">
        <w:lastRenderedPageBreak/>
        <w:t>3.5.8</w:t>
      </w:r>
      <w:r w:rsidRPr="00E84663">
        <w:tab/>
        <w:t>Litigation History</w:t>
      </w:r>
      <w:bookmarkEnd w:id="555"/>
      <w:bookmarkEnd w:id="556"/>
      <w:bookmarkEnd w:id="557"/>
      <w:bookmarkEnd w:id="558"/>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9090"/>
      </w:tblGrid>
      <w:tr w:rsidR="0052539E" w:rsidRPr="00E84663" w14:paraId="02210C05" w14:textId="77777777">
        <w:trPr>
          <w:cantSplit/>
          <w:jc w:val="center"/>
        </w:trPr>
        <w:tc>
          <w:tcPr>
            <w:tcW w:w="9090" w:type="dxa"/>
          </w:tcPr>
          <w:p w14:paraId="6F2539A3" w14:textId="77777777" w:rsidR="0052539E" w:rsidRPr="00E84663" w:rsidRDefault="0052539E">
            <w:r w:rsidRPr="00E84663">
              <w:t>Name of Bidder or partner of a Joint Venture</w:t>
            </w:r>
          </w:p>
        </w:tc>
      </w:tr>
    </w:tbl>
    <w:p w14:paraId="48D6BB36" w14:textId="77777777" w:rsidR="0052539E" w:rsidRPr="00E84663" w:rsidRDefault="0052539E"/>
    <w:p w14:paraId="70D8E494" w14:textId="77777777" w:rsidR="0052539E" w:rsidRPr="00E84663" w:rsidRDefault="0052539E">
      <w:r w:rsidRPr="00E84663">
        <w:t>Bidders, including each of the partners of a Joint Venture, shall provide information on any history of litigation or arbitration resulting from contracts executed in the last five years or currently under execution. A separate sheet should be used for each partner of a Joint Venture.</w:t>
      </w:r>
    </w:p>
    <w:p w14:paraId="4BC5EA11" w14:textId="77777777" w:rsidR="0052539E" w:rsidRPr="00E84663" w:rsidRDefault="0052539E"/>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1080"/>
        <w:gridCol w:w="1440"/>
        <w:gridCol w:w="4590"/>
        <w:gridCol w:w="1980"/>
      </w:tblGrid>
      <w:tr w:rsidR="0052539E" w:rsidRPr="00E84663" w14:paraId="07B300BF" w14:textId="77777777">
        <w:trPr>
          <w:cantSplit/>
          <w:jc w:val="center"/>
        </w:trPr>
        <w:tc>
          <w:tcPr>
            <w:tcW w:w="1080" w:type="dxa"/>
          </w:tcPr>
          <w:p w14:paraId="02B16206" w14:textId="77777777" w:rsidR="0052539E" w:rsidRPr="00E84663" w:rsidRDefault="0052539E">
            <w:pPr>
              <w:pStyle w:val="explanatorynotes"/>
              <w:spacing w:line="240" w:lineRule="auto"/>
              <w:rPr>
                <w:rFonts w:ascii="Times New Roman" w:hAnsi="Times New Roman"/>
              </w:rPr>
            </w:pPr>
            <w:r w:rsidRPr="00E84663">
              <w:rPr>
                <w:rFonts w:ascii="Times New Roman" w:hAnsi="Times New Roman"/>
              </w:rPr>
              <w:t>Year</w:t>
            </w:r>
          </w:p>
        </w:tc>
        <w:tc>
          <w:tcPr>
            <w:tcW w:w="1440" w:type="dxa"/>
          </w:tcPr>
          <w:p w14:paraId="6A0A3D78" w14:textId="77777777" w:rsidR="0052539E" w:rsidRPr="00E84663" w:rsidRDefault="0052539E">
            <w:pPr>
              <w:pStyle w:val="explanatorynotes"/>
              <w:spacing w:line="240" w:lineRule="auto"/>
              <w:rPr>
                <w:rFonts w:ascii="Times New Roman" w:hAnsi="Times New Roman"/>
              </w:rPr>
            </w:pPr>
            <w:r w:rsidRPr="00E84663">
              <w:rPr>
                <w:rFonts w:ascii="Times New Roman" w:hAnsi="Times New Roman"/>
              </w:rPr>
              <w:t>Award FOR or AGAINST Bidder</w:t>
            </w:r>
          </w:p>
        </w:tc>
        <w:tc>
          <w:tcPr>
            <w:tcW w:w="4590" w:type="dxa"/>
          </w:tcPr>
          <w:p w14:paraId="25E514C4" w14:textId="77777777" w:rsidR="0052539E" w:rsidRPr="00E84663" w:rsidRDefault="0052539E">
            <w:pPr>
              <w:pStyle w:val="explanatorynotes"/>
              <w:spacing w:line="240" w:lineRule="auto"/>
              <w:rPr>
                <w:rFonts w:ascii="Times New Roman" w:hAnsi="Times New Roman"/>
              </w:rPr>
            </w:pPr>
            <w:r w:rsidRPr="00E84663">
              <w:rPr>
                <w:rFonts w:ascii="Times New Roman" w:hAnsi="Times New Roman"/>
              </w:rPr>
              <w:t>Name of client, cause of litigation, and matter in dispute</w:t>
            </w:r>
          </w:p>
        </w:tc>
        <w:tc>
          <w:tcPr>
            <w:tcW w:w="1980" w:type="dxa"/>
          </w:tcPr>
          <w:p w14:paraId="605A6A75" w14:textId="77777777" w:rsidR="0052539E" w:rsidRPr="00E84663" w:rsidRDefault="0052539E">
            <w:pPr>
              <w:pStyle w:val="explanatorynotes"/>
              <w:spacing w:line="240" w:lineRule="auto"/>
              <w:rPr>
                <w:rFonts w:ascii="Times New Roman" w:hAnsi="Times New Roman"/>
              </w:rPr>
            </w:pPr>
            <w:r w:rsidRPr="00E84663">
              <w:rPr>
                <w:rFonts w:ascii="Times New Roman" w:hAnsi="Times New Roman"/>
              </w:rPr>
              <w:t>Disputed amount (current value, US$ equivalent)</w:t>
            </w:r>
          </w:p>
        </w:tc>
      </w:tr>
      <w:tr w:rsidR="0052539E" w:rsidRPr="00E84663" w14:paraId="18DF082B" w14:textId="77777777">
        <w:trPr>
          <w:cantSplit/>
          <w:jc w:val="center"/>
        </w:trPr>
        <w:tc>
          <w:tcPr>
            <w:tcW w:w="1080" w:type="dxa"/>
          </w:tcPr>
          <w:p w14:paraId="7930449F" w14:textId="77777777" w:rsidR="0052539E" w:rsidRPr="00E84663" w:rsidRDefault="0052539E"/>
        </w:tc>
        <w:tc>
          <w:tcPr>
            <w:tcW w:w="1440" w:type="dxa"/>
          </w:tcPr>
          <w:p w14:paraId="4BC59287" w14:textId="77777777" w:rsidR="0052539E" w:rsidRPr="00E84663" w:rsidRDefault="0052539E"/>
        </w:tc>
        <w:tc>
          <w:tcPr>
            <w:tcW w:w="4590" w:type="dxa"/>
          </w:tcPr>
          <w:p w14:paraId="75932E2A" w14:textId="77777777" w:rsidR="0052539E" w:rsidRPr="00E84663" w:rsidRDefault="0052539E">
            <w:pPr>
              <w:pStyle w:val="TextBox"/>
              <w:keepNext w:val="0"/>
              <w:keepLines w:val="0"/>
              <w:tabs>
                <w:tab w:val="clear" w:pos="-720"/>
              </w:tabs>
              <w:spacing w:after="240"/>
              <w:rPr>
                <w:sz w:val="24"/>
              </w:rPr>
            </w:pPr>
          </w:p>
        </w:tc>
        <w:tc>
          <w:tcPr>
            <w:tcW w:w="1980" w:type="dxa"/>
          </w:tcPr>
          <w:p w14:paraId="2A5EFB65" w14:textId="77777777" w:rsidR="0052539E" w:rsidRPr="00E84663" w:rsidRDefault="0052539E"/>
        </w:tc>
      </w:tr>
      <w:tr w:rsidR="0052539E" w:rsidRPr="00E84663" w14:paraId="69D3C612" w14:textId="77777777">
        <w:trPr>
          <w:cantSplit/>
          <w:jc w:val="center"/>
        </w:trPr>
        <w:tc>
          <w:tcPr>
            <w:tcW w:w="1080" w:type="dxa"/>
          </w:tcPr>
          <w:p w14:paraId="3F490F1F" w14:textId="77777777" w:rsidR="0052539E" w:rsidRPr="00E84663" w:rsidRDefault="0052539E"/>
        </w:tc>
        <w:tc>
          <w:tcPr>
            <w:tcW w:w="1440" w:type="dxa"/>
          </w:tcPr>
          <w:p w14:paraId="70D5E642" w14:textId="77777777" w:rsidR="0052539E" w:rsidRPr="00E84663" w:rsidRDefault="0052539E"/>
        </w:tc>
        <w:tc>
          <w:tcPr>
            <w:tcW w:w="4590" w:type="dxa"/>
          </w:tcPr>
          <w:p w14:paraId="58EF758D" w14:textId="77777777" w:rsidR="0052539E" w:rsidRPr="00E84663" w:rsidRDefault="0052539E"/>
        </w:tc>
        <w:tc>
          <w:tcPr>
            <w:tcW w:w="1980" w:type="dxa"/>
          </w:tcPr>
          <w:p w14:paraId="757D7A8F" w14:textId="77777777" w:rsidR="0052539E" w:rsidRPr="00E84663" w:rsidRDefault="0052539E"/>
        </w:tc>
      </w:tr>
      <w:tr w:rsidR="0052539E" w:rsidRPr="00E84663" w14:paraId="1A60A53E" w14:textId="77777777">
        <w:trPr>
          <w:cantSplit/>
          <w:jc w:val="center"/>
        </w:trPr>
        <w:tc>
          <w:tcPr>
            <w:tcW w:w="1080" w:type="dxa"/>
          </w:tcPr>
          <w:p w14:paraId="7C627FC5" w14:textId="77777777" w:rsidR="0052539E" w:rsidRPr="00E84663" w:rsidRDefault="0052539E"/>
        </w:tc>
        <w:tc>
          <w:tcPr>
            <w:tcW w:w="1440" w:type="dxa"/>
          </w:tcPr>
          <w:p w14:paraId="69CCA399" w14:textId="77777777" w:rsidR="0052539E" w:rsidRPr="00E84663" w:rsidRDefault="0052539E"/>
        </w:tc>
        <w:tc>
          <w:tcPr>
            <w:tcW w:w="4590" w:type="dxa"/>
          </w:tcPr>
          <w:p w14:paraId="6AAD084F" w14:textId="77777777" w:rsidR="0052539E" w:rsidRPr="00E84663" w:rsidRDefault="0052539E"/>
        </w:tc>
        <w:tc>
          <w:tcPr>
            <w:tcW w:w="1980" w:type="dxa"/>
          </w:tcPr>
          <w:p w14:paraId="0B24B5D7" w14:textId="77777777" w:rsidR="0052539E" w:rsidRPr="00E84663" w:rsidRDefault="0052539E"/>
        </w:tc>
      </w:tr>
      <w:tr w:rsidR="0052539E" w:rsidRPr="00E84663" w14:paraId="32B98A1E" w14:textId="77777777">
        <w:trPr>
          <w:cantSplit/>
          <w:jc w:val="center"/>
        </w:trPr>
        <w:tc>
          <w:tcPr>
            <w:tcW w:w="1080" w:type="dxa"/>
          </w:tcPr>
          <w:p w14:paraId="08AFEE7A" w14:textId="77777777" w:rsidR="0052539E" w:rsidRPr="00E84663" w:rsidRDefault="0052539E"/>
        </w:tc>
        <w:tc>
          <w:tcPr>
            <w:tcW w:w="1440" w:type="dxa"/>
          </w:tcPr>
          <w:p w14:paraId="605C8593" w14:textId="77777777" w:rsidR="0052539E" w:rsidRPr="00E84663" w:rsidRDefault="0052539E"/>
        </w:tc>
        <w:tc>
          <w:tcPr>
            <w:tcW w:w="4590" w:type="dxa"/>
          </w:tcPr>
          <w:p w14:paraId="587D4EA3" w14:textId="77777777" w:rsidR="0052539E" w:rsidRPr="00E84663" w:rsidRDefault="0052539E"/>
        </w:tc>
        <w:tc>
          <w:tcPr>
            <w:tcW w:w="1980" w:type="dxa"/>
          </w:tcPr>
          <w:p w14:paraId="5A3EB52E" w14:textId="77777777" w:rsidR="0052539E" w:rsidRPr="00E84663" w:rsidRDefault="0052539E"/>
        </w:tc>
      </w:tr>
      <w:tr w:rsidR="0052539E" w:rsidRPr="00E84663" w14:paraId="6BEB7058" w14:textId="77777777">
        <w:trPr>
          <w:cantSplit/>
          <w:jc w:val="center"/>
        </w:trPr>
        <w:tc>
          <w:tcPr>
            <w:tcW w:w="1080" w:type="dxa"/>
          </w:tcPr>
          <w:p w14:paraId="12F463AA" w14:textId="77777777" w:rsidR="0052539E" w:rsidRPr="00E84663" w:rsidRDefault="0052539E"/>
        </w:tc>
        <w:tc>
          <w:tcPr>
            <w:tcW w:w="1440" w:type="dxa"/>
          </w:tcPr>
          <w:p w14:paraId="44A01E2A" w14:textId="77777777" w:rsidR="0052539E" w:rsidRPr="00E84663" w:rsidRDefault="0052539E"/>
        </w:tc>
        <w:tc>
          <w:tcPr>
            <w:tcW w:w="4590" w:type="dxa"/>
          </w:tcPr>
          <w:p w14:paraId="4DB20DF2" w14:textId="77777777" w:rsidR="0052539E" w:rsidRPr="00E84663" w:rsidRDefault="0052539E"/>
        </w:tc>
        <w:tc>
          <w:tcPr>
            <w:tcW w:w="1980" w:type="dxa"/>
          </w:tcPr>
          <w:p w14:paraId="42CDCAD7" w14:textId="77777777" w:rsidR="0052539E" w:rsidRPr="00E84663" w:rsidRDefault="0052539E"/>
        </w:tc>
      </w:tr>
      <w:tr w:rsidR="0052539E" w:rsidRPr="00E84663" w14:paraId="6369D8AE" w14:textId="77777777">
        <w:trPr>
          <w:cantSplit/>
          <w:jc w:val="center"/>
        </w:trPr>
        <w:tc>
          <w:tcPr>
            <w:tcW w:w="1080" w:type="dxa"/>
          </w:tcPr>
          <w:p w14:paraId="4241E2CB" w14:textId="77777777" w:rsidR="0052539E" w:rsidRPr="00E84663" w:rsidRDefault="0052539E"/>
        </w:tc>
        <w:tc>
          <w:tcPr>
            <w:tcW w:w="1440" w:type="dxa"/>
          </w:tcPr>
          <w:p w14:paraId="74A66547" w14:textId="77777777" w:rsidR="0052539E" w:rsidRPr="00E84663" w:rsidRDefault="0052539E"/>
        </w:tc>
        <w:tc>
          <w:tcPr>
            <w:tcW w:w="4590" w:type="dxa"/>
          </w:tcPr>
          <w:p w14:paraId="2E884556" w14:textId="77777777" w:rsidR="0052539E" w:rsidRPr="00E84663" w:rsidRDefault="0052539E"/>
        </w:tc>
        <w:tc>
          <w:tcPr>
            <w:tcW w:w="1980" w:type="dxa"/>
          </w:tcPr>
          <w:p w14:paraId="3CD8C77D" w14:textId="77777777" w:rsidR="0052539E" w:rsidRPr="00E84663" w:rsidRDefault="0052539E"/>
        </w:tc>
      </w:tr>
    </w:tbl>
    <w:p w14:paraId="6EAA75FB" w14:textId="77777777" w:rsidR="0052539E" w:rsidRPr="00E84663" w:rsidRDefault="0052539E">
      <w:pPr>
        <w:rPr>
          <w:sz w:val="22"/>
        </w:rPr>
      </w:pPr>
    </w:p>
    <w:p w14:paraId="1C7D182B" w14:textId="77777777" w:rsidR="0052539E" w:rsidRPr="00E84663" w:rsidRDefault="0052539E">
      <w:pPr>
        <w:pStyle w:val="Head81"/>
      </w:pPr>
      <w:r w:rsidRPr="00E84663">
        <w:rPr>
          <w:sz w:val="22"/>
        </w:rPr>
        <w:br w:type="page"/>
      </w:r>
      <w:bookmarkStart w:id="559" w:name="_Toc118102574"/>
      <w:bookmarkStart w:id="560" w:name="_Toc521497262"/>
      <w:r w:rsidRPr="00E84663">
        <w:lastRenderedPageBreak/>
        <w:t>4.  Bid-Securing Declaration</w:t>
      </w:r>
      <w:bookmarkEnd w:id="559"/>
    </w:p>
    <w:p w14:paraId="0614F860" w14:textId="77777777" w:rsidR="0052539E" w:rsidRPr="00E84663" w:rsidRDefault="0052539E" w:rsidP="0040303B">
      <w:pPr>
        <w:contextualSpacing/>
        <w:jc w:val="center"/>
        <w:rPr>
          <w:sz w:val="18"/>
          <w:szCs w:val="18"/>
        </w:rPr>
      </w:pPr>
    </w:p>
    <w:p w14:paraId="6D892AAD" w14:textId="77777777" w:rsidR="0040303B" w:rsidRPr="00E84663" w:rsidRDefault="0040303B" w:rsidP="0040303B">
      <w:pPr>
        <w:tabs>
          <w:tab w:val="right" w:pos="9360"/>
        </w:tabs>
        <w:ind w:left="720" w:hanging="720"/>
        <w:contextualSpacing/>
        <w:jc w:val="right"/>
        <w:rPr>
          <w:rFonts w:ascii="Arial" w:hAnsi="Arial" w:cs="Arial"/>
          <w:sz w:val="22"/>
          <w:szCs w:val="22"/>
        </w:rPr>
      </w:pPr>
      <w:r w:rsidRPr="00E84663">
        <w:rPr>
          <w:rFonts w:ascii="Arial" w:hAnsi="Arial" w:cs="Arial"/>
          <w:sz w:val="22"/>
          <w:szCs w:val="22"/>
        </w:rPr>
        <w:t xml:space="preserve">Date: </w:t>
      </w:r>
      <w:r w:rsidRPr="00E84663">
        <w:rPr>
          <w:rFonts w:ascii="Arial" w:hAnsi="Arial" w:cs="Arial"/>
          <w:i/>
          <w:sz w:val="22"/>
          <w:szCs w:val="22"/>
        </w:rPr>
        <w:t xml:space="preserve">[insert date (as day, </w:t>
      </w:r>
      <w:proofErr w:type="gramStart"/>
      <w:r w:rsidRPr="00E84663">
        <w:rPr>
          <w:rFonts w:ascii="Arial" w:hAnsi="Arial" w:cs="Arial"/>
          <w:i/>
          <w:sz w:val="22"/>
          <w:szCs w:val="22"/>
        </w:rPr>
        <w:t>month</w:t>
      </w:r>
      <w:proofErr w:type="gramEnd"/>
      <w:r w:rsidRPr="00E84663">
        <w:rPr>
          <w:rFonts w:ascii="Arial" w:hAnsi="Arial" w:cs="Arial"/>
          <w:i/>
          <w:sz w:val="22"/>
          <w:szCs w:val="22"/>
        </w:rPr>
        <w:t xml:space="preserve"> and year)]</w:t>
      </w:r>
    </w:p>
    <w:p w14:paraId="42372AB4" w14:textId="77777777" w:rsidR="0040303B" w:rsidRPr="00E84663" w:rsidRDefault="0040303B" w:rsidP="0040303B">
      <w:pPr>
        <w:tabs>
          <w:tab w:val="right" w:pos="9360"/>
        </w:tabs>
        <w:ind w:left="720" w:hanging="720"/>
        <w:contextualSpacing/>
        <w:jc w:val="right"/>
        <w:rPr>
          <w:rFonts w:ascii="Arial" w:hAnsi="Arial" w:cs="Arial"/>
          <w:i/>
          <w:sz w:val="22"/>
          <w:szCs w:val="22"/>
        </w:rPr>
      </w:pPr>
      <w:r w:rsidRPr="00E84663">
        <w:rPr>
          <w:rFonts w:ascii="Arial" w:hAnsi="Arial" w:cs="Arial"/>
          <w:sz w:val="22"/>
          <w:szCs w:val="22"/>
        </w:rPr>
        <w:t xml:space="preserve">Bid No.: </w:t>
      </w:r>
      <w:r w:rsidRPr="00E84663">
        <w:rPr>
          <w:rFonts w:ascii="Arial" w:hAnsi="Arial" w:cs="Arial"/>
          <w:i/>
          <w:sz w:val="22"/>
          <w:szCs w:val="22"/>
        </w:rPr>
        <w:t>[insert number of bidding process]</w:t>
      </w:r>
    </w:p>
    <w:p w14:paraId="596E1EF8" w14:textId="77777777" w:rsidR="0040303B" w:rsidRPr="00E84663" w:rsidRDefault="0040303B" w:rsidP="0040303B">
      <w:pPr>
        <w:tabs>
          <w:tab w:val="right" w:pos="9360"/>
        </w:tabs>
        <w:ind w:left="720" w:hanging="720"/>
        <w:contextualSpacing/>
        <w:jc w:val="right"/>
        <w:rPr>
          <w:rFonts w:ascii="Arial" w:hAnsi="Arial" w:cs="Arial"/>
          <w:sz w:val="18"/>
          <w:szCs w:val="18"/>
        </w:rPr>
      </w:pPr>
    </w:p>
    <w:p w14:paraId="70A6F94A" w14:textId="77777777" w:rsidR="0040303B" w:rsidRPr="00E84663" w:rsidRDefault="0040303B" w:rsidP="0040303B">
      <w:pPr>
        <w:tabs>
          <w:tab w:val="right" w:pos="9360"/>
        </w:tabs>
        <w:ind w:left="720" w:hanging="720"/>
        <w:contextualSpacing/>
        <w:jc w:val="right"/>
        <w:rPr>
          <w:rFonts w:ascii="Arial" w:hAnsi="Arial" w:cs="Arial"/>
          <w:sz w:val="22"/>
          <w:szCs w:val="22"/>
        </w:rPr>
      </w:pPr>
      <w:r w:rsidRPr="00E84663">
        <w:rPr>
          <w:rFonts w:ascii="Arial" w:hAnsi="Arial" w:cs="Arial"/>
          <w:sz w:val="22"/>
          <w:szCs w:val="22"/>
        </w:rPr>
        <w:t xml:space="preserve">Alternative No.: </w:t>
      </w:r>
      <w:r w:rsidRPr="00E84663">
        <w:rPr>
          <w:rFonts w:ascii="Arial" w:hAnsi="Arial" w:cs="Arial"/>
          <w:i/>
          <w:sz w:val="22"/>
          <w:szCs w:val="22"/>
        </w:rPr>
        <w:t>[insert identification No if this is an alternative bid ]</w:t>
      </w:r>
    </w:p>
    <w:p w14:paraId="50B68CFC" w14:textId="77777777" w:rsidR="0040303B" w:rsidRPr="00E84663" w:rsidRDefault="0040303B" w:rsidP="0040303B">
      <w:pPr>
        <w:tabs>
          <w:tab w:val="right" w:pos="9000"/>
        </w:tabs>
        <w:ind w:left="4320" w:firstLine="720"/>
        <w:contextualSpacing/>
        <w:rPr>
          <w:rFonts w:ascii="Arial" w:hAnsi="Arial" w:cs="Arial"/>
          <w:b/>
          <w:sz w:val="18"/>
          <w:szCs w:val="18"/>
        </w:rPr>
      </w:pPr>
    </w:p>
    <w:p w14:paraId="064B7831" w14:textId="77777777" w:rsidR="0040303B" w:rsidRPr="00E84663" w:rsidRDefault="0040303B" w:rsidP="0040303B">
      <w:pPr>
        <w:contextualSpacing/>
        <w:rPr>
          <w:rFonts w:ascii="Arial" w:hAnsi="Arial" w:cs="Arial"/>
          <w:i/>
          <w:sz w:val="22"/>
          <w:szCs w:val="22"/>
        </w:rPr>
      </w:pPr>
      <w:r w:rsidRPr="00E84663">
        <w:rPr>
          <w:rFonts w:ascii="Arial" w:hAnsi="Arial" w:cs="Arial"/>
          <w:sz w:val="22"/>
          <w:szCs w:val="22"/>
        </w:rPr>
        <w:t xml:space="preserve">To: </w:t>
      </w:r>
      <w:r w:rsidRPr="00E84663">
        <w:rPr>
          <w:rFonts w:ascii="Arial" w:hAnsi="Arial" w:cs="Arial"/>
          <w:i/>
          <w:sz w:val="22"/>
          <w:szCs w:val="22"/>
        </w:rPr>
        <w:t>[insert complete name of Public Body]</w:t>
      </w:r>
    </w:p>
    <w:p w14:paraId="184E9EB5" w14:textId="77777777" w:rsidR="0040303B" w:rsidRPr="00E84663" w:rsidRDefault="0040303B" w:rsidP="0040303B">
      <w:pPr>
        <w:contextualSpacing/>
        <w:rPr>
          <w:rFonts w:ascii="Arial" w:hAnsi="Arial" w:cs="Arial"/>
          <w:sz w:val="22"/>
          <w:szCs w:val="22"/>
        </w:rPr>
      </w:pPr>
    </w:p>
    <w:p w14:paraId="1B2B545B" w14:textId="77777777" w:rsidR="0040303B" w:rsidRPr="00E84663" w:rsidRDefault="0040303B" w:rsidP="0040303B">
      <w:pPr>
        <w:contextualSpacing/>
        <w:rPr>
          <w:rFonts w:ascii="Arial" w:hAnsi="Arial" w:cs="Arial"/>
          <w:sz w:val="18"/>
          <w:szCs w:val="22"/>
        </w:rPr>
      </w:pPr>
      <w:r w:rsidRPr="00E84663">
        <w:rPr>
          <w:rFonts w:ascii="Arial" w:hAnsi="Arial" w:cs="Arial"/>
          <w:sz w:val="22"/>
          <w:szCs w:val="22"/>
        </w:rPr>
        <w:t xml:space="preserve">I/We*, the undersigned, declare that: </w:t>
      </w:r>
    </w:p>
    <w:p w14:paraId="684FEF4A" w14:textId="77777777" w:rsidR="0040303B" w:rsidRPr="00E84663" w:rsidRDefault="0040303B" w:rsidP="0040303B">
      <w:pPr>
        <w:pStyle w:val="NormalWeb"/>
        <w:contextualSpacing/>
        <w:jc w:val="both"/>
        <w:rPr>
          <w:rFonts w:ascii="Arial" w:hAnsi="Arial" w:cs="Arial"/>
          <w:sz w:val="22"/>
          <w:szCs w:val="22"/>
        </w:rPr>
      </w:pPr>
      <w:r w:rsidRPr="00E84663">
        <w:rPr>
          <w:rFonts w:ascii="Arial" w:hAnsi="Arial" w:cs="Arial"/>
          <w:sz w:val="22"/>
          <w:szCs w:val="22"/>
        </w:rPr>
        <w:t>I/We* understand that, according to your conditions, bids must be supported by a Bid-Securing Declaration.</w:t>
      </w:r>
    </w:p>
    <w:p w14:paraId="5D9BC79E" w14:textId="77777777" w:rsidR="00343836" w:rsidRPr="00E84663" w:rsidRDefault="00343836" w:rsidP="0040303B">
      <w:pPr>
        <w:pStyle w:val="NormalWeb"/>
        <w:contextualSpacing/>
        <w:jc w:val="both"/>
        <w:rPr>
          <w:rFonts w:ascii="Arial" w:hAnsi="Arial" w:cs="Arial"/>
          <w:sz w:val="22"/>
          <w:szCs w:val="22"/>
        </w:rPr>
      </w:pPr>
    </w:p>
    <w:p w14:paraId="3C45DB28" w14:textId="77777777" w:rsidR="0040303B" w:rsidRPr="00E84663" w:rsidRDefault="0040303B" w:rsidP="0040303B">
      <w:pPr>
        <w:pStyle w:val="NormalWeb"/>
        <w:contextualSpacing/>
        <w:jc w:val="both"/>
        <w:rPr>
          <w:rFonts w:ascii="Arial" w:hAnsi="Arial" w:cs="Arial"/>
          <w:sz w:val="22"/>
          <w:szCs w:val="22"/>
        </w:rPr>
      </w:pPr>
      <w:r w:rsidRPr="00E84663">
        <w:rPr>
          <w:rFonts w:ascii="Arial" w:hAnsi="Arial" w:cs="Arial"/>
          <w:sz w:val="22"/>
          <w:szCs w:val="22"/>
        </w:rPr>
        <w:t xml:space="preserve">I/We* accept that I/we* may be disqualified from bidding for any contract with any Public Body for the </w:t>
      </w:r>
      <w:proofErr w:type="gramStart"/>
      <w:r w:rsidRPr="00E84663">
        <w:rPr>
          <w:rFonts w:ascii="Arial" w:hAnsi="Arial" w:cs="Arial"/>
          <w:sz w:val="22"/>
          <w:szCs w:val="22"/>
        </w:rPr>
        <w:t>period of time</w:t>
      </w:r>
      <w:proofErr w:type="gramEnd"/>
      <w:r w:rsidRPr="00E84663">
        <w:rPr>
          <w:rFonts w:ascii="Arial" w:hAnsi="Arial" w:cs="Arial"/>
          <w:sz w:val="22"/>
          <w:szCs w:val="22"/>
        </w:rPr>
        <w:t xml:space="preserve"> as may be determined by the Procurement Policy Office under section 35 of the Public Procurement Act</w:t>
      </w:r>
      <w:r w:rsidRPr="00E84663">
        <w:rPr>
          <w:rFonts w:ascii="Arial" w:hAnsi="Arial" w:cs="Arial"/>
          <w:i/>
          <w:sz w:val="22"/>
          <w:szCs w:val="22"/>
        </w:rPr>
        <w:t>,</w:t>
      </w:r>
      <w:r w:rsidRPr="00E84663">
        <w:rPr>
          <w:rFonts w:ascii="Arial" w:hAnsi="Arial" w:cs="Arial"/>
          <w:sz w:val="22"/>
          <w:szCs w:val="22"/>
        </w:rPr>
        <w:t xml:space="preserve"> if I am/we* are* in breach of any obligation under the bid conditions, because I/we*:</w:t>
      </w:r>
    </w:p>
    <w:p w14:paraId="5EF55071" w14:textId="77777777" w:rsidR="00343836" w:rsidRPr="00E84663" w:rsidRDefault="00343836" w:rsidP="0040303B">
      <w:pPr>
        <w:pStyle w:val="NormalWeb"/>
        <w:contextualSpacing/>
        <w:jc w:val="both"/>
        <w:rPr>
          <w:rFonts w:ascii="Arial" w:hAnsi="Arial" w:cs="Arial"/>
          <w:sz w:val="22"/>
          <w:szCs w:val="22"/>
        </w:rPr>
      </w:pPr>
    </w:p>
    <w:p w14:paraId="041BE0C3" w14:textId="77777777" w:rsidR="0040303B" w:rsidRPr="00E84663" w:rsidRDefault="0040303B" w:rsidP="00696A16">
      <w:pPr>
        <w:pStyle w:val="NormalWeb"/>
        <w:numPr>
          <w:ilvl w:val="0"/>
          <w:numId w:val="15"/>
        </w:numPr>
        <w:overflowPunct w:val="0"/>
        <w:autoSpaceDE w:val="0"/>
        <w:autoSpaceDN w:val="0"/>
        <w:adjustRightInd w:val="0"/>
        <w:spacing w:beforeAutospacing="0" w:afterAutospacing="0"/>
        <w:contextualSpacing/>
        <w:jc w:val="both"/>
        <w:textAlignment w:val="baseline"/>
        <w:rPr>
          <w:rFonts w:ascii="Arial" w:hAnsi="Arial" w:cs="Arial"/>
          <w:sz w:val="22"/>
          <w:szCs w:val="22"/>
        </w:rPr>
      </w:pPr>
      <w:r w:rsidRPr="00E84663">
        <w:rPr>
          <w:rFonts w:ascii="Arial" w:hAnsi="Arial" w:cs="Arial"/>
          <w:sz w:val="22"/>
          <w:szCs w:val="22"/>
        </w:rPr>
        <w:t>have modified or withdrawn my/our* bid after the deadline for submission of bids during the period of bid validity specified in Instructions to Bidders; or</w:t>
      </w:r>
    </w:p>
    <w:p w14:paraId="3C8A46EC" w14:textId="77777777" w:rsidR="0040303B" w:rsidRPr="00E84663" w:rsidRDefault="0040303B" w:rsidP="00696A16">
      <w:pPr>
        <w:pStyle w:val="NormalWeb"/>
        <w:numPr>
          <w:ilvl w:val="0"/>
          <w:numId w:val="15"/>
        </w:numPr>
        <w:overflowPunct w:val="0"/>
        <w:autoSpaceDE w:val="0"/>
        <w:autoSpaceDN w:val="0"/>
        <w:adjustRightInd w:val="0"/>
        <w:spacing w:beforeAutospacing="0" w:afterAutospacing="0"/>
        <w:contextualSpacing/>
        <w:jc w:val="both"/>
        <w:textAlignment w:val="baseline"/>
        <w:rPr>
          <w:rFonts w:ascii="Arial" w:hAnsi="Arial" w:cs="Arial"/>
          <w:sz w:val="22"/>
          <w:szCs w:val="22"/>
        </w:rPr>
      </w:pPr>
      <w:r w:rsidRPr="00E84663">
        <w:rPr>
          <w:rFonts w:ascii="Arial" w:hAnsi="Arial" w:cs="Arial"/>
          <w:sz w:val="22"/>
          <w:szCs w:val="22"/>
        </w:rPr>
        <w:t>have refused to accept a correction of an error appearing on the face of the bid; or</w:t>
      </w:r>
    </w:p>
    <w:p w14:paraId="1FCF9A69" w14:textId="77777777" w:rsidR="0040303B" w:rsidRPr="00E84663" w:rsidRDefault="0040303B" w:rsidP="00696A16">
      <w:pPr>
        <w:pStyle w:val="NormalWeb"/>
        <w:numPr>
          <w:ilvl w:val="0"/>
          <w:numId w:val="15"/>
        </w:numPr>
        <w:overflowPunct w:val="0"/>
        <w:autoSpaceDE w:val="0"/>
        <w:autoSpaceDN w:val="0"/>
        <w:adjustRightInd w:val="0"/>
        <w:spacing w:beforeAutospacing="0" w:afterAutospacing="0"/>
        <w:contextualSpacing/>
        <w:jc w:val="both"/>
        <w:textAlignment w:val="baseline"/>
        <w:rPr>
          <w:rFonts w:ascii="Arial" w:hAnsi="Arial" w:cs="Arial"/>
          <w:sz w:val="22"/>
          <w:szCs w:val="22"/>
        </w:rPr>
      </w:pPr>
      <w:r w:rsidRPr="00E84663">
        <w:rPr>
          <w:rFonts w:ascii="Arial" w:hAnsi="Arial" w:cs="Arial"/>
          <w:sz w:val="22"/>
          <w:szCs w:val="22"/>
        </w:rPr>
        <w:t xml:space="preserve">having been notified of the acceptance of our bid by the </w:t>
      </w:r>
      <w:r w:rsidRPr="00E84663">
        <w:rPr>
          <w:rFonts w:ascii="Arial" w:hAnsi="Arial" w:cs="Arial"/>
          <w:i/>
        </w:rPr>
        <w:t xml:space="preserve">[insert name of public body] </w:t>
      </w:r>
      <w:r w:rsidRPr="00E84663">
        <w:rPr>
          <w:rFonts w:ascii="Arial" w:hAnsi="Arial" w:cs="Arial"/>
          <w:sz w:val="22"/>
          <w:szCs w:val="22"/>
        </w:rPr>
        <w:t>during the period of bid validity, (i) have failed or refused to execute the Contract, if required, or (ii) have failed or  refused to furnish the Performance Security, in accordance with the Instructions to Bidders.</w:t>
      </w:r>
    </w:p>
    <w:p w14:paraId="7A637D57" w14:textId="77777777" w:rsidR="00343836" w:rsidRPr="00E84663" w:rsidRDefault="00343836" w:rsidP="00343836">
      <w:pPr>
        <w:pStyle w:val="NormalWeb"/>
        <w:overflowPunct w:val="0"/>
        <w:autoSpaceDE w:val="0"/>
        <w:autoSpaceDN w:val="0"/>
        <w:adjustRightInd w:val="0"/>
        <w:spacing w:beforeAutospacing="0" w:afterAutospacing="0"/>
        <w:ind w:left="1080"/>
        <w:contextualSpacing/>
        <w:jc w:val="both"/>
        <w:textAlignment w:val="baseline"/>
        <w:rPr>
          <w:rFonts w:ascii="Arial" w:hAnsi="Arial" w:cs="Arial"/>
          <w:sz w:val="22"/>
          <w:szCs w:val="22"/>
        </w:rPr>
      </w:pPr>
    </w:p>
    <w:p w14:paraId="55CC7295" w14:textId="77777777" w:rsidR="0040303B" w:rsidRPr="00E84663" w:rsidRDefault="0040303B" w:rsidP="0040303B">
      <w:pPr>
        <w:pStyle w:val="NormalWeb"/>
        <w:contextualSpacing/>
        <w:jc w:val="both"/>
        <w:rPr>
          <w:rFonts w:ascii="Arial" w:hAnsi="Arial" w:cs="Arial"/>
          <w:sz w:val="22"/>
          <w:szCs w:val="22"/>
        </w:rPr>
      </w:pPr>
      <w:r w:rsidRPr="00E84663">
        <w:rPr>
          <w:rFonts w:ascii="Arial" w:hAnsi="Arial" w:cs="Arial"/>
          <w:sz w:val="22"/>
          <w:szCs w:val="22"/>
        </w:rPr>
        <w:t>I/We* understand this Bid Securing Declaration shall cease to be valid (a) in case I am/we are the successful Bidder, upon receipt of copies of the contract signed by me/us and the issuance of the Performance Security; or (b) in case I am/we are* not the successful Bidder, upon the earlier of (i) the receipt of your notification of the name of the successful Bidder; or (ii) thirty days after the expiration of the validity of my/our* bid.</w:t>
      </w:r>
    </w:p>
    <w:p w14:paraId="1F54A143" w14:textId="77777777" w:rsidR="0040303B" w:rsidRPr="00E84663" w:rsidRDefault="0040303B" w:rsidP="0040303B">
      <w:pPr>
        <w:tabs>
          <w:tab w:val="left" w:pos="6120"/>
        </w:tabs>
        <w:contextualSpacing/>
        <w:rPr>
          <w:rFonts w:ascii="Arial" w:hAnsi="Arial" w:cs="Arial"/>
          <w:sz w:val="22"/>
          <w:szCs w:val="22"/>
        </w:rPr>
      </w:pPr>
      <w:r w:rsidRPr="00E84663">
        <w:rPr>
          <w:rFonts w:ascii="Arial" w:hAnsi="Arial" w:cs="Arial"/>
          <w:sz w:val="22"/>
          <w:szCs w:val="22"/>
        </w:rPr>
        <w:t>Signature: ……………………………………………………………..</w:t>
      </w:r>
    </w:p>
    <w:p w14:paraId="0CBB46BC" w14:textId="77777777" w:rsidR="0040303B" w:rsidRPr="00E84663" w:rsidRDefault="0040303B" w:rsidP="0040303B">
      <w:pPr>
        <w:tabs>
          <w:tab w:val="left" w:pos="6120"/>
        </w:tabs>
        <w:contextualSpacing/>
        <w:rPr>
          <w:rFonts w:ascii="Arial" w:hAnsi="Arial" w:cs="Arial"/>
          <w:sz w:val="18"/>
          <w:szCs w:val="18"/>
        </w:rPr>
      </w:pPr>
    </w:p>
    <w:p w14:paraId="0795410A" w14:textId="77777777" w:rsidR="0040303B" w:rsidRPr="00E84663" w:rsidRDefault="0040303B" w:rsidP="0040303B">
      <w:pPr>
        <w:tabs>
          <w:tab w:val="left" w:pos="6120"/>
        </w:tabs>
        <w:contextualSpacing/>
        <w:rPr>
          <w:rFonts w:ascii="Arial" w:hAnsi="Arial" w:cs="Arial"/>
          <w:i/>
          <w:sz w:val="22"/>
          <w:szCs w:val="22"/>
        </w:rPr>
      </w:pPr>
      <w:r w:rsidRPr="00E84663">
        <w:rPr>
          <w:rFonts w:ascii="Arial" w:hAnsi="Arial" w:cs="Arial"/>
          <w:sz w:val="22"/>
          <w:szCs w:val="22"/>
        </w:rPr>
        <w:t xml:space="preserve">Name: </w:t>
      </w:r>
      <w:r w:rsidRPr="00E84663">
        <w:rPr>
          <w:rFonts w:ascii="Arial" w:hAnsi="Arial" w:cs="Arial"/>
          <w:i/>
          <w:sz w:val="22"/>
          <w:szCs w:val="22"/>
        </w:rPr>
        <w:t>[insert complete name of person signing the Bid Securing Declaration]</w:t>
      </w:r>
    </w:p>
    <w:p w14:paraId="03ECCC97" w14:textId="77777777" w:rsidR="0040303B" w:rsidRPr="00E84663" w:rsidRDefault="0040303B" w:rsidP="0040303B">
      <w:pPr>
        <w:tabs>
          <w:tab w:val="left" w:pos="6120"/>
        </w:tabs>
        <w:contextualSpacing/>
        <w:rPr>
          <w:rFonts w:ascii="Arial" w:hAnsi="Arial" w:cs="Arial"/>
          <w:sz w:val="18"/>
          <w:szCs w:val="18"/>
        </w:rPr>
      </w:pPr>
    </w:p>
    <w:p w14:paraId="2E7179EC" w14:textId="77777777" w:rsidR="0040303B" w:rsidRPr="00E84663" w:rsidRDefault="0040303B" w:rsidP="0040303B">
      <w:pPr>
        <w:tabs>
          <w:tab w:val="left" w:pos="6120"/>
        </w:tabs>
        <w:contextualSpacing/>
        <w:rPr>
          <w:rFonts w:ascii="Arial" w:hAnsi="Arial" w:cs="Arial"/>
          <w:sz w:val="22"/>
          <w:szCs w:val="22"/>
        </w:rPr>
      </w:pPr>
      <w:r w:rsidRPr="00E84663">
        <w:rPr>
          <w:rFonts w:ascii="Arial" w:hAnsi="Arial" w:cs="Arial"/>
          <w:sz w:val="22"/>
          <w:szCs w:val="22"/>
        </w:rPr>
        <w:t xml:space="preserve">In the capacity of: </w:t>
      </w:r>
      <w:r w:rsidRPr="00E84663">
        <w:rPr>
          <w:rFonts w:ascii="Arial" w:hAnsi="Arial" w:cs="Arial"/>
          <w:i/>
          <w:sz w:val="22"/>
          <w:szCs w:val="22"/>
        </w:rPr>
        <w:t>[Insert the position of the signatory in the company].</w:t>
      </w:r>
      <w:r w:rsidRPr="00E84663">
        <w:rPr>
          <w:rFonts w:ascii="Arial" w:hAnsi="Arial" w:cs="Arial"/>
          <w:sz w:val="22"/>
          <w:szCs w:val="22"/>
        </w:rPr>
        <w:t>.................</w:t>
      </w:r>
    </w:p>
    <w:p w14:paraId="525F2DFF" w14:textId="77777777" w:rsidR="0040303B" w:rsidRPr="00E84663" w:rsidRDefault="0040303B" w:rsidP="0040303B">
      <w:pPr>
        <w:tabs>
          <w:tab w:val="left" w:pos="6120"/>
        </w:tabs>
        <w:contextualSpacing/>
        <w:rPr>
          <w:rFonts w:ascii="Arial" w:hAnsi="Arial" w:cs="Arial"/>
          <w:sz w:val="22"/>
          <w:szCs w:val="22"/>
        </w:rPr>
      </w:pPr>
    </w:p>
    <w:p w14:paraId="2874729E" w14:textId="77777777" w:rsidR="0040303B" w:rsidRPr="00E84663" w:rsidRDefault="0040303B" w:rsidP="0040303B">
      <w:pPr>
        <w:tabs>
          <w:tab w:val="left" w:pos="5238"/>
          <w:tab w:val="left" w:pos="5474"/>
          <w:tab w:val="left" w:pos="9468"/>
        </w:tabs>
        <w:contextualSpacing/>
        <w:rPr>
          <w:rFonts w:ascii="Arial" w:hAnsi="Arial" w:cs="Arial"/>
          <w:i/>
          <w:sz w:val="22"/>
          <w:szCs w:val="22"/>
        </w:rPr>
      </w:pPr>
      <w:r w:rsidRPr="00E84663">
        <w:rPr>
          <w:rFonts w:ascii="Arial" w:hAnsi="Arial" w:cs="Arial"/>
          <w:sz w:val="22"/>
          <w:szCs w:val="22"/>
        </w:rPr>
        <w:t xml:space="preserve">Duly authorized to sign the bid for and on behalf of: </w:t>
      </w:r>
      <w:r w:rsidRPr="00E84663">
        <w:rPr>
          <w:rFonts w:ascii="Arial" w:hAnsi="Arial" w:cs="Arial"/>
          <w:i/>
          <w:sz w:val="22"/>
          <w:szCs w:val="22"/>
        </w:rPr>
        <w:t>[insert complete name of Bidder]</w:t>
      </w:r>
    </w:p>
    <w:p w14:paraId="165DEF38" w14:textId="77777777" w:rsidR="0040303B" w:rsidRPr="00E84663" w:rsidRDefault="0040303B" w:rsidP="0040303B">
      <w:pPr>
        <w:tabs>
          <w:tab w:val="left" w:pos="5238"/>
          <w:tab w:val="left" w:pos="5474"/>
          <w:tab w:val="left" w:pos="9468"/>
        </w:tabs>
        <w:contextualSpacing/>
        <w:rPr>
          <w:rFonts w:ascii="Arial" w:hAnsi="Arial" w:cs="Arial"/>
          <w:i/>
          <w:sz w:val="18"/>
          <w:szCs w:val="18"/>
        </w:rPr>
      </w:pPr>
    </w:p>
    <w:p w14:paraId="2CAEE653" w14:textId="77777777" w:rsidR="0040303B" w:rsidRPr="00E84663" w:rsidRDefault="0040303B" w:rsidP="0040303B">
      <w:pPr>
        <w:pStyle w:val="BankNormal"/>
        <w:contextualSpacing/>
        <w:jc w:val="both"/>
        <w:rPr>
          <w:rFonts w:cs="Arial"/>
          <w:i/>
          <w:szCs w:val="22"/>
        </w:rPr>
      </w:pPr>
      <w:r w:rsidRPr="00E84663">
        <w:rPr>
          <w:rFonts w:cs="Arial"/>
          <w:szCs w:val="22"/>
        </w:rPr>
        <w:t xml:space="preserve">Dated on ____________ day of __________________, _______ </w:t>
      </w:r>
      <w:r w:rsidRPr="00E84663">
        <w:rPr>
          <w:rFonts w:cs="Arial"/>
          <w:i/>
          <w:szCs w:val="22"/>
        </w:rPr>
        <w:t>[insert date of signing]</w:t>
      </w:r>
    </w:p>
    <w:p w14:paraId="4CC6D3B8" w14:textId="77777777" w:rsidR="0040303B" w:rsidRPr="00E84663" w:rsidRDefault="0040303B" w:rsidP="0040303B">
      <w:pPr>
        <w:pStyle w:val="BankNormal"/>
        <w:contextualSpacing/>
        <w:jc w:val="both"/>
        <w:rPr>
          <w:rFonts w:cs="Arial"/>
          <w:i/>
          <w:szCs w:val="22"/>
        </w:rPr>
      </w:pPr>
    </w:p>
    <w:p w14:paraId="02B52452" w14:textId="77777777" w:rsidR="0040303B" w:rsidRPr="00E84663" w:rsidRDefault="0040303B" w:rsidP="0040303B">
      <w:pPr>
        <w:pStyle w:val="BankNormal"/>
        <w:contextualSpacing/>
        <w:jc w:val="both"/>
        <w:rPr>
          <w:rFonts w:cs="Arial"/>
          <w:szCs w:val="22"/>
        </w:rPr>
      </w:pPr>
      <w:r w:rsidRPr="00E84663">
        <w:rPr>
          <w:rFonts w:cs="Arial"/>
          <w:szCs w:val="22"/>
        </w:rPr>
        <w:t>Corporate Seal [where appropriate]</w:t>
      </w:r>
    </w:p>
    <w:p w14:paraId="7A3F1588" w14:textId="77777777" w:rsidR="0040303B" w:rsidRPr="00E84663" w:rsidRDefault="0040303B" w:rsidP="0040303B">
      <w:pPr>
        <w:pStyle w:val="NormalWeb"/>
        <w:contextualSpacing/>
        <w:rPr>
          <w:rFonts w:ascii="Arial" w:hAnsi="Arial" w:cs="Arial"/>
          <w:i/>
          <w:sz w:val="22"/>
          <w:szCs w:val="22"/>
        </w:rPr>
      </w:pPr>
      <w:r w:rsidRPr="00E84663">
        <w:rPr>
          <w:rFonts w:ascii="Arial" w:hAnsi="Arial" w:cs="Arial"/>
          <w:i/>
          <w:sz w:val="22"/>
          <w:szCs w:val="22"/>
        </w:rPr>
        <w:t>[Note: In case of a Joint Venture, the Bid Securing Declaration must be in the name of all partners to the Joint Venture that submits the bid.]</w:t>
      </w:r>
    </w:p>
    <w:p w14:paraId="612A0801" w14:textId="77777777" w:rsidR="0040303B" w:rsidRPr="00E84663" w:rsidRDefault="0040303B" w:rsidP="0040303B">
      <w:pPr>
        <w:contextualSpacing/>
        <w:rPr>
          <w:rFonts w:ascii="Arial" w:hAnsi="Arial" w:cs="Arial"/>
          <w:i/>
          <w:sz w:val="18"/>
          <w:szCs w:val="18"/>
        </w:rPr>
      </w:pPr>
    </w:p>
    <w:p w14:paraId="2481FA0A" w14:textId="77777777" w:rsidR="0040303B" w:rsidRPr="00E84663" w:rsidRDefault="0040303B" w:rsidP="0040303B">
      <w:pPr>
        <w:contextualSpacing/>
        <w:rPr>
          <w:rFonts w:ascii="Arial" w:hAnsi="Arial" w:cs="Arial"/>
          <w:i/>
          <w:sz w:val="22"/>
          <w:szCs w:val="22"/>
        </w:rPr>
      </w:pPr>
      <w:r w:rsidRPr="00E84663">
        <w:rPr>
          <w:rFonts w:ascii="Arial" w:hAnsi="Arial" w:cs="Arial"/>
          <w:i/>
          <w:sz w:val="22"/>
          <w:szCs w:val="22"/>
        </w:rPr>
        <w:t>[*Please delete as appropriate]</w:t>
      </w:r>
    </w:p>
    <w:p w14:paraId="296205C9" w14:textId="77777777" w:rsidR="0052539E" w:rsidRPr="00E84663" w:rsidRDefault="0052539E">
      <w:pPr>
        <w:pStyle w:val="Head81"/>
      </w:pPr>
      <w:r w:rsidRPr="00E84663">
        <w:rPr>
          <w:sz w:val="22"/>
        </w:rPr>
        <w:br w:type="page"/>
      </w:r>
      <w:bookmarkStart w:id="561" w:name="_Toc118102575"/>
      <w:r w:rsidRPr="00E84663">
        <w:lastRenderedPageBreak/>
        <w:t>4.  Bid Security (Bank</w:t>
      </w:r>
      <w:r w:rsidR="001C4E06" w:rsidRPr="00E84663">
        <w:t>/Insurance</w:t>
      </w:r>
      <w:r w:rsidRPr="00E84663">
        <w:t xml:space="preserve"> Guarantee)</w:t>
      </w:r>
      <w:bookmarkEnd w:id="560"/>
      <w:bookmarkEnd w:id="561"/>
    </w:p>
    <w:p w14:paraId="3084B3AE" w14:textId="77777777" w:rsidR="00F40CB0" w:rsidRPr="00E84663" w:rsidRDefault="00F40CB0" w:rsidP="00F40CB0">
      <w:pPr>
        <w:spacing w:line="360" w:lineRule="auto"/>
        <w:rPr>
          <w:i/>
          <w:iCs/>
          <w:sz w:val="18"/>
          <w:szCs w:val="22"/>
        </w:rPr>
      </w:pPr>
      <w:bookmarkStart w:id="562" w:name="_Toc521497264"/>
      <w:r w:rsidRPr="00E84663">
        <w:rPr>
          <w:i/>
          <w:iCs/>
          <w:sz w:val="18"/>
          <w:szCs w:val="22"/>
        </w:rPr>
        <w:t>............................................Bank</w:t>
      </w:r>
      <w:r w:rsidR="001C4E06" w:rsidRPr="00E84663">
        <w:rPr>
          <w:i/>
          <w:iCs/>
          <w:sz w:val="18"/>
          <w:szCs w:val="22"/>
        </w:rPr>
        <w:t>/Insurance Company</w:t>
      </w:r>
      <w:r w:rsidRPr="00E84663">
        <w:rPr>
          <w:i/>
          <w:iCs/>
          <w:sz w:val="18"/>
          <w:szCs w:val="22"/>
        </w:rPr>
        <w:t>’s Name and Address of issuing Branch or Office............................................................</w:t>
      </w:r>
    </w:p>
    <w:p w14:paraId="6DEDF4DF" w14:textId="77777777" w:rsidR="00F40CB0" w:rsidRPr="00E84663" w:rsidRDefault="00F40CB0" w:rsidP="00F40CB0">
      <w:pPr>
        <w:pStyle w:val="NormalWeb"/>
        <w:spacing w:before="0" w:after="0" w:line="360" w:lineRule="auto"/>
        <w:rPr>
          <w:rFonts w:ascii="Times New Roman" w:hAnsi="Times New Roman" w:cs="Times New Roman"/>
          <w:i/>
          <w:iCs/>
          <w:sz w:val="22"/>
          <w:szCs w:val="22"/>
        </w:rPr>
      </w:pPr>
      <w:r w:rsidRPr="00E84663">
        <w:rPr>
          <w:rFonts w:ascii="Times New Roman" w:hAnsi="Times New Roman" w:cs="Times New Roman"/>
          <w:b/>
          <w:bCs/>
          <w:sz w:val="22"/>
          <w:szCs w:val="22"/>
        </w:rPr>
        <w:t>Beneficiary:</w:t>
      </w:r>
      <w:r w:rsidRPr="00E84663">
        <w:rPr>
          <w:rFonts w:ascii="Times New Roman" w:hAnsi="Times New Roman" w:cs="Times New Roman"/>
          <w:i/>
          <w:iCs/>
          <w:sz w:val="18"/>
          <w:szCs w:val="22"/>
        </w:rPr>
        <w:t xml:space="preserve"> Name and Address of Public Body………..</w:t>
      </w:r>
      <w:r w:rsidRPr="00E84663">
        <w:rPr>
          <w:rFonts w:ascii="Times New Roman" w:hAnsi="Times New Roman" w:cs="Times New Roman"/>
          <w:i/>
          <w:iCs/>
          <w:sz w:val="22"/>
          <w:szCs w:val="22"/>
        </w:rPr>
        <w:t>................................</w:t>
      </w:r>
    </w:p>
    <w:p w14:paraId="5CD806F8" w14:textId="77777777" w:rsidR="00F40CB0" w:rsidRPr="00E84663" w:rsidRDefault="00F40CB0" w:rsidP="00F40CB0">
      <w:pPr>
        <w:pStyle w:val="NormalWeb"/>
        <w:spacing w:before="0" w:after="0" w:line="360" w:lineRule="auto"/>
        <w:jc w:val="both"/>
        <w:rPr>
          <w:rFonts w:ascii="Times New Roman" w:hAnsi="Times New Roman" w:cs="Times New Roman"/>
          <w:sz w:val="22"/>
          <w:szCs w:val="22"/>
        </w:rPr>
      </w:pPr>
      <w:r w:rsidRPr="00E84663">
        <w:rPr>
          <w:rFonts w:ascii="Times New Roman" w:hAnsi="Times New Roman" w:cs="Times New Roman"/>
          <w:b/>
          <w:bCs/>
          <w:sz w:val="22"/>
          <w:szCs w:val="22"/>
        </w:rPr>
        <w:t xml:space="preserve">Date: </w:t>
      </w:r>
      <w:r w:rsidRPr="00E84663">
        <w:rPr>
          <w:rFonts w:ascii="Times New Roman" w:hAnsi="Times New Roman" w:cs="Times New Roman"/>
          <w:bCs/>
          <w:sz w:val="22"/>
          <w:szCs w:val="22"/>
        </w:rPr>
        <w:t>..................................................................................................................................</w:t>
      </w:r>
    </w:p>
    <w:p w14:paraId="669050F3" w14:textId="77777777" w:rsidR="00F40CB0" w:rsidRPr="00E84663" w:rsidRDefault="00F40CB0" w:rsidP="00F40CB0">
      <w:pPr>
        <w:pStyle w:val="NormalWeb"/>
        <w:spacing w:before="0" w:after="0" w:line="360" w:lineRule="auto"/>
        <w:rPr>
          <w:rFonts w:ascii="Times New Roman" w:hAnsi="Times New Roman" w:cs="Times New Roman"/>
          <w:sz w:val="22"/>
          <w:szCs w:val="22"/>
        </w:rPr>
      </w:pPr>
      <w:r w:rsidRPr="00E84663">
        <w:rPr>
          <w:rFonts w:ascii="Times New Roman" w:hAnsi="Times New Roman" w:cs="Times New Roman"/>
          <w:b/>
          <w:bCs/>
          <w:sz w:val="22"/>
          <w:szCs w:val="22"/>
        </w:rPr>
        <w:t xml:space="preserve">BID GUARANTEE No.: </w:t>
      </w:r>
      <w:r w:rsidRPr="00E84663">
        <w:rPr>
          <w:rFonts w:ascii="Times New Roman" w:hAnsi="Times New Roman" w:cs="Times New Roman"/>
          <w:bCs/>
          <w:sz w:val="22"/>
          <w:szCs w:val="22"/>
        </w:rPr>
        <w:t>......................................................................................................</w:t>
      </w:r>
    </w:p>
    <w:p w14:paraId="497E79F4" w14:textId="77777777" w:rsidR="00F40CB0" w:rsidRPr="00E84663" w:rsidRDefault="00F40CB0" w:rsidP="00F40CB0">
      <w:pPr>
        <w:pStyle w:val="NormalWeb"/>
        <w:jc w:val="both"/>
        <w:rPr>
          <w:rFonts w:ascii="Times New Roman" w:hAnsi="Times New Roman" w:cs="Times New Roman"/>
          <w:sz w:val="22"/>
          <w:szCs w:val="22"/>
        </w:rPr>
      </w:pPr>
      <w:r w:rsidRPr="00E84663">
        <w:rPr>
          <w:rFonts w:ascii="Times New Roman" w:hAnsi="Times New Roman" w:cs="Times New Roman"/>
          <w:sz w:val="22"/>
          <w:szCs w:val="22"/>
        </w:rPr>
        <w:t>We have been informed that ......................</w:t>
      </w:r>
      <w:r w:rsidRPr="00E84663">
        <w:rPr>
          <w:rFonts w:ascii="Times New Roman" w:hAnsi="Times New Roman" w:cs="Times New Roman"/>
          <w:i/>
          <w:iCs/>
          <w:sz w:val="18"/>
          <w:szCs w:val="22"/>
        </w:rPr>
        <w:t>name of the Bidder……</w:t>
      </w:r>
      <w:r w:rsidRPr="00E84663">
        <w:rPr>
          <w:rFonts w:ascii="Times New Roman" w:hAnsi="Times New Roman" w:cs="Times New Roman"/>
          <w:i/>
          <w:iCs/>
          <w:sz w:val="22"/>
          <w:szCs w:val="22"/>
        </w:rPr>
        <w:t>......</w:t>
      </w:r>
      <w:r w:rsidRPr="00E84663">
        <w:rPr>
          <w:rFonts w:ascii="Times New Roman" w:hAnsi="Times New Roman" w:cs="Times New Roman"/>
          <w:sz w:val="22"/>
          <w:szCs w:val="22"/>
        </w:rPr>
        <w:t xml:space="preserve"> (hereinafter called "the Bidder") has submitted to you its bid dated.................... (hereinafter called "the Bid") for the execution of </w:t>
      </w:r>
      <w:r w:rsidRPr="00E84663">
        <w:rPr>
          <w:rFonts w:ascii="Times New Roman" w:hAnsi="Times New Roman" w:cs="Times New Roman"/>
          <w:sz w:val="18"/>
          <w:szCs w:val="22"/>
        </w:rPr>
        <w:t>.............................</w:t>
      </w:r>
      <w:r w:rsidRPr="00E84663">
        <w:rPr>
          <w:rFonts w:ascii="Times New Roman" w:hAnsi="Times New Roman" w:cs="Times New Roman"/>
          <w:i/>
          <w:sz w:val="18"/>
          <w:szCs w:val="22"/>
        </w:rPr>
        <w:t>name of contract</w:t>
      </w:r>
      <w:r w:rsidRPr="00E84663">
        <w:rPr>
          <w:rFonts w:ascii="Times New Roman" w:hAnsi="Times New Roman" w:cs="Times New Roman"/>
          <w:sz w:val="18"/>
          <w:szCs w:val="22"/>
        </w:rPr>
        <w:t xml:space="preserve"> .........................</w:t>
      </w:r>
      <w:r w:rsidRPr="00E84663">
        <w:rPr>
          <w:rFonts w:ascii="Times New Roman" w:hAnsi="Times New Roman" w:cs="Times New Roman"/>
          <w:sz w:val="22"/>
          <w:szCs w:val="22"/>
        </w:rPr>
        <w:t xml:space="preserve"> under Invitation for Bids No.</w:t>
      </w:r>
      <w:r w:rsidRPr="00E84663">
        <w:rPr>
          <w:rFonts w:ascii="Times New Roman" w:hAnsi="Times New Roman" w:cs="Times New Roman"/>
          <w:sz w:val="18"/>
          <w:szCs w:val="22"/>
        </w:rPr>
        <w:t>.........................</w:t>
      </w:r>
      <w:proofErr w:type="spellStart"/>
      <w:r w:rsidRPr="00E84663">
        <w:rPr>
          <w:rFonts w:ascii="Times New Roman" w:hAnsi="Times New Roman" w:cs="Times New Roman"/>
          <w:i/>
          <w:sz w:val="18"/>
          <w:szCs w:val="22"/>
        </w:rPr>
        <w:t>IFBnumber</w:t>
      </w:r>
      <w:proofErr w:type="spellEnd"/>
      <w:r w:rsidRPr="00E84663">
        <w:rPr>
          <w:rFonts w:ascii="Times New Roman" w:hAnsi="Times New Roman" w:cs="Times New Roman"/>
          <w:i/>
          <w:sz w:val="18"/>
          <w:szCs w:val="22"/>
        </w:rPr>
        <w:t xml:space="preserve"> …..</w:t>
      </w:r>
      <w:r w:rsidRPr="00E84663">
        <w:rPr>
          <w:rFonts w:ascii="Times New Roman" w:hAnsi="Times New Roman" w:cs="Times New Roman"/>
          <w:sz w:val="18"/>
          <w:szCs w:val="22"/>
        </w:rPr>
        <w:t xml:space="preserve">................ </w:t>
      </w:r>
      <w:r w:rsidRPr="00E84663">
        <w:rPr>
          <w:rFonts w:ascii="Times New Roman" w:hAnsi="Times New Roman" w:cs="Times New Roman"/>
          <w:sz w:val="22"/>
          <w:szCs w:val="22"/>
        </w:rPr>
        <w:t>(“the IFB”).</w:t>
      </w:r>
    </w:p>
    <w:p w14:paraId="14197344" w14:textId="77777777" w:rsidR="00F40CB0" w:rsidRPr="00E84663" w:rsidRDefault="00F40CB0" w:rsidP="00F40CB0">
      <w:pPr>
        <w:pStyle w:val="NormalWeb"/>
        <w:jc w:val="both"/>
        <w:rPr>
          <w:rFonts w:ascii="Times New Roman" w:hAnsi="Times New Roman" w:cs="Times New Roman"/>
          <w:sz w:val="22"/>
          <w:szCs w:val="22"/>
        </w:rPr>
      </w:pPr>
      <w:r w:rsidRPr="00E84663">
        <w:rPr>
          <w:rFonts w:ascii="Times New Roman" w:hAnsi="Times New Roman" w:cs="Times New Roman"/>
          <w:sz w:val="22"/>
          <w:szCs w:val="22"/>
        </w:rPr>
        <w:t>Furthermore, we understand that, according to your conditions, bids must be supported by a bid security.</w:t>
      </w:r>
    </w:p>
    <w:p w14:paraId="2F67A137" w14:textId="77777777" w:rsidR="00F40CB0" w:rsidRPr="00E84663" w:rsidRDefault="00F40CB0" w:rsidP="00F40CB0">
      <w:pPr>
        <w:pStyle w:val="NormalWeb"/>
        <w:jc w:val="both"/>
        <w:rPr>
          <w:rFonts w:ascii="Times New Roman" w:hAnsi="Times New Roman" w:cs="Times New Roman"/>
          <w:sz w:val="22"/>
          <w:szCs w:val="22"/>
        </w:rPr>
      </w:pPr>
      <w:r w:rsidRPr="00E84663">
        <w:rPr>
          <w:rFonts w:ascii="Times New Roman" w:hAnsi="Times New Roman" w:cs="Times New Roman"/>
          <w:sz w:val="22"/>
          <w:szCs w:val="22"/>
        </w:rPr>
        <w:t>At the request of the Bidder, we ..................................</w:t>
      </w:r>
      <w:r w:rsidRPr="00E84663">
        <w:rPr>
          <w:rFonts w:ascii="Times New Roman" w:hAnsi="Times New Roman" w:cs="Times New Roman"/>
          <w:i/>
          <w:iCs/>
          <w:sz w:val="18"/>
          <w:szCs w:val="22"/>
        </w:rPr>
        <w:t>name of Bank</w:t>
      </w:r>
      <w:r w:rsidR="001C4E06" w:rsidRPr="00E84663">
        <w:rPr>
          <w:rFonts w:ascii="Times New Roman" w:hAnsi="Times New Roman" w:cs="Times New Roman"/>
          <w:i/>
          <w:iCs/>
          <w:sz w:val="18"/>
          <w:szCs w:val="22"/>
        </w:rPr>
        <w:t>/Insurance Company</w:t>
      </w:r>
      <w:r w:rsidRPr="00E84663">
        <w:rPr>
          <w:rFonts w:ascii="Times New Roman" w:hAnsi="Times New Roman" w:cs="Times New Roman"/>
          <w:sz w:val="22"/>
          <w:szCs w:val="22"/>
        </w:rPr>
        <w:t xml:space="preserve"> ...................... hereby irrevocably undertake to pay you any sum or sums not exceeding in total an amount of </w:t>
      </w:r>
      <w:r w:rsidRPr="00E84663">
        <w:rPr>
          <w:rFonts w:ascii="Times New Roman" w:hAnsi="Times New Roman" w:cs="Times New Roman"/>
          <w:sz w:val="18"/>
          <w:szCs w:val="22"/>
        </w:rPr>
        <w:t>............................</w:t>
      </w:r>
      <w:r w:rsidRPr="00E84663">
        <w:rPr>
          <w:rFonts w:ascii="Times New Roman" w:hAnsi="Times New Roman" w:cs="Times New Roman"/>
          <w:i/>
          <w:iCs/>
          <w:sz w:val="18"/>
          <w:szCs w:val="22"/>
        </w:rPr>
        <w:t xml:space="preserve">amount in figures…........................ .(..............amount in words...................) </w:t>
      </w:r>
      <w:r w:rsidRPr="00E84663">
        <w:rPr>
          <w:rFonts w:ascii="Times New Roman" w:hAnsi="Times New Roman" w:cs="Times New Roman"/>
          <w:sz w:val="22"/>
          <w:szCs w:val="22"/>
        </w:rPr>
        <w:t>upon receipt by us of your first demand in writing accompanied by a written statement stating that the Bidder is in breach of its obligation(s) under the bid conditions, because the Bidder:</w:t>
      </w:r>
    </w:p>
    <w:p w14:paraId="35A08696" w14:textId="77777777" w:rsidR="00F40CB0" w:rsidRPr="00E84663" w:rsidRDefault="00F40CB0" w:rsidP="00F40CB0">
      <w:pPr>
        <w:pStyle w:val="NormalWeb"/>
        <w:ind w:left="1440" w:hanging="720"/>
        <w:jc w:val="both"/>
        <w:rPr>
          <w:rFonts w:ascii="Times New Roman" w:hAnsi="Times New Roman" w:cs="Times New Roman"/>
          <w:sz w:val="22"/>
          <w:szCs w:val="22"/>
        </w:rPr>
      </w:pPr>
      <w:r w:rsidRPr="00E84663">
        <w:rPr>
          <w:rFonts w:ascii="Times New Roman" w:hAnsi="Times New Roman" w:cs="Times New Roman"/>
          <w:sz w:val="22"/>
          <w:szCs w:val="22"/>
        </w:rPr>
        <w:t xml:space="preserve">(a) </w:t>
      </w:r>
      <w:r w:rsidRPr="00E84663">
        <w:rPr>
          <w:rFonts w:ascii="Times New Roman" w:hAnsi="Times New Roman" w:cs="Times New Roman"/>
          <w:sz w:val="22"/>
          <w:szCs w:val="22"/>
        </w:rPr>
        <w:tab/>
        <w:t>has modified or withdrawn its Bid after the deadline for submission of its bid during the period of bid validity specified by the Bidder in the Form of Bid; or</w:t>
      </w:r>
    </w:p>
    <w:p w14:paraId="6A57E688" w14:textId="77777777" w:rsidR="00F40CB0" w:rsidRPr="00E84663" w:rsidRDefault="00F40CB0" w:rsidP="00F40CB0">
      <w:pPr>
        <w:pStyle w:val="NormalWeb"/>
        <w:ind w:left="1440" w:hanging="720"/>
        <w:jc w:val="both"/>
        <w:rPr>
          <w:rFonts w:ascii="Times New Roman" w:hAnsi="Times New Roman" w:cs="Times New Roman"/>
          <w:sz w:val="22"/>
          <w:szCs w:val="22"/>
        </w:rPr>
      </w:pPr>
      <w:r w:rsidRPr="00E84663">
        <w:rPr>
          <w:rFonts w:ascii="Times New Roman" w:hAnsi="Times New Roman" w:cs="Times New Roman"/>
          <w:sz w:val="22"/>
          <w:szCs w:val="22"/>
        </w:rPr>
        <w:t>(b)</w:t>
      </w:r>
      <w:r w:rsidRPr="00E84663">
        <w:rPr>
          <w:rFonts w:ascii="Times New Roman" w:hAnsi="Times New Roman" w:cs="Times New Roman"/>
          <w:sz w:val="22"/>
          <w:szCs w:val="22"/>
        </w:rPr>
        <w:tab/>
        <w:t>has refused to accept a correction of an error appearing on the face of the Bid; or</w:t>
      </w:r>
    </w:p>
    <w:p w14:paraId="4933D888" w14:textId="77777777" w:rsidR="00F40CB0" w:rsidRPr="00E84663" w:rsidRDefault="00F40CB0" w:rsidP="00F40CB0">
      <w:pPr>
        <w:pStyle w:val="NormalWeb"/>
        <w:ind w:left="1440" w:hanging="720"/>
        <w:jc w:val="both"/>
        <w:rPr>
          <w:rFonts w:ascii="Times New Roman" w:hAnsi="Times New Roman" w:cs="Times New Roman"/>
          <w:sz w:val="22"/>
          <w:szCs w:val="22"/>
        </w:rPr>
      </w:pPr>
      <w:r w:rsidRPr="00E84663">
        <w:rPr>
          <w:rFonts w:ascii="Times New Roman" w:hAnsi="Times New Roman" w:cs="Times New Roman"/>
          <w:sz w:val="22"/>
          <w:szCs w:val="22"/>
        </w:rPr>
        <w:t xml:space="preserve">(c) </w:t>
      </w:r>
      <w:r w:rsidRPr="00E84663">
        <w:rPr>
          <w:rFonts w:ascii="Times New Roman" w:hAnsi="Times New Roman" w:cs="Times New Roman"/>
          <w:sz w:val="22"/>
          <w:szCs w:val="22"/>
        </w:rPr>
        <w:tab/>
        <w:t xml:space="preserve">having been notified of the acceptance of its Bid by the Public Body during the period of bid validity, (i) fails or refuses to sign the contract Form, if required, or (ii) fails or refuses to furnish the performance security, in accordance with the Instructions to Bidders. </w:t>
      </w:r>
    </w:p>
    <w:p w14:paraId="6506AD2D" w14:textId="77777777" w:rsidR="00F40CB0" w:rsidRPr="00E84663" w:rsidRDefault="00F40CB0" w:rsidP="00F40CB0">
      <w:pPr>
        <w:pStyle w:val="NormalWeb"/>
        <w:jc w:val="both"/>
        <w:rPr>
          <w:rFonts w:ascii="Times New Roman" w:hAnsi="Times New Roman" w:cs="Times New Roman"/>
          <w:sz w:val="22"/>
          <w:szCs w:val="22"/>
        </w:rPr>
      </w:pPr>
      <w:r w:rsidRPr="00E84663">
        <w:rPr>
          <w:rFonts w:ascii="Times New Roman" w:hAnsi="Times New Roman" w:cs="Times New Roman"/>
          <w:sz w:val="22"/>
          <w:szCs w:val="22"/>
        </w:rPr>
        <w:t xml:space="preserve">This guarantee shall expire: (a) if the Bidder is the successful bidder, upon our receipt of copies of the contract signed by the Bidder and the performance security issued to you upon the instruction of the Bidder; or (b) if the Bidder is not the successful bidder, upon the earlier of (i) our receipt of a copy of your notification to the Bidder of the name of the successful bidder; or (ii) thirty days after the expiration of the Bidder’s Bid. </w:t>
      </w:r>
    </w:p>
    <w:p w14:paraId="4C2E7409" w14:textId="77777777" w:rsidR="00F40CB0" w:rsidRPr="00E84663" w:rsidRDefault="00F40CB0" w:rsidP="00F40CB0">
      <w:pPr>
        <w:pStyle w:val="NormalWeb"/>
        <w:jc w:val="both"/>
        <w:rPr>
          <w:rFonts w:ascii="Times New Roman" w:hAnsi="Times New Roman" w:cs="Times New Roman"/>
          <w:sz w:val="22"/>
          <w:szCs w:val="22"/>
        </w:rPr>
      </w:pPr>
      <w:r w:rsidRPr="00E84663">
        <w:rPr>
          <w:rFonts w:ascii="Times New Roman" w:hAnsi="Times New Roman" w:cs="Times New Roman"/>
          <w:sz w:val="22"/>
          <w:szCs w:val="22"/>
        </w:rPr>
        <w:t xml:space="preserve">Consequently, any demand for payment under this guarantee must be received by us at the office on or before </w:t>
      </w:r>
      <w:r w:rsidRPr="00E84663">
        <w:rPr>
          <w:rFonts w:ascii="Times New Roman" w:hAnsi="Times New Roman" w:cs="Times New Roman"/>
          <w:sz w:val="18"/>
          <w:szCs w:val="22"/>
        </w:rPr>
        <w:t>........................................</w:t>
      </w:r>
      <w:r w:rsidRPr="00E84663">
        <w:rPr>
          <w:rFonts w:ascii="Times New Roman" w:hAnsi="Times New Roman" w:cs="Times New Roman"/>
          <w:i/>
          <w:sz w:val="18"/>
          <w:szCs w:val="22"/>
        </w:rPr>
        <w:t>Public Body to insert date.....................................</w:t>
      </w:r>
      <w:r w:rsidRPr="00E84663">
        <w:rPr>
          <w:rFonts w:ascii="Times New Roman" w:hAnsi="Times New Roman" w:cs="Times New Roman"/>
          <w:sz w:val="18"/>
          <w:szCs w:val="22"/>
        </w:rPr>
        <w:t>............</w:t>
      </w:r>
    </w:p>
    <w:p w14:paraId="2D264B32" w14:textId="77777777" w:rsidR="00F40CB0" w:rsidRPr="00E84663" w:rsidRDefault="00F40CB0" w:rsidP="00F40CB0">
      <w:pPr>
        <w:pStyle w:val="NormalWeb"/>
        <w:jc w:val="both"/>
        <w:rPr>
          <w:rFonts w:ascii="Times New Roman" w:hAnsi="Times New Roman" w:cs="Times New Roman"/>
          <w:sz w:val="22"/>
          <w:szCs w:val="22"/>
        </w:rPr>
      </w:pPr>
      <w:r w:rsidRPr="00E84663">
        <w:rPr>
          <w:rFonts w:ascii="Times New Roman" w:hAnsi="Times New Roman" w:cs="Times New Roman"/>
          <w:sz w:val="22"/>
          <w:szCs w:val="22"/>
        </w:rPr>
        <w:t>This guarantee is subject to the Uniform Rules for Demand Guarantees, ICC Publication No. </w:t>
      </w:r>
      <w:r w:rsidR="001D3705" w:rsidRPr="00E84663">
        <w:rPr>
          <w:rFonts w:ascii="Times New Roman" w:hAnsi="Times New Roman" w:cs="Times New Roman"/>
          <w:sz w:val="22"/>
          <w:szCs w:val="22"/>
        </w:rPr>
        <w:t>7</w:t>
      </w:r>
      <w:r w:rsidRPr="00E84663">
        <w:rPr>
          <w:rFonts w:ascii="Times New Roman" w:hAnsi="Times New Roman" w:cs="Times New Roman"/>
          <w:sz w:val="22"/>
          <w:szCs w:val="22"/>
        </w:rPr>
        <w:t>58.  (Applicable to overseas bidders only).</w:t>
      </w:r>
    </w:p>
    <w:p w14:paraId="311F9368" w14:textId="77777777" w:rsidR="00F40CB0" w:rsidRPr="00E84663" w:rsidRDefault="00F40CB0" w:rsidP="00F40CB0">
      <w:pPr>
        <w:pStyle w:val="NormalWeb"/>
        <w:jc w:val="both"/>
        <w:rPr>
          <w:rFonts w:ascii="Times New Roman" w:hAnsi="Times New Roman" w:cs="Times New Roman"/>
          <w:sz w:val="22"/>
          <w:szCs w:val="22"/>
        </w:rPr>
      </w:pPr>
    </w:p>
    <w:p w14:paraId="2366D93F" w14:textId="77777777" w:rsidR="00F40CB0" w:rsidRPr="00E84663" w:rsidRDefault="00F40CB0" w:rsidP="00F40CB0">
      <w:pPr>
        <w:pStyle w:val="NoSpacing"/>
        <w:rPr>
          <w:rFonts w:ascii="Times New Roman" w:hAnsi="Times New Roman"/>
          <w:sz w:val="18"/>
        </w:rPr>
      </w:pPr>
    </w:p>
    <w:p w14:paraId="3BA8FEE8" w14:textId="77777777" w:rsidR="00F40CB0" w:rsidRPr="00E84663" w:rsidRDefault="00F40CB0" w:rsidP="001C4E06">
      <w:pPr>
        <w:jc w:val="left"/>
        <w:rPr>
          <w:sz w:val="20"/>
        </w:rPr>
      </w:pPr>
      <w:bookmarkStart w:id="563" w:name="_Toc207503916"/>
      <w:r w:rsidRPr="00E84663">
        <w:t>..........................</w:t>
      </w:r>
      <w:r w:rsidR="001C4E06" w:rsidRPr="00E84663">
        <w:t>......</w:t>
      </w:r>
      <w:r w:rsidRPr="00E84663">
        <w:t>............</w:t>
      </w:r>
      <w:r w:rsidRPr="00E84663">
        <w:rPr>
          <w:sz w:val="20"/>
        </w:rPr>
        <w:t>Bank</w:t>
      </w:r>
      <w:r w:rsidR="001C4E06" w:rsidRPr="00E84663">
        <w:rPr>
          <w:sz w:val="20"/>
        </w:rPr>
        <w:t>/Insurance Company</w:t>
      </w:r>
      <w:r w:rsidRPr="00E84663">
        <w:rPr>
          <w:sz w:val="20"/>
        </w:rPr>
        <w:t>’s seal and authorized signature(s</w:t>
      </w:r>
      <w:bookmarkEnd w:id="563"/>
      <w:r w:rsidRPr="00E84663">
        <w:rPr>
          <w:sz w:val="20"/>
        </w:rPr>
        <w:t xml:space="preserve">).......................................... </w:t>
      </w:r>
    </w:p>
    <w:p w14:paraId="5D47ECE3" w14:textId="77777777" w:rsidR="00F40CB0" w:rsidRPr="00E84663" w:rsidRDefault="00F40CB0" w:rsidP="00F40CB0">
      <w:pPr>
        <w:rPr>
          <w:sz w:val="20"/>
        </w:rPr>
      </w:pPr>
    </w:p>
    <w:p w14:paraId="2B579BCE" w14:textId="77777777" w:rsidR="0052539E" w:rsidRPr="00E84663" w:rsidRDefault="0052539E" w:rsidP="00665C37">
      <w:pPr>
        <w:pStyle w:val="Head81"/>
        <w:spacing w:before="360"/>
      </w:pPr>
      <w:bookmarkStart w:id="564" w:name="_Toc118102576"/>
      <w:r w:rsidRPr="00E84663">
        <w:lastRenderedPageBreak/>
        <w:t>5.  Contract Agreement</w:t>
      </w:r>
      <w:bookmarkEnd w:id="562"/>
      <w:bookmarkEnd w:id="564"/>
    </w:p>
    <w:p w14:paraId="5B00F16C" w14:textId="77777777" w:rsidR="0052539E" w:rsidRPr="00E84663" w:rsidRDefault="0052539E">
      <w:pPr>
        <w:tabs>
          <w:tab w:val="left" w:pos="5400"/>
          <w:tab w:val="left" w:pos="8280"/>
        </w:tabs>
        <w:rPr>
          <w:sz w:val="22"/>
        </w:rPr>
      </w:pPr>
    </w:p>
    <w:p w14:paraId="4E3A8FEE" w14:textId="77777777" w:rsidR="0052539E" w:rsidRPr="00E84663" w:rsidRDefault="0052539E">
      <w:pPr>
        <w:tabs>
          <w:tab w:val="left" w:pos="5400"/>
          <w:tab w:val="left" w:pos="8280"/>
        </w:tabs>
      </w:pPr>
      <w:r w:rsidRPr="00E84663">
        <w:t>THIS CONTRACT AGREEMENT is made</w:t>
      </w:r>
    </w:p>
    <w:p w14:paraId="37B0732E" w14:textId="77777777" w:rsidR="0052539E" w:rsidRPr="00E84663" w:rsidRDefault="0052539E">
      <w:pPr>
        <w:tabs>
          <w:tab w:val="left" w:pos="720"/>
          <w:tab w:val="left" w:pos="2520"/>
          <w:tab w:val="left" w:pos="6120"/>
          <w:tab w:val="left" w:pos="7200"/>
        </w:tabs>
        <w:spacing w:after="240"/>
      </w:pPr>
      <w:r w:rsidRPr="00E84663">
        <w:tab/>
        <w:t xml:space="preserve">the </w:t>
      </w:r>
      <w:r w:rsidRPr="00E84663">
        <w:rPr>
          <w:rStyle w:val="preparersnote"/>
          <w:b w:val="0"/>
        </w:rPr>
        <w:t>[ insert:</w:t>
      </w:r>
      <w:r w:rsidRPr="00E84663">
        <w:rPr>
          <w:rStyle w:val="preparersnote"/>
        </w:rPr>
        <w:t xml:space="preserve">  </w:t>
      </w:r>
      <w:proofErr w:type="gramStart"/>
      <w:r w:rsidRPr="00E84663">
        <w:rPr>
          <w:rStyle w:val="preparersnote"/>
        </w:rPr>
        <w:t>ordinal </w:t>
      </w:r>
      <w:r w:rsidRPr="00E84663">
        <w:rPr>
          <w:rStyle w:val="preparersnote"/>
          <w:b w:val="0"/>
        </w:rPr>
        <w:t>]</w:t>
      </w:r>
      <w:proofErr w:type="gramEnd"/>
      <w:r w:rsidRPr="00E84663">
        <w:t xml:space="preserve"> day of  </w:t>
      </w:r>
      <w:r w:rsidRPr="00E84663">
        <w:rPr>
          <w:rStyle w:val="preparersnote"/>
          <w:b w:val="0"/>
        </w:rPr>
        <w:t>[ insert:</w:t>
      </w:r>
      <w:r w:rsidRPr="00E84663">
        <w:rPr>
          <w:rStyle w:val="preparersnote"/>
        </w:rPr>
        <w:t xml:space="preserve">  month </w:t>
      </w:r>
      <w:r w:rsidRPr="00E84663">
        <w:rPr>
          <w:rStyle w:val="preparersnote"/>
          <w:b w:val="0"/>
        </w:rPr>
        <w:t>], [ insert:</w:t>
      </w:r>
      <w:r w:rsidRPr="00E84663">
        <w:rPr>
          <w:rStyle w:val="preparersnote"/>
        </w:rPr>
        <w:t xml:space="preserve">  year </w:t>
      </w:r>
      <w:r w:rsidRPr="00E84663">
        <w:rPr>
          <w:rStyle w:val="preparersnote"/>
          <w:b w:val="0"/>
        </w:rPr>
        <w:t>].</w:t>
      </w:r>
    </w:p>
    <w:p w14:paraId="073F7DC3" w14:textId="77777777" w:rsidR="0052539E" w:rsidRPr="00E84663" w:rsidRDefault="0052539E">
      <w:r w:rsidRPr="00E84663">
        <w:t>BETWEEN</w:t>
      </w:r>
    </w:p>
    <w:p w14:paraId="29C85159" w14:textId="77777777" w:rsidR="0052539E" w:rsidRPr="00E84663" w:rsidRDefault="0052539E">
      <w:pPr>
        <w:ind w:left="1440" w:hanging="720"/>
      </w:pPr>
      <w:r w:rsidRPr="00E84663">
        <w:t>(1)</w:t>
      </w:r>
      <w:r w:rsidRPr="00E84663">
        <w:tab/>
      </w:r>
      <w:r w:rsidRPr="00E84663">
        <w:rPr>
          <w:rStyle w:val="preparersnote"/>
          <w:b w:val="0"/>
        </w:rPr>
        <w:t>[ insert:</w:t>
      </w:r>
      <w:r w:rsidRPr="00E84663">
        <w:rPr>
          <w:rStyle w:val="preparersnote"/>
        </w:rPr>
        <w:t xml:space="preserve">  Name of </w:t>
      </w:r>
      <w:proofErr w:type="gramStart"/>
      <w:r w:rsidRPr="00E84663">
        <w:rPr>
          <w:rStyle w:val="preparersnote"/>
        </w:rPr>
        <w:t>Purchaser </w:t>
      </w:r>
      <w:r w:rsidRPr="00E84663">
        <w:rPr>
          <w:rStyle w:val="preparersnote"/>
          <w:b w:val="0"/>
        </w:rPr>
        <w:t>]</w:t>
      </w:r>
      <w:proofErr w:type="gramEnd"/>
      <w:r w:rsidRPr="00E84663">
        <w:rPr>
          <w:rStyle w:val="preparersnote"/>
          <w:b w:val="0"/>
        </w:rPr>
        <w:t>,</w:t>
      </w:r>
      <w:r w:rsidRPr="00E84663">
        <w:t xml:space="preserve"> a </w:t>
      </w:r>
      <w:r w:rsidRPr="00E84663">
        <w:rPr>
          <w:rStyle w:val="preparersnote"/>
          <w:b w:val="0"/>
        </w:rPr>
        <w:t>[ insert:</w:t>
      </w:r>
      <w:r w:rsidRPr="00E84663">
        <w:rPr>
          <w:rStyle w:val="preparersnote"/>
        </w:rPr>
        <w:t xml:space="preserve">  description of type of legal entity, for example, an agency of the Ministry of . . </w:t>
      </w:r>
      <w:r w:rsidRPr="00E84663">
        <w:rPr>
          <w:rStyle w:val="preparersnote"/>
          <w:b w:val="0"/>
        </w:rPr>
        <w:t>. ]</w:t>
      </w:r>
      <w:r w:rsidRPr="00E84663">
        <w:t xml:space="preserve"> of the Government of </w:t>
      </w:r>
      <w:r w:rsidRPr="00E84663">
        <w:rPr>
          <w:rStyle w:val="preparersnote"/>
          <w:b w:val="0"/>
        </w:rPr>
        <w:t>[ insert:</w:t>
      </w:r>
      <w:r w:rsidRPr="00E84663">
        <w:rPr>
          <w:rStyle w:val="preparersnote"/>
        </w:rPr>
        <w:t xml:space="preserve">  country of Purchaser </w:t>
      </w:r>
      <w:r w:rsidRPr="00E84663">
        <w:rPr>
          <w:rStyle w:val="preparersnote"/>
          <w:b w:val="0"/>
        </w:rPr>
        <w:t>],</w:t>
      </w:r>
      <w:r w:rsidRPr="00E84663">
        <w:t xml:space="preserve"> or corporation incorporated under the laws of </w:t>
      </w:r>
      <w:r w:rsidRPr="00E84663">
        <w:rPr>
          <w:rStyle w:val="preparersnote"/>
          <w:b w:val="0"/>
        </w:rPr>
        <w:t>[ insert:</w:t>
      </w:r>
      <w:r w:rsidRPr="00E84663">
        <w:rPr>
          <w:rStyle w:val="preparersnote"/>
        </w:rPr>
        <w:t xml:space="preserve">  country of Purchaser </w:t>
      </w:r>
      <w:r w:rsidRPr="00E84663">
        <w:rPr>
          <w:rStyle w:val="preparersnote"/>
          <w:b w:val="0"/>
        </w:rPr>
        <w:t>]</w:t>
      </w:r>
      <w:r w:rsidRPr="00E84663">
        <w:t xml:space="preserve"> and having its principal place of business at </w:t>
      </w:r>
      <w:r w:rsidRPr="00E84663">
        <w:rPr>
          <w:rStyle w:val="preparersnote"/>
          <w:b w:val="0"/>
        </w:rPr>
        <w:t>[ insert:</w:t>
      </w:r>
      <w:r w:rsidRPr="00E84663">
        <w:rPr>
          <w:rStyle w:val="preparersnote"/>
        </w:rPr>
        <w:t xml:space="preserve">  address of Purchaser </w:t>
      </w:r>
      <w:r w:rsidRPr="00E84663">
        <w:rPr>
          <w:rStyle w:val="preparersnote"/>
          <w:b w:val="0"/>
        </w:rPr>
        <w:t>]</w:t>
      </w:r>
      <w:r w:rsidRPr="00E84663">
        <w:t xml:space="preserve"> (hereinafter called “the Purchaser”), and </w:t>
      </w:r>
    </w:p>
    <w:p w14:paraId="04E57CF5" w14:textId="77777777" w:rsidR="0052539E" w:rsidRPr="00E84663" w:rsidRDefault="0052539E">
      <w:pPr>
        <w:ind w:left="1440" w:hanging="720"/>
      </w:pPr>
      <w:r w:rsidRPr="00E84663">
        <w:t>(2)</w:t>
      </w:r>
      <w:r w:rsidRPr="00E84663">
        <w:tab/>
      </w:r>
      <w:r w:rsidRPr="00E84663">
        <w:rPr>
          <w:rStyle w:val="preparersnote"/>
          <w:b w:val="0"/>
        </w:rPr>
        <w:t>[ insert:</w:t>
      </w:r>
      <w:r w:rsidRPr="00E84663">
        <w:rPr>
          <w:rStyle w:val="preparersnote"/>
        </w:rPr>
        <w:t xml:space="preserve">  name of Supplier</w:t>
      </w:r>
      <w:r w:rsidRPr="00E84663">
        <w:rPr>
          <w:rStyle w:val="preparersnote"/>
          <w:b w:val="0"/>
        </w:rPr>
        <w:t>],</w:t>
      </w:r>
      <w:r w:rsidRPr="00E84663">
        <w:t xml:space="preserve"> a corporation incorporated under the laws of </w:t>
      </w:r>
      <w:r w:rsidRPr="00E84663">
        <w:rPr>
          <w:rStyle w:val="preparersnote"/>
          <w:b w:val="0"/>
        </w:rPr>
        <w:t>[ insert:</w:t>
      </w:r>
      <w:r w:rsidRPr="00E84663">
        <w:rPr>
          <w:rStyle w:val="preparersnote"/>
        </w:rPr>
        <w:t xml:space="preserve">  country of Supplier</w:t>
      </w:r>
      <w:r w:rsidRPr="00E84663">
        <w:rPr>
          <w:rStyle w:val="preparersnote"/>
          <w:b w:val="0"/>
        </w:rPr>
        <w:t>]</w:t>
      </w:r>
      <w:r w:rsidRPr="00E84663">
        <w:t xml:space="preserve"> and having its principal place of business at </w:t>
      </w:r>
      <w:r w:rsidRPr="00E84663">
        <w:rPr>
          <w:rStyle w:val="preparersnote"/>
          <w:b w:val="0"/>
        </w:rPr>
        <w:t>[ insert:</w:t>
      </w:r>
      <w:r w:rsidRPr="00E84663">
        <w:rPr>
          <w:rStyle w:val="preparersnote"/>
        </w:rPr>
        <w:t xml:space="preserve">  address of </w:t>
      </w:r>
      <w:proofErr w:type="gramStart"/>
      <w:r w:rsidRPr="00E84663">
        <w:rPr>
          <w:rStyle w:val="preparersnote"/>
        </w:rPr>
        <w:t>Supplier </w:t>
      </w:r>
      <w:r w:rsidRPr="00E84663">
        <w:rPr>
          <w:rStyle w:val="preparersnote"/>
          <w:b w:val="0"/>
        </w:rPr>
        <w:t>]</w:t>
      </w:r>
      <w:proofErr w:type="gramEnd"/>
      <w:r w:rsidRPr="00E84663">
        <w:t>(hereinafter called “the Supplier”).</w:t>
      </w:r>
    </w:p>
    <w:p w14:paraId="72F76A43" w14:textId="77777777" w:rsidR="0052539E" w:rsidRPr="00E84663" w:rsidRDefault="0052539E"/>
    <w:p w14:paraId="18B49370" w14:textId="77777777" w:rsidR="0052539E" w:rsidRPr="00E84663" w:rsidRDefault="0052539E">
      <w:r w:rsidRPr="00E84663">
        <w:t xml:space="preserve">WHEREAS the Purchaser desires to engage the Supplier to supply, install, achieve Operational Acceptance of, and support the following Information System </w:t>
      </w:r>
      <w:r w:rsidRPr="00E84663">
        <w:rPr>
          <w:rStyle w:val="preparersnote"/>
          <w:b w:val="0"/>
        </w:rPr>
        <w:t>[ insert:</w:t>
      </w:r>
      <w:r w:rsidRPr="00E84663">
        <w:rPr>
          <w:rStyle w:val="preparersnote"/>
        </w:rPr>
        <w:t xml:space="preserve">  brief description of the Information </w:t>
      </w:r>
      <w:proofErr w:type="gramStart"/>
      <w:r w:rsidRPr="00E84663">
        <w:rPr>
          <w:rStyle w:val="preparersnote"/>
        </w:rPr>
        <w:t>System </w:t>
      </w:r>
      <w:r w:rsidRPr="00E84663">
        <w:rPr>
          <w:rStyle w:val="preparersnote"/>
          <w:b w:val="0"/>
        </w:rPr>
        <w:t>]</w:t>
      </w:r>
      <w:proofErr w:type="gramEnd"/>
      <w:r w:rsidRPr="00E84663">
        <w:t>(“the System”), and the Supplier has agreed to such engagement upon and subject to the terms and conditions appearing below in this Contract Agreement.</w:t>
      </w:r>
    </w:p>
    <w:p w14:paraId="6288F658" w14:textId="77777777" w:rsidR="0052539E" w:rsidRPr="00E84663" w:rsidRDefault="0052539E"/>
    <w:p w14:paraId="3B5F72D3" w14:textId="77777777" w:rsidR="0052539E" w:rsidRPr="00E84663" w:rsidRDefault="0052539E">
      <w:r w:rsidRPr="00E84663">
        <w:t>NOW IT IS HEREBY AGREED as follows:</w:t>
      </w:r>
    </w:p>
    <w:p w14:paraId="57C4CEDC" w14:textId="77777777" w:rsidR="0052539E" w:rsidRPr="00E84663" w:rsidRDefault="0052539E"/>
    <w:tbl>
      <w:tblPr>
        <w:tblW w:w="0" w:type="auto"/>
        <w:tblLayout w:type="fixed"/>
        <w:tblLook w:val="0000" w:firstRow="0" w:lastRow="0" w:firstColumn="0" w:lastColumn="0" w:noHBand="0" w:noVBand="0"/>
      </w:tblPr>
      <w:tblGrid>
        <w:gridCol w:w="2160"/>
        <w:gridCol w:w="6948"/>
      </w:tblGrid>
      <w:tr w:rsidR="0052539E" w:rsidRPr="00E84663" w14:paraId="15557EE4" w14:textId="77777777">
        <w:tc>
          <w:tcPr>
            <w:tcW w:w="2160" w:type="dxa"/>
          </w:tcPr>
          <w:p w14:paraId="3440AF54" w14:textId="77777777" w:rsidR="0052539E" w:rsidRPr="00E84663" w:rsidRDefault="0052539E">
            <w:pPr>
              <w:pStyle w:val="HeadB22"/>
              <w:rPr>
                <w:lang w:val="fr-FR"/>
              </w:rPr>
            </w:pPr>
            <w:r w:rsidRPr="00E84663">
              <w:rPr>
                <w:lang w:val="fr-FR"/>
              </w:rPr>
              <w:t xml:space="preserve">Article 1. </w:t>
            </w:r>
            <w:r w:rsidRPr="00E84663">
              <w:rPr>
                <w:lang w:val="fr-FR"/>
              </w:rPr>
              <w:br/>
            </w:r>
            <w:r w:rsidRPr="00E84663">
              <w:rPr>
                <w:lang w:val="fr-FR"/>
              </w:rPr>
              <w:br/>
            </w:r>
            <w:proofErr w:type="spellStart"/>
            <w:r w:rsidRPr="00E84663">
              <w:rPr>
                <w:lang w:val="fr-FR"/>
              </w:rPr>
              <w:t>Contract</w:t>
            </w:r>
            <w:proofErr w:type="spellEnd"/>
            <w:r w:rsidRPr="00E84663">
              <w:rPr>
                <w:lang w:val="fr-FR"/>
              </w:rPr>
              <w:t xml:space="preserve"> Documents</w:t>
            </w:r>
          </w:p>
        </w:tc>
        <w:tc>
          <w:tcPr>
            <w:tcW w:w="6948" w:type="dxa"/>
          </w:tcPr>
          <w:p w14:paraId="30930873" w14:textId="77777777" w:rsidR="0052539E" w:rsidRPr="00E84663" w:rsidRDefault="0052539E">
            <w:pPr>
              <w:spacing w:after="200"/>
              <w:ind w:left="540" w:right="-72" w:hanging="540"/>
            </w:pPr>
            <w:r w:rsidRPr="00E84663">
              <w:t>1.1</w:t>
            </w:r>
            <w:r w:rsidRPr="00E84663">
              <w:tab/>
              <w:t>Contract Documents (Reference GCC Clause 1.1 (a) (ii))</w:t>
            </w:r>
          </w:p>
          <w:p w14:paraId="13B802F0" w14:textId="77777777" w:rsidR="0052539E" w:rsidRPr="00E84663" w:rsidRDefault="0052539E">
            <w:pPr>
              <w:spacing w:after="200"/>
              <w:ind w:left="547" w:right="-72"/>
            </w:pPr>
            <w:r w:rsidRPr="00E84663">
              <w:t>The following documents shall constitute the Contract between the Purchaser and the Supplier, and each shall be read and construed as an integral part of the Contract:</w:t>
            </w:r>
          </w:p>
        </w:tc>
      </w:tr>
      <w:tr w:rsidR="0052539E" w:rsidRPr="00E84663" w14:paraId="49CAB094" w14:textId="77777777">
        <w:tc>
          <w:tcPr>
            <w:tcW w:w="2160" w:type="dxa"/>
          </w:tcPr>
          <w:p w14:paraId="0BF1B22B" w14:textId="77777777" w:rsidR="0052539E" w:rsidRPr="00E84663" w:rsidRDefault="0052539E">
            <w:pPr>
              <w:ind w:left="360" w:hanging="360"/>
              <w:jc w:val="left"/>
            </w:pPr>
          </w:p>
        </w:tc>
        <w:tc>
          <w:tcPr>
            <w:tcW w:w="6948" w:type="dxa"/>
          </w:tcPr>
          <w:p w14:paraId="524CDE15" w14:textId="77777777" w:rsidR="0052539E" w:rsidRPr="00E84663" w:rsidRDefault="0052539E">
            <w:pPr>
              <w:ind w:left="1094" w:right="-72" w:hanging="547"/>
            </w:pPr>
            <w:r w:rsidRPr="00E84663">
              <w:t>(a)</w:t>
            </w:r>
            <w:r w:rsidRPr="00E84663">
              <w:tab/>
              <w:t>This Contract Agreement and the Appendices attached to the Contract Agreement</w:t>
            </w:r>
          </w:p>
          <w:p w14:paraId="69F0A9E3" w14:textId="77777777" w:rsidR="0052539E" w:rsidRPr="00E84663" w:rsidRDefault="0052539E">
            <w:pPr>
              <w:ind w:left="1080" w:right="-72" w:hanging="540"/>
            </w:pPr>
            <w:r w:rsidRPr="00E84663">
              <w:t>(b)</w:t>
            </w:r>
            <w:r w:rsidRPr="00E84663">
              <w:tab/>
              <w:t>Special Conditions of Contract</w:t>
            </w:r>
          </w:p>
          <w:p w14:paraId="50B256A2" w14:textId="77777777" w:rsidR="0052539E" w:rsidRPr="00E84663" w:rsidRDefault="0052539E">
            <w:pPr>
              <w:ind w:left="1080" w:right="-72" w:hanging="540"/>
            </w:pPr>
            <w:r w:rsidRPr="00E84663">
              <w:t>(c)</w:t>
            </w:r>
            <w:r w:rsidRPr="00E84663">
              <w:tab/>
              <w:t>General Conditions of Contract</w:t>
            </w:r>
          </w:p>
          <w:p w14:paraId="64B277A4" w14:textId="77777777" w:rsidR="0052539E" w:rsidRPr="00E84663" w:rsidRDefault="0052539E">
            <w:pPr>
              <w:ind w:left="1080" w:right="-72" w:hanging="540"/>
              <w:jc w:val="left"/>
            </w:pPr>
            <w:r w:rsidRPr="00E84663">
              <w:t xml:space="preserve">(d) </w:t>
            </w:r>
            <w:r w:rsidRPr="00E84663">
              <w:tab/>
              <w:t>Technical Requirements (including Implementation Schedule)</w:t>
            </w:r>
          </w:p>
          <w:p w14:paraId="2DA4B2E9" w14:textId="77777777" w:rsidR="0052539E" w:rsidRPr="00E84663" w:rsidRDefault="0052539E">
            <w:pPr>
              <w:ind w:left="1080" w:right="-72" w:hanging="540"/>
            </w:pPr>
            <w:r w:rsidRPr="00E84663">
              <w:t>(e)</w:t>
            </w:r>
            <w:r w:rsidRPr="00E84663">
              <w:tab/>
              <w:t xml:space="preserve">The Supplier’s bid and original Price Schedules </w:t>
            </w:r>
          </w:p>
          <w:p w14:paraId="22705070" w14:textId="77777777" w:rsidR="0052539E" w:rsidRPr="00E84663" w:rsidRDefault="0052539E">
            <w:pPr>
              <w:ind w:left="1080" w:right="-72" w:hanging="540"/>
            </w:pPr>
            <w:r w:rsidRPr="00E84663">
              <w:t>(f)</w:t>
            </w:r>
            <w:r w:rsidRPr="00E84663">
              <w:tab/>
            </w:r>
            <w:r w:rsidRPr="00E84663">
              <w:rPr>
                <w:rStyle w:val="preparersnote"/>
                <w:b w:val="0"/>
              </w:rPr>
              <w:t>[ Add here:</w:t>
            </w:r>
            <w:r w:rsidRPr="00E84663">
              <w:rPr>
                <w:rStyle w:val="preparersnote"/>
              </w:rPr>
              <w:t xml:space="preserve">  any other documents </w:t>
            </w:r>
            <w:r w:rsidRPr="00E84663">
              <w:rPr>
                <w:rStyle w:val="preparersnote"/>
                <w:b w:val="0"/>
              </w:rPr>
              <w:t>]</w:t>
            </w:r>
          </w:p>
        </w:tc>
      </w:tr>
      <w:tr w:rsidR="0052539E" w:rsidRPr="00E84663" w14:paraId="68FFF3B0" w14:textId="77777777">
        <w:tc>
          <w:tcPr>
            <w:tcW w:w="2160" w:type="dxa"/>
          </w:tcPr>
          <w:p w14:paraId="7FE4FA13" w14:textId="77777777" w:rsidR="0052539E" w:rsidRPr="00E84663" w:rsidRDefault="0052539E">
            <w:pPr>
              <w:ind w:left="360" w:hanging="360"/>
              <w:jc w:val="left"/>
            </w:pPr>
          </w:p>
        </w:tc>
        <w:tc>
          <w:tcPr>
            <w:tcW w:w="6948" w:type="dxa"/>
          </w:tcPr>
          <w:p w14:paraId="0E5AA2B7" w14:textId="77777777" w:rsidR="0052539E" w:rsidRPr="00E84663" w:rsidRDefault="0052539E">
            <w:pPr>
              <w:ind w:left="540" w:right="-72" w:hanging="540"/>
            </w:pPr>
            <w:r w:rsidRPr="00E84663">
              <w:t>1.2</w:t>
            </w:r>
            <w:r w:rsidRPr="00E84663">
              <w:tab/>
              <w:t>Order of Precedence (Reference GCC Clause 2)</w:t>
            </w:r>
          </w:p>
          <w:p w14:paraId="46210B0A" w14:textId="77777777" w:rsidR="0052539E" w:rsidRPr="00E84663" w:rsidRDefault="0052539E">
            <w:pPr>
              <w:ind w:left="540" w:right="-72"/>
            </w:pPr>
            <w:r w:rsidRPr="00E84663">
              <w:lastRenderedPageBreak/>
              <w:t xml:space="preserve">In the event of any ambiguity or conflict between the Contract Documents listed above, the order of precedence shall be the order in which the Contract Documents are listed in Article 1.1 (Contract Documents) above, </w:t>
            </w:r>
            <w:proofErr w:type="gramStart"/>
            <w:r w:rsidRPr="00E84663">
              <w:t>provided that</w:t>
            </w:r>
            <w:proofErr w:type="gramEnd"/>
            <w:r w:rsidRPr="00E84663">
              <w:t xml:space="preserve"> Appendix 7 shall prevail over all provisions of the Contract Agreement and the other Appendices attached to the Contract Agreement and all the other Contract Documents listed in Article 1.1 above.</w:t>
            </w:r>
          </w:p>
          <w:p w14:paraId="7CB16030" w14:textId="77777777" w:rsidR="0052539E" w:rsidRPr="00E84663" w:rsidRDefault="0052539E">
            <w:pPr>
              <w:ind w:left="540" w:right="-72" w:hanging="540"/>
            </w:pPr>
            <w:r w:rsidRPr="00E84663">
              <w:t>1.3</w:t>
            </w:r>
            <w:r w:rsidRPr="00E84663">
              <w:tab/>
              <w:t>Definitions (Reference GCC Clause 1)</w:t>
            </w:r>
          </w:p>
          <w:p w14:paraId="3BC3FE4F" w14:textId="77777777" w:rsidR="0052539E" w:rsidRPr="00E84663" w:rsidRDefault="0052539E">
            <w:pPr>
              <w:ind w:left="540" w:right="-72"/>
            </w:pPr>
            <w:r w:rsidRPr="00E84663">
              <w:t>Capitalized words and phrases used in this Contract Agreement shall have the same meanings as are ascribed to them in the General Conditions of Contract.</w:t>
            </w:r>
          </w:p>
        </w:tc>
      </w:tr>
      <w:tr w:rsidR="0052539E" w:rsidRPr="00E84663" w14:paraId="67FE9C51" w14:textId="77777777">
        <w:tc>
          <w:tcPr>
            <w:tcW w:w="2160" w:type="dxa"/>
          </w:tcPr>
          <w:p w14:paraId="3E34A2B8" w14:textId="77777777" w:rsidR="0052539E" w:rsidRPr="00E84663" w:rsidRDefault="0052539E">
            <w:pPr>
              <w:pStyle w:val="HeadB22"/>
            </w:pPr>
            <w:r w:rsidRPr="00E84663">
              <w:lastRenderedPageBreak/>
              <w:t xml:space="preserve">Article 2.  </w:t>
            </w:r>
            <w:r w:rsidRPr="00E84663">
              <w:br/>
            </w:r>
            <w:r w:rsidRPr="00E84663">
              <w:br/>
              <w:t>Contract Price and Terms of Payment</w:t>
            </w:r>
          </w:p>
        </w:tc>
        <w:tc>
          <w:tcPr>
            <w:tcW w:w="6948" w:type="dxa"/>
          </w:tcPr>
          <w:p w14:paraId="04534962" w14:textId="77777777" w:rsidR="0052539E" w:rsidRPr="00E84663" w:rsidRDefault="0052539E">
            <w:pPr>
              <w:ind w:left="540" w:right="-72" w:hanging="540"/>
            </w:pPr>
            <w:r w:rsidRPr="00E84663">
              <w:t>2.1</w:t>
            </w:r>
            <w:r w:rsidRPr="00E84663">
              <w:tab/>
              <w:t>Contract Price (Reference GCC Clause 1.1(a)(viii) and GCC Clause 11)</w:t>
            </w:r>
          </w:p>
          <w:p w14:paraId="0A32F498" w14:textId="77777777" w:rsidR="0052539E" w:rsidRPr="00E84663" w:rsidRDefault="0052539E">
            <w:pPr>
              <w:ind w:left="540" w:right="-72"/>
            </w:pPr>
            <w:r w:rsidRPr="00E84663">
              <w:t xml:space="preserve">The Purchaser hereby agrees to pay to the Supplier the Contract Price in consideration of the performance by the Supplier of its obligations under the Contract.  The Contract Price shall be the aggregate of:  </w:t>
            </w:r>
            <w:r w:rsidRPr="00E84663">
              <w:rPr>
                <w:rStyle w:val="preparersnote"/>
                <w:b w:val="0"/>
              </w:rPr>
              <w:t>[ insert:</w:t>
            </w:r>
            <w:r w:rsidRPr="00E84663">
              <w:rPr>
                <w:rStyle w:val="preparersnote"/>
              </w:rPr>
              <w:t xml:space="preserve">  amount of foreign currency A in words </w:t>
            </w:r>
            <w:r w:rsidRPr="00E84663">
              <w:rPr>
                <w:rStyle w:val="preparersnote"/>
                <w:b w:val="0"/>
              </w:rPr>
              <w:t>],[insert:</w:t>
            </w:r>
            <w:r w:rsidRPr="00E84663">
              <w:rPr>
                <w:rStyle w:val="preparersnote"/>
              </w:rPr>
              <w:t xml:space="preserve">  amount in figures </w:t>
            </w:r>
            <w:r w:rsidRPr="00E84663">
              <w:rPr>
                <w:rStyle w:val="preparersnote"/>
                <w:b w:val="0"/>
              </w:rPr>
              <w:t>],</w:t>
            </w:r>
            <w:r w:rsidRPr="00E84663">
              <w:t xml:space="preserve">plus </w:t>
            </w:r>
            <w:r w:rsidRPr="00E84663">
              <w:rPr>
                <w:rStyle w:val="preparersnote"/>
                <w:b w:val="0"/>
              </w:rPr>
              <w:t>[ insert:</w:t>
            </w:r>
            <w:r w:rsidRPr="00E84663">
              <w:rPr>
                <w:rStyle w:val="preparersnote"/>
              </w:rPr>
              <w:t xml:space="preserve">  amount of foreign currency B in words </w:t>
            </w:r>
            <w:r w:rsidRPr="00E84663">
              <w:rPr>
                <w:rStyle w:val="preparersnote"/>
                <w:b w:val="0"/>
              </w:rPr>
              <w:t>],[insert:</w:t>
            </w:r>
            <w:r w:rsidRPr="00E84663">
              <w:rPr>
                <w:rStyle w:val="preparersnote"/>
              </w:rPr>
              <w:t xml:space="preserve">  amount in figures</w:t>
            </w:r>
            <w:r w:rsidRPr="00E84663">
              <w:rPr>
                <w:rStyle w:val="preparersnote"/>
                <w:b w:val="0"/>
              </w:rPr>
              <w:t> ],</w:t>
            </w:r>
            <w:r w:rsidRPr="00E84663">
              <w:t xml:space="preserve"> plus </w:t>
            </w:r>
            <w:r w:rsidRPr="00E84663">
              <w:rPr>
                <w:rStyle w:val="preparersnote"/>
                <w:b w:val="0"/>
              </w:rPr>
              <w:t>[ insert:</w:t>
            </w:r>
            <w:r w:rsidRPr="00E84663">
              <w:rPr>
                <w:rStyle w:val="preparersnote"/>
              </w:rPr>
              <w:t xml:space="preserve">  amount of foreign currency C in words </w:t>
            </w:r>
            <w:r w:rsidRPr="00E84663">
              <w:rPr>
                <w:rStyle w:val="preparersnote"/>
                <w:b w:val="0"/>
              </w:rPr>
              <w:t>], [insert</w:t>
            </w:r>
            <w:r w:rsidRPr="00E84663">
              <w:rPr>
                <w:rStyle w:val="preparersnote"/>
              </w:rPr>
              <w:t>:  amount in figures </w:t>
            </w:r>
            <w:r w:rsidRPr="00E84663">
              <w:rPr>
                <w:rStyle w:val="preparersnote"/>
                <w:b w:val="0"/>
              </w:rPr>
              <w:t>],  [ insert:</w:t>
            </w:r>
            <w:r w:rsidRPr="00E84663">
              <w:rPr>
                <w:rStyle w:val="preparersnote"/>
              </w:rPr>
              <w:t xml:space="preserve">  amount of </w:t>
            </w:r>
            <w:r w:rsidR="00665C37" w:rsidRPr="00E84663">
              <w:rPr>
                <w:rStyle w:val="preparersnote"/>
              </w:rPr>
              <w:t>Mauritian Rupees</w:t>
            </w:r>
            <w:r w:rsidRPr="00E84663">
              <w:rPr>
                <w:rStyle w:val="preparersnote"/>
              </w:rPr>
              <w:t xml:space="preserve"> in words </w:t>
            </w:r>
            <w:r w:rsidRPr="00E84663">
              <w:rPr>
                <w:rStyle w:val="preparersnote"/>
                <w:b w:val="0"/>
              </w:rPr>
              <w:t>], [ insert:</w:t>
            </w:r>
            <w:r w:rsidRPr="00E84663">
              <w:rPr>
                <w:rStyle w:val="preparersnote"/>
              </w:rPr>
              <w:t xml:space="preserve">  amount in figures </w:t>
            </w:r>
            <w:r w:rsidRPr="00E84663">
              <w:rPr>
                <w:rStyle w:val="preparersnote"/>
                <w:b w:val="0"/>
              </w:rPr>
              <w:t>],</w:t>
            </w:r>
            <w:r w:rsidRPr="00E84663">
              <w:t xml:space="preserve"> as specified in the Grand Summary Price Schedule.</w:t>
            </w:r>
          </w:p>
          <w:p w14:paraId="5FDE2357" w14:textId="77777777" w:rsidR="0052539E" w:rsidRPr="00E84663" w:rsidRDefault="0052539E">
            <w:pPr>
              <w:ind w:left="540" w:right="-72"/>
            </w:pPr>
            <w:r w:rsidRPr="00E84663">
              <w:t xml:space="preserve">The Contract Price shall be understood to reflect the terms and conditions used in the specification of prices in the detailed price schedules, including the terms and conditions of the associated Incoterms, and the taxes, </w:t>
            </w:r>
            <w:proofErr w:type="gramStart"/>
            <w:r w:rsidRPr="00E84663">
              <w:t>duties</w:t>
            </w:r>
            <w:proofErr w:type="gramEnd"/>
            <w:r w:rsidRPr="00E84663">
              <w:t xml:space="preserve"> and related levies if and as identified.</w:t>
            </w:r>
          </w:p>
        </w:tc>
      </w:tr>
      <w:tr w:rsidR="0052539E" w:rsidRPr="00E84663" w14:paraId="4B6D813D" w14:textId="77777777">
        <w:tc>
          <w:tcPr>
            <w:tcW w:w="2160" w:type="dxa"/>
          </w:tcPr>
          <w:p w14:paraId="2DBFB5DB" w14:textId="77777777" w:rsidR="0052539E" w:rsidRPr="00E84663" w:rsidRDefault="0052539E">
            <w:pPr>
              <w:pStyle w:val="HeadB22"/>
            </w:pPr>
            <w:r w:rsidRPr="00E84663">
              <w:t xml:space="preserve">Article 3.  </w:t>
            </w:r>
            <w:r w:rsidRPr="00E84663">
              <w:br/>
            </w:r>
            <w:r w:rsidRPr="00E84663">
              <w:br/>
              <w:t>Effective Date for Determining Time for Operational Acceptance</w:t>
            </w:r>
          </w:p>
        </w:tc>
        <w:tc>
          <w:tcPr>
            <w:tcW w:w="6948" w:type="dxa"/>
          </w:tcPr>
          <w:p w14:paraId="2EB051A6" w14:textId="77777777" w:rsidR="0052539E" w:rsidRPr="00E84663" w:rsidRDefault="0052539E">
            <w:pPr>
              <w:ind w:left="540" w:right="-72" w:hanging="540"/>
            </w:pPr>
            <w:r w:rsidRPr="00E84663">
              <w:t>3.1</w:t>
            </w:r>
            <w:r w:rsidRPr="00E84663">
              <w:tab/>
              <w:t>Effective Date (Reference GCC Clause 1.1 (e) (ix))</w:t>
            </w:r>
          </w:p>
          <w:p w14:paraId="3D3924E5" w14:textId="77777777" w:rsidR="0052539E" w:rsidRPr="00E84663" w:rsidRDefault="0052539E">
            <w:pPr>
              <w:ind w:left="540" w:right="-72"/>
            </w:pPr>
            <w:r w:rsidRPr="00E84663">
              <w:t xml:space="preserve">The time allowed for supply, installation, and achieving Operational Acceptance of the System shall be determined from the date when </w:t>
            </w:r>
            <w:proofErr w:type="gramStart"/>
            <w:r w:rsidRPr="00E84663">
              <w:t>all of</w:t>
            </w:r>
            <w:proofErr w:type="gramEnd"/>
            <w:r w:rsidRPr="00E84663">
              <w:t xml:space="preserve"> the following conditions have been fulfilled:</w:t>
            </w:r>
          </w:p>
          <w:p w14:paraId="54494BFE" w14:textId="77777777" w:rsidR="0052539E" w:rsidRPr="00E84663" w:rsidRDefault="0052539E">
            <w:pPr>
              <w:ind w:left="1080" w:right="-72" w:hanging="540"/>
            </w:pPr>
            <w:r w:rsidRPr="00E84663">
              <w:t>(a)</w:t>
            </w:r>
            <w:r w:rsidRPr="00E84663">
              <w:tab/>
              <w:t xml:space="preserve">This Contract Agreement has been duly executed for and on behalf of the Purchaser and the </w:t>
            </w:r>
            <w:proofErr w:type="gramStart"/>
            <w:r w:rsidRPr="00E84663">
              <w:t>Supplier;</w:t>
            </w:r>
            <w:proofErr w:type="gramEnd"/>
          </w:p>
          <w:p w14:paraId="1AF53135" w14:textId="77777777" w:rsidR="0052539E" w:rsidRPr="00E84663" w:rsidRDefault="0052539E">
            <w:pPr>
              <w:ind w:left="1080" w:right="-72" w:hanging="540"/>
            </w:pPr>
            <w:r w:rsidRPr="00E84663">
              <w:t>(b)</w:t>
            </w:r>
            <w:r w:rsidRPr="00E84663">
              <w:tab/>
              <w:t>The Supplier has submitted to the Purchaser the performance security and the advance payment security, in accordance with GCC Clause 13.2 and GCC Clause 13.3;</w:t>
            </w:r>
          </w:p>
        </w:tc>
      </w:tr>
      <w:tr w:rsidR="0052539E" w:rsidRPr="00E84663" w14:paraId="15DF3339" w14:textId="77777777">
        <w:tc>
          <w:tcPr>
            <w:tcW w:w="2160" w:type="dxa"/>
          </w:tcPr>
          <w:p w14:paraId="4303E9D6" w14:textId="77777777" w:rsidR="0052539E" w:rsidRPr="00E84663" w:rsidRDefault="0052539E">
            <w:pPr>
              <w:ind w:left="360" w:hanging="360"/>
              <w:jc w:val="left"/>
            </w:pPr>
          </w:p>
        </w:tc>
        <w:tc>
          <w:tcPr>
            <w:tcW w:w="6948" w:type="dxa"/>
          </w:tcPr>
          <w:p w14:paraId="082E8712" w14:textId="77777777" w:rsidR="0052539E" w:rsidRPr="00E84663" w:rsidRDefault="0052539E">
            <w:pPr>
              <w:ind w:left="1080" w:right="-72" w:hanging="540"/>
            </w:pPr>
            <w:r w:rsidRPr="00E84663">
              <w:t>(c)</w:t>
            </w:r>
            <w:r w:rsidRPr="00E84663">
              <w:tab/>
              <w:t>The Purchaser has paid the Supplier the advance payment, in accordance with GCC Clause </w:t>
            </w:r>
            <w:proofErr w:type="gramStart"/>
            <w:r w:rsidRPr="00E84663">
              <w:t>12;</w:t>
            </w:r>
            <w:proofErr w:type="gramEnd"/>
          </w:p>
          <w:p w14:paraId="7C006639" w14:textId="77777777" w:rsidR="0052539E" w:rsidRPr="00E84663" w:rsidRDefault="0052539E">
            <w:pPr>
              <w:ind w:left="1080" w:right="-72" w:hanging="540"/>
            </w:pPr>
            <w:r w:rsidRPr="00E84663">
              <w:lastRenderedPageBreak/>
              <w:t>(d)</w:t>
            </w:r>
            <w:r w:rsidRPr="00E84663">
              <w:tab/>
            </w:r>
            <w:r w:rsidRPr="00E84663">
              <w:rPr>
                <w:rStyle w:val="preparersnote"/>
                <w:b w:val="0"/>
              </w:rPr>
              <w:t>[ specify here:</w:t>
            </w:r>
            <w:r w:rsidRPr="00E84663">
              <w:rPr>
                <w:rStyle w:val="preparersnote"/>
              </w:rPr>
              <w:t xml:space="preserve">  any other conditions, for example, opening/confirmation of letter of credit </w:t>
            </w:r>
            <w:r w:rsidRPr="00E84663">
              <w:rPr>
                <w:rStyle w:val="preparersnote"/>
                <w:b w:val="0"/>
              </w:rPr>
              <w:t>].</w:t>
            </w:r>
          </w:p>
          <w:p w14:paraId="365E8AC0" w14:textId="77777777" w:rsidR="0052539E" w:rsidRPr="00E84663" w:rsidRDefault="0052539E">
            <w:pPr>
              <w:ind w:left="540" w:right="-72"/>
            </w:pPr>
            <w:r w:rsidRPr="00E84663">
              <w:t>Each party shall use its best efforts to fulfill the above conditions for which it is responsible as soon as practicable.</w:t>
            </w:r>
          </w:p>
          <w:p w14:paraId="63FDACE8" w14:textId="77777777" w:rsidR="0052539E" w:rsidRPr="00E84663" w:rsidRDefault="0052539E">
            <w:pPr>
              <w:ind w:left="540" w:right="-72" w:hanging="540"/>
            </w:pPr>
            <w:r w:rsidRPr="00E84663">
              <w:t>3.2</w:t>
            </w:r>
            <w:r w:rsidRPr="00E84663">
              <w:tab/>
              <w:t>If the conditions listed under 3.1 are not fulfilled within two (2) months from the date of this Contract Agreement because of reasons not attributable to the Supplier, the parties shall discuss and agree on an equitable adjustment to the Contract Price and the Time for Achieving Operational Acceptance and/or other relevant conditions of the Contract.</w:t>
            </w:r>
          </w:p>
        </w:tc>
      </w:tr>
      <w:tr w:rsidR="0052539E" w:rsidRPr="00E84663" w14:paraId="5C5AEA22" w14:textId="77777777">
        <w:tc>
          <w:tcPr>
            <w:tcW w:w="2160" w:type="dxa"/>
          </w:tcPr>
          <w:p w14:paraId="2EBCDD9C" w14:textId="77777777" w:rsidR="0052539E" w:rsidRPr="00E84663" w:rsidRDefault="0052539E">
            <w:pPr>
              <w:pStyle w:val="HeadB22"/>
            </w:pPr>
            <w:r w:rsidRPr="00E84663">
              <w:lastRenderedPageBreak/>
              <w:t xml:space="preserve">Article 4.  </w:t>
            </w:r>
            <w:r w:rsidRPr="00E84663">
              <w:br/>
            </w:r>
            <w:r w:rsidRPr="00E84663">
              <w:br/>
              <w:t>Appendixes</w:t>
            </w:r>
          </w:p>
        </w:tc>
        <w:tc>
          <w:tcPr>
            <w:tcW w:w="6948" w:type="dxa"/>
          </w:tcPr>
          <w:p w14:paraId="1E8E8397" w14:textId="77777777" w:rsidR="0052539E" w:rsidRPr="00E84663" w:rsidRDefault="0052539E">
            <w:pPr>
              <w:ind w:left="540" w:right="-72" w:hanging="540"/>
            </w:pPr>
            <w:r w:rsidRPr="00E84663">
              <w:t>4.1</w:t>
            </w:r>
            <w:r w:rsidRPr="00E84663">
              <w:tab/>
              <w:t>The Appendixes listed below shall be deemed to form an integral part of this Contract Agreement.</w:t>
            </w:r>
          </w:p>
        </w:tc>
      </w:tr>
      <w:tr w:rsidR="0052539E" w:rsidRPr="00E84663" w14:paraId="6A183904" w14:textId="77777777">
        <w:tc>
          <w:tcPr>
            <w:tcW w:w="2160" w:type="dxa"/>
          </w:tcPr>
          <w:p w14:paraId="26D4EF9F" w14:textId="77777777" w:rsidR="0052539E" w:rsidRPr="00E84663" w:rsidRDefault="0052539E">
            <w:pPr>
              <w:ind w:left="360" w:hanging="360"/>
              <w:jc w:val="left"/>
            </w:pPr>
          </w:p>
        </w:tc>
        <w:tc>
          <w:tcPr>
            <w:tcW w:w="6948" w:type="dxa"/>
          </w:tcPr>
          <w:p w14:paraId="51F9755C" w14:textId="77777777" w:rsidR="0052539E" w:rsidRPr="00E84663" w:rsidRDefault="0052539E">
            <w:pPr>
              <w:ind w:left="540" w:right="-72" w:hanging="540"/>
            </w:pPr>
            <w:r w:rsidRPr="00E84663">
              <w:t>4.2</w:t>
            </w:r>
            <w:r w:rsidRPr="00E84663">
              <w:tab/>
              <w:t>Reference in the Contract to any Appendix shall mean the Appendixes listed below and attached to this Contract Agreement, and the Contract shall be read and construed accordingly.</w:t>
            </w:r>
          </w:p>
        </w:tc>
      </w:tr>
    </w:tbl>
    <w:p w14:paraId="3E502C30" w14:textId="77777777" w:rsidR="0052539E" w:rsidRPr="00E84663" w:rsidRDefault="0052539E"/>
    <w:p w14:paraId="24BC1032" w14:textId="77777777" w:rsidR="0052539E" w:rsidRPr="00E84663" w:rsidRDefault="0052539E">
      <w:pPr>
        <w:rPr>
          <w:lang w:val="en-GB"/>
        </w:rPr>
      </w:pPr>
      <w:r w:rsidRPr="00E84663">
        <w:rPr>
          <w:lang w:val="en-GB"/>
        </w:rPr>
        <w:t>APPENDIXES</w:t>
      </w:r>
    </w:p>
    <w:p w14:paraId="5DC61113" w14:textId="77777777" w:rsidR="0052539E" w:rsidRPr="00E84663" w:rsidRDefault="0052539E">
      <w:pPr>
        <w:spacing w:after="60"/>
        <w:ind w:left="2160" w:hanging="1440"/>
        <w:rPr>
          <w:lang w:val="en-GB"/>
        </w:rPr>
      </w:pPr>
      <w:r w:rsidRPr="00E84663">
        <w:rPr>
          <w:lang w:val="en-GB"/>
        </w:rPr>
        <w:t>Appendix 1.</w:t>
      </w:r>
      <w:r w:rsidRPr="00E84663">
        <w:rPr>
          <w:lang w:val="en-GB"/>
        </w:rPr>
        <w:tab/>
        <w:t>Supplier’s Representative</w:t>
      </w:r>
      <w:r w:rsidRPr="00E84663">
        <w:rPr>
          <w:lang w:val="en-GB"/>
        </w:rPr>
        <w:tab/>
      </w:r>
    </w:p>
    <w:p w14:paraId="1289E79D" w14:textId="77777777" w:rsidR="0052539E" w:rsidRPr="00E84663" w:rsidRDefault="0052539E">
      <w:pPr>
        <w:spacing w:after="60"/>
        <w:ind w:left="2160" w:hanging="1440"/>
        <w:rPr>
          <w:i/>
        </w:rPr>
      </w:pPr>
      <w:r w:rsidRPr="00E84663">
        <w:rPr>
          <w:lang w:val="en-GB"/>
        </w:rPr>
        <w:t>Appendix 2.</w:t>
      </w:r>
      <w:r w:rsidRPr="00E84663">
        <w:rPr>
          <w:lang w:val="en-GB"/>
        </w:rPr>
        <w:tab/>
      </w:r>
      <w:r w:rsidRPr="00E84663">
        <w:t xml:space="preserve">Adjudicator </w:t>
      </w:r>
      <w:r w:rsidRPr="00E84663">
        <w:rPr>
          <w:i/>
        </w:rPr>
        <w:t>[</w:t>
      </w:r>
      <w:r w:rsidRPr="00E84663">
        <w:rPr>
          <w:bCs/>
          <w:i/>
        </w:rPr>
        <w:t>not applicable</w:t>
      </w:r>
      <w:r w:rsidRPr="00E84663">
        <w:rPr>
          <w:i/>
        </w:rPr>
        <w:t>]</w:t>
      </w:r>
    </w:p>
    <w:p w14:paraId="4F87201E" w14:textId="77777777" w:rsidR="0052539E" w:rsidRPr="00E84663" w:rsidRDefault="0052539E">
      <w:pPr>
        <w:spacing w:after="60"/>
        <w:ind w:left="2160" w:hanging="1440"/>
      </w:pPr>
      <w:r w:rsidRPr="00E84663">
        <w:t>Appendix 3.</w:t>
      </w:r>
      <w:r w:rsidRPr="00E84663">
        <w:tab/>
        <w:t>List of Approved Subcontractors</w:t>
      </w:r>
    </w:p>
    <w:p w14:paraId="0DE7ED94" w14:textId="77777777" w:rsidR="0052539E" w:rsidRPr="00E84663" w:rsidRDefault="0052539E">
      <w:pPr>
        <w:spacing w:after="60"/>
        <w:ind w:left="2160" w:hanging="1440"/>
      </w:pPr>
      <w:r w:rsidRPr="00E84663">
        <w:t>Appendix 4.</w:t>
      </w:r>
      <w:r w:rsidRPr="00E84663">
        <w:tab/>
        <w:t>Categories of Software</w:t>
      </w:r>
    </w:p>
    <w:p w14:paraId="1591EF9B" w14:textId="77777777" w:rsidR="0052539E" w:rsidRPr="00E84663" w:rsidRDefault="0052539E">
      <w:pPr>
        <w:spacing w:after="60"/>
        <w:ind w:left="2160" w:hanging="1440"/>
      </w:pPr>
      <w:r w:rsidRPr="00E84663">
        <w:t>Appendix 5.</w:t>
      </w:r>
      <w:r w:rsidRPr="00E84663">
        <w:tab/>
        <w:t>Custom Materials</w:t>
      </w:r>
    </w:p>
    <w:p w14:paraId="1AA1C090" w14:textId="77777777" w:rsidR="0052539E" w:rsidRPr="00E84663" w:rsidRDefault="0052539E">
      <w:pPr>
        <w:spacing w:after="60"/>
        <w:ind w:left="2160" w:hanging="1440"/>
      </w:pPr>
      <w:r w:rsidRPr="00E84663">
        <w:t>Appendix 6.</w:t>
      </w:r>
      <w:r w:rsidRPr="00E84663">
        <w:tab/>
        <w:t>Revised Price Schedules (if any)</w:t>
      </w:r>
    </w:p>
    <w:p w14:paraId="4A651114" w14:textId="77777777" w:rsidR="0052539E" w:rsidRPr="00E84663" w:rsidRDefault="0052539E">
      <w:pPr>
        <w:spacing w:after="0"/>
        <w:ind w:left="2160" w:hanging="1440"/>
      </w:pPr>
      <w:r w:rsidRPr="00E84663">
        <w:t>Appendix 7.</w:t>
      </w:r>
      <w:r w:rsidRPr="00E84663">
        <w:tab/>
        <w:t>Minutes of Contract Finalization Discussions and Agreed-to Contract Amendments</w:t>
      </w:r>
    </w:p>
    <w:p w14:paraId="224D1205" w14:textId="77777777" w:rsidR="0052539E" w:rsidRPr="00E84663" w:rsidRDefault="0052539E"/>
    <w:p w14:paraId="01B916EC" w14:textId="77777777" w:rsidR="0052539E" w:rsidRPr="00E84663" w:rsidRDefault="0052539E">
      <w:r w:rsidRPr="00E84663">
        <w:rPr>
          <w:sz w:val="22"/>
        </w:rPr>
        <w:br w:type="page"/>
      </w:r>
      <w:r w:rsidRPr="00E84663">
        <w:lastRenderedPageBreak/>
        <w:t>IN WITNESS WHEREOF the Purchaser and the Supplier have caused this Agreement to be duly executed by their duly authorized representatives the day and year first above written.</w:t>
      </w:r>
    </w:p>
    <w:p w14:paraId="34B10BB1" w14:textId="77777777" w:rsidR="0052539E" w:rsidRPr="00E84663" w:rsidRDefault="0052539E"/>
    <w:p w14:paraId="071A4260" w14:textId="77777777" w:rsidR="0052539E" w:rsidRPr="00E84663" w:rsidRDefault="0052539E">
      <w:r w:rsidRPr="00E84663">
        <w:t>For and on behalf of the Purchaser</w:t>
      </w:r>
    </w:p>
    <w:p w14:paraId="1571026B" w14:textId="77777777" w:rsidR="0052539E" w:rsidRPr="00E84663" w:rsidRDefault="0052539E"/>
    <w:p w14:paraId="2B76766C" w14:textId="77777777" w:rsidR="0052539E" w:rsidRPr="00E84663" w:rsidRDefault="0052539E">
      <w:pPr>
        <w:tabs>
          <w:tab w:val="left" w:pos="900"/>
          <w:tab w:val="left" w:pos="7200"/>
        </w:tabs>
      </w:pPr>
      <w:r w:rsidRPr="00E84663">
        <w:t>Signed:</w:t>
      </w:r>
      <w:r w:rsidRPr="00E84663">
        <w:tab/>
      </w:r>
      <w:r w:rsidRPr="00E84663">
        <w:tab/>
      </w:r>
    </w:p>
    <w:p w14:paraId="7AA9E5DF" w14:textId="77777777" w:rsidR="0052539E" w:rsidRPr="00E84663" w:rsidRDefault="0052539E">
      <w:pPr>
        <w:tabs>
          <w:tab w:val="left" w:pos="900"/>
          <w:tab w:val="left" w:pos="7200"/>
        </w:tabs>
        <w:rPr>
          <w:b/>
        </w:rPr>
      </w:pPr>
      <w:r w:rsidRPr="00E84663">
        <w:tab/>
        <w:t xml:space="preserve">in the capacity of </w:t>
      </w:r>
      <w:r w:rsidRPr="00E84663">
        <w:rPr>
          <w:rStyle w:val="preparersnote"/>
          <w:b w:val="0"/>
        </w:rPr>
        <w:t>[ insert:</w:t>
      </w:r>
      <w:r w:rsidRPr="00E84663">
        <w:rPr>
          <w:rStyle w:val="preparersnote"/>
        </w:rPr>
        <w:t xml:space="preserve">  title or other appropriate </w:t>
      </w:r>
      <w:proofErr w:type="gramStart"/>
      <w:r w:rsidRPr="00E84663">
        <w:rPr>
          <w:rStyle w:val="preparersnote"/>
        </w:rPr>
        <w:t>designation </w:t>
      </w:r>
      <w:r w:rsidRPr="00E84663">
        <w:rPr>
          <w:rStyle w:val="preparersnote"/>
          <w:b w:val="0"/>
        </w:rPr>
        <w:t>]</w:t>
      </w:r>
      <w:proofErr w:type="gramEnd"/>
    </w:p>
    <w:p w14:paraId="62E497A4" w14:textId="77777777" w:rsidR="0052539E" w:rsidRPr="00E84663" w:rsidRDefault="0052539E"/>
    <w:p w14:paraId="769A63B0" w14:textId="77777777" w:rsidR="0052539E" w:rsidRPr="00E84663" w:rsidRDefault="0052539E">
      <w:pPr>
        <w:tabs>
          <w:tab w:val="left" w:pos="7200"/>
        </w:tabs>
      </w:pPr>
      <w:r w:rsidRPr="00E84663">
        <w:t xml:space="preserve">in the presence of </w:t>
      </w:r>
      <w:r w:rsidRPr="00E84663">
        <w:tab/>
      </w:r>
    </w:p>
    <w:p w14:paraId="1BEF5379" w14:textId="77777777" w:rsidR="0052539E" w:rsidRPr="00E84663" w:rsidRDefault="0052539E"/>
    <w:p w14:paraId="4761F83D" w14:textId="77777777" w:rsidR="0052539E" w:rsidRPr="00E84663" w:rsidRDefault="0052539E">
      <w:r w:rsidRPr="00E84663">
        <w:t>For and on behalf of the Supplier</w:t>
      </w:r>
    </w:p>
    <w:p w14:paraId="147D073E" w14:textId="77777777" w:rsidR="0052539E" w:rsidRPr="00E84663" w:rsidRDefault="0052539E"/>
    <w:p w14:paraId="1B8B8927" w14:textId="77777777" w:rsidR="0052539E" w:rsidRPr="00E84663" w:rsidRDefault="0052539E">
      <w:pPr>
        <w:tabs>
          <w:tab w:val="left" w:pos="900"/>
          <w:tab w:val="left" w:pos="7200"/>
        </w:tabs>
      </w:pPr>
      <w:r w:rsidRPr="00E84663">
        <w:t>Signed:</w:t>
      </w:r>
      <w:r w:rsidRPr="00E84663">
        <w:tab/>
      </w:r>
      <w:r w:rsidRPr="00E84663">
        <w:tab/>
      </w:r>
    </w:p>
    <w:p w14:paraId="5319566A" w14:textId="77777777" w:rsidR="0052539E" w:rsidRPr="00E84663" w:rsidRDefault="0052539E">
      <w:pPr>
        <w:tabs>
          <w:tab w:val="left" w:pos="900"/>
          <w:tab w:val="left" w:pos="7200"/>
        </w:tabs>
      </w:pPr>
      <w:r w:rsidRPr="00E84663">
        <w:tab/>
        <w:t xml:space="preserve">in the capacity of </w:t>
      </w:r>
      <w:r w:rsidRPr="00E84663">
        <w:rPr>
          <w:rStyle w:val="preparersnote"/>
          <w:b w:val="0"/>
        </w:rPr>
        <w:t>[ insert:</w:t>
      </w:r>
      <w:r w:rsidRPr="00E84663">
        <w:rPr>
          <w:rStyle w:val="preparersnote"/>
        </w:rPr>
        <w:t xml:space="preserve">  title or other appropriate </w:t>
      </w:r>
      <w:proofErr w:type="gramStart"/>
      <w:r w:rsidRPr="00E84663">
        <w:rPr>
          <w:rStyle w:val="preparersnote"/>
        </w:rPr>
        <w:t>designation </w:t>
      </w:r>
      <w:r w:rsidRPr="00E84663">
        <w:rPr>
          <w:rStyle w:val="preparersnote"/>
          <w:b w:val="0"/>
        </w:rPr>
        <w:t>]</w:t>
      </w:r>
      <w:proofErr w:type="gramEnd"/>
    </w:p>
    <w:p w14:paraId="0E14F1A9" w14:textId="77777777" w:rsidR="0052539E" w:rsidRPr="00E84663" w:rsidRDefault="0052539E"/>
    <w:p w14:paraId="54878901" w14:textId="77777777" w:rsidR="0052539E" w:rsidRPr="00E84663" w:rsidRDefault="0052539E">
      <w:pPr>
        <w:tabs>
          <w:tab w:val="left" w:pos="7200"/>
        </w:tabs>
      </w:pPr>
      <w:r w:rsidRPr="00E84663">
        <w:t xml:space="preserve">in the presence of </w:t>
      </w:r>
      <w:r w:rsidRPr="00E84663">
        <w:tab/>
      </w:r>
    </w:p>
    <w:p w14:paraId="6E9FD66F" w14:textId="77777777" w:rsidR="0052539E" w:rsidRPr="00E84663" w:rsidRDefault="0052539E"/>
    <w:p w14:paraId="04F24FD2" w14:textId="77777777" w:rsidR="0052539E" w:rsidRPr="00E84663" w:rsidRDefault="0052539E">
      <w:r w:rsidRPr="00E84663">
        <w:t>CONTRACT AGREEMENT</w:t>
      </w:r>
    </w:p>
    <w:p w14:paraId="5EECE98E" w14:textId="77777777" w:rsidR="0052539E" w:rsidRPr="00E84663" w:rsidRDefault="0052539E">
      <w:pPr>
        <w:tabs>
          <w:tab w:val="left" w:pos="900"/>
          <w:tab w:val="left" w:pos="3600"/>
          <w:tab w:val="left" w:pos="7200"/>
          <w:tab w:val="left" w:pos="8280"/>
        </w:tabs>
      </w:pPr>
      <w:r w:rsidRPr="00E84663">
        <w:tab/>
        <w:t xml:space="preserve">dated the </w:t>
      </w:r>
      <w:r w:rsidRPr="00E84663">
        <w:rPr>
          <w:rStyle w:val="preparersnote"/>
          <w:b w:val="0"/>
        </w:rPr>
        <w:t>[ insert:</w:t>
      </w:r>
      <w:r w:rsidRPr="00E84663">
        <w:rPr>
          <w:rStyle w:val="preparersnote"/>
        </w:rPr>
        <w:t xml:space="preserve">  </w:t>
      </w:r>
      <w:proofErr w:type="gramStart"/>
      <w:r w:rsidRPr="00E84663">
        <w:rPr>
          <w:rStyle w:val="preparersnote"/>
        </w:rPr>
        <w:t>number </w:t>
      </w:r>
      <w:r w:rsidRPr="00E84663">
        <w:rPr>
          <w:rStyle w:val="preparersnote"/>
          <w:b w:val="0"/>
        </w:rPr>
        <w:t>]</w:t>
      </w:r>
      <w:r w:rsidRPr="00E84663">
        <w:t>day</w:t>
      </w:r>
      <w:proofErr w:type="gramEnd"/>
      <w:r w:rsidRPr="00E84663">
        <w:t xml:space="preserve"> of </w:t>
      </w:r>
      <w:r w:rsidRPr="00E84663">
        <w:rPr>
          <w:rStyle w:val="preparersnote"/>
          <w:b w:val="0"/>
        </w:rPr>
        <w:t>[ insert:</w:t>
      </w:r>
      <w:r w:rsidRPr="00E84663">
        <w:rPr>
          <w:rStyle w:val="preparersnote"/>
        </w:rPr>
        <w:t xml:space="preserve">  month </w:t>
      </w:r>
      <w:r w:rsidRPr="00E84663">
        <w:rPr>
          <w:rStyle w:val="preparersnote"/>
          <w:b w:val="0"/>
        </w:rPr>
        <w:t>], [ insert:</w:t>
      </w:r>
      <w:r w:rsidRPr="00E84663">
        <w:rPr>
          <w:rStyle w:val="preparersnote"/>
        </w:rPr>
        <w:t xml:space="preserve">  year </w:t>
      </w:r>
      <w:r w:rsidRPr="00E84663">
        <w:rPr>
          <w:rStyle w:val="preparersnote"/>
          <w:b w:val="0"/>
        </w:rPr>
        <w:t>]</w:t>
      </w:r>
    </w:p>
    <w:p w14:paraId="41C8C441" w14:textId="77777777" w:rsidR="0052539E" w:rsidRPr="00E84663" w:rsidRDefault="0052539E">
      <w:r w:rsidRPr="00E84663">
        <w:t>BETWEEN</w:t>
      </w:r>
    </w:p>
    <w:p w14:paraId="4E1DB905" w14:textId="77777777" w:rsidR="0052539E" w:rsidRPr="00E84663" w:rsidRDefault="0052539E">
      <w:pPr>
        <w:tabs>
          <w:tab w:val="left" w:pos="900"/>
        </w:tabs>
      </w:pPr>
      <w:r w:rsidRPr="00E84663">
        <w:tab/>
      </w:r>
      <w:r w:rsidRPr="00E84663">
        <w:rPr>
          <w:rStyle w:val="preparersnote"/>
          <w:b w:val="0"/>
        </w:rPr>
        <w:t>[ insert:</w:t>
      </w:r>
      <w:r w:rsidRPr="00E84663">
        <w:rPr>
          <w:rStyle w:val="preparersnote"/>
        </w:rPr>
        <w:t xml:space="preserve">  name of Purchaser </w:t>
      </w:r>
      <w:r w:rsidRPr="00E84663">
        <w:rPr>
          <w:rStyle w:val="preparersnote"/>
          <w:b w:val="0"/>
        </w:rPr>
        <w:t>],</w:t>
      </w:r>
      <w:r w:rsidRPr="00E84663">
        <w:t>“the Purchaser”</w:t>
      </w:r>
    </w:p>
    <w:p w14:paraId="654FD2A0" w14:textId="77777777" w:rsidR="0052539E" w:rsidRPr="00E84663" w:rsidRDefault="0052539E">
      <w:r w:rsidRPr="00E84663">
        <w:t>and</w:t>
      </w:r>
    </w:p>
    <w:p w14:paraId="42502DD9" w14:textId="77777777" w:rsidR="0052539E" w:rsidRPr="00E84663" w:rsidRDefault="0052539E">
      <w:pPr>
        <w:tabs>
          <w:tab w:val="left" w:pos="900"/>
        </w:tabs>
      </w:pPr>
      <w:r w:rsidRPr="00E84663">
        <w:tab/>
      </w:r>
      <w:r w:rsidRPr="00E84663">
        <w:rPr>
          <w:rStyle w:val="preparersnote"/>
          <w:b w:val="0"/>
        </w:rPr>
        <w:t>[ insert:</w:t>
      </w:r>
      <w:r w:rsidRPr="00E84663">
        <w:rPr>
          <w:rStyle w:val="preparersnote"/>
        </w:rPr>
        <w:t xml:space="preserve">  name of Supplier </w:t>
      </w:r>
      <w:r w:rsidRPr="00E84663">
        <w:rPr>
          <w:rStyle w:val="preparersnote"/>
          <w:b w:val="0"/>
        </w:rPr>
        <w:t>],</w:t>
      </w:r>
      <w:r w:rsidRPr="00E84663">
        <w:t xml:space="preserve"> “the Supplier”</w:t>
      </w:r>
    </w:p>
    <w:p w14:paraId="18FBC2FD" w14:textId="77777777" w:rsidR="0052539E" w:rsidRPr="00E84663" w:rsidRDefault="0052539E"/>
    <w:p w14:paraId="0D741FA2" w14:textId="77777777" w:rsidR="0052539E" w:rsidRPr="00E84663" w:rsidRDefault="0052539E">
      <w:pPr>
        <w:pStyle w:val="Head82"/>
      </w:pPr>
      <w:r w:rsidRPr="00E84663">
        <w:rPr>
          <w:sz w:val="24"/>
        </w:rPr>
        <w:br w:type="page"/>
      </w:r>
      <w:bookmarkStart w:id="565" w:name="_Toc521497265"/>
      <w:bookmarkStart w:id="566" w:name="_Toc118102577"/>
      <w:r w:rsidRPr="00E84663">
        <w:lastRenderedPageBreak/>
        <w:t>Appendix 1.  Supplier’s Representative</w:t>
      </w:r>
      <w:bookmarkEnd w:id="565"/>
      <w:bookmarkEnd w:id="566"/>
    </w:p>
    <w:p w14:paraId="3AEE3469" w14:textId="77777777" w:rsidR="0052539E" w:rsidRPr="00E84663" w:rsidRDefault="0052539E">
      <w:pPr>
        <w:rPr>
          <w:sz w:val="22"/>
        </w:rPr>
      </w:pPr>
    </w:p>
    <w:p w14:paraId="5F5D8093" w14:textId="77777777" w:rsidR="0052539E" w:rsidRPr="00E84663" w:rsidRDefault="0052539E">
      <w:r w:rsidRPr="00E84663">
        <w:t>In accordance with GCC Clause 1.1 (b) (iv), the Supplier’s Representative is:</w:t>
      </w:r>
    </w:p>
    <w:p w14:paraId="211A7ED7" w14:textId="77777777" w:rsidR="0052539E" w:rsidRPr="00E84663" w:rsidRDefault="0052539E"/>
    <w:p w14:paraId="1080C61D" w14:textId="77777777" w:rsidR="0052539E" w:rsidRPr="00E84663" w:rsidRDefault="0052539E">
      <w:pPr>
        <w:tabs>
          <w:tab w:val="left" w:pos="7200"/>
        </w:tabs>
        <w:ind w:left="1620" w:hanging="900"/>
        <w:rPr>
          <w:b/>
        </w:rPr>
      </w:pPr>
      <w:r w:rsidRPr="00E84663">
        <w:t xml:space="preserve">Name: </w:t>
      </w:r>
      <w:r w:rsidRPr="00E84663">
        <w:tab/>
      </w:r>
      <w:r w:rsidRPr="00E84663">
        <w:rPr>
          <w:rStyle w:val="preparersnote"/>
          <w:b w:val="0"/>
        </w:rPr>
        <w:t>[ insert:</w:t>
      </w:r>
      <w:r w:rsidRPr="00E84663">
        <w:rPr>
          <w:rStyle w:val="preparersnote"/>
        </w:rPr>
        <w:t xml:space="preserve">  name</w:t>
      </w:r>
      <w:r w:rsidRPr="00E84663">
        <w:rPr>
          <w:rStyle w:val="preparersnote"/>
          <w:b w:val="0"/>
        </w:rPr>
        <w:t xml:space="preserve"> and provide title and address further below</w:t>
      </w:r>
      <w:r w:rsidRPr="00E84663">
        <w:rPr>
          <w:rStyle w:val="preparersnote"/>
        </w:rPr>
        <w:t xml:space="preserve">, </w:t>
      </w:r>
      <w:r w:rsidRPr="00E84663">
        <w:rPr>
          <w:rStyle w:val="preparersnote"/>
          <w:b w:val="0"/>
        </w:rPr>
        <w:t>or state</w:t>
      </w:r>
      <w:r w:rsidRPr="00E84663">
        <w:rPr>
          <w:rStyle w:val="preparersnote"/>
        </w:rPr>
        <w:t xml:space="preserve"> “to be nominated within fourteen (14) days of the Effective Date</w:t>
      </w:r>
      <w:proofErr w:type="gramStart"/>
      <w:r w:rsidRPr="00E84663">
        <w:rPr>
          <w:rStyle w:val="preparersnote"/>
        </w:rPr>
        <w:t>” </w:t>
      </w:r>
      <w:r w:rsidRPr="00E84663">
        <w:rPr>
          <w:rStyle w:val="preparersnote"/>
          <w:b w:val="0"/>
        </w:rPr>
        <w:t>]</w:t>
      </w:r>
      <w:proofErr w:type="gramEnd"/>
    </w:p>
    <w:p w14:paraId="373D0F5E" w14:textId="77777777" w:rsidR="0052539E" w:rsidRPr="00E84663" w:rsidRDefault="0052539E">
      <w:pPr>
        <w:ind w:left="720"/>
      </w:pPr>
    </w:p>
    <w:p w14:paraId="3C8351E8" w14:textId="77777777" w:rsidR="0052539E" w:rsidRPr="00E84663" w:rsidRDefault="0052539E">
      <w:pPr>
        <w:tabs>
          <w:tab w:val="left" w:pos="7200"/>
        </w:tabs>
        <w:ind w:left="1620" w:hanging="900"/>
        <w:rPr>
          <w:b/>
        </w:rPr>
      </w:pPr>
      <w:r w:rsidRPr="00E84663">
        <w:t xml:space="preserve">Title: </w:t>
      </w:r>
      <w:r w:rsidRPr="00E84663">
        <w:tab/>
      </w:r>
      <w:r w:rsidRPr="00E84663">
        <w:rPr>
          <w:rStyle w:val="preparersnote"/>
          <w:b w:val="0"/>
        </w:rPr>
        <w:t>[ if appropriate, insert:</w:t>
      </w:r>
      <w:r w:rsidRPr="00E84663">
        <w:rPr>
          <w:rStyle w:val="preparersnote"/>
        </w:rPr>
        <w:t xml:space="preserve">  </w:t>
      </w:r>
      <w:proofErr w:type="gramStart"/>
      <w:r w:rsidRPr="00E84663">
        <w:rPr>
          <w:rStyle w:val="preparersnote"/>
        </w:rPr>
        <w:t>title </w:t>
      </w:r>
      <w:r w:rsidRPr="00E84663">
        <w:rPr>
          <w:rStyle w:val="preparersnote"/>
          <w:b w:val="0"/>
        </w:rPr>
        <w:t>]</w:t>
      </w:r>
      <w:proofErr w:type="gramEnd"/>
    </w:p>
    <w:p w14:paraId="14E9F312" w14:textId="77777777" w:rsidR="0052539E" w:rsidRPr="00E84663" w:rsidRDefault="0052539E">
      <w:pPr>
        <w:ind w:left="720"/>
      </w:pPr>
    </w:p>
    <w:p w14:paraId="6E1EBF72" w14:textId="77777777" w:rsidR="0052539E" w:rsidRPr="00E84663" w:rsidRDefault="0052539E">
      <w:pPr>
        <w:ind w:left="720" w:hanging="720"/>
      </w:pPr>
      <w:r w:rsidRPr="00E84663">
        <w:t>In accordance with GCC Clause 4.3, the Supplier's addresses for notices under the Contract are:</w:t>
      </w:r>
    </w:p>
    <w:p w14:paraId="2CA36450" w14:textId="77777777" w:rsidR="0052539E" w:rsidRPr="00E84663" w:rsidRDefault="0052539E">
      <w:pPr>
        <w:ind w:left="720"/>
      </w:pPr>
    </w:p>
    <w:p w14:paraId="134C1A1F" w14:textId="77777777" w:rsidR="0052539E" w:rsidRPr="00E84663" w:rsidRDefault="0052539E">
      <w:pPr>
        <w:spacing w:after="160"/>
        <w:ind w:left="734" w:right="-72" w:hanging="14"/>
        <w:rPr>
          <w:rStyle w:val="preparersnote"/>
          <w:b w:val="0"/>
        </w:rPr>
      </w:pPr>
      <w:r w:rsidRPr="00E84663">
        <w:t>Address of the Supplier's Representative</w:t>
      </w:r>
      <w:proofErr w:type="gramStart"/>
      <w:r w:rsidRPr="00E84663">
        <w:t xml:space="preserve">:  </w:t>
      </w:r>
      <w:r w:rsidRPr="00E84663">
        <w:rPr>
          <w:rStyle w:val="preparersnote"/>
          <w:b w:val="0"/>
        </w:rPr>
        <w:t>[</w:t>
      </w:r>
      <w:proofErr w:type="gramEnd"/>
      <w:r w:rsidRPr="00E84663">
        <w:rPr>
          <w:rStyle w:val="preparersnote"/>
          <w:b w:val="0"/>
        </w:rPr>
        <w:t> as appropriate, insert:</w:t>
      </w:r>
      <w:r w:rsidRPr="00E84663">
        <w:rPr>
          <w:rStyle w:val="preparersnote"/>
        </w:rPr>
        <w:t xml:space="preserve"> personal delivery, postal, facsimile</w:t>
      </w:r>
      <w:r w:rsidR="005B7683" w:rsidRPr="00E84663">
        <w:rPr>
          <w:rStyle w:val="preparersnote"/>
        </w:rPr>
        <w:t xml:space="preserve"> and</w:t>
      </w:r>
      <w:r w:rsidRPr="00E84663">
        <w:rPr>
          <w:rStyle w:val="preparersnote"/>
        </w:rPr>
        <w:t xml:space="preserve"> electronic mail addresses. </w:t>
      </w:r>
      <w:r w:rsidRPr="00E84663">
        <w:rPr>
          <w:rStyle w:val="preparersnote"/>
          <w:b w:val="0"/>
        </w:rPr>
        <w:t>]</w:t>
      </w:r>
    </w:p>
    <w:p w14:paraId="6992CE8E" w14:textId="77777777" w:rsidR="0052539E" w:rsidRPr="00E84663" w:rsidRDefault="0052539E">
      <w:pPr>
        <w:spacing w:after="160"/>
        <w:ind w:left="734" w:right="-72" w:hanging="734"/>
        <w:rPr>
          <w:rStyle w:val="preparersnote"/>
          <w:b w:val="0"/>
        </w:rPr>
      </w:pPr>
    </w:p>
    <w:p w14:paraId="400B1FBD" w14:textId="77777777" w:rsidR="0052539E" w:rsidRPr="00E84663" w:rsidRDefault="0052539E">
      <w:pPr>
        <w:ind w:left="720"/>
      </w:pPr>
      <w:r w:rsidRPr="00E84663">
        <w:t>Fallback address of the Supplier</w:t>
      </w:r>
      <w:proofErr w:type="gramStart"/>
      <w:r w:rsidRPr="00E84663">
        <w:t xml:space="preserve">:  </w:t>
      </w:r>
      <w:r w:rsidRPr="00E84663">
        <w:rPr>
          <w:rStyle w:val="preparersnote"/>
          <w:b w:val="0"/>
        </w:rPr>
        <w:t>[</w:t>
      </w:r>
      <w:proofErr w:type="gramEnd"/>
      <w:r w:rsidRPr="00E84663">
        <w:rPr>
          <w:rStyle w:val="preparersnote"/>
          <w:b w:val="0"/>
        </w:rPr>
        <w:t> as appropriate, insert:</w:t>
      </w:r>
      <w:r w:rsidRPr="00E84663">
        <w:rPr>
          <w:rStyle w:val="preparersnote"/>
        </w:rPr>
        <w:t xml:space="preserve"> personal delivery, postal,  facsimile</w:t>
      </w:r>
      <w:r w:rsidR="005B7683" w:rsidRPr="00E84663">
        <w:rPr>
          <w:rStyle w:val="preparersnote"/>
        </w:rPr>
        <w:t xml:space="preserve"> and</w:t>
      </w:r>
      <w:r w:rsidRPr="00E84663">
        <w:rPr>
          <w:rStyle w:val="preparersnote"/>
        </w:rPr>
        <w:t xml:space="preserve"> electronic mail addresses. </w:t>
      </w:r>
      <w:r w:rsidRPr="00E84663">
        <w:rPr>
          <w:rStyle w:val="preparersnote"/>
          <w:b w:val="0"/>
        </w:rPr>
        <w:t>]</w:t>
      </w:r>
    </w:p>
    <w:p w14:paraId="05CD5CB2" w14:textId="77777777" w:rsidR="0052539E" w:rsidRPr="00E84663" w:rsidRDefault="0052539E"/>
    <w:p w14:paraId="3269D3A2" w14:textId="77777777" w:rsidR="0052539E" w:rsidRPr="00E84663" w:rsidRDefault="0052539E"/>
    <w:p w14:paraId="20E8C5D2"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pPr>
    </w:p>
    <w:p w14:paraId="1CF9C635" w14:textId="77777777" w:rsidR="0052539E" w:rsidRPr="00E84663" w:rsidRDefault="0052539E"/>
    <w:p w14:paraId="3535AC95" w14:textId="77777777" w:rsidR="0052539E" w:rsidRPr="00E84663" w:rsidRDefault="0052539E"/>
    <w:p w14:paraId="672A94FC" w14:textId="77777777" w:rsidR="0052539E" w:rsidRPr="00E84663" w:rsidRDefault="0052539E"/>
    <w:p w14:paraId="67A284FA" w14:textId="77777777" w:rsidR="0052539E" w:rsidRPr="00E84663" w:rsidRDefault="0052539E"/>
    <w:p w14:paraId="60D44735" w14:textId="77777777" w:rsidR="0052539E" w:rsidRPr="00E84663" w:rsidRDefault="0052539E"/>
    <w:p w14:paraId="4ABC94AB" w14:textId="77777777" w:rsidR="0052539E" w:rsidRPr="00E84663" w:rsidRDefault="0052539E"/>
    <w:p w14:paraId="3FA04AD9" w14:textId="77777777" w:rsidR="0052539E" w:rsidRPr="00E84663" w:rsidRDefault="0052539E"/>
    <w:p w14:paraId="036441CD" w14:textId="77777777" w:rsidR="0052539E" w:rsidRPr="00E84663" w:rsidRDefault="0052539E">
      <w:pPr>
        <w:pStyle w:val="Head82"/>
      </w:pPr>
      <w:r w:rsidRPr="00E84663">
        <w:rPr>
          <w:sz w:val="24"/>
        </w:rPr>
        <w:br w:type="page"/>
      </w:r>
      <w:bookmarkStart w:id="567" w:name="_Toc521497266"/>
      <w:bookmarkStart w:id="568" w:name="_Toc118102578"/>
      <w:r w:rsidRPr="00E84663">
        <w:lastRenderedPageBreak/>
        <w:t>Appendix 2.  Adjudicator</w:t>
      </w:r>
      <w:bookmarkEnd w:id="567"/>
      <w:r w:rsidR="00F95E6F" w:rsidRPr="00E84663">
        <w:t xml:space="preserve"> [Not Applicable]</w:t>
      </w:r>
      <w:bookmarkEnd w:id="568"/>
    </w:p>
    <w:p w14:paraId="383CF638" w14:textId="77777777" w:rsidR="0052539E" w:rsidRPr="00E84663" w:rsidRDefault="0052539E">
      <w:pPr>
        <w:rPr>
          <w:sz w:val="22"/>
        </w:rPr>
      </w:pPr>
    </w:p>
    <w:p w14:paraId="15BE8449" w14:textId="77777777" w:rsidR="0052539E" w:rsidRPr="00E84663" w:rsidRDefault="0052539E">
      <w:r w:rsidRPr="00E84663">
        <w:t>In accordance with GCC Clause 1.1 (b) (vi), the agreed-upon Adjudicator is:</w:t>
      </w:r>
    </w:p>
    <w:p w14:paraId="48E59200" w14:textId="77777777" w:rsidR="0052539E" w:rsidRPr="00E84663" w:rsidRDefault="0052539E">
      <w:pPr>
        <w:rPr>
          <w:sz w:val="28"/>
        </w:rPr>
      </w:pPr>
    </w:p>
    <w:p w14:paraId="2A1EEDA8" w14:textId="77777777" w:rsidR="0052539E" w:rsidRPr="00E84663" w:rsidRDefault="0052539E">
      <w:pPr>
        <w:tabs>
          <w:tab w:val="left" w:pos="7200"/>
        </w:tabs>
        <w:ind w:left="720"/>
        <w:rPr>
          <w:sz w:val="28"/>
        </w:rPr>
      </w:pPr>
      <w:proofErr w:type="gramStart"/>
      <w:r w:rsidRPr="00E84663">
        <w:t>Name:</w:t>
      </w:r>
      <w:r w:rsidRPr="00E84663">
        <w:rPr>
          <w:rStyle w:val="preparersnote"/>
          <w:b w:val="0"/>
        </w:rPr>
        <w:t>[</w:t>
      </w:r>
      <w:proofErr w:type="gramEnd"/>
      <w:r w:rsidRPr="00E84663">
        <w:rPr>
          <w:rStyle w:val="preparersnote"/>
          <w:b w:val="0"/>
        </w:rPr>
        <w:t> insert:</w:t>
      </w:r>
      <w:r w:rsidRPr="00E84663">
        <w:rPr>
          <w:rStyle w:val="preparersnote"/>
        </w:rPr>
        <w:t xml:space="preserve">  name </w:t>
      </w:r>
      <w:r w:rsidRPr="00E84663">
        <w:rPr>
          <w:rStyle w:val="preparersnote"/>
          <w:b w:val="0"/>
        </w:rPr>
        <w:t>]</w:t>
      </w:r>
      <w:r w:rsidRPr="00E84663">
        <w:rPr>
          <w:sz w:val="28"/>
        </w:rPr>
        <w:tab/>
      </w:r>
    </w:p>
    <w:p w14:paraId="7F900FD5" w14:textId="77777777" w:rsidR="0052539E" w:rsidRPr="00E84663" w:rsidRDefault="0052539E">
      <w:pPr>
        <w:ind w:left="720"/>
        <w:rPr>
          <w:sz w:val="28"/>
        </w:rPr>
      </w:pPr>
    </w:p>
    <w:p w14:paraId="54BC5B5C" w14:textId="77777777" w:rsidR="0052539E" w:rsidRPr="00E84663" w:rsidRDefault="0052539E">
      <w:pPr>
        <w:tabs>
          <w:tab w:val="left" w:pos="7200"/>
        </w:tabs>
        <w:ind w:left="720"/>
        <w:rPr>
          <w:sz w:val="28"/>
        </w:rPr>
      </w:pPr>
      <w:proofErr w:type="gramStart"/>
      <w:r w:rsidRPr="00E84663">
        <w:t>Title:</w:t>
      </w:r>
      <w:r w:rsidRPr="00E84663">
        <w:rPr>
          <w:rStyle w:val="preparersnote"/>
          <w:b w:val="0"/>
        </w:rPr>
        <w:t>[</w:t>
      </w:r>
      <w:proofErr w:type="gramEnd"/>
      <w:r w:rsidRPr="00E84663">
        <w:rPr>
          <w:rStyle w:val="preparersnote"/>
          <w:b w:val="0"/>
        </w:rPr>
        <w:t> insert:</w:t>
      </w:r>
      <w:r w:rsidRPr="00E84663">
        <w:rPr>
          <w:rStyle w:val="preparersnote"/>
        </w:rPr>
        <w:t xml:space="preserve">  title </w:t>
      </w:r>
      <w:r w:rsidRPr="00E84663">
        <w:rPr>
          <w:rStyle w:val="preparersnote"/>
          <w:b w:val="0"/>
        </w:rPr>
        <w:t>]</w:t>
      </w:r>
      <w:r w:rsidRPr="00E84663">
        <w:rPr>
          <w:sz w:val="28"/>
        </w:rPr>
        <w:tab/>
      </w:r>
    </w:p>
    <w:p w14:paraId="5909B15C" w14:textId="77777777" w:rsidR="0052539E" w:rsidRPr="00E84663" w:rsidRDefault="0052539E">
      <w:pPr>
        <w:tabs>
          <w:tab w:val="left" w:pos="7200"/>
        </w:tabs>
        <w:ind w:left="720"/>
        <w:rPr>
          <w:sz w:val="28"/>
        </w:rPr>
      </w:pPr>
    </w:p>
    <w:p w14:paraId="63E60790" w14:textId="77777777" w:rsidR="0052539E" w:rsidRPr="00E84663" w:rsidRDefault="0052539E">
      <w:pPr>
        <w:tabs>
          <w:tab w:val="left" w:pos="7200"/>
        </w:tabs>
        <w:ind w:left="720"/>
        <w:rPr>
          <w:sz w:val="28"/>
        </w:rPr>
      </w:pPr>
      <w:r w:rsidRPr="00E84663">
        <w:t xml:space="preserve">Address: </w:t>
      </w:r>
      <w:r w:rsidRPr="00E84663">
        <w:rPr>
          <w:rStyle w:val="preparersnote"/>
          <w:b w:val="0"/>
        </w:rPr>
        <w:t>[ insert:</w:t>
      </w:r>
      <w:r w:rsidRPr="00E84663">
        <w:rPr>
          <w:rStyle w:val="preparersnote"/>
        </w:rPr>
        <w:t xml:space="preserve">  postal </w:t>
      </w:r>
      <w:proofErr w:type="gramStart"/>
      <w:r w:rsidRPr="00E84663">
        <w:rPr>
          <w:rStyle w:val="preparersnote"/>
        </w:rPr>
        <w:t>address </w:t>
      </w:r>
      <w:r w:rsidRPr="00E84663">
        <w:rPr>
          <w:rStyle w:val="preparersnote"/>
          <w:b w:val="0"/>
        </w:rPr>
        <w:t>]</w:t>
      </w:r>
      <w:proofErr w:type="gramEnd"/>
      <w:r w:rsidRPr="00E84663">
        <w:rPr>
          <w:sz w:val="28"/>
        </w:rPr>
        <w:tab/>
      </w:r>
    </w:p>
    <w:p w14:paraId="0ABD03CB" w14:textId="77777777" w:rsidR="0052539E" w:rsidRPr="00E84663" w:rsidRDefault="0052539E">
      <w:pPr>
        <w:ind w:left="720"/>
        <w:rPr>
          <w:sz w:val="28"/>
        </w:rPr>
      </w:pPr>
    </w:p>
    <w:p w14:paraId="10474C7B" w14:textId="77777777" w:rsidR="0052539E" w:rsidRPr="00E84663" w:rsidRDefault="0052539E">
      <w:pPr>
        <w:tabs>
          <w:tab w:val="left" w:pos="7200"/>
        </w:tabs>
        <w:ind w:left="720"/>
        <w:rPr>
          <w:sz w:val="28"/>
        </w:rPr>
      </w:pPr>
      <w:r w:rsidRPr="00E84663">
        <w:t xml:space="preserve">Telephone: </w:t>
      </w:r>
      <w:r w:rsidRPr="00E84663">
        <w:rPr>
          <w:rStyle w:val="preparersnote"/>
          <w:b w:val="0"/>
        </w:rPr>
        <w:t>[ insert:</w:t>
      </w:r>
      <w:r w:rsidRPr="00E84663">
        <w:rPr>
          <w:rStyle w:val="preparersnote"/>
        </w:rPr>
        <w:t xml:space="preserve">  </w:t>
      </w:r>
      <w:proofErr w:type="gramStart"/>
      <w:r w:rsidRPr="00E84663">
        <w:rPr>
          <w:rStyle w:val="preparersnote"/>
        </w:rPr>
        <w:t>telephone </w:t>
      </w:r>
      <w:r w:rsidRPr="00E84663">
        <w:rPr>
          <w:rStyle w:val="preparersnote"/>
          <w:b w:val="0"/>
        </w:rPr>
        <w:t>]</w:t>
      </w:r>
      <w:proofErr w:type="gramEnd"/>
      <w:r w:rsidRPr="00E84663">
        <w:rPr>
          <w:sz w:val="28"/>
        </w:rPr>
        <w:tab/>
      </w:r>
    </w:p>
    <w:p w14:paraId="1A4DB3F9" w14:textId="77777777" w:rsidR="0052539E" w:rsidRPr="00E84663" w:rsidRDefault="0052539E">
      <w:pPr>
        <w:ind w:left="720"/>
        <w:rPr>
          <w:sz w:val="28"/>
        </w:rPr>
      </w:pPr>
    </w:p>
    <w:p w14:paraId="31FE0E28" w14:textId="77777777" w:rsidR="0052539E" w:rsidRPr="00E84663" w:rsidRDefault="0052539E">
      <w:pPr>
        <w:ind w:left="720"/>
        <w:rPr>
          <w:sz w:val="28"/>
        </w:rPr>
      </w:pPr>
    </w:p>
    <w:p w14:paraId="7A71DEEF" w14:textId="77777777" w:rsidR="0052539E" w:rsidRPr="00E84663" w:rsidRDefault="0052539E">
      <w:r w:rsidRPr="00E84663">
        <w:t>In accordance with GCC Clause 6.1.3, the agreed-upon fees and reimbursable expenses are:</w:t>
      </w:r>
    </w:p>
    <w:p w14:paraId="7D825ED2" w14:textId="77777777" w:rsidR="0052539E" w:rsidRPr="00E84663" w:rsidRDefault="0052539E">
      <w:pPr>
        <w:ind w:left="720"/>
        <w:rPr>
          <w:sz w:val="28"/>
        </w:rPr>
      </w:pPr>
    </w:p>
    <w:p w14:paraId="0D7CA2FE" w14:textId="77777777" w:rsidR="0052539E" w:rsidRPr="00E84663" w:rsidRDefault="0052539E">
      <w:pPr>
        <w:tabs>
          <w:tab w:val="left" w:pos="7200"/>
        </w:tabs>
        <w:ind w:left="720"/>
        <w:rPr>
          <w:sz w:val="28"/>
        </w:rPr>
      </w:pPr>
      <w:r w:rsidRPr="00E84663">
        <w:t xml:space="preserve">Hourly </w:t>
      </w:r>
      <w:proofErr w:type="gramStart"/>
      <w:r w:rsidRPr="00E84663">
        <w:t>Fees:</w:t>
      </w:r>
      <w:r w:rsidRPr="00E84663">
        <w:rPr>
          <w:rStyle w:val="preparersnote"/>
          <w:b w:val="0"/>
        </w:rPr>
        <w:t>[</w:t>
      </w:r>
      <w:proofErr w:type="gramEnd"/>
      <w:r w:rsidRPr="00E84663">
        <w:rPr>
          <w:rStyle w:val="preparersnote"/>
          <w:b w:val="0"/>
        </w:rPr>
        <w:t> insert:</w:t>
      </w:r>
      <w:r w:rsidRPr="00E84663">
        <w:rPr>
          <w:rStyle w:val="preparersnote"/>
        </w:rPr>
        <w:t xml:space="preserve">  hourly fees </w:t>
      </w:r>
      <w:r w:rsidRPr="00E84663">
        <w:rPr>
          <w:rStyle w:val="preparersnote"/>
          <w:b w:val="0"/>
        </w:rPr>
        <w:t>]</w:t>
      </w:r>
      <w:r w:rsidRPr="00E84663">
        <w:rPr>
          <w:sz w:val="28"/>
        </w:rPr>
        <w:tab/>
      </w:r>
    </w:p>
    <w:p w14:paraId="018591C4" w14:textId="77777777" w:rsidR="0052539E" w:rsidRPr="00E84663" w:rsidRDefault="0052539E">
      <w:pPr>
        <w:ind w:left="720"/>
        <w:rPr>
          <w:sz w:val="28"/>
        </w:rPr>
      </w:pPr>
    </w:p>
    <w:p w14:paraId="7C35B51C" w14:textId="77777777" w:rsidR="0052539E" w:rsidRPr="00E84663" w:rsidRDefault="0052539E">
      <w:pPr>
        <w:tabs>
          <w:tab w:val="left" w:pos="7200"/>
        </w:tabs>
        <w:ind w:left="720"/>
        <w:rPr>
          <w:sz w:val="28"/>
        </w:rPr>
      </w:pPr>
      <w:r w:rsidRPr="00E84663">
        <w:t>Reimbursable Expenses:</w:t>
      </w:r>
      <w:r w:rsidRPr="00E84663">
        <w:rPr>
          <w:rStyle w:val="preparersnote"/>
          <w:b w:val="0"/>
        </w:rPr>
        <w:t>[ list:</w:t>
      </w:r>
      <w:r w:rsidRPr="00E84663">
        <w:rPr>
          <w:rStyle w:val="preparersnote"/>
        </w:rPr>
        <w:t xml:space="preserve">  reimbursables </w:t>
      </w:r>
      <w:r w:rsidRPr="00E84663">
        <w:rPr>
          <w:rStyle w:val="preparersnote"/>
          <w:b w:val="0"/>
        </w:rPr>
        <w:t>]</w:t>
      </w:r>
      <w:r w:rsidRPr="00E84663">
        <w:rPr>
          <w:sz w:val="28"/>
        </w:rPr>
        <w:tab/>
      </w:r>
    </w:p>
    <w:p w14:paraId="3371FA1F" w14:textId="77777777" w:rsidR="0052539E" w:rsidRPr="00E84663" w:rsidRDefault="0052539E">
      <w:pPr>
        <w:ind w:left="720"/>
        <w:rPr>
          <w:sz w:val="28"/>
        </w:rPr>
      </w:pPr>
    </w:p>
    <w:p w14:paraId="36953B86" w14:textId="77777777" w:rsidR="0052539E" w:rsidRPr="00E84663" w:rsidRDefault="0052539E">
      <w:pPr>
        <w:ind w:left="720"/>
        <w:rPr>
          <w:sz w:val="28"/>
        </w:rPr>
      </w:pPr>
    </w:p>
    <w:p w14:paraId="1619495E" w14:textId="77777777" w:rsidR="0052539E" w:rsidRPr="00E84663" w:rsidRDefault="0052539E">
      <w:r w:rsidRPr="00E84663">
        <w:t>Pursuant to GCC Clause 6.1.4, if at the time of Contract signing, agreement has not been reached between the Purchaser and the Supplier, an Adjudicator will be appointed by the Appointing Authority named in the SCC.</w:t>
      </w:r>
    </w:p>
    <w:p w14:paraId="63204BC6" w14:textId="77777777" w:rsidR="0052539E" w:rsidRPr="00E84663" w:rsidRDefault="0052539E">
      <w:pPr>
        <w:pStyle w:val="Head82"/>
      </w:pPr>
      <w:r w:rsidRPr="00E84663">
        <w:rPr>
          <w:sz w:val="22"/>
        </w:rPr>
        <w:br w:type="page"/>
      </w:r>
      <w:bookmarkStart w:id="569" w:name="_Toc521497267"/>
      <w:bookmarkStart w:id="570" w:name="_Toc118102579"/>
      <w:r w:rsidRPr="00E84663">
        <w:lastRenderedPageBreak/>
        <w:t>Appendix 3.  List of Approved Subcontractors</w:t>
      </w:r>
      <w:bookmarkEnd w:id="569"/>
      <w:bookmarkEnd w:id="570"/>
    </w:p>
    <w:p w14:paraId="6907E6B6" w14:textId="77777777" w:rsidR="0052539E" w:rsidRPr="00E84663" w:rsidRDefault="0052539E">
      <w:pPr>
        <w:pStyle w:val="explanatorynotes"/>
      </w:pPr>
    </w:p>
    <w:p w14:paraId="6F2AB0A7" w14:textId="77777777" w:rsidR="0052539E" w:rsidRPr="00E84663" w:rsidRDefault="0052539E">
      <w:r w:rsidRPr="00E84663">
        <w:t>The Purchaser has approved use of the following Subcontractors nominated by the Supplier for carrying out the item or component of the System indicated.  Where more than one Subcontractor is listed, the Supplier is free to choose between them, but it must notify the Purchaser of its choice sufficiently in advance of the time when the subcontracted work needs to commence to give the Purchaser reasonable time for review.  In accordance with GCC Clause 20.1, the Supplier is free to submit proposals for Subcontractors for additional items from time to time.  No subcontracts shall be placed with any such Subcontractors for additional items until the Subcontractors have been approved in writing by the Purchaser and their names have been added to this list of Approved Subcontractors, subject to GCC Clause 20.3.</w:t>
      </w:r>
    </w:p>
    <w:p w14:paraId="53C7DD05"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28"/>
        <w:gridCol w:w="3528"/>
        <w:gridCol w:w="2340"/>
      </w:tblGrid>
      <w:tr w:rsidR="0052539E" w:rsidRPr="00E84663" w14:paraId="461EF5DC" w14:textId="77777777">
        <w:trPr>
          <w:jc w:val="center"/>
        </w:trPr>
        <w:tc>
          <w:tcPr>
            <w:tcW w:w="2628" w:type="dxa"/>
          </w:tcPr>
          <w:p w14:paraId="3576E774" w14:textId="77777777" w:rsidR="0052539E" w:rsidRPr="00E84663" w:rsidRDefault="0052539E">
            <w:pPr>
              <w:pStyle w:val="Heading4"/>
              <w:spacing w:before="120"/>
            </w:pPr>
            <w:r w:rsidRPr="00E84663">
              <w:t>Item</w:t>
            </w:r>
          </w:p>
        </w:tc>
        <w:tc>
          <w:tcPr>
            <w:tcW w:w="3528" w:type="dxa"/>
          </w:tcPr>
          <w:p w14:paraId="2D9A106D" w14:textId="77777777" w:rsidR="0052539E" w:rsidRPr="00E84663" w:rsidRDefault="0052539E">
            <w:pPr>
              <w:spacing w:before="120"/>
              <w:jc w:val="center"/>
            </w:pPr>
            <w:r w:rsidRPr="00E84663">
              <w:t>Approved Subcontractors</w:t>
            </w:r>
          </w:p>
        </w:tc>
        <w:tc>
          <w:tcPr>
            <w:tcW w:w="2340" w:type="dxa"/>
          </w:tcPr>
          <w:p w14:paraId="0A7503C9" w14:textId="77777777" w:rsidR="0052539E" w:rsidRPr="00E84663" w:rsidRDefault="0052539E">
            <w:pPr>
              <w:spacing w:before="120"/>
              <w:jc w:val="center"/>
            </w:pPr>
            <w:r w:rsidRPr="00E84663">
              <w:t>Place of Registration</w:t>
            </w:r>
          </w:p>
        </w:tc>
      </w:tr>
      <w:tr w:rsidR="009475A0" w:rsidRPr="00E84663" w14:paraId="7A9FE48B" w14:textId="77777777" w:rsidTr="00AC133E">
        <w:trPr>
          <w:jc w:val="center"/>
        </w:trPr>
        <w:tc>
          <w:tcPr>
            <w:tcW w:w="8496" w:type="dxa"/>
            <w:gridSpan w:val="3"/>
          </w:tcPr>
          <w:p w14:paraId="2CCAC979" w14:textId="77777777" w:rsidR="009475A0" w:rsidRPr="00E84663" w:rsidRDefault="009475A0" w:rsidP="005B12D2">
            <w:pPr>
              <w:spacing w:before="120"/>
              <w:jc w:val="center"/>
            </w:pPr>
            <w:r w:rsidRPr="00E84663">
              <w:t>None</w:t>
            </w:r>
          </w:p>
        </w:tc>
      </w:tr>
      <w:tr w:rsidR="0052539E" w:rsidRPr="00E84663" w14:paraId="68304906" w14:textId="77777777">
        <w:trPr>
          <w:jc w:val="center"/>
        </w:trPr>
        <w:tc>
          <w:tcPr>
            <w:tcW w:w="2628" w:type="dxa"/>
          </w:tcPr>
          <w:p w14:paraId="630FB489" w14:textId="77777777" w:rsidR="0052539E" w:rsidRPr="00E84663" w:rsidRDefault="0052539E">
            <w:pPr>
              <w:spacing w:before="120"/>
            </w:pPr>
          </w:p>
        </w:tc>
        <w:tc>
          <w:tcPr>
            <w:tcW w:w="3528" w:type="dxa"/>
          </w:tcPr>
          <w:p w14:paraId="6C8DD857" w14:textId="77777777" w:rsidR="0052539E" w:rsidRPr="00E84663" w:rsidRDefault="0052539E">
            <w:pPr>
              <w:spacing w:before="120"/>
            </w:pPr>
          </w:p>
        </w:tc>
        <w:tc>
          <w:tcPr>
            <w:tcW w:w="2340" w:type="dxa"/>
          </w:tcPr>
          <w:p w14:paraId="18B16304" w14:textId="77777777" w:rsidR="0052539E" w:rsidRPr="00E84663" w:rsidRDefault="0052539E">
            <w:pPr>
              <w:spacing w:before="120"/>
            </w:pPr>
          </w:p>
        </w:tc>
      </w:tr>
      <w:tr w:rsidR="0052539E" w:rsidRPr="00E84663" w14:paraId="2289BB19" w14:textId="77777777">
        <w:trPr>
          <w:jc w:val="center"/>
        </w:trPr>
        <w:tc>
          <w:tcPr>
            <w:tcW w:w="2628" w:type="dxa"/>
          </w:tcPr>
          <w:p w14:paraId="1F6E4A57" w14:textId="77777777" w:rsidR="0052539E" w:rsidRPr="00E84663" w:rsidRDefault="0052539E">
            <w:pPr>
              <w:spacing w:before="120"/>
            </w:pPr>
          </w:p>
        </w:tc>
        <w:tc>
          <w:tcPr>
            <w:tcW w:w="3528" w:type="dxa"/>
          </w:tcPr>
          <w:p w14:paraId="6526B94E" w14:textId="77777777" w:rsidR="0052539E" w:rsidRPr="00E84663" w:rsidRDefault="0052539E">
            <w:pPr>
              <w:spacing w:before="120"/>
            </w:pPr>
          </w:p>
        </w:tc>
        <w:tc>
          <w:tcPr>
            <w:tcW w:w="2340" w:type="dxa"/>
          </w:tcPr>
          <w:p w14:paraId="199FCD0A" w14:textId="77777777" w:rsidR="0052539E" w:rsidRPr="00E84663" w:rsidRDefault="0052539E">
            <w:pPr>
              <w:spacing w:before="120"/>
            </w:pPr>
          </w:p>
        </w:tc>
      </w:tr>
      <w:tr w:rsidR="0052539E" w:rsidRPr="00E84663" w14:paraId="1621575C" w14:textId="77777777">
        <w:trPr>
          <w:jc w:val="center"/>
        </w:trPr>
        <w:tc>
          <w:tcPr>
            <w:tcW w:w="2628" w:type="dxa"/>
          </w:tcPr>
          <w:p w14:paraId="18DB65FB" w14:textId="77777777" w:rsidR="0052539E" w:rsidRPr="00E84663" w:rsidRDefault="0052539E">
            <w:pPr>
              <w:spacing w:before="120"/>
            </w:pPr>
          </w:p>
        </w:tc>
        <w:tc>
          <w:tcPr>
            <w:tcW w:w="3528" w:type="dxa"/>
          </w:tcPr>
          <w:p w14:paraId="33E414FE" w14:textId="77777777" w:rsidR="0052539E" w:rsidRPr="00E84663" w:rsidRDefault="0052539E">
            <w:pPr>
              <w:spacing w:before="120"/>
            </w:pPr>
          </w:p>
        </w:tc>
        <w:tc>
          <w:tcPr>
            <w:tcW w:w="2340" w:type="dxa"/>
          </w:tcPr>
          <w:p w14:paraId="500620B3" w14:textId="77777777" w:rsidR="0052539E" w:rsidRPr="00E84663" w:rsidRDefault="0052539E">
            <w:pPr>
              <w:spacing w:before="120"/>
            </w:pPr>
          </w:p>
        </w:tc>
      </w:tr>
      <w:tr w:rsidR="0052539E" w:rsidRPr="00E84663" w14:paraId="1227299A" w14:textId="77777777">
        <w:trPr>
          <w:jc w:val="center"/>
        </w:trPr>
        <w:tc>
          <w:tcPr>
            <w:tcW w:w="2628" w:type="dxa"/>
          </w:tcPr>
          <w:p w14:paraId="18212038" w14:textId="77777777" w:rsidR="0052539E" w:rsidRPr="00E84663" w:rsidRDefault="0052539E">
            <w:pPr>
              <w:spacing w:before="120"/>
            </w:pPr>
          </w:p>
        </w:tc>
        <w:tc>
          <w:tcPr>
            <w:tcW w:w="3528" w:type="dxa"/>
          </w:tcPr>
          <w:p w14:paraId="49DDB5DF" w14:textId="77777777" w:rsidR="0052539E" w:rsidRPr="00E84663" w:rsidRDefault="0052539E">
            <w:pPr>
              <w:spacing w:before="120"/>
            </w:pPr>
          </w:p>
        </w:tc>
        <w:tc>
          <w:tcPr>
            <w:tcW w:w="2340" w:type="dxa"/>
          </w:tcPr>
          <w:p w14:paraId="59970852" w14:textId="77777777" w:rsidR="0052539E" w:rsidRPr="00E84663" w:rsidRDefault="0052539E">
            <w:pPr>
              <w:spacing w:before="120"/>
            </w:pPr>
          </w:p>
        </w:tc>
      </w:tr>
      <w:tr w:rsidR="0052539E" w:rsidRPr="00E84663" w14:paraId="5FD317BC" w14:textId="77777777">
        <w:trPr>
          <w:jc w:val="center"/>
        </w:trPr>
        <w:tc>
          <w:tcPr>
            <w:tcW w:w="2628" w:type="dxa"/>
          </w:tcPr>
          <w:p w14:paraId="0373BD6F" w14:textId="77777777" w:rsidR="0052539E" w:rsidRPr="00E84663" w:rsidRDefault="0052539E">
            <w:pPr>
              <w:spacing w:before="120"/>
            </w:pPr>
          </w:p>
        </w:tc>
        <w:tc>
          <w:tcPr>
            <w:tcW w:w="3528" w:type="dxa"/>
          </w:tcPr>
          <w:p w14:paraId="0A36FF8E" w14:textId="77777777" w:rsidR="0052539E" w:rsidRPr="00E84663" w:rsidRDefault="0052539E">
            <w:pPr>
              <w:spacing w:before="120"/>
            </w:pPr>
          </w:p>
        </w:tc>
        <w:tc>
          <w:tcPr>
            <w:tcW w:w="2340" w:type="dxa"/>
          </w:tcPr>
          <w:p w14:paraId="7AF68ED9" w14:textId="77777777" w:rsidR="0052539E" w:rsidRPr="00E84663" w:rsidRDefault="0052539E">
            <w:pPr>
              <w:spacing w:before="120"/>
            </w:pPr>
          </w:p>
        </w:tc>
      </w:tr>
      <w:tr w:rsidR="0052539E" w:rsidRPr="00E84663" w14:paraId="68D54C03" w14:textId="77777777">
        <w:trPr>
          <w:jc w:val="center"/>
        </w:trPr>
        <w:tc>
          <w:tcPr>
            <w:tcW w:w="2628" w:type="dxa"/>
          </w:tcPr>
          <w:p w14:paraId="40427FB5" w14:textId="77777777" w:rsidR="0052539E" w:rsidRPr="00E84663" w:rsidRDefault="0052539E">
            <w:pPr>
              <w:spacing w:before="120"/>
            </w:pPr>
          </w:p>
        </w:tc>
        <w:tc>
          <w:tcPr>
            <w:tcW w:w="3528" w:type="dxa"/>
          </w:tcPr>
          <w:p w14:paraId="522A189F" w14:textId="77777777" w:rsidR="0052539E" w:rsidRPr="00E84663" w:rsidRDefault="0052539E">
            <w:pPr>
              <w:spacing w:before="120"/>
            </w:pPr>
          </w:p>
        </w:tc>
        <w:tc>
          <w:tcPr>
            <w:tcW w:w="2340" w:type="dxa"/>
          </w:tcPr>
          <w:p w14:paraId="33FF6BBF" w14:textId="77777777" w:rsidR="0052539E" w:rsidRPr="00E84663" w:rsidRDefault="0052539E">
            <w:pPr>
              <w:spacing w:before="120"/>
            </w:pPr>
          </w:p>
        </w:tc>
      </w:tr>
      <w:tr w:rsidR="0052539E" w:rsidRPr="00E84663" w14:paraId="68D78AE7" w14:textId="77777777">
        <w:trPr>
          <w:jc w:val="center"/>
        </w:trPr>
        <w:tc>
          <w:tcPr>
            <w:tcW w:w="2628" w:type="dxa"/>
          </w:tcPr>
          <w:p w14:paraId="59D1EFD2" w14:textId="77777777" w:rsidR="0052539E" w:rsidRPr="00E84663" w:rsidRDefault="0052539E">
            <w:pPr>
              <w:spacing w:before="120"/>
            </w:pPr>
          </w:p>
        </w:tc>
        <w:tc>
          <w:tcPr>
            <w:tcW w:w="3528" w:type="dxa"/>
          </w:tcPr>
          <w:p w14:paraId="65EA383C" w14:textId="77777777" w:rsidR="0052539E" w:rsidRPr="00E84663" w:rsidRDefault="0052539E">
            <w:pPr>
              <w:spacing w:before="120"/>
            </w:pPr>
          </w:p>
        </w:tc>
        <w:tc>
          <w:tcPr>
            <w:tcW w:w="2340" w:type="dxa"/>
          </w:tcPr>
          <w:p w14:paraId="657C33AE" w14:textId="77777777" w:rsidR="0052539E" w:rsidRPr="00E84663" w:rsidRDefault="0052539E">
            <w:pPr>
              <w:spacing w:before="120"/>
            </w:pPr>
          </w:p>
        </w:tc>
      </w:tr>
    </w:tbl>
    <w:p w14:paraId="2FF8A0F4" w14:textId="77777777" w:rsidR="0052539E" w:rsidRPr="00E84663" w:rsidRDefault="0052539E"/>
    <w:p w14:paraId="70436CBB" w14:textId="77777777" w:rsidR="0052539E" w:rsidRPr="00E84663" w:rsidRDefault="0052539E">
      <w:pPr>
        <w:pStyle w:val="Head82"/>
      </w:pPr>
      <w:r w:rsidRPr="00E84663">
        <w:br w:type="page"/>
      </w:r>
      <w:bookmarkStart w:id="571" w:name="_Toc521497268"/>
      <w:bookmarkStart w:id="572" w:name="_Toc118102580"/>
      <w:r w:rsidRPr="00E84663">
        <w:lastRenderedPageBreak/>
        <w:t>Appendix 4.  Categories of Software</w:t>
      </w:r>
      <w:bookmarkEnd w:id="571"/>
      <w:bookmarkEnd w:id="572"/>
    </w:p>
    <w:p w14:paraId="65AF35B2" w14:textId="77777777" w:rsidR="0052539E" w:rsidRPr="00E84663" w:rsidRDefault="0052539E">
      <w:r w:rsidRPr="00E84663">
        <w:t xml:space="preserve">The following table assigns each item of Software supplied and installed under the Contract to one of the three categories: (i) System Software, (ii) General-Purpose Software, or (iii) Application Software; and to one of the two categories: (i) Standard Software or (ii) Custom Software.  </w:t>
      </w: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2304"/>
        <w:gridCol w:w="1224"/>
        <w:gridCol w:w="1224"/>
        <w:gridCol w:w="1224"/>
        <w:gridCol w:w="1224"/>
        <w:gridCol w:w="1224"/>
      </w:tblGrid>
      <w:tr w:rsidR="0052539E" w:rsidRPr="00E84663" w14:paraId="7CE60B38" w14:textId="77777777">
        <w:trPr>
          <w:tblHeader/>
          <w:jc w:val="center"/>
        </w:trPr>
        <w:tc>
          <w:tcPr>
            <w:tcW w:w="2304" w:type="dxa"/>
          </w:tcPr>
          <w:p w14:paraId="0DABDFEF" w14:textId="77777777" w:rsidR="0052539E" w:rsidRPr="00E84663" w:rsidRDefault="0052539E">
            <w:pPr>
              <w:spacing w:before="120"/>
              <w:rPr>
                <w:sz w:val="22"/>
              </w:rPr>
            </w:pPr>
          </w:p>
        </w:tc>
        <w:tc>
          <w:tcPr>
            <w:tcW w:w="3672" w:type="dxa"/>
            <w:gridSpan w:val="3"/>
          </w:tcPr>
          <w:p w14:paraId="15BA8761" w14:textId="77777777" w:rsidR="0052539E" w:rsidRPr="00E84663" w:rsidRDefault="0052539E">
            <w:pPr>
              <w:spacing w:before="120"/>
              <w:jc w:val="center"/>
              <w:rPr>
                <w:sz w:val="22"/>
              </w:rPr>
            </w:pPr>
            <w:r w:rsidRPr="00E84663">
              <w:rPr>
                <w:sz w:val="22"/>
              </w:rPr>
              <w:t>(select one per item)</w:t>
            </w:r>
          </w:p>
        </w:tc>
        <w:tc>
          <w:tcPr>
            <w:tcW w:w="2448" w:type="dxa"/>
            <w:gridSpan w:val="2"/>
          </w:tcPr>
          <w:p w14:paraId="2FE84684" w14:textId="77777777" w:rsidR="0052539E" w:rsidRPr="00E84663" w:rsidRDefault="0052539E">
            <w:pPr>
              <w:spacing w:before="120"/>
              <w:jc w:val="center"/>
              <w:rPr>
                <w:sz w:val="22"/>
              </w:rPr>
            </w:pPr>
            <w:r w:rsidRPr="00E84663">
              <w:rPr>
                <w:sz w:val="22"/>
              </w:rPr>
              <w:t>(select one per item)</w:t>
            </w:r>
          </w:p>
        </w:tc>
      </w:tr>
      <w:tr w:rsidR="0052539E" w:rsidRPr="00E84663" w14:paraId="65D92CBA" w14:textId="77777777">
        <w:trPr>
          <w:tblHeader/>
          <w:jc w:val="center"/>
        </w:trPr>
        <w:tc>
          <w:tcPr>
            <w:tcW w:w="2304" w:type="dxa"/>
          </w:tcPr>
          <w:p w14:paraId="2049584F" w14:textId="77777777" w:rsidR="0052539E" w:rsidRPr="00E84663" w:rsidRDefault="0052539E">
            <w:pPr>
              <w:spacing w:before="120"/>
              <w:jc w:val="center"/>
              <w:rPr>
                <w:sz w:val="22"/>
              </w:rPr>
            </w:pPr>
            <w:r w:rsidRPr="00E84663">
              <w:rPr>
                <w:sz w:val="22"/>
              </w:rPr>
              <w:br/>
            </w:r>
            <w:r w:rsidRPr="00E84663">
              <w:rPr>
                <w:sz w:val="22"/>
              </w:rPr>
              <w:br/>
              <w:t>Software Item</w:t>
            </w:r>
          </w:p>
        </w:tc>
        <w:tc>
          <w:tcPr>
            <w:tcW w:w="1224" w:type="dxa"/>
          </w:tcPr>
          <w:p w14:paraId="38CD9701" w14:textId="77777777" w:rsidR="0052539E" w:rsidRPr="00E84663" w:rsidRDefault="0052539E">
            <w:pPr>
              <w:spacing w:before="120"/>
              <w:jc w:val="center"/>
              <w:rPr>
                <w:sz w:val="22"/>
              </w:rPr>
            </w:pPr>
            <w:r w:rsidRPr="00E84663">
              <w:rPr>
                <w:sz w:val="22"/>
              </w:rPr>
              <w:br/>
              <w:t>System Software</w:t>
            </w:r>
          </w:p>
        </w:tc>
        <w:tc>
          <w:tcPr>
            <w:tcW w:w="1224" w:type="dxa"/>
          </w:tcPr>
          <w:p w14:paraId="4226E611" w14:textId="77777777" w:rsidR="0052539E" w:rsidRPr="00E84663" w:rsidRDefault="0052539E">
            <w:pPr>
              <w:spacing w:before="120"/>
              <w:jc w:val="center"/>
              <w:rPr>
                <w:sz w:val="22"/>
              </w:rPr>
            </w:pPr>
            <w:r w:rsidRPr="00E84663">
              <w:rPr>
                <w:sz w:val="22"/>
              </w:rPr>
              <w:t>General-Purpose Software</w:t>
            </w:r>
          </w:p>
        </w:tc>
        <w:tc>
          <w:tcPr>
            <w:tcW w:w="1224" w:type="dxa"/>
          </w:tcPr>
          <w:p w14:paraId="6954F8CF" w14:textId="77777777" w:rsidR="0052539E" w:rsidRPr="00E84663" w:rsidRDefault="0052539E">
            <w:pPr>
              <w:spacing w:before="120"/>
              <w:jc w:val="center"/>
              <w:rPr>
                <w:sz w:val="22"/>
              </w:rPr>
            </w:pPr>
            <w:r w:rsidRPr="00E84663">
              <w:rPr>
                <w:sz w:val="22"/>
              </w:rPr>
              <w:br/>
              <w:t>Application Software</w:t>
            </w:r>
          </w:p>
        </w:tc>
        <w:tc>
          <w:tcPr>
            <w:tcW w:w="1224" w:type="dxa"/>
          </w:tcPr>
          <w:p w14:paraId="7BDA06D8" w14:textId="77777777" w:rsidR="0052539E" w:rsidRPr="00E84663" w:rsidRDefault="0052539E">
            <w:pPr>
              <w:spacing w:before="120"/>
              <w:jc w:val="center"/>
              <w:rPr>
                <w:sz w:val="22"/>
              </w:rPr>
            </w:pPr>
            <w:r w:rsidRPr="00E84663">
              <w:rPr>
                <w:sz w:val="22"/>
              </w:rPr>
              <w:br/>
              <w:t>Standard Software</w:t>
            </w:r>
          </w:p>
        </w:tc>
        <w:tc>
          <w:tcPr>
            <w:tcW w:w="1224" w:type="dxa"/>
          </w:tcPr>
          <w:p w14:paraId="76459104" w14:textId="77777777" w:rsidR="0052539E" w:rsidRPr="00E84663" w:rsidRDefault="0052539E">
            <w:pPr>
              <w:spacing w:before="120"/>
              <w:jc w:val="center"/>
              <w:rPr>
                <w:sz w:val="22"/>
              </w:rPr>
            </w:pPr>
            <w:r w:rsidRPr="00E84663">
              <w:rPr>
                <w:sz w:val="22"/>
              </w:rPr>
              <w:br/>
              <w:t>Custom Software</w:t>
            </w:r>
          </w:p>
        </w:tc>
      </w:tr>
      <w:tr w:rsidR="0052539E" w:rsidRPr="00E84663" w14:paraId="0575D9F4" w14:textId="77777777">
        <w:trPr>
          <w:tblHeader/>
          <w:jc w:val="center"/>
        </w:trPr>
        <w:tc>
          <w:tcPr>
            <w:tcW w:w="2304" w:type="dxa"/>
          </w:tcPr>
          <w:p w14:paraId="5795D986" w14:textId="77777777" w:rsidR="0052539E" w:rsidRPr="00E84663" w:rsidRDefault="0052539E">
            <w:pPr>
              <w:spacing w:before="120"/>
            </w:pPr>
          </w:p>
        </w:tc>
        <w:tc>
          <w:tcPr>
            <w:tcW w:w="1224" w:type="dxa"/>
          </w:tcPr>
          <w:p w14:paraId="2AC6D07C" w14:textId="77777777" w:rsidR="0052539E" w:rsidRPr="00E84663" w:rsidRDefault="0052539E">
            <w:pPr>
              <w:spacing w:before="120"/>
            </w:pPr>
          </w:p>
        </w:tc>
        <w:tc>
          <w:tcPr>
            <w:tcW w:w="1224" w:type="dxa"/>
          </w:tcPr>
          <w:p w14:paraId="2838E09E" w14:textId="77777777" w:rsidR="0052539E" w:rsidRPr="00E84663" w:rsidRDefault="0052539E">
            <w:pPr>
              <w:spacing w:before="120"/>
            </w:pPr>
          </w:p>
        </w:tc>
        <w:tc>
          <w:tcPr>
            <w:tcW w:w="1224" w:type="dxa"/>
          </w:tcPr>
          <w:p w14:paraId="290DD063" w14:textId="77777777" w:rsidR="0052539E" w:rsidRPr="00E84663" w:rsidRDefault="0052539E">
            <w:pPr>
              <w:spacing w:before="120"/>
            </w:pPr>
          </w:p>
        </w:tc>
        <w:tc>
          <w:tcPr>
            <w:tcW w:w="1224" w:type="dxa"/>
          </w:tcPr>
          <w:p w14:paraId="12002848" w14:textId="77777777" w:rsidR="0052539E" w:rsidRPr="00E84663" w:rsidRDefault="0052539E">
            <w:pPr>
              <w:spacing w:before="120"/>
            </w:pPr>
          </w:p>
        </w:tc>
        <w:tc>
          <w:tcPr>
            <w:tcW w:w="1224" w:type="dxa"/>
          </w:tcPr>
          <w:p w14:paraId="2B15FC1E" w14:textId="77777777" w:rsidR="0052539E" w:rsidRPr="00E84663" w:rsidRDefault="0052539E">
            <w:pPr>
              <w:spacing w:before="120"/>
            </w:pPr>
          </w:p>
        </w:tc>
      </w:tr>
      <w:tr w:rsidR="0052539E" w:rsidRPr="00E84663" w14:paraId="18E6BEBA" w14:textId="77777777">
        <w:trPr>
          <w:jc w:val="center"/>
        </w:trPr>
        <w:tc>
          <w:tcPr>
            <w:tcW w:w="2304" w:type="dxa"/>
          </w:tcPr>
          <w:p w14:paraId="15370AF5" w14:textId="77777777" w:rsidR="0052539E" w:rsidRPr="00E84663" w:rsidRDefault="0052539E">
            <w:pPr>
              <w:spacing w:before="120"/>
            </w:pPr>
          </w:p>
        </w:tc>
        <w:tc>
          <w:tcPr>
            <w:tcW w:w="1224" w:type="dxa"/>
          </w:tcPr>
          <w:p w14:paraId="7BAC1E02" w14:textId="77777777" w:rsidR="0052539E" w:rsidRPr="00E84663" w:rsidRDefault="0052539E">
            <w:pPr>
              <w:spacing w:before="120"/>
            </w:pPr>
          </w:p>
        </w:tc>
        <w:tc>
          <w:tcPr>
            <w:tcW w:w="1224" w:type="dxa"/>
          </w:tcPr>
          <w:p w14:paraId="15083E19" w14:textId="77777777" w:rsidR="0052539E" w:rsidRPr="00E84663" w:rsidRDefault="0052539E">
            <w:pPr>
              <w:spacing w:before="120"/>
            </w:pPr>
          </w:p>
        </w:tc>
        <w:tc>
          <w:tcPr>
            <w:tcW w:w="1224" w:type="dxa"/>
          </w:tcPr>
          <w:p w14:paraId="7842F2DC" w14:textId="77777777" w:rsidR="0052539E" w:rsidRPr="00E84663" w:rsidRDefault="0052539E">
            <w:pPr>
              <w:spacing w:before="120"/>
            </w:pPr>
          </w:p>
        </w:tc>
        <w:tc>
          <w:tcPr>
            <w:tcW w:w="1224" w:type="dxa"/>
          </w:tcPr>
          <w:p w14:paraId="3B6BE173" w14:textId="77777777" w:rsidR="0052539E" w:rsidRPr="00E84663" w:rsidRDefault="0052539E">
            <w:pPr>
              <w:spacing w:before="120"/>
            </w:pPr>
          </w:p>
        </w:tc>
        <w:tc>
          <w:tcPr>
            <w:tcW w:w="1224" w:type="dxa"/>
          </w:tcPr>
          <w:p w14:paraId="34B4D89D" w14:textId="77777777" w:rsidR="0052539E" w:rsidRPr="00E84663" w:rsidRDefault="0052539E">
            <w:pPr>
              <w:spacing w:before="120"/>
            </w:pPr>
          </w:p>
        </w:tc>
      </w:tr>
      <w:tr w:rsidR="0052539E" w:rsidRPr="00E84663" w14:paraId="79FB2D65" w14:textId="77777777">
        <w:trPr>
          <w:jc w:val="center"/>
        </w:trPr>
        <w:tc>
          <w:tcPr>
            <w:tcW w:w="2304" w:type="dxa"/>
          </w:tcPr>
          <w:p w14:paraId="672FA82E" w14:textId="77777777" w:rsidR="0052539E" w:rsidRPr="00E84663" w:rsidRDefault="0052539E">
            <w:pPr>
              <w:spacing w:before="120"/>
            </w:pPr>
          </w:p>
        </w:tc>
        <w:tc>
          <w:tcPr>
            <w:tcW w:w="1224" w:type="dxa"/>
          </w:tcPr>
          <w:p w14:paraId="2A53D8E9" w14:textId="77777777" w:rsidR="0052539E" w:rsidRPr="00E84663" w:rsidRDefault="0052539E">
            <w:pPr>
              <w:spacing w:before="120"/>
            </w:pPr>
          </w:p>
        </w:tc>
        <w:tc>
          <w:tcPr>
            <w:tcW w:w="1224" w:type="dxa"/>
          </w:tcPr>
          <w:p w14:paraId="6DB52135" w14:textId="77777777" w:rsidR="0052539E" w:rsidRPr="00E84663" w:rsidRDefault="0052539E">
            <w:pPr>
              <w:pStyle w:val="TextBox"/>
              <w:keepNext w:val="0"/>
              <w:keepLines w:val="0"/>
              <w:tabs>
                <w:tab w:val="clear" w:pos="-720"/>
              </w:tabs>
              <w:spacing w:before="120" w:after="120"/>
              <w:rPr>
                <w:sz w:val="24"/>
              </w:rPr>
            </w:pPr>
          </w:p>
        </w:tc>
        <w:tc>
          <w:tcPr>
            <w:tcW w:w="1224" w:type="dxa"/>
          </w:tcPr>
          <w:p w14:paraId="58C7E1CB" w14:textId="77777777" w:rsidR="0052539E" w:rsidRPr="00E84663" w:rsidRDefault="0052539E">
            <w:pPr>
              <w:spacing w:before="120"/>
            </w:pPr>
          </w:p>
        </w:tc>
        <w:tc>
          <w:tcPr>
            <w:tcW w:w="1224" w:type="dxa"/>
          </w:tcPr>
          <w:p w14:paraId="072E062F" w14:textId="77777777" w:rsidR="0052539E" w:rsidRPr="00E84663" w:rsidRDefault="0052539E">
            <w:pPr>
              <w:spacing w:before="120"/>
            </w:pPr>
          </w:p>
        </w:tc>
        <w:tc>
          <w:tcPr>
            <w:tcW w:w="1224" w:type="dxa"/>
          </w:tcPr>
          <w:p w14:paraId="0BAFFFF6" w14:textId="77777777" w:rsidR="0052539E" w:rsidRPr="00E84663" w:rsidRDefault="0052539E">
            <w:pPr>
              <w:spacing w:before="120"/>
            </w:pPr>
          </w:p>
        </w:tc>
      </w:tr>
      <w:tr w:rsidR="0052539E" w:rsidRPr="00E84663" w14:paraId="33DF9F25" w14:textId="77777777">
        <w:trPr>
          <w:jc w:val="center"/>
        </w:trPr>
        <w:tc>
          <w:tcPr>
            <w:tcW w:w="2304" w:type="dxa"/>
          </w:tcPr>
          <w:p w14:paraId="34098243" w14:textId="77777777" w:rsidR="0052539E" w:rsidRPr="00E84663" w:rsidRDefault="0052539E">
            <w:pPr>
              <w:spacing w:before="120"/>
            </w:pPr>
          </w:p>
        </w:tc>
        <w:tc>
          <w:tcPr>
            <w:tcW w:w="1224" w:type="dxa"/>
          </w:tcPr>
          <w:p w14:paraId="6BD726DE" w14:textId="77777777" w:rsidR="0052539E" w:rsidRPr="00E84663" w:rsidRDefault="0052539E">
            <w:pPr>
              <w:spacing w:before="120"/>
            </w:pPr>
          </w:p>
        </w:tc>
        <w:tc>
          <w:tcPr>
            <w:tcW w:w="1224" w:type="dxa"/>
          </w:tcPr>
          <w:p w14:paraId="37FB0D62" w14:textId="77777777" w:rsidR="0052539E" w:rsidRPr="00E84663" w:rsidRDefault="0052539E">
            <w:pPr>
              <w:spacing w:before="120"/>
            </w:pPr>
          </w:p>
        </w:tc>
        <w:tc>
          <w:tcPr>
            <w:tcW w:w="1224" w:type="dxa"/>
          </w:tcPr>
          <w:p w14:paraId="353D3075" w14:textId="77777777" w:rsidR="0052539E" w:rsidRPr="00E84663" w:rsidRDefault="0052539E">
            <w:pPr>
              <w:spacing w:before="120"/>
            </w:pPr>
          </w:p>
        </w:tc>
        <w:tc>
          <w:tcPr>
            <w:tcW w:w="1224" w:type="dxa"/>
          </w:tcPr>
          <w:p w14:paraId="0778D9C4" w14:textId="77777777" w:rsidR="0052539E" w:rsidRPr="00E84663" w:rsidRDefault="0052539E">
            <w:pPr>
              <w:spacing w:before="120"/>
            </w:pPr>
          </w:p>
        </w:tc>
        <w:tc>
          <w:tcPr>
            <w:tcW w:w="1224" w:type="dxa"/>
          </w:tcPr>
          <w:p w14:paraId="4246DED6" w14:textId="77777777" w:rsidR="0052539E" w:rsidRPr="00E84663" w:rsidRDefault="0052539E">
            <w:pPr>
              <w:spacing w:before="120"/>
            </w:pPr>
          </w:p>
        </w:tc>
      </w:tr>
      <w:tr w:rsidR="0052539E" w:rsidRPr="00E84663" w14:paraId="52C95CB6" w14:textId="77777777">
        <w:trPr>
          <w:jc w:val="center"/>
        </w:trPr>
        <w:tc>
          <w:tcPr>
            <w:tcW w:w="2304" w:type="dxa"/>
          </w:tcPr>
          <w:p w14:paraId="24E91B65" w14:textId="77777777" w:rsidR="0052539E" w:rsidRPr="00E84663" w:rsidRDefault="0052539E">
            <w:pPr>
              <w:spacing w:before="120"/>
            </w:pPr>
          </w:p>
        </w:tc>
        <w:tc>
          <w:tcPr>
            <w:tcW w:w="1224" w:type="dxa"/>
          </w:tcPr>
          <w:p w14:paraId="1DCCBA13" w14:textId="77777777" w:rsidR="0052539E" w:rsidRPr="00E84663" w:rsidRDefault="0052539E">
            <w:pPr>
              <w:spacing w:before="120"/>
            </w:pPr>
          </w:p>
        </w:tc>
        <w:tc>
          <w:tcPr>
            <w:tcW w:w="1224" w:type="dxa"/>
          </w:tcPr>
          <w:p w14:paraId="520B3036" w14:textId="77777777" w:rsidR="0052539E" w:rsidRPr="00E84663" w:rsidRDefault="0052539E">
            <w:pPr>
              <w:spacing w:before="120"/>
            </w:pPr>
          </w:p>
        </w:tc>
        <w:tc>
          <w:tcPr>
            <w:tcW w:w="1224" w:type="dxa"/>
          </w:tcPr>
          <w:p w14:paraId="12456222" w14:textId="77777777" w:rsidR="0052539E" w:rsidRPr="00E84663" w:rsidRDefault="0052539E">
            <w:pPr>
              <w:spacing w:before="120"/>
            </w:pPr>
          </w:p>
        </w:tc>
        <w:tc>
          <w:tcPr>
            <w:tcW w:w="1224" w:type="dxa"/>
          </w:tcPr>
          <w:p w14:paraId="0AD27604" w14:textId="77777777" w:rsidR="0052539E" w:rsidRPr="00E84663" w:rsidRDefault="0052539E">
            <w:pPr>
              <w:spacing w:before="120"/>
            </w:pPr>
          </w:p>
        </w:tc>
        <w:tc>
          <w:tcPr>
            <w:tcW w:w="1224" w:type="dxa"/>
          </w:tcPr>
          <w:p w14:paraId="47062BC1" w14:textId="77777777" w:rsidR="0052539E" w:rsidRPr="00E84663" w:rsidRDefault="0052539E">
            <w:pPr>
              <w:spacing w:before="120"/>
            </w:pPr>
          </w:p>
        </w:tc>
      </w:tr>
      <w:tr w:rsidR="0052539E" w:rsidRPr="00E84663" w14:paraId="17E073E2" w14:textId="77777777">
        <w:trPr>
          <w:jc w:val="center"/>
        </w:trPr>
        <w:tc>
          <w:tcPr>
            <w:tcW w:w="2304" w:type="dxa"/>
          </w:tcPr>
          <w:p w14:paraId="11F6848B" w14:textId="77777777" w:rsidR="0052539E" w:rsidRPr="00E84663" w:rsidRDefault="0052539E">
            <w:pPr>
              <w:spacing w:before="120"/>
            </w:pPr>
          </w:p>
        </w:tc>
        <w:tc>
          <w:tcPr>
            <w:tcW w:w="1224" w:type="dxa"/>
          </w:tcPr>
          <w:p w14:paraId="3947747B" w14:textId="77777777" w:rsidR="0052539E" w:rsidRPr="00E84663" w:rsidRDefault="0052539E">
            <w:pPr>
              <w:spacing w:before="120"/>
            </w:pPr>
          </w:p>
        </w:tc>
        <w:tc>
          <w:tcPr>
            <w:tcW w:w="1224" w:type="dxa"/>
          </w:tcPr>
          <w:p w14:paraId="054C5E11" w14:textId="77777777" w:rsidR="0052539E" w:rsidRPr="00E84663" w:rsidRDefault="0052539E">
            <w:pPr>
              <w:spacing w:before="120"/>
            </w:pPr>
          </w:p>
        </w:tc>
        <w:tc>
          <w:tcPr>
            <w:tcW w:w="1224" w:type="dxa"/>
          </w:tcPr>
          <w:p w14:paraId="5DC15B4F" w14:textId="77777777" w:rsidR="0052539E" w:rsidRPr="00E84663" w:rsidRDefault="0052539E">
            <w:pPr>
              <w:spacing w:before="120"/>
            </w:pPr>
          </w:p>
        </w:tc>
        <w:tc>
          <w:tcPr>
            <w:tcW w:w="1224" w:type="dxa"/>
          </w:tcPr>
          <w:p w14:paraId="5DD8DB2F" w14:textId="77777777" w:rsidR="0052539E" w:rsidRPr="00E84663" w:rsidRDefault="0052539E">
            <w:pPr>
              <w:spacing w:before="120"/>
            </w:pPr>
          </w:p>
        </w:tc>
        <w:tc>
          <w:tcPr>
            <w:tcW w:w="1224" w:type="dxa"/>
          </w:tcPr>
          <w:p w14:paraId="635D9315" w14:textId="77777777" w:rsidR="0052539E" w:rsidRPr="00E84663" w:rsidRDefault="0052539E">
            <w:pPr>
              <w:spacing w:before="120"/>
            </w:pPr>
          </w:p>
        </w:tc>
      </w:tr>
      <w:tr w:rsidR="0052539E" w:rsidRPr="00E84663" w14:paraId="00A552B4" w14:textId="77777777">
        <w:trPr>
          <w:jc w:val="center"/>
        </w:trPr>
        <w:tc>
          <w:tcPr>
            <w:tcW w:w="2304" w:type="dxa"/>
          </w:tcPr>
          <w:p w14:paraId="18CA641E" w14:textId="77777777" w:rsidR="0052539E" w:rsidRPr="00E84663" w:rsidRDefault="0052539E">
            <w:pPr>
              <w:spacing w:before="120"/>
            </w:pPr>
          </w:p>
        </w:tc>
        <w:tc>
          <w:tcPr>
            <w:tcW w:w="1224" w:type="dxa"/>
          </w:tcPr>
          <w:p w14:paraId="276FA386" w14:textId="77777777" w:rsidR="0052539E" w:rsidRPr="00E84663" w:rsidRDefault="0052539E">
            <w:pPr>
              <w:spacing w:before="120"/>
            </w:pPr>
          </w:p>
        </w:tc>
        <w:tc>
          <w:tcPr>
            <w:tcW w:w="1224" w:type="dxa"/>
          </w:tcPr>
          <w:p w14:paraId="00E1103E" w14:textId="77777777" w:rsidR="0052539E" w:rsidRPr="00E84663" w:rsidRDefault="0052539E">
            <w:pPr>
              <w:spacing w:before="120"/>
            </w:pPr>
          </w:p>
        </w:tc>
        <w:tc>
          <w:tcPr>
            <w:tcW w:w="1224" w:type="dxa"/>
          </w:tcPr>
          <w:p w14:paraId="5538D5B7" w14:textId="77777777" w:rsidR="0052539E" w:rsidRPr="00E84663" w:rsidRDefault="0052539E">
            <w:pPr>
              <w:spacing w:before="120"/>
            </w:pPr>
          </w:p>
        </w:tc>
        <w:tc>
          <w:tcPr>
            <w:tcW w:w="1224" w:type="dxa"/>
          </w:tcPr>
          <w:p w14:paraId="006BBA5B" w14:textId="77777777" w:rsidR="0052539E" w:rsidRPr="00E84663" w:rsidRDefault="0052539E">
            <w:pPr>
              <w:spacing w:before="120"/>
            </w:pPr>
          </w:p>
        </w:tc>
        <w:tc>
          <w:tcPr>
            <w:tcW w:w="1224" w:type="dxa"/>
          </w:tcPr>
          <w:p w14:paraId="3FD8F114" w14:textId="77777777" w:rsidR="0052539E" w:rsidRPr="00E84663" w:rsidRDefault="0052539E">
            <w:pPr>
              <w:spacing w:before="120"/>
            </w:pPr>
          </w:p>
        </w:tc>
      </w:tr>
      <w:tr w:rsidR="0052539E" w:rsidRPr="00E84663" w14:paraId="672F7EA0" w14:textId="77777777">
        <w:trPr>
          <w:jc w:val="center"/>
        </w:trPr>
        <w:tc>
          <w:tcPr>
            <w:tcW w:w="2304" w:type="dxa"/>
          </w:tcPr>
          <w:p w14:paraId="61627870" w14:textId="77777777" w:rsidR="0052539E" w:rsidRPr="00E84663" w:rsidRDefault="0052539E">
            <w:pPr>
              <w:spacing w:before="120"/>
            </w:pPr>
          </w:p>
        </w:tc>
        <w:tc>
          <w:tcPr>
            <w:tcW w:w="1224" w:type="dxa"/>
          </w:tcPr>
          <w:p w14:paraId="19B3519C" w14:textId="77777777" w:rsidR="0052539E" w:rsidRPr="00E84663" w:rsidRDefault="0052539E">
            <w:pPr>
              <w:spacing w:before="120"/>
            </w:pPr>
          </w:p>
        </w:tc>
        <w:tc>
          <w:tcPr>
            <w:tcW w:w="1224" w:type="dxa"/>
          </w:tcPr>
          <w:p w14:paraId="0F4E825A" w14:textId="77777777" w:rsidR="0052539E" w:rsidRPr="00E84663" w:rsidRDefault="0052539E">
            <w:pPr>
              <w:spacing w:before="120"/>
            </w:pPr>
          </w:p>
        </w:tc>
        <w:tc>
          <w:tcPr>
            <w:tcW w:w="1224" w:type="dxa"/>
          </w:tcPr>
          <w:p w14:paraId="51EB5E68" w14:textId="77777777" w:rsidR="0052539E" w:rsidRPr="00E84663" w:rsidRDefault="0052539E">
            <w:pPr>
              <w:spacing w:before="120"/>
            </w:pPr>
          </w:p>
        </w:tc>
        <w:tc>
          <w:tcPr>
            <w:tcW w:w="1224" w:type="dxa"/>
          </w:tcPr>
          <w:p w14:paraId="4D919FF6" w14:textId="77777777" w:rsidR="0052539E" w:rsidRPr="00E84663" w:rsidRDefault="0052539E">
            <w:pPr>
              <w:spacing w:before="120"/>
            </w:pPr>
          </w:p>
        </w:tc>
        <w:tc>
          <w:tcPr>
            <w:tcW w:w="1224" w:type="dxa"/>
          </w:tcPr>
          <w:p w14:paraId="66B27496" w14:textId="77777777" w:rsidR="0052539E" w:rsidRPr="00E84663" w:rsidRDefault="0052539E">
            <w:pPr>
              <w:spacing w:before="120"/>
            </w:pPr>
          </w:p>
        </w:tc>
      </w:tr>
      <w:tr w:rsidR="0052539E" w:rsidRPr="00E84663" w14:paraId="5F9C04EB" w14:textId="77777777">
        <w:trPr>
          <w:jc w:val="center"/>
        </w:trPr>
        <w:tc>
          <w:tcPr>
            <w:tcW w:w="2304" w:type="dxa"/>
          </w:tcPr>
          <w:p w14:paraId="24199BB0" w14:textId="77777777" w:rsidR="0052539E" w:rsidRPr="00E84663" w:rsidRDefault="0052539E">
            <w:pPr>
              <w:spacing w:before="120"/>
            </w:pPr>
          </w:p>
        </w:tc>
        <w:tc>
          <w:tcPr>
            <w:tcW w:w="1224" w:type="dxa"/>
          </w:tcPr>
          <w:p w14:paraId="0576876F" w14:textId="77777777" w:rsidR="0052539E" w:rsidRPr="00E84663" w:rsidRDefault="0052539E">
            <w:pPr>
              <w:spacing w:before="120"/>
            </w:pPr>
          </w:p>
        </w:tc>
        <w:tc>
          <w:tcPr>
            <w:tcW w:w="1224" w:type="dxa"/>
          </w:tcPr>
          <w:p w14:paraId="2F364E4B" w14:textId="77777777" w:rsidR="0052539E" w:rsidRPr="00E84663" w:rsidRDefault="0052539E">
            <w:pPr>
              <w:spacing w:before="120"/>
            </w:pPr>
          </w:p>
        </w:tc>
        <w:tc>
          <w:tcPr>
            <w:tcW w:w="1224" w:type="dxa"/>
          </w:tcPr>
          <w:p w14:paraId="51666A16" w14:textId="77777777" w:rsidR="0052539E" w:rsidRPr="00E84663" w:rsidRDefault="0052539E">
            <w:pPr>
              <w:spacing w:before="120"/>
            </w:pPr>
          </w:p>
        </w:tc>
        <w:tc>
          <w:tcPr>
            <w:tcW w:w="1224" w:type="dxa"/>
          </w:tcPr>
          <w:p w14:paraId="6100BBD6" w14:textId="77777777" w:rsidR="0052539E" w:rsidRPr="00E84663" w:rsidRDefault="0052539E">
            <w:pPr>
              <w:spacing w:before="120"/>
            </w:pPr>
          </w:p>
        </w:tc>
        <w:tc>
          <w:tcPr>
            <w:tcW w:w="1224" w:type="dxa"/>
          </w:tcPr>
          <w:p w14:paraId="7432E585" w14:textId="77777777" w:rsidR="0052539E" w:rsidRPr="00E84663" w:rsidRDefault="0052539E">
            <w:pPr>
              <w:spacing w:before="120"/>
            </w:pPr>
          </w:p>
        </w:tc>
      </w:tr>
      <w:tr w:rsidR="0052539E" w:rsidRPr="00E84663" w14:paraId="65809139" w14:textId="77777777">
        <w:trPr>
          <w:jc w:val="center"/>
        </w:trPr>
        <w:tc>
          <w:tcPr>
            <w:tcW w:w="2304" w:type="dxa"/>
          </w:tcPr>
          <w:p w14:paraId="7F7590E5" w14:textId="77777777" w:rsidR="0052539E" w:rsidRPr="00E84663" w:rsidRDefault="0052539E">
            <w:pPr>
              <w:spacing w:before="120"/>
            </w:pPr>
          </w:p>
        </w:tc>
        <w:tc>
          <w:tcPr>
            <w:tcW w:w="1224" w:type="dxa"/>
          </w:tcPr>
          <w:p w14:paraId="5C44A61D" w14:textId="77777777" w:rsidR="0052539E" w:rsidRPr="00E84663" w:rsidRDefault="0052539E">
            <w:pPr>
              <w:spacing w:before="120"/>
            </w:pPr>
          </w:p>
        </w:tc>
        <w:tc>
          <w:tcPr>
            <w:tcW w:w="1224" w:type="dxa"/>
          </w:tcPr>
          <w:p w14:paraId="50A5895D" w14:textId="77777777" w:rsidR="0052539E" w:rsidRPr="00E84663" w:rsidRDefault="0052539E">
            <w:pPr>
              <w:spacing w:before="120"/>
            </w:pPr>
          </w:p>
        </w:tc>
        <w:tc>
          <w:tcPr>
            <w:tcW w:w="1224" w:type="dxa"/>
          </w:tcPr>
          <w:p w14:paraId="7993A506" w14:textId="77777777" w:rsidR="0052539E" w:rsidRPr="00E84663" w:rsidRDefault="0052539E">
            <w:pPr>
              <w:spacing w:before="120"/>
            </w:pPr>
          </w:p>
        </w:tc>
        <w:tc>
          <w:tcPr>
            <w:tcW w:w="1224" w:type="dxa"/>
          </w:tcPr>
          <w:p w14:paraId="302EDB21" w14:textId="77777777" w:rsidR="0052539E" w:rsidRPr="00E84663" w:rsidRDefault="0052539E">
            <w:pPr>
              <w:spacing w:before="120"/>
            </w:pPr>
          </w:p>
        </w:tc>
        <w:tc>
          <w:tcPr>
            <w:tcW w:w="1224" w:type="dxa"/>
          </w:tcPr>
          <w:p w14:paraId="109955E3" w14:textId="77777777" w:rsidR="0052539E" w:rsidRPr="00E84663" w:rsidRDefault="0052539E">
            <w:pPr>
              <w:spacing w:before="120"/>
            </w:pPr>
          </w:p>
        </w:tc>
      </w:tr>
      <w:tr w:rsidR="0052539E" w:rsidRPr="00E84663" w14:paraId="3E2CD54D" w14:textId="77777777">
        <w:trPr>
          <w:jc w:val="center"/>
        </w:trPr>
        <w:tc>
          <w:tcPr>
            <w:tcW w:w="2304" w:type="dxa"/>
          </w:tcPr>
          <w:p w14:paraId="1050148C" w14:textId="77777777" w:rsidR="0052539E" w:rsidRPr="00E84663" w:rsidRDefault="0052539E">
            <w:pPr>
              <w:spacing w:before="120"/>
            </w:pPr>
          </w:p>
        </w:tc>
        <w:tc>
          <w:tcPr>
            <w:tcW w:w="1224" w:type="dxa"/>
          </w:tcPr>
          <w:p w14:paraId="6B30F45B" w14:textId="77777777" w:rsidR="0052539E" w:rsidRPr="00E84663" w:rsidRDefault="0052539E">
            <w:pPr>
              <w:spacing w:before="120"/>
            </w:pPr>
          </w:p>
        </w:tc>
        <w:tc>
          <w:tcPr>
            <w:tcW w:w="1224" w:type="dxa"/>
          </w:tcPr>
          <w:p w14:paraId="501B3B6C" w14:textId="77777777" w:rsidR="0052539E" w:rsidRPr="00E84663" w:rsidRDefault="0052539E">
            <w:pPr>
              <w:spacing w:before="120"/>
            </w:pPr>
          </w:p>
        </w:tc>
        <w:tc>
          <w:tcPr>
            <w:tcW w:w="1224" w:type="dxa"/>
          </w:tcPr>
          <w:p w14:paraId="3FC37B85" w14:textId="77777777" w:rsidR="0052539E" w:rsidRPr="00E84663" w:rsidRDefault="0052539E">
            <w:pPr>
              <w:spacing w:before="120"/>
            </w:pPr>
          </w:p>
        </w:tc>
        <w:tc>
          <w:tcPr>
            <w:tcW w:w="1224" w:type="dxa"/>
          </w:tcPr>
          <w:p w14:paraId="49667CA0" w14:textId="77777777" w:rsidR="0052539E" w:rsidRPr="00E84663" w:rsidRDefault="0052539E">
            <w:pPr>
              <w:spacing w:before="120"/>
            </w:pPr>
          </w:p>
        </w:tc>
        <w:tc>
          <w:tcPr>
            <w:tcW w:w="1224" w:type="dxa"/>
          </w:tcPr>
          <w:p w14:paraId="7BC7E1C2" w14:textId="77777777" w:rsidR="0052539E" w:rsidRPr="00E84663" w:rsidRDefault="0052539E">
            <w:pPr>
              <w:spacing w:before="120"/>
            </w:pPr>
          </w:p>
        </w:tc>
      </w:tr>
      <w:tr w:rsidR="0052539E" w:rsidRPr="00E84663" w14:paraId="7077F22A" w14:textId="77777777">
        <w:trPr>
          <w:jc w:val="center"/>
        </w:trPr>
        <w:tc>
          <w:tcPr>
            <w:tcW w:w="2304" w:type="dxa"/>
          </w:tcPr>
          <w:p w14:paraId="58FFAE55" w14:textId="77777777" w:rsidR="0052539E" w:rsidRPr="00E84663" w:rsidRDefault="0052539E">
            <w:pPr>
              <w:spacing w:before="120"/>
            </w:pPr>
          </w:p>
        </w:tc>
        <w:tc>
          <w:tcPr>
            <w:tcW w:w="1224" w:type="dxa"/>
          </w:tcPr>
          <w:p w14:paraId="63CFD808" w14:textId="77777777" w:rsidR="0052539E" w:rsidRPr="00E84663" w:rsidRDefault="0052539E">
            <w:pPr>
              <w:spacing w:before="120"/>
            </w:pPr>
          </w:p>
        </w:tc>
        <w:tc>
          <w:tcPr>
            <w:tcW w:w="1224" w:type="dxa"/>
          </w:tcPr>
          <w:p w14:paraId="379F8CFD" w14:textId="77777777" w:rsidR="0052539E" w:rsidRPr="00E84663" w:rsidRDefault="0052539E">
            <w:pPr>
              <w:spacing w:before="120"/>
            </w:pPr>
          </w:p>
        </w:tc>
        <w:tc>
          <w:tcPr>
            <w:tcW w:w="1224" w:type="dxa"/>
          </w:tcPr>
          <w:p w14:paraId="7EF096D4" w14:textId="77777777" w:rsidR="0052539E" w:rsidRPr="00E84663" w:rsidRDefault="0052539E">
            <w:pPr>
              <w:spacing w:before="120"/>
            </w:pPr>
          </w:p>
        </w:tc>
        <w:tc>
          <w:tcPr>
            <w:tcW w:w="1224" w:type="dxa"/>
          </w:tcPr>
          <w:p w14:paraId="6ED749CF" w14:textId="77777777" w:rsidR="0052539E" w:rsidRPr="00E84663" w:rsidRDefault="0052539E">
            <w:pPr>
              <w:spacing w:before="120"/>
            </w:pPr>
          </w:p>
        </w:tc>
        <w:tc>
          <w:tcPr>
            <w:tcW w:w="1224" w:type="dxa"/>
          </w:tcPr>
          <w:p w14:paraId="543781B5" w14:textId="77777777" w:rsidR="0052539E" w:rsidRPr="00E84663" w:rsidRDefault="0052539E">
            <w:pPr>
              <w:spacing w:before="120"/>
            </w:pPr>
          </w:p>
        </w:tc>
      </w:tr>
      <w:tr w:rsidR="0052539E" w:rsidRPr="00E84663" w14:paraId="2A52C964" w14:textId="77777777">
        <w:trPr>
          <w:jc w:val="center"/>
        </w:trPr>
        <w:tc>
          <w:tcPr>
            <w:tcW w:w="2304" w:type="dxa"/>
          </w:tcPr>
          <w:p w14:paraId="4492274C" w14:textId="77777777" w:rsidR="0052539E" w:rsidRPr="00E84663" w:rsidRDefault="0052539E">
            <w:pPr>
              <w:spacing w:before="120"/>
            </w:pPr>
          </w:p>
        </w:tc>
        <w:tc>
          <w:tcPr>
            <w:tcW w:w="1224" w:type="dxa"/>
          </w:tcPr>
          <w:p w14:paraId="35FA7A22" w14:textId="77777777" w:rsidR="0052539E" w:rsidRPr="00E84663" w:rsidRDefault="0052539E">
            <w:pPr>
              <w:spacing w:before="120"/>
            </w:pPr>
          </w:p>
        </w:tc>
        <w:tc>
          <w:tcPr>
            <w:tcW w:w="1224" w:type="dxa"/>
          </w:tcPr>
          <w:p w14:paraId="652C36ED" w14:textId="77777777" w:rsidR="0052539E" w:rsidRPr="00E84663" w:rsidRDefault="0052539E">
            <w:pPr>
              <w:spacing w:before="120"/>
            </w:pPr>
          </w:p>
        </w:tc>
        <w:tc>
          <w:tcPr>
            <w:tcW w:w="1224" w:type="dxa"/>
          </w:tcPr>
          <w:p w14:paraId="6C44145C" w14:textId="77777777" w:rsidR="0052539E" w:rsidRPr="00E84663" w:rsidRDefault="0052539E">
            <w:pPr>
              <w:spacing w:before="120"/>
            </w:pPr>
          </w:p>
        </w:tc>
        <w:tc>
          <w:tcPr>
            <w:tcW w:w="1224" w:type="dxa"/>
          </w:tcPr>
          <w:p w14:paraId="0ACE0DB4" w14:textId="77777777" w:rsidR="0052539E" w:rsidRPr="00E84663" w:rsidRDefault="0052539E">
            <w:pPr>
              <w:spacing w:before="120"/>
            </w:pPr>
          </w:p>
        </w:tc>
        <w:tc>
          <w:tcPr>
            <w:tcW w:w="1224" w:type="dxa"/>
          </w:tcPr>
          <w:p w14:paraId="1DF064AB" w14:textId="77777777" w:rsidR="0052539E" w:rsidRPr="00E84663" w:rsidRDefault="0052539E">
            <w:pPr>
              <w:spacing w:before="120"/>
            </w:pPr>
          </w:p>
        </w:tc>
      </w:tr>
      <w:tr w:rsidR="0052539E" w:rsidRPr="00E84663" w14:paraId="5E8DC846" w14:textId="77777777">
        <w:trPr>
          <w:jc w:val="center"/>
        </w:trPr>
        <w:tc>
          <w:tcPr>
            <w:tcW w:w="2304" w:type="dxa"/>
          </w:tcPr>
          <w:p w14:paraId="4504CFEE" w14:textId="77777777" w:rsidR="0052539E" w:rsidRPr="00E84663" w:rsidRDefault="0052539E">
            <w:pPr>
              <w:spacing w:before="120"/>
            </w:pPr>
          </w:p>
        </w:tc>
        <w:tc>
          <w:tcPr>
            <w:tcW w:w="1224" w:type="dxa"/>
          </w:tcPr>
          <w:p w14:paraId="64A9A5B1" w14:textId="77777777" w:rsidR="0052539E" w:rsidRPr="00E84663" w:rsidRDefault="0052539E">
            <w:pPr>
              <w:spacing w:before="120"/>
            </w:pPr>
          </w:p>
        </w:tc>
        <w:tc>
          <w:tcPr>
            <w:tcW w:w="1224" w:type="dxa"/>
          </w:tcPr>
          <w:p w14:paraId="5B465509" w14:textId="77777777" w:rsidR="0052539E" w:rsidRPr="00E84663" w:rsidRDefault="0052539E">
            <w:pPr>
              <w:spacing w:before="120"/>
            </w:pPr>
          </w:p>
        </w:tc>
        <w:tc>
          <w:tcPr>
            <w:tcW w:w="1224" w:type="dxa"/>
          </w:tcPr>
          <w:p w14:paraId="34391D07" w14:textId="77777777" w:rsidR="0052539E" w:rsidRPr="00E84663" w:rsidRDefault="0052539E">
            <w:pPr>
              <w:spacing w:before="120"/>
            </w:pPr>
          </w:p>
        </w:tc>
        <w:tc>
          <w:tcPr>
            <w:tcW w:w="1224" w:type="dxa"/>
          </w:tcPr>
          <w:p w14:paraId="0E1B5875" w14:textId="77777777" w:rsidR="0052539E" w:rsidRPr="00E84663" w:rsidRDefault="0052539E">
            <w:pPr>
              <w:spacing w:before="120"/>
            </w:pPr>
          </w:p>
        </w:tc>
        <w:tc>
          <w:tcPr>
            <w:tcW w:w="1224" w:type="dxa"/>
          </w:tcPr>
          <w:p w14:paraId="4A1D3BD9" w14:textId="77777777" w:rsidR="0052539E" w:rsidRPr="00E84663" w:rsidRDefault="0052539E">
            <w:pPr>
              <w:spacing w:before="120"/>
            </w:pPr>
          </w:p>
        </w:tc>
      </w:tr>
    </w:tbl>
    <w:p w14:paraId="00491A79" w14:textId="77777777" w:rsidR="0052539E" w:rsidRPr="00E84663" w:rsidRDefault="0052539E"/>
    <w:p w14:paraId="0F893CCC" w14:textId="77777777" w:rsidR="0052539E" w:rsidRPr="00E84663" w:rsidRDefault="0052539E">
      <w:pPr>
        <w:rPr>
          <w:sz w:val="22"/>
        </w:rPr>
      </w:pPr>
    </w:p>
    <w:p w14:paraId="1EEE115D" w14:textId="77777777" w:rsidR="0052539E" w:rsidRPr="00E84663" w:rsidRDefault="0052539E">
      <w:pPr>
        <w:pStyle w:val="Head82"/>
      </w:pPr>
      <w:r w:rsidRPr="00E84663">
        <w:rPr>
          <w:sz w:val="22"/>
        </w:rPr>
        <w:br w:type="page"/>
      </w:r>
      <w:bookmarkStart w:id="573" w:name="_Toc521497269"/>
      <w:bookmarkStart w:id="574" w:name="_Toc118102581"/>
      <w:r w:rsidRPr="00E84663">
        <w:lastRenderedPageBreak/>
        <w:t>Appendix 5.  Custom Materials</w:t>
      </w:r>
      <w:bookmarkEnd w:id="573"/>
      <w:bookmarkEnd w:id="574"/>
    </w:p>
    <w:p w14:paraId="2E1CE7EC" w14:textId="77777777" w:rsidR="0052539E" w:rsidRPr="00E84663" w:rsidRDefault="0052539E">
      <w:pPr>
        <w:rPr>
          <w:sz w:val="22"/>
        </w:rPr>
      </w:pPr>
    </w:p>
    <w:p w14:paraId="25FA0B33" w14:textId="77777777" w:rsidR="0052539E" w:rsidRPr="00E84663" w:rsidRDefault="0052539E">
      <w:r w:rsidRPr="00E84663">
        <w:t xml:space="preserve">The follow table specifies the Custom Materials the Supplier will provide under the Contract.  </w:t>
      </w:r>
    </w:p>
    <w:p w14:paraId="048C5B6E" w14:textId="77777777" w:rsidR="0052539E" w:rsidRPr="00E84663" w:rsidRDefault="0052539E"/>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280"/>
      </w:tblGrid>
      <w:tr w:rsidR="0052539E" w:rsidRPr="00E84663" w14:paraId="5D3A0135" w14:textId="77777777">
        <w:trPr>
          <w:jc w:val="center"/>
        </w:trPr>
        <w:tc>
          <w:tcPr>
            <w:tcW w:w="8280" w:type="dxa"/>
          </w:tcPr>
          <w:p w14:paraId="179C2B68" w14:textId="77777777" w:rsidR="0052539E" w:rsidRPr="00E84663" w:rsidRDefault="0052539E">
            <w:pPr>
              <w:spacing w:before="120"/>
              <w:jc w:val="center"/>
            </w:pPr>
            <w:r w:rsidRPr="00E84663">
              <w:t>Custom Materials</w:t>
            </w:r>
          </w:p>
        </w:tc>
      </w:tr>
      <w:tr w:rsidR="0052539E" w:rsidRPr="00E84663" w14:paraId="4D9A6049" w14:textId="77777777">
        <w:trPr>
          <w:jc w:val="center"/>
        </w:trPr>
        <w:tc>
          <w:tcPr>
            <w:tcW w:w="8280" w:type="dxa"/>
          </w:tcPr>
          <w:p w14:paraId="154D3296" w14:textId="77777777" w:rsidR="0052539E" w:rsidRPr="00E84663" w:rsidRDefault="0052539E">
            <w:pPr>
              <w:spacing w:before="120"/>
            </w:pPr>
          </w:p>
        </w:tc>
      </w:tr>
      <w:tr w:rsidR="0052539E" w:rsidRPr="00E84663" w14:paraId="0185A076" w14:textId="77777777">
        <w:trPr>
          <w:jc w:val="center"/>
        </w:trPr>
        <w:tc>
          <w:tcPr>
            <w:tcW w:w="8280" w:type="dxa"/>
          </w:tcPr>
          <w:p w14:paraId="366CA869" w14:textId="77777777" w:rsidR="0052539E" w:rsidRPr="00E84663" w:rsidRDefault="0052539E">
            <w:pPr>
              <w:spacing w:before="120"/>
            </w:pPr>
          </w:p>
        </w:tc>
      </w:tr>
      <w:tr w:rsidR="0052539E" w:rsidRPr="00E84663" w14:paraId="2F784A21" w14:textId="77777777">
        <w:trPr>
          <w:jc w:val="center"/>
        </w:trPr>
        <w:tc>
          <w:tcPr>
            <w:tcW w:w="8280" w:type="dxa"/>
          </w:tcPr>
          <w:p w14:paraId="7E6979F3" w14:textId="77777777" w:rsidR="0052539E" w:rsidRPr="00E84663" w:rsidRDefault="0052539E">
            <w:pPr>
              <w:spacing w:before="120"/>
            </w:pPr>
          </w:p>
        </w:tc>
      </w:tr>
      <w:tr w:rsidR="0052539E" w:rsidRPr="00E84663" w14:paraId="5AF11CB1" w14:textId="77777777">
        <w:trPr>
          <w:jc w:val="center"/>
        </w:trPr>
        <w:tc>
          <w:tcPr>
            <w:tcW w:w="8280" w:type="dxa"/>
          </w:tcPr>
          <w:p w14:paraId="34C093C1" w14:textId="77777777" w:rsidR="0052539E" w:rsidRPr="00E84663" w:rsidRDefault="0052539E">
            <w:pPr>
              <w:spacing w:before="120"/>
            </w:pPr>
          </w:p>
        </w:tc>
      </w:tr>
      <w:tr w:rsidR="0052539E" w:rsidRPr="00E84663" w14:paraId="1FBD3A2E" w14:textId="77777777">
        <w:trPr>
          <w:jc w:val="center"/>
        </w:trPr>
        <w:tc>
          <w:tcPr>
            <w:tcW w:w="8280" w:type="dxa"/>
          </w:tcPr>
          <w:p w14:paraId="6EE69A60" w14:textId="77777777" w:rsidR="0052539E" w:rsidRPr="00E84663" w:rsidRDefault="0052539E">
            <w:pPr>
              <w:spacing w:before="120"/>
            </w:pPr>
          </w:p>
        </w:tc>
      </w:tr>
      <w:tr w:rsidR="0052539E" w:rsidRPr="00E84663" w14:paraId="42799ED4" w14:textId="77777777">
        <w:trPr>
          <w:jc w:val="center"/>
        </w:trPr>
        <w:tc>
          <w:tcPr>
            <w:tcW w:w="8280" w:type="dxa"/>
          </w:tcPr>
          <w:p w14:paraId="396DC05E" w14:textId="77777777" w:rsidR="0052539E" w:rsidRPr="00E84663" w:rsidRDefault="0052539E">
            <w:pPr>
              <w:spacing w:before="120"/>
            </w:pPr>
          </w:p>
        </w:tc>
      </w:tr>
      <w:tr w:rsidR="0052539E" w:rsidRPr="00E84663" w14:paraId="7813CA8E" w14:textId="77777777">
        <w:trPr>
          <w:jc w:val="center"/>
        </w:trPr>
        <w:tc>
          <w:tcPr>
            <w:tcW w:w="8280" w:type="dxa"/>
          </w:tcPr>
          <w:p w14:paraId="4ECF0C32" w14:textId="77777777" w:rsidR="0052539E" w:rsidRPr="00E84663" w:rsidRDefault="0052539E">
            <w:pPr>
              <w:spacing w:before="120"/>
            </w:pPr>
          </w:p>
        </w:tc>
      </w:tr>
      <w:tr w:rsidR="0052539E" w:rsidRPr="00E84663" w14:paraId="23BB1FD3" w14:textId="77777777">
        <w:trPr>
          <w:jc w:val="center"/>
        </w:trPr>
        <w:tc>
          <w:tcPr>
            <w:tcW w:w="8280" w:type="dxa"/>
          </w:tcPr>
          <w:p w14:paraId="2A4E951C" w14:textId="77777777" w:rsidR="0052539E" w:rsidRPr="00E84663" w:rsidRDefault="0052539E">
            <w:pPr>
              <w:spacing w:before="120"/>
            </w:pPr>
          </w:p>
        </w:tc>
      </w:tr>
      <w:tr w:rsidR="0052539E" w:rsidRPr="00E84663" w14:paraId="67DA4E78" w14:textId="77777777">
        <w:trPr>
          <w:jc w:val="center"/>
        </w:trPr>
        <w:tc>
          <w:tcPr>
            <w:tcW w:w="8280" w:type="dxa"/>
          </w:tcPr>
          <w:p w14:paraId="5CC0B486" w14:textId="77777777" w:rsidR="0052539E" w:rsidRPr="00E84663" w:rsidRDefault="0052539E">
            <w:pPr>
              <w:spacing w:before="120"/>
            </w:pPr>
          </w:p>
        </w:tc>
      </w:tr>
      <w:tr w:rsidR="0052539E" w:rsidRPr="00E84663" w14:paraId="768C3233" w14:textId="77777777">
        <w:trPr>
          <w:jc w:val="center"/>
        </w:trPr>
        <w:tc>
          <w:tcPr>
            <w:tcW w:w="8280" w:type="dxa"/>
          </w:tcPr>
          <w:p w14:paraId="3D0150F9" w14:textId="77777777" w:rsidR="0052539E" w:rsidRPr="00E84663" w:rsidRDefault="0052539E">
            <w:pPr>
              <w:spacing w:before="120"/>
            </w:pPr>
          </w:p>
        </w:tc>
      </w:tr>
      <w:tr w:rsidR="0052539E" w:rsidRPr="00E84663" w14:paraId="65F7C281" w14:textId="77777777">
        <w:trPr>
          <w:jc w:val="center"/>
        </w:trPr>
        <w:tc>
          <w:tcPr>
            <w:tcW w:w="8280" w:type="dxa"/>
          </w:tcPr>
          <w:p w14:paraId="7B6ED53F" w14:textId="77777777" w:rsidR="0052539E" w:rsidRPr="00E84663" w:rsidRDefault="0052539E">
            <w:pPr>
              <w:spacing w:before="120"/>
            </w:pPr>
          </w:p>
        </w:tc>
      </w:tr>
      <w:tr w:rsidR="0052539E" w:rsidRPr="00E84663" w14:paraId="7479528B" w14:textId="77777777">
        <w:trPr>
          <w:jc w:val="center"/>
        </w:trPr>
        <w:tc>
          <w:tcPr>
            <w:tcW w:w="8280" w:type="dxa"/>
          </w:tcPr>
          <w:p w14:paraId="6CEDA900" w14:textId="77777777" w:rsidR="0052539E" w:rsidRPr="00E84663" w:rsidRDefault="0052539E">
            <w:pPr>
              <w:spacing w:before="120"/>
            </w:pPr>
          </w:p>
        </w:tc>
      </w:tr>
      <w:tr w:rsidR="0052539E" w:rsidRPr="00E84663" w14:paraId="2C3127BF" w14:textId="77777777">
        <w:trPr>
          <w:jc w:val="center"/>
        </w:trPr>
        <w:tc>
          <w:tcPr>
            <w:tcW w:w="8280" w:type="dxa"/>
          </w:tcPr>
          <w:p w14:paraId="6D608DE9" w14:textId="77777777" w:rsidR="0052539E" w:rsidRPr="00E84663" w:rsidRDefault="0052539E">
            <w:pPr>
              <w:spacing w:before="120"/>
            </w:pPr>
          </w:p>
        </w:tc>
      </w:tr>
      <w:tr w:rsidR="0052539E" w:rsidRPr="00E84663" w14:paraId="32184970" w14:textId="77777777">
        <w:trPr>
          <w:jc w:val="center"/>
        </w:trPr>
        <w:tc>
          <w:tcPr>
            <w:tcW w:w="8280" w:type="dxa"/>
          </w:tcPr>
          <w:p w14:paraId="74CE86DA" w14:textId="77777777" w:rsidR="0052539E" w:rsidRPr="00E84663" w:rsidRDefault="0052539E">
            <w:pPr>
              <w:spacing w:before="120"/>
            </w:pPr>
          </w:p>
        </w:tc>
      </w:tr>
      <w:tr w:rsidR="0052539E" w:rsidRPr="00E84663" w14:paraId="157CB0FE" w14:textId="77777777">
        <w:trPr>
          <w:jc w:val="center"/>
        </w:trPr>
        <w:tc>
          <w:tcPr>
            <w:tcW w:w="8280" w:type="dxa"/>
          </w:tcPr>
          <w:p w14:paraId="68C62B6C" w14:textId="77777777" w:rsidR="0052539E" w:rsidRPr="00E84663" w:rsidRDefault="0052539E">
            <w:pPr>
              <w:spacing w:before="120"/>
            </w:pPr>
          </w:p>
        </w:tc>
      </w:tr>
    </w:tbl>
    <w:p w14:paraId="6B9EC32F" w14:textId="77777777" w:rsidR="0052539E" w:rsidRPr="00E84663" w:rsidRDefault="0052539E"/>
    <w:p w14:paraId="44B2C3C8" w14:textId="77777777" w:rsidR="0052539E" w:rsidRPr="00E84663" w:rsidRDefault="0052539E"/>
    <w:p w14:paraId="190DA41A" w14:textId="77777777" w:rsidR="0052539E" w:rsidRPr="00E84663" w:rsidRDefault="0052539E">
      <w:pPr>
        <w:pStyle w:val="Head82"/>
      </w:pPr>
      <w:r w:rsidRPr="00E84663">
        <w:rPr>
          <w:sz w:val="22"/>
        </w:rPr>
        <w:br w:type="page"/>
      </w:r>
      <w:bookmarkStart w:id="575" w:name="_Toc521497270"/>
      <w:bookmarkStart w:id="576" w:name="_Toc118102582"/>
      <w:r w:rsidRPr="00E84663">
        <w:lastRenderedPageBreak/>
        <w:t>Appendix 6.  Revised Price Schedules</w:t>
      </w:r>
      <w:bookmarkEnd w:id="575"/>
      <w:bookmarkEnd w:id="576"/>
    </w:p>
    <w:p w14:paraId="3B5D481F" w14:textId="77777777" w:rsidR="0052539E" w:rsidRPr="00E84663" w:rsidRDefault="0052539E">
      <w:pPr>
        <w:rPr>
          <w:sz w:val="22"/>
        </w:rPr>
      </w:pPr>
    </w:p>
    <w:p w14:paraId="04A49C77" w14:textId="77777777" w:rsidR="0052539E" w:rsidRPr="00E84663" w:rsidRDefault="0052539E">
      <w:r w:rsidRPr="00E84663">
        <w:t>The attached Revised Price Schedules (if any) shall form part of this Contract Agreement and, where differences exist, shall supersede the Price Schedules contained in the Supplier’s Bid.  These Revised Price Schedules reflect any corrections or adjustments to the Supplier’s bid price, pursuant to the ITB Clauses 18.3, 26.2, and 33.1 (ITB Clauses 30.3, 38.2, and 45.1 in the two-stage SBD).</w:t>
      </w:r>
    </w:p>
    <w:p w14:paraId="3A13347B" w14:textId="77777777" w:rsidR="0052539E" w:rsidRPr="00E84663" w:rsidRDefault="0052539E"/>
    <w:p w14:paraId="0DD135D1" w14:textId="77777777" w:rsidR="0052539E" w:rsidRPr="00E84663" w:rsidRDefault="0052539E">
      <w:pPr>
        <w:jc w:val="center"/>
      </w:pPr>
    </w:p>
    <w:p w14:paraId="2E0A5251" w14:textId="77777777" w:rsidR="0052539E" w:rsidRPr="00E84663" w:rsidRDefault="0052539E">
      <w:pPr>
        <w:jc w:val="center"/>
      </w:pPr>
    </w:p>
    <w:p w14:paraId="5D04BA87" w14:textId="77777777" w:rsidR="0052539E" w:rsidRPr="00E84663" w:rsidRDefault="0052539E">
      <w:pPr>
        <w:jc w:val="center"/>
      </w:pPr>
    </w:p>
    <w:p w14:paraId="1974A35D" w14:textId="77777777" w:rsidR="0052539E" w:rsidRPr="00E84663" w:rsidRDefault="0052539E">
      <w:pPr>
        <w:pStyle w:val="Head82"/>
      </w:pPr>
      <w:r w:rsidRPr="00E84663">
        <w:rPr>
          <w:sz w:val="22"/>
        </w:rPr>
        <w:br w:type="page"/>
      </w:r>
      <w:bookmarkStart w:id="577" w:name="_Toc521497271"/>
      <w:bookmarkStart w:id="578" w:name="_Toc118102583"/>
      <w:r w:rsidRPr="00E84663">
        <w:lastRenderedPageBreak/>
        <w:t>Appendix 7.  Minutes of Contract Finalization Discussions and Agreed-to Contract Amendments</w:t>
      </w:r>
      <w:bookmarkEnd w:id="577"/>
      <w:bookmarkEnd w:id="578"/>
    </w:p>
    <w:p w14:paraId="2AABE3DA" w14:textId="77777777" w:rsidR="0052539E" w:rsidRPr="00E84663" w:rsidRDefault="0052539E">
      <w:pPr>
        <w:rPr>
          <w:sz w:val="28"/>
        </w:rPr>
      </w:pPr>
    </w:p>
    <w:p w14:paraId="1F50FD76" w14:textId="77777777" w:rsidR="0052539E" w:rsidRPr="00E84663" w:rsidRDefault="0052539E">
      <w:r w:rsidRPr="00E84663">
        <w:t>The attached Contract amendments (if any) shall form part of this Contract Agreement and, where differences exist, shall supersede the relevant clauses in the GCC, SCC, Technical Requirements, or other parts of this Contract as defined in GCC Clause 1.1 (a) (ii).</w:t>
      </w:r>
    </w:p>
    <w:p w14:paraId="0118547D" w14:textId="77777777" w:rsidR="0052539E" w:rsidRPr="00E84663" w:rsidRDefault="0052539E"/>
    <w:p w14:paraId="1D6DF0DE" w14:textId="77777777" w:rsidR="0052539E" w:rsidRPr="00E84663" w:rsidRDefault="0052539E">
      <w:pPr>
        <w:jc w:val="center"/>
      </w:pPr>
    </w:p>
    <w:p w14:paraId="1DBE23A2" w14:textId="77777777" w:rsidR="0052539E" w:rsidRPr="00E84663" w:rsidRDefault="0052539E">
      <w:pPr>
        <w:jc w:val="center"/>
      </w:pPr>
    </w:p>
    <w:p w14:paraId="2269B88F" w14:textId="77777777" w:rsidR="0052539E" w:rsidRPr="00E84663" w:rsidRDefault="0052539E">
      <w:pPr>
        <w:jc w:val="center"/>
      </w:pPr>
    </w:p>
    <w:p w14:paraId="4CDA18B5" w14:textId="77777777" w:rsidR="0052539E" w:rsidRPr="00E84663" w:rsidRDefault="0052539E">
      <w:pPr>
        <w:jc w:val="center"/>
      </w:pPr>
    </w:p>
    <w:p w14:paraId="65F2B646" w14:textId="77777777" w:rsidR="0052539E" w:rsidRPr="00E84663" w:rsidRDefault="0052539E">
      <w:pPr>
        <w:jc w:val="center"/>
      </w:pPr>
    </w:p>
    <w:p w14:paraId="2B478DC6" w14:textId="77777777" w:rsidR="0052539E" w:rsidRPr="00E84663" w:rsidRDefault="0052539E">
      <w:pPr>
        <w:jc w:val="center"/>
      </w:pPr>
    </w:p>
    <w:p w14:paraId="73169F72" w14:textId="77777777" w:rsidR="0052539E" w:rsidRPr="00E84663" w:rsidRDefault="0052539E">
      <w:pPr>
        <w:jc w:val="center"/>
      </w:pPr>
    </w:p>
    <w:p w14:paraId="45EFD34C" w14:textId="77777777" w:rsidR="0052539E" w:rsidRPr="00E84663" w:rsidRDefault="0052539E">
      <w:pPr>
        <w:jc w:val="center"/>
      </w:pPr>
    </w:p>
    <w:p w14:paraId="1C89E041" w14:textId="77777777" w:rsidR="0052539E" w:rsidRPr="00E84663" w:rsidRDefault="0052539E">
      <w:pPr>
        <w:pStyle w:val="Head81"/>
      </w:pPr>
      <w:r w:rsidRPr="00E84663">
        <w:rPr>
          <w:sz w:val="22"/>
        </w:rPr>
        <w:br w:type="page"/>
      </w:r>
      <w:bookmarkStart w:id="579" w:name="_Toc521497272"/>
      <w:bookmarkStart w:id="580" w:name="_Toc118102584"/>
      <w:r w:rsidRPr="00E84663">
        <w:lastRenderedPageBreak/>
        <w:t>6.  Performance and Advance Payment Security Forms</w:t>
      </w:r>
      <w:bookmarkEnd w:id="579"/>
      <w:bookmarkEnd w:id="580"/>
    </w:p>
    <w:p w14:paraId="706CE8B0" w14:textId="77777777" w:rsidR="0052539E" w:rsidRPr="00E84663" w:rsidRDefault="0052539E">
      <w:pPr>
        <w:pStyle w:val="Head82"/>
      </w:pPr>
      <w:r w:rsidRPr="00E84663">
        <w:rPr>
          <w:sz w:val="22"/>
        </w:rPr>
        <w:br w:type="page"/>
      </w:r>
      <w:bookmarkStart w:id="581" w:name="_Toc521497273"/>
      <w:bookmarkStart w:id="582" w:name="_Toc118102585"/>
      <w:r w:rsidRPr="00E84663">
        <w:lastRenderedPageBreak/>
        <w:t>6.1</w:t>
      </w:r>
      <w:r w:rsidRPr="00E84663">
        <w:tab/>
        <w:t>Performance Security Form (Bank</w:t>
      </w:r>
      <w:r w:rsidR="001C4E06" w:rsidRPr="00E84663">
        <w:t>/Insurance</w:t>
      </w:r>
      <w:r w:rsidRPr="00E84663">
        <w:t xml:space="preserve"> Guarantee</w:t>
      </w:r>
      <w:bookmarkEnd w:id="581"/>
      <w:r w:rsidRPr="00E84663">
        <w:t>)</w:t>
      </w:r>
      <w:bookmarkEnd w:id="582"/>
    </w:p>
    <w:p w14:paraId="1D27A84B" w14:textId="77777777" w:rsidR="0052539E" w:rsidRPr="00E84663" w:rsidRDefault="0052539E">
      <w:pPr>
        <w:pStyle w:val="NormalWeb"/>
        <w:spacing w:before="0"/>
        <w:jc w:val="both"/>
        <w:rPr>
          <w:rFonts w:ascii="Times New Roman" w:hAnsi="Times New Roman"/>
        </w:rPr>
      </w:pPr>
      <w:r w:rsidRPr="00E84663">
        <w:rPr>
          <w:rFonts w:ascii="Times New Roman" w:hAnsi="Times New Roman"/>
          <w:i/>
        </w:rPr>
        <w:t>________________________________</w:t>
      </w:r>
      <w:r w:rsidRPr="00E84663">
        <w:rPr>
          <w:rFonts w:ascii="Times New Roman" w:hAnsi="Times New Roman"/>
          <w:i/>
        </w:rPr>
        <w:br/>
        <w:t xml:space="preserve">[insert: </w:t>
      </w:r>
      <w:r w:rsidRPr="00E84663">
        <w:rPr>
          <w:rFonts w:ascii="Times New Roman" w:hAnsi="Times New Roman"/>
          <w:b/>
          <w:i/>
        </w:rPr>
        <w:t>Bank</w:t>
      </w:r>
      <w:r w:rsidR="001C4E06" w:rsidRPr="00E84663">
        <w:rPr>
          <w:rFonts w:ascii="Times New Roman" w:hAnsi="Times New Roman"/>
          <w:b/>
          <w:i/>
        </w:rPr>
        <w:t>/Insurance Company</w:t>
      </w:r>
      <w:r w:rsidRPr="00E84663">
        <w:rPr>
          <w:rFonts w:ascii="Times New Roman" w:hAnsi="Times New Roman"/>
          <w:b/>
          <w:i/>
        </w:rPr>
        <w:t>’s Name, and Address of Issuing Branch or Office</w:t>
      </w:r>
      <w:r w:rsidRPr="00E84663">
        <w:rPr>
          <w:rFonts w:ascii="Times New Roman" w:hAnsi="Times New Roman"/>
          <w:i/>
        </w:rPr>
        <w:t>]</w:t>
      </w:r>
    </w:p>
    <w:p w14:paraId="156FFE92" w14:textId="77777777" w:rsidR="0052539E" w:rsidRPr="00E84663" w:rsidRDefault="0052539E">
      <w:pPr>
        <w:pStyle w:val="NormalWeb"/>
        <w:spacing w:before="40"/>
        <w:jc w:val="both"/>
        <w:rPr>
          <w:rFonts w:ascii="Times New Roman" w:hAnsi="Times New Roman"/>
          <w:i/>
        </w:rPr>
      </w:pPr>
      <w:r w:rsidRPr="00E84663">
        <w:rPr>
          <w:rFonts w:ascii="Times New Roman" w:hAnsi="Times New Roman"/>
          <w:b/>
        </w:rPr>
        <w:t>Beneficiary:</w:t>
      </w:r>
      <w:r w:rsidRPr="00E84663">
        <w:rPr>
          <w:rFonts w:ascii="Times New Roman" w:hAnsi="Times New Roman"/>
          <w:i/>
        </w:rPr>
        <w:t xml:space="preserve">[insert: </w:t>
      </w:r>
      <w:r w:rsidRPr="00E84663">
        <w:rPr>
          <w:rFonts w:ascii="Times New Roman" w:hAnsi="Times New Roman"/>
          <w:b/>
          <w:i/>
        </w:rPr>
        <w:t>Name and Address of Purchaser</w:t>
      </w:r>
      <w:r w:rsidRPr="00E84663">
        <w:rPr>
          <w:rFonts w:ascii="Times New Roman" w:hAnsi="Times New Roman"/>
          <w:i/>
        </w:rPr>
        <w:t>]</w:t>
      </w:r>
    </w:p>
    <w:p w14:paraId="0485D8CC" w14:textId="77777777" w:rsidR="0052539E" w:rsidRPr="00E84663" w:rsidRDefault="0052539E">
      <w:pPr>
        <w:pStyle w:val="NormalWeb"/>
        <w:spacing w:before="40"/>
        <w:jc w:val="both"/>
        <w:rPr>
          <w:rFonts w:ascii="Times New Roman" w:hAnsi="Times New Roman"/>
          <w:i/>
        </w:rPr>
      </w:pPr>
      <w:proofErr w:type="gramStart"/>
      <w:r w:rsidRPr="00E84663">
        <w:rPr>
          <w:rFonts w:ascii="Times New Roman" w:hAnsi="Times New Roman"/>
          <w:b/>
        </w:rPr>
        <w:t>Date:</w:t>
      </w:r>
      <w:r w:rsidRPr="00E84663">
        <w:rPr>
          <w:rFonts w:ascii="Times New Roman" w:hAnsi="Times New Roman"/>
          <w:i/>
        </w:rPr>
        <w:t>[</w:t>
      </w:r>
      <w:proofErr w:type="gramEnd"/>
      <w:r w:rsidRPr="00E84663">
        <w:rPr>
          <w:rFonts w:ascii="Times New Roman" w:hAnsi="Times New Roman"/>
          <w:i/>
        </w:rPr>
        <w:t xml:space="preserve">insert: </w:t>
      </w:r>
      <w:r w:rsidRPr="00E84663">
        <w:rPr>
          <w:rFonts w:ascii="Times New Roman" w:hAnsi="Times New Roman"/>
          <w:b/>
          <w:i/>
        </w:rPr>
        <w:t>date</w:t>
      </w:r>
      <w:r w:rsidRPr="00E84663">
        <w:rPr>
          <w:rFonts w:ascii="Times New Roman" w:hAnsi="Times New Roman"/>
          <w:i/>
        </w:rPr>
        <w:t>]</w:t>
      </w:r>
    </w:p>
    <w:p w14:paraId="1DDAAE9A" w14:textId="77777777" w:rsidR="0052539E" w:rsidRPr="00E84663" w:rsidRDefault="0052539E">
      <w:pPr>
        <w:pStyle w:val="NormalWeb"/>
        <w:spacing w:before="40" w:after="200"/>
        <w:jc w:val="both"/>
        <w:rPr>
          <w:rFonts w:ascii="Times New Roman" w:hAnsi="Times New Roman"/>
        </w:rPr>
      </w:pPr>
      <w:r w:rsidRPr="00E84663">
        <w:rPr>
          <w:rFonts w:ascii="Times New Roman" w:hAnsi="Times New Roman"/>
          <w:b/>
        </w:rPr>
        <w:t>PERFORMANCE GUARANTEE No.:</w:t>
      </w:r>
      <w:r w:rsidRPr="00E84663">
        <w:rPr>
          <w:rFonts w:ascii="Times New Roman" w:hAnsi="Times New Roman"/>
          <w:i/>
        </w:rPr>
        <w:t xml:space="preserve">[insert: </w:t>
      </w:r>
      <w:r w:rsidRPr="00E84663">
        <w:rPr>
          <w:rFonts w:ascii="Times New Roman" w:hAnsi="Times New Roman"/>
          <w:b/>
          <w:i/>
        </w:rPr>
        <w:t>Performance Guarantee Number</w:t>
      </w:r>
      <w:r w:rsidRPr="00E84663">
        <w:rPr>
          <w:rFonts w:ascii="Times New Roman" w:hAnsi="Times New Roman"/>
          <w:i/>
        </w:rPr>
        <w:t>]</w:t>
      </w:r>
    </w:p>
    <w:p w14:paraId="69690F07" w14:textId="77777777" w:rsidR="0052539E" w:rsidRPr="00E84663" w:rsidRDefault="0052539E">
      <w:r w:rsidRPr="00E84663">
        <w:t xml:space="preserve">We have been informed that on </w:t>
      </w:r>
      <w:r w:rsidRPr="00E84663">
        <w:rPr>
          <w:i/>
        </w:rPr>
        <w:t>[</w:t>
      </w:r>
      <w:proofErr w:type="gramStart"/>
      <w:r w:rsidRPr="00E84663">
        <w:rPr>
          <w:i/>
        </w:rPr>
        <w:t>insert:</w:t>
      </w:r>
      <w:proofErr w:type="gramEnd"/>
      <w:r w:rsidRPr="00E84663">
        <w:rPr>
          <w:i/>
        </w:rPr>
        <w:t xml:space="preserve"> </w:t>
      </w:r>
      <w:r w:rsidRPr="00E84663">
        <w:rPr>
          <w:b/>
          <w:i/>
        </w:rPr>
        <w:t>date of award</w:t>
      </w:r>
      <w:r w:rsidRPr="00E84663">
        <w:rPr>
          <w:i/>
        </w:rPr>
        <w:t xml:space="preserve">] </w:t>
      </w:r>
      <w:r w:rsidRPr="00E84663">
        <w:t xml:space="preserve">you awarded Contract No. </w:t>
      </w:r>
      <w:r w:rsidRPr="00E84663">
        <w:rPr>
          <w:i/>
        </w:rPr>
        <w:t xml:space="preserve">[insert: </w:t>
      </w:r>
      <w:r w:rsidRPr="00E84663">
        <w:rPr>
          <w:b/>
          <w:i/>
        </w:rPr>
        <w:t>Contract number</w:t>
      </w:r>
      <w:r w:rsidRPr="00E84663">
        <w:rPr>
          <w:i/>
        </w:rPr>
        <w:t xml:space="preserve">] </w:t>
      </w:r>
      <w:r w:rsidRPr="00E84663">
        <w:t xml:space="preserve">for </w:t>
      </w:r>
      <w:r w:rsidRPr="00E84663">
        <w:rPr>
          <w:i/>
        </w:rPr>
        <w:t xml:space="preserve">[insert: </w:t>
      </w:r>
      <w:r w:rsidRPr="00E84663">
        <w:rPr>
          <w:b/>
          <w:i/>
        </w:rPr>
        <w:t>title and/or brief description of the Contract</w:t>
      </w:r>
      <w:r w:rsidRPr="00E84663">
        <w:rPr>
          <w:i/>
        </w:rPr>
        <w:t xml:space="preserve">] </w:t>
      </w:r>
      <w:r w:rsidRPr="00E84663">
        <w:t xml:space="preserve">(hereinafter called "the Contract") to </w:t>
      </w:r>
      <w:r w:rsidRPr="00E84663">
        <w:rPr>
          <w:i/>
        </w:rPr>
        <w:t xml:space="preserve">[insert: </w:t>
      </w:r>
      <w:r w:rsidRPr="00E84663">
        <w:rPr>
          <w:b/>
          <w:i/>
        </w:rPr>
        <w:t>complete name of Supplier</w:t>
      </w:r>
      <w:r w:rsidRPr="00E84663">
        <w:rPr>
          <w:i/>
        </w:rPr>
        <w:t>]</w:t>
      </w:r>
      <w:r w:rsidRPr="00E84663">
        <w:t xml:space="preserve"> (hereinafter called "the Supplier").  Furthermore, we understand that, according to the conditions of the Contract, a performance guarantee is required.</w:t>
      </w:r>
    </w:p>
    <w:p w14:paraId="7E726B83" w14:textId="77777777" w:rsidR="0052539E" w:rsidRPr="00E84663" w:rsidRDefault="0052539E">
      <w:r w:rsidRPr="00E84663">
        <w:t xml:space="preserve">At the request of the Supplier, we hereby irrevocably undertake to pay you any sum(s) not exceeding </w:t>
      </w:r>
      <w:r w:rsidRPr="00E84663">
        <w:rPr>
          <w:i/>
        </w:rPr>
        <w:t>[</w:t>
      </w:r>
      <w:proofErr w:type="gramStart"/>
      <w:r w:rsidRPr="00E84663">
        <w:rPr>
          <w:i/>
        </w:rPr>
        <w:t>insert:</w:t>
      </w:r>
      <w:proofErr w:type="gramEnd"/>
      <w:r w:rsidRPr="00E84663">
        <w:rPr>
          <w:i/>
        </w:rPr>
        <w:t xml:space="preserve"> </w:t>
      </w:r>
      <w:r w:rsidRPr="00E84663">
        <w:rPr>
          <w:b/>
          <w:i/>
        </w:rPr>
        <w:t>amount(s)</w:t>
      </w:r>
      <w:bookmarkStart w:id="583" w:name="_Ref144029320"/>
      <w:r w:rsidRPr="00E84663">
        <w:rPr>
          <w:rStyle w:val="FootnoteReference"/>
          <w:i/>
        </w:rPr>
        <w:footnoteReference w:id="9"/>
      </w:r>
      <w:bookmarkEnd w:id="583"/>
      <w:r w:rsidRPr="00E84663">
        <w:rPr>
          <w:b/>
          <w:i/>
        </w:rPr>
        <w:t xml:space="preserve"> in figures and words</w:t>
      </w:r>
      <w:r w:rsidRPr="00E84663">
        <w:rPr>
          <w:i/>
        </w:rPr>
        <w:t xml:space="preserve">] </w:t>
      </w:r>
      <w:r w:rsidRPr="00E84663">
        <w:t>upon receipt by us of your first demand in writing declaring the Supplier to be in default under the Contract, without cavil or argument, or your needing to prove or to show grounds or reasons for your demand or the sum specified therein.</w:t>
      </w:r>
    </w:p>
    <w:p w14:paraId="069376FB" w14:textId="4DAC45FC" w:rsidR="0052539E" w:rsidRPr="00E84663" w:rsidRDefault="0052539E">
      <w:r w:rsidRPr="00E84663">
        <w:t xml:space="preserve">On the date of your issuing, to the Supplier, the Operational Acceptance Certificate for the System, the value of this guarantee will be reduced to any sum(s) not exceeding </w:t>
      </w:r>
      <w:r w:rsidRPr="00E84663">
        <w:rPr>
          <w:i/>
        </w:rPr>
        <w:t>[</w:t>
      </w:r>
      <w:proofErr w:type="spellStart"/>
      <w:proofErr w:type="gramStart"/>
      <w:r w:rsidRPr="00E84663">
        <w:rPr>
          <w:i/>
        </w:rPr>
        <w:t>insert:</w:t>
      </w:r>
      <w:r w:rsidRPr="00E84663">
        <w:rPr>
          <w:b/>
          <w:i/>
        </w:rPr>
        <w:t>amount</w:t>
      </w:r>
      <w:proofErr w:type="spellEnd"/>
      <w:proofErr w:type="gramEnd"/>
      <w:r w:rsidRPr="00E84663">
        <w:rPr>
          <w:b/>
          <w:i/>
        </w:rPr>
        <w:t>(s)</w:t>
      </w:r>
      <w:fldSimple w:instr=" NOTEREF _Ref144029320 \f  \* MERGEFORMAT ">
        <w:r w:rsidR="003D2B0D" w:rsidRPr="00E84663">
          <w:rPr>
            <w:rStyle w:val="FootnoteReference"/>
            <w:i/>
          </w:rPr>
          <w:t>1</w:t>
        </w:r>
      </w:fldSimple>
      <w:r w:rsidRPr="00E84663">
        <w:rPr>
          <w:b/>
          <w:i/>
        </w:rPr>
        <w:t xml:space="preserve"> in figures and words</w:t>
      </w:r>
      <w:r w:rsidRPr="00E84663">
        <w:rPr>
          <w:i/>
        </w:rPr>
        <w:t xml:space="preserve">].  </w:t>
      </w:r>
      <w:r w:rsidRPr="00E84663">
        <w:t xml:space="preserve">This remaining guarantee shall expire no later than </w:t>
      </w:r>
      <w:r w:rsidRPr="00E84663">
        <w:rPr>
          <w:i/>
        </w:rPr>
        <w:t xml:space="preserve">[insert: </w:t>
      </w:r>
      <w:r w:rsidRPr="00E84663">
        <w:rPr>
          <w:b/>
          <w:i/>
        </w:rPr>
        <w:t>number</w:t>
      </w:r>
      <w:r w:rsidRPr="00E84663">
        <w:rPr>
          <w:i/>
        </w:rPr>
        <w:t xml:space="preserve"> and select: </w:t>
      </w:r>
      <w:r w:rsidRPr="00E84663">
        <w:rPr>
          <w:b/>
          <w:i/>
        </w:rPr>
        <w:t>of months/of years</w:t>
      </w:r>
      <w:r w:rsidRPr="00E84663">
        <w:rPr>
          <w:i/>
        </w:rPr>
        <w:t xml:space="preserve"> (of the Warranty Period that needs to be covered by the remaining guarantee)] </w:t>
      </w:r>
      <w:r w:rsidRPr="00E84663">
        <w:t xml:space="preserve">from the date of the Operational Acceptance Certificate for the </w:t>
      </w:r>
      <w:proofErr w:type="spellStart"/>
      <w:proofErr w:type="gramStart"/>
      <w:r w:rsidRPr="00E84663">
        <w:t>System,and</w:t>
      </w:r>
      <w:proofErr w:type="spellEnd"/>
      <w:proofErr w:type="gramEnd"/>
      <w:r w:rsidRPr="00E84663">
        <w:t xml:space="preserve"> any demand for payment under it must be received by us at this office on or before that date.</w:t>
      </w:r>
    </w:p>
    <w:p w14:paraId="62482E5C" w14:textId="77777777" w:rsidR="0052539E" w:rsidRPr="00E84663" w:rsidRDefault="0052539E">
      <w:r w:rsidRPr="00E84663">
        <w:t>This guarantee is subject to the Uniform Rules for Demand G</w:t>
      </w:r>
      <w:r w:rsidR="00F47B19" w:rsidRPr="00E84663">
        <w:t xml:space="preserve">uarantees, ICC Publication No. </w:t>
      </w:r>
      <w:r w:rsidR="00007427" w:rsidRPr="00E84663">
        <w:t>7</w:t>
      </w:r>
      <w:r w:rsidRPr="00E84663">
        <w:t>58</w:t>
      </w:r>
      <w:r w:rsidR="004C7F68" w:rsidRPr="00E84663">
        <w:t>.</w:t>
      </w:r>
    </w:p>
    <w:p w14:paraId="06275B96" w14:textId="77777777" w:rsidR="0052539E" w:rsidRPr="00E84663" w:rsidRDefault="0052539E">
      <w:pPr>
        <w:spacing w:after="0"/>
        <w:rPr>
          <w:i/>
        </w:rPr>
      </w:pPr>
      <w:r w:rsidRPr="00E84663">
        <w:rPr>
          <w:i/>
        </w:rPr>
        <w:t>_______________________</w:t>
      </w:r>
    </w:p>
    <w:p w14:paraId="2EF14D01" w14:textId="77777777" w:rsidR="0052539E" w:rsidRPr="00E84663" w:rsidRDefault="0052539E">
      <w:r w:rsidRPr="00E84663">
        <w:rPr>
          <w:i/>
        </w:rPr>
        <w:t>[Signature(s)]</w:t>
      </w:r>
    </w:p>
    <w:p w14:paraId="7A23EC16" w14:textId="77777777" w:rsidR="0052539E" w:rsidRPr="00E84663" w:rsidRDefault="0052539E">
      <w:pPr>
        <w:pStyle w:val="Head82"/>
      </w:pPr>
      <w:r w:rsidRPr="00E84663">
        <w:rPr>
          <w:sz w:val="24"/>
        </w:rPr>
        <w:br w:type="page"/>
      </w:r>
      <w:bookmarkStart w:id="584" w:name="_Toc521497274"/>
      <w:bookmarkStart w:id="585" w:name="_Toc118102586"/>
      <w:r w:rsidRPr="00E84663">
        <w:lastRenderedPageBreak/>
        <w:t>6.2</w:t>
      </w:r>
      <w:r w:rsidRPr="00E84663">
        <w:tab/>
        <w:t>Advance Payment Security Form (Bank</w:t>
      </w:r>
      <w:r w:rsidR="001C4E06" w:rsidRPr="00E84663">
        <w:t>/Insurance</w:t>
      </w:r>
      <w:r w:rsidRPr="00E84663">
        <w:t xml:space="preserve"> Guarantee</w:t>
      </w:r>
      <w:bookmarkEnd w:id="584"/>
      <w:r w:rsidRPr="00E84663">
        <w:t>)</w:t>
      </w:r>
      <w:bookmarkEnd w:id="585"/>
    </w:p>
    <w:p w14:paraId="4F250832" w14:textId="77777777" w:rsidR="0052539E" w:rsidRPr="00E84663" w:rsidRDefault="0052539E">
      <w:pPr>
        <w:tabs>
          <w:tab w:val="right" w:pos="3780"/>
          <w:tab w:val="left" w:pos="3960"/>
          <w:tab w:val="left" w:pos="9000"/>
        </w:tabs>
      </w:pPr>
      <w:r w:rsidRPr="00E84663">
        <w:rPr>
          <w:sz w:val="22"/>
        </w:rPr>
        <w:tab/>
      </w:r>
      <w:r w:rsidRPr="00E84663">
        <w:t>________________________________</w:t>
      </w:r>
      <w:r w:rsidRPr="00E84663">
        <w:br/>
        <w:t>[insert: Bank</w:t>
      </w:r>
      <w:r w:rsidR="001C4E06" w:rsidRPr="00E84663">
        <w:t>/Insurance Company</w:t>
      </w:r>
      <w:r w:rsidRPr="00E84663">
        <w:t>’s Name, and Address of Issuing Branch or Office]</w:t>
      </w:r>
    </w:p>
    <w:p w14:paraId="5AB837E9" w14:textId="77777777" w:rsidR="0052539E" w:rsidRPr="00E84663" w:rsidRDefault="0052539E">
      <w:pPr>
        <w:pStyle w:val="NormalWeb"/>
        <w:spacing w:before="40"/>
        <w:jc w:val="both"/>
        <w:rPr>
          <w:rFonts w:ascii="Times New Roman" w:hAnsi="Times New Roman"/>
          <w:i/>
        </w:rPr>
      </w:pPr>
      <w:r w:rsidRPr="00E84663">
        <w:rPr>
          <w:rFonts w:ascii="Times New Roman" w:hAnsi="Times New Roman"/>
          <w:b/>
        </w:rPr>
        <w:t>Beneficiary:</w:t>
      </w:r>
      <w:r w:rsidRPr="00E84663">
        <w:rPr>
          <w:rFonts w:ascii="Times New Roman" w:hAnsi="Times New Roman"/>
          <w:i/>
        </w:rPr>
        <w:t xml:space="preserve">[insert: </w:t>
      </w:r>
      <w:r w:rsidRPr="00E84663">
        <w:rPr>
          <w:rFonts w:ascii="Times New Roman" w:hAnsi="Times New Roman"/>
          <w:b/>
          <w:i/>
        </w:rPr>
        <w:t>Name and Address of Purchaser</w:t>
      </w:r>
      <w:r w:rsidRPr="00E84663">
        <w:rPr>
          <w:rFonts w:ascii="Times New Roman" w:hAnsi="Times New Roman"/>
          <w:i/>
        </w:rPr>
        <w:t>]</w:t>
      </w:r>
    </w:p>
    <w:p w14:paraId="6845C600" w14:textId="77777777" w:rsidR="0052539E" w:rsidRPr="00E84663" w:rsidRDefault="0052539E">
      <w:pPr>
        <w:pStyle w:val="NormalWeb"/>
        <w:spacing w:before="40"/>
        <w:jc w:val="both"/>
        <w:rPr>
          <w:rFonts w:ascii="Times New Roman" w:hAnsi="Times New Roman"/>
          <w:i/>
        </w:rPr>
      </w:pPr>
      <w:proofErr w:type="gramStart"/>
      <w:r w:rsidRPr="00E84663">
        <w:rPr>
          <w:rFonts w:ascii="Times New Roman" w:hAnsi="Times New Roman"/>
          <w:b/>
        </w:rPr>
        <w:t>Date:</w:t>
      </w:r>
      <w:r w:rsidRPr="00E84663">
        <w:rPr>
          <w:rFonts w:ascii="Times New Roman" w:hAnsi="Times New Roman"/>
          <w:i/>
        </w:rPr>
        <w:t>[</w:t>
      </w:r>
      <w:proofErr w:type="gramEnd"/>
      <w:r w:rsidRPr="00E84663">
        <w:rPr>
          <w:rFonts w:ascii="Times New Roman" w:hAnsi="Times New Roman"/>
          <w:i/>
        </w:rPr>
        <w:t xml:space="preserve">insert: </w:t>
      </w:r>
      <w:r w:rsidRPr="00E84663">
        <w:rPr>
          <w:rFonts w:ascii="Times New Roman" w:hAnsi="Times New Roman"/>
          <w:b/>
          <w:i/>
        </w:rPr>
        <w:t>date</w:t>
      </w:r>
      <w:r w:rsidRPr="00E84663">
        <w:rPr>
          <w:rFonts w:ascii="Times New Roman" w:hAnsi="Times New Roman"/>
          <w:i/>
        </w:rPr>
        <w:t>]</w:t>
      </w:r>
    </w:p>
    <w:p w14:paraId="57C9DE77" w14:textId="77777777" w:rsidR="0052539E" w:rsidRPr="00E84663" w:rsidRDefault="0052539E">
      <w:pPr>
        <w:pStyle w:val="NormalWeb"/>
        <w:spacing w:before="40" w:after="200"/>
        <w:jc w:val="both"/>
        <w:rPr>
          <w:rFonts w:ascii="Times New Roman" w:hAnsi="Times New Roman"/>
        </w:rPr>
      </w:pPr>
      <w:r w:rsidRPr="00E84663">
        <w:rPr>
          <w:rFonts w:ascii="Times New Roman" w:hAnsi="Times New Roman"/>
          <w:b/>
        </w:rPr>
        <w:t>ADVANCE PAYMENT GUARANTEE No.:</w:t>
      </w:r>
      <w:r w:rsidRPr="00E84663">
        <w:rPr>
          <w:rFonts w:ascii="Times New Roman" w:hAnsi="Times New Roman"/>
          <w:i/>
        </w:rPr>
        <w:t xml:space="preserve">[insert: </w:t>
      </w:r>
      <w:r w:rsidRPr="00E84663">
        <w:rPr>
          <w:rFonts w:ascii="Times New Roman" w:hAnsi="Times New Roman"/>
          <w:b/>
          <w:i/>
        </w:rPr>
        <w:t>Advance Payment Guarantee Number</w:t>
      </w:r>
      <w:r w:rsidRPr="00E84663">
        <w:rPr>
          <w:rFonts w:ascii="Times New Roman" w:hAnsi="Times New Roman"/>
          <w:i/>
        </w:rPr>
        <w:t>]</w:t>
      </w:r>
    </w:p>
    <w:p w14:paraId="76686DB8" w14:textId="77777777" w:rsidR="0052539E" w:rsidRPr="00E84663" w:rsidRDefault="0052539E">
      <w:r w:rsidRPr="00E84663">
        <w:t xml:space="preserve">We have been informed that on </w:t>
      </w:r>
      <w:r w:rsidRPr="00E84663">
        <w:rPr>
          <w:i/>
        </w:rPr>
        <w:t>[</w:t>
      </w:r>
      <w:proofErr w:type="gramStart"/>
      <w:r w:rsidRPr="00E84663">
        <w:rPr>
          <w:i/>
        </w:rPr>
        <w:t>insert:</w:t>
      </w:r>
      <w:proofErr w:type="gramEnd"/>
      <w:r w:rsidRPr="00E84663">
        <w:rPr>
          <w:i/>
        </w:rPr>
        <w:t xml:space="preserve"> </w:t>
      </w:r>
      <w:r w:rsidRPr="00E84663">
        <w:rPr>
          <w:b/>
          <w:i/>
        </w:rPr>
        <w:t>date of award</w:t>
      </w:r>
      <w:r w:rsidRPr="00E84663">
        <w:rPr>
          <w:i/>
        </w:rPr>
        <w:t xml:space="preserve">] </w:t>
      </w:r>
      <w:r w:rsidRPr="00E84663">
        <w:t xml:space="preserve">you awarded Contract No. </w:t>
      </w:r>
      <w:r w:rsidRPr="00E84663">
        <w:rPr>
          <w:i/>
        </w:rPr>
        <w:t xml:space="preserve">[insert: </w:t>
      </w:r>
      <w:r w:rsidRPr="00E84663">
        <w:rPr>
          <w:b/>
          <w:i/>
        </w:rPr>
        <w:t>Contract number</w:t>
      </w:r>
      <w:r w:rsidRPr="00E84663">
        <w:rPr>
          <w:i/>
        </w:rPr>
        <w:t xml:space="preserve">] </w:t>
      </w:r>
      <w:r w:rsidRPr="00E84663">
        <w:t xml:space="preserve">for </w:t>
      </w:r>
      <w:r w:rsidRPr="00E84663">
        <w:rPr>
          <w:i/>
        </w:rPr>
        <w:t xml:space="preserve">[insert: </w:t>
      </w:r>
      <w:r w:rsidRPr="00E84663">
        <w:rPr>
          <w:b/>
          <w:i/>
        </w:rPr>
        <w:t>title and/or brief description of the Contract</w:t>
      </w:r>
      <w:r w:rsidRPr="00E84663">
        <w:rPr>
          <w:i/>
        </w:rPr>
        <w:t xml:space="preserve">] </w:t>
      </w:r>
      <w:r w:rsidRPr="00E84663">
        <w:t xml:space="preserve">(hereinafter called "the Contract") to </w:t>
      </w:r>
      <w:r w:rsidRPr="00E84663">
        <w:rPr>
          <w:i/>
        </w:rPr>
        <w:t xml:space="preserve">[insert: </w:t>
      </w:r>
      <w:r w:rsidRPr="00E84663">
        <w:rPr>
          <w:b/>
          <w:i/>
        </w:rPr>
        <w:t>complete name of Supplier</w:t>
      </w:r>
      <w:r w:rsidRPr="00E84663">
        <w:rPr>
          <w:i/>
        </w:rPr>
        <w:t>]</w:t>
      </w:r>
      <w:r w:rsidRPr="00E84663">
        <w:t xml:space="preserve"> (hereinafter called "the Supplier").  Furthermore, we understand that, according to the conditions of the Contract, an advance payment in the sum of </w:t>
      </w:r>
      <w:r w:rsidRPr="00E84663">
        <w:rPr>
          <w:rStyle w:val="preparersnote"/>
          <w:b w:val="0"/>
        </w:rPr>
        <w:t>[</w:t>
      </w:r>
      <w:proofErr w:type="gramStart"/>
      <w:r w:rsidRPr="00E84663">
        <w:rPr>
          <w:rStyle w:val="preparersnote"/>
          <w:b w:val="0"/>
        </w:rPr>
        <w:t>insert:</w:t>
      </w:r>
      <w:proofErr w:type="gramEnd"/>
      <w:r w:rsidRPr="00E84663">
        <w:rPr>
          <w:rStyle w:val="preparersnote"/>
        </w:rPr>
        <w:t xml:space="preserve"> amount in numbers and words, for each currency of the advance payment</w:t>
      </w:r>
      <w:r w:rsidRPr="00E84663">
        <w:rPr>
          <w:rStyle w:val="preparersnote"/>
          <w:b w:val="0"/>
        </w:rPr>
        <w:t>]</w:t>
      </w:r>
      <w:r w:rsidRPr="00E84663">
        <w:t>is to be made to the Supplier against an advance payment guarantee.</w:t>
      </w:r>
    </w:p>
    <w:p w14:paraId="1F461AAA" w14:textId="77777777" w:rsidR="0052539E" w:rsidRPr="00E84663" w:rsidRDefault="0052539E">
      <w:r w:rsidRPr="00E84663">
        <w:t>At the request of the Supplier, we hereby irrevocably undertake to pay you any sum or sums not exceeding in total the amount of the advance payment referred to above, upon receipt by us of your first demand in writing declaring that the Supplier is in breach of its obligations under the Contract because the Supplier used the advance payment for purposes other than toward the proper execution of the Contract.</w:t>
      </w:r>
    </w:p>
    <w:p w14:paraId="5F79B81C" w14:textId="77777777" w:rsidR="0052539E" w:rsidRPr="00E84663" w:rsidRDefault="0052539E">
      <w:pPr>
        <w:rPr>
          <w:i/>
          <w:sz w:val="20"/>
        </w:rPr>
      </w:pPr>
      <w:r w:rsidRPr="00E84663">
        <w:t xml:space="preserve">It is a condition for any claim and payment to be made under this guarantee that the advance payment referred to above must have been received by the Supplier on its account </w:t>
      </w:r>
      <w:r w:rsidRPr="00E84663">
        <w:rPr>
          <w:i/>
        </w:rPr>
        <w:t xml:space="preserve">[insert: </w:t>
      </w:r>
      <w:proofErr w:type="spellStart"/>
      <w:r w:rsidRPr="00E84663">
        <w:rPr>
          <w:b/>
          <w:i/>
        </w:rPr>
        <w:t>numberand</w:t>
      </w:r>
      <w:proofErr w:type="spellEnd"/>
      <w:r w:rsidRPr="00E84663">
        <w:rPr>
          <w:b/>
          <w:i/>
        </w:rPr>
        <w:t xml:space="preserve"> domicile of the account</w:t>
      </w:r>
      <w:r w:rsidRPr="00E84663">
        <w:rPr>
          <w:i/>
        </w:rPr>
        <w:t>].</w:t>
      </w:r>
    </w:p>
    <w:p w14:paraId="5B98E788" w14:textId="77777777" w:rsidR="0052539E" w:rsidRPr="00E84663" w:rsidRDefault="0052539E">
      <w:r w:rsidRPr="00E84663">
        <w:t>For each payment after the advance payment, which you will make to the Supplier under this Contract, the maximum amount of this guarantee shall be reduced by the ninth part of such payment. At the time at which the amount guaranteed becomes nil, this guarantee shall become null and void, whether the original is returned to us or not.</w:t>
      </w:r>
    </w:p>
    <w:p w14:paraId="13F732B0" w14:textId="77777777" w:rsidR="0052539E" w:rsidRPr="00E84663" w:rsidRDefault="0052539E">
      <w:r w:rsidRPr="00E84663">
        <w:t>This guarantee is subject to the Uniform Rules for Demand Guarantees, ICC</w:t>
      </w:r>
      <w:r w:rsidR="00007427" w:rsidRPr="00E84663">
        <w:t xml:space="preserve"> Publication No.7</w:t>
      </w:r>
      <w:r w:rsidRPr="00E84663">
        <w:t>58.</w:t>
      </w:r>
    </w:p>
    <w:p w14:paraId="0D603B18" w14:textId="77777777" w:rsidR="0052539E" w:rsidRPr="00E84663" w:rsidRDefault="0052539E">
      <w:pPr>
        <w:spacing w:after="0"/>
      </w:pPr>
      <w:r w:rsidRPr="00E84663">
        <w:t>______________________</w:t>
      </w:r>
    </w:p>
    <w:p w14:paraId="3FC7C130" w14:textId="77777777" w:rsidR="0052539E" w:rsidRPr="00E84663" w:rsidRDefault="0052539E">
      <w:r w:rsidRPr="00E84663">
        <w:rPr>
          <w:i/>
        </w:rPr>
        <w:t>[Signature(s)]</w:t>
      </w:r>
    </w:p>
    <w:p w14:paraId="6D4B347D" w14:textId="77777777" w:rsidR="0052539E" w:rsidRPr="00E84663" w:rsidRDefault="0052539E">
      <w:pPr>
        <w:pStyle w:val="Head81"/>
      </w:pPr>
      <w:r w:rsidRPr="00E84663">
        <w:rPr>
          <w:sz w:val="22"/>
        </w:rPr>
        <w:br w:type="page"/>
      </w:r>
      <w:bookmarkStart w:id="586" w:name="_Toc521497275"/>
      <w:bookmarkStart w:id="587" w:name="_Toc118102587"/>
      <w:r w:rsidRPr="00E84663">
        <w:lastRenderedPageBreak/>
        <w:t>7.  Installation and Acceptance Certificates</w:t>
      </w:r>
      <w:bookmarkEnd w:id="586"/>
      <w:bookmarkEnd w:id="587"/>
    </w:p>
    <w:p w14:paraId="79298862" w14:textId="77777777" w:rsidR="0052539E" w:rsidRPr="00E84663" w:rsidRDefault="0052539E">
      <w:pPr>
        <w:pStyle w:val="Head82"/>
      </w:pPr>
      <w:r w:rsidRPr="00E84663">
        <w:rPr>
          <w:sz w:val="22"/>
        </w:rPr>
        <w:br w:type="page"/>
      </w:r>
      <w:bookmarkStart w:id="588" w:name="_Toc521497276"/>
      <w:bookmarkStart w:id="589" w:name="_Toc118102588"/>
      <w:r w:rsidRPr="00E84663">
        <w:lastRenderedPageBreak/>
        <w:t>7.1</w:t>
      </w:r>
      <w:r w:rsidRPr="00E84663">
        <w:tab/>
        <w:t>Installation Certificate</w:t>
      </w:r>
      <w:bookmarkEnd w:id="588"/>
      <w:bookmarkEnd w:id="589"/>
    </w:p>
    <w:p w14:paraId="496203DF" w14:textId="77777777" w:rsidR="0052539E" w:rsidRPr="00E84663" w:rsidRDefault="0052539E">
      <w:pPr>
        <w:tabs>
          <w:tab w:val="right" w:pos="3780"/>
          <w:tab w:val="left" w:pos="3960"/>
          <w:tab w:val="left" w:pos="9000"/>
        </w:tabs>
      </w:pPr>
      <w:r w:rsidRPr="00E84663">
        <w:rPr>
          <w:sz w:val="22"/>
        </w:rPr>
        <w:tab/>
      </w:r>
      <w:r w:rsidRPr="00E84663">
        <w:t>Date:</w:t>
      </w:r>
      <w:r w:rsidRPr="00E84663">
        <w:tab/>
      </w:r>
      <w:r w:rsidRPr="00E84663">
        <w:rPr>
          <w:rStyle w:val="preparersnote"/>
          <w:b w:val="0"/>
        </w:rPr>
        <w:t>[ insert:</w:t>
      </w:r>
      <w:r w:rsidRPr="00E84663">
        <w:rPr>
          <w:rStyle w:val="preparersnote"/>
        </w:rPr>
        <w:t xml:space="preserve">  </w:t>
      </w:r>
      <w:proofErr w:type="gramStart"/>
      <w:r w:rsidRPr="00E84663">
        <w:rPr>
          <w:rStyle w:val="preparersnote"/>
        </w:rPr>
        <w:t>date </w:t>
      </w:r>
      <w:r w:rsidRPr="00E84663">
        <w:rPr>
          <w:rStyle w:val="preparersnote"/>
          <w:b w:val="0"/>
        </w:rPr>
        <w:t>]</w:t>
      </w:r>
      <w:proofErr w:type="gramEnd"/>
    </w:p>
    <w:p w14:paraId="503B6DFC" w14:textId="77777777" w:rsidR="0052539E" w:rsidRPr="00E84663" w:rsidRDefault="0052539E">
      <w:pPr>
        <w:tabs>
          <w:tab w:val="right" w:pos="3780"/>
          <w:tab w:val="left" w:pos="3960"/>
          <w:tab w:val="left" w:pos="9000"/>
        </w:tabs>
      </w:pPr>
      <w:r w:rsidRPr="00E84663">
        <w:tab/>
        <w:t>IFB:</w:t>
      </w:r>
      <w:r w:rsidRPr="00E84663">
        <w:tab/>
      </w:r>
      <w:r w:rsidRPr="00E84663">
        <w:rPr>
          <w:rStyle w:val="preparersnote"/>
          <w:b w:val="0"/>
        </w:rPr>
        <w:t>[ insert:</w:t>
      </w:r>
      <w:r w:rsidRPr="00E84663">
        <w:rPr>
          <w:rStyle w:val="preparersnote"/>
        </w:rPr>
        <w:t xml:space="preserve">  title and number of </w:t>
      </w:r>
      <w:proofErr w:type="gramStart"/>
      <w:r w:rsidRPr="00E84663">
        <w:rPr>
          <w:rStyle w:val="preparersnote"/>
        </w:rPr>
        <w:t>IFB </w:t>
      </w:r>
      <w:r w:rsidRPr="00E84663">
        <w:rPr>
          <w:rStyle w:val="preparersnote"/>
          <w:b w:val="0"/>
        </w:rPr>
        <w:t>]</w:t>
      </w:r>
      <w:proofErr w:type="gramEnd"/>
    </w:p>
    <w:p w14:paraId="12F72C93" w14:textId="77777777" w:rsidR="0052539E" w:rsidRPr="00E84663" w:rsidRDefault="0052539E">
      <w:pPr>
        <w:tabs>
          <w:tab w:val="right" w:pos="3780"/>
          <w:tab w:val="left" w:pos="3960"/>
          <w:tab w:val="left" w:pos="9000"/>
        </w:tabs>
      </w:pPr>
      <w:r w:rsidRPr="00E84663">
        <w:tab/>
        <w:t>Contract:</w:t>
      </w:r>
      <w:r w:rsidRPr="00E84663">
        <w:tab/>
      </w:r>
      <w:r w:rsidRPr="00E84663">
        <w:rPr>
          <w:rStyle w:val="preparersnote"/>
          <w:b w:val="0"/>
        </w:rPr>
        <w:t>[ insert:</w:t>
      </w:r>
      <w:r w:rsidRPr="00E84663">
        <w:rPr>
          <w:rStyle w:val="preparersnote"/>
        </w:rPr>
        <w:t xml:space="preserve">  name and number of </w:t>
      </w:r>
      <w:proofErr w:type="gramStart"/>
      <w:r w:rsidRPr="00E84663">
        <w:rPr>
          <w:rStyle w:val="preparersnote"/>
        </w:rPr>
        <w:t>Contract </w:t>
      </w:r>
      <w:r w:rsidRPr="00E84663">
        <w:rPr>
          <w:rStyle w:val="preparersnote"/>
          <w:b w:val="0"/>
        </w:rPr>
        <w:t>]</w:t>
      </w:r>
      <w:proofErr w:type="gramEnd"/>
    </w:p>
    <w:p w14:paraId="2F75B694" w14:textId="77777777" w:rsidR="0052539E" w:rsidRPr="00E84663" w:rsidRDefault="0052539E"/>
    <w:p w14:paraId="51EA27ED" w14:textId="77777777" w:rsidR="0052539E" w:rsidRPr="00E84663" w:rsidRDefault="0052539E">
      <w:pPr>
        <w:rPr>
          <w:b/>
        </w:rPr>
      </w:pPr>
      <w:r w:rsidRPr="00E84663">
        <w:t xml:space="preserve">To:  </w:t>
      </w:r>
      <w:r w:rsidRPr="00E84663">
        <w:rPr>
          <w:rStyle w:val="preparersnote"/>
          <w:b w:val="0"/>
        </w:rPr>
        <w:t>[ insert:</w:t>
      </w:r>
      <w:r w:rsidRPr="00E84663">
        <w:rPr>
          <w:rStyle w:val="preparersnote"/>
        </w:rPr>
        <w:t xml:space="preserve">  name and address of Supplier </w:t>
      </w:r>
      <w:r w:rsidRPr="00E84663">
        <w:rPr>
          <w:rStyle w:val="preparersnote"/>
          <w:b w:val="0"/>
        </w:rPr>
        <w:t>]</w:t>
      </w:r>
    </w:p>
    <w:p w14:paraId="1F0A98F9" w14:textId="77777777" w:rsidR="0052539E" w:rsidRPr="00E84663" w:rsidRDefault="0052539E">
      <w:r w:rsidRPr="00E84663">
        <w:t>Dear Sir or Madam:</w:t>
      </w:r>
    </w:p>
    <w:p w14:paraId="749B552E" w14:textId="77777777" w:rsidR="0052539E" w:rsidRPr="00E84663" w:rsidRDefault="0052539E">
      <w:r w:rsidRPr="00E84663">
        <w:tab/>
        <w:t xml:space="preserve">Pursuant to GCC Clause 26 (Installation of the System) of the Contract entered into between yourselves and the </w:t>
      </w:r>
      <w:r w:rsidRPr="00E84663">
        <w:rPr>
          <w:rStyle w:val="preparersnote"/>
          <w:b w:val="0"/>
        </w:rPr>
        <w:t>[ insert:</w:t>
      </w:r>
      <w:r w:rsidRPr="00E84663">
        <w:rPr>
          <w:rStyle w:val="preparersnote"/>
        </w:rPr>
        <w:t xml:space="preserve">  name of Purchaser </w:t>
      </w:r>
      <w:r w:rsidRPr="00E84663">
        <w:rPr>
          <w:rStyle w:val="preparersnote"/>
          <w:b w:val="0"/>
        </w:rPr>
        <w:t>]</w:t>
      </w:r>
      <w:r w:rsidRPr="00E84663">
        <w:t xml:space="preserve">(hereinafter the “Purchaser”) dated </w:t>
      </w:r>
      <w:r w:rsidRPr="00E84663">
        <w:rPr>
          <w:rStyle w:val="preparersnote"/>
          <w:b w:val="0"/>
        </w:rPr>
        <w:t>[ insert:</w:t>
      </w:r>
      <w:r w:rsidRPr="00E84663">
        <w:rPr>
          <w:rStyle w:val="preparersnote"/>
        </w:rPr>
        <w:t xml:space="preserve">  date of  Contract </w:t>
      </w:r>
      <w:r w:rsidRPr="00E84663">
        <w:rPr>
          <w:rStyle w:val="preparersnote"/>
          <w:b w:val="0"/>
        </w:rPr>
        <w:t>],</w:t>
      </w:r>
      <w:r w:rsidRPr="00E84663">
        <w:t xml:space="preserve"> relating to the </w:t>
      </w:r>
      <w:r w:rsidRPr="00E84663">
        <w:rPr>
          <w:rStyle w:val="preparersnote"/>
          <w:b w:val="0"/>
        </w:rPr>
        <w:t>[ insert:</w:t>
      </w:r>
      <w:r w:rsidRPr="00E84663">
        <w:rPr>
          <w:rStyle w:val="preparersnote"/>
        </w:rPr>
        <w:t xml:space="preserve">  brief description of the Information System </w:t>
      </w:r>
      <w:r w:rsidRPr="00E84663">
        <w:rPr>
          <w:rStyle w:val="preparersnote"/>
          <w:b w:val="0"/>
        </w:rPr>
        <w:t>],</w:t>
      </w:r>
      <w:r w:rsidRPr="00E84663">
        <w:t xml:space="preserve"> we hereby notify you that the System (or a Subsystem or major component thereof) was deemed to have been correctly installed on the date specified below.</w:t>
      </w:r>
    </w:p>
    <w:p w14:paraId="061FC5EB" w14:textId="77777777" w:rsidR="0052539E" w:rsidRPr="00E84663" w:rsidRDefault="0052539E">
      <w:r w:rsidRPr="00E84663">
        <w:t>1.</w:t>
      </w:r>
      <w:r w:rsidRPr="00E84663">
        <w:tab/>
        <w:t>Description of the System (or relevant Subsystem or major component</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r w:rsidRPr="00E84663">
        <w:rPr>
          <w:rStyle w:val="preparersnote"/>
          <w:b w:val="0"/>
        </w:rPr>
        <w:t>]</w:t>
      </w:r>
    </w:p>
    <w:p w14:paraId="0BF873C2" w14:textId="77777777" w:rsidR="0052539E" w:rsidRPr="00E84663" w:rsidRDefault="0052539E">
      <w:r w:rsidRPr="00E84663">
        <w:t>2.</w:t>
      </w:r>
      <w:r w:rsidRPr="00E84663">
        <w:tab/>
        <w:t>Date of Installation</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date </w:t>
      </w:r>
      <w:r w:rsidRPr="00E84663">
        <w:rPr>
          <w:rStyle w:val="preparersnote"/>
          <w:b w:val="0"/>
        </w:rPr>
        <w:t>]</w:t>
      </w:r>
    </w:p>
    <w:p w14:paraId="557D9378" w14:textId="77777777" w:rsidR="0052539E" w:rsidRPr="00E84663" w:rsidRDefault="0052539E">
      <w:r w:rsidRPr="00E84663">
        <w:tab/>
        <w:t>Notwithstanding the above, you are required to complete the outstanding items listed in the attachment to this certificate as soon as practicable.  This letter shall not relieve you of your obligation to achieve Operational Acceptance of the System in accordance with the Contract nor of your obligations during the Warranty Period.</w:t>
      </w:r>
    </w:p>
    <w:p w14:paraId="4D8F5310" w14:textId="77777777" w:rsidR="0052539E" w:rsidRPr="00E84663" w:rsidRDefault="0052539E"/>
    <w:p w14:paraId="0E7258F1" w14:textId="77777777" w:rsidR="0052539E" w:rsidRPr="00E84663" w:rsidRDefault="0052539E">
      <w:r w:rsidRPr="00E84663">
        <w:t>For and on behalf of the Purchaser</w:t>
      </w:r>
    </w:p>
    <w:p w14:paraId="53CADE01" w14:textId="77777777" w:rsidR="0052539E" w:rsidRPr="00E84663" w:rsidRDefault="0052539E"/>
    <w:p w14:paraId="28B3BF01" w14:textId="77777777" w:rsidR="0052539E" w:rsidRPr="00E84663" w:rsidRDefault="0052539E">
      <w:pPr>
        <w:tabs>
          <w:tab w:val="right" w:pos="900"/>
          <w:tab w:val="left" w:pos="7200"/>
        </w:tabs>
      </w:pPr>
      <w:r w:rsidRPr="00E84663">
        <w:t>Signed:</w:t>
      </w:r>
      <w:r w:rsidRPr="00E84663">
        <w:tab/>
      </w:r>
      <w:r w:rsidRPr="00E84663">
        <w:tab/>
      </w:r>
    </w:p>
    <w:p w14:paraId="12B35FC2" w14:textId="77777777" w:rsidR="0052539E" w:rsidRPr="00E84663" w:rsidRDefault="0052539E">
      <w:pPr>
        <w:tabs>
          <w:tab w:val="right" w:pos="4320"/>
        </w:tabs>
      </w:pPr>
      <w:r w:rsidRPr="00E84663">
        <w:t xml:space="preserve">Date:  </w:t>
      </w:r>
      <w:r w:rsidRPr="00E84663">
        <w:tab/>
      </w:r>
    </w:p>
    <w:p w14:paraId="066D5984" w14:textId="77777777" w:rsidR="0052539E" w:rsidRPr="00E84663" w:rsidRDefault="0052539E">
      <w:r w:rsidRPr="00E84663">
        <w:t xml:space="preserve">in the capacity of:  </w:t>
      </w:r>
      <w:r w:rsidRPr="00E84663">
        <w:rPr>
          <w:rStyle w:val="preparersnote"/>
          <w:b w:val="0"/>
        </w:rPr>
        <w:t>[ state:</w:t>
      </w:r>
      <w:r w:rsidRPr="00E84663">
        <w:rPr>
          <w:rStyle w:val="preparersnote"/>
        </w:rPr>
        <w:t xml:space="preserve">  “Project Manager”  </w:t>
      </w:r>
      <w:r w:rsidRPr="00E84663">
        <w:rPr>
          <w:rStyle w:val="preparersnote"/>
          <w:b w:val="0"/>
        </w:rPr>
        <w:t>or state</w:t>
      </w:r>
      <w:r w:rsidRPr="00E84663">
        <w:rPr>
          <w:rStyle w:val="preparersnote"/>
        </w:rPr>
        <w:t xml:space="preserve"> the title of a higher level authority in the Purchaser’s organization </w:t>
      </w:r>
      <w:r w:rsidRPr="00E84663">
        <w:rPr>
          <w:rStyle w:val="preparersnote"/>
          <w:b w:val="0"/>
        </w:rPr>
        <w:t>]</w:t>
      </w:r>
    </w:p>
    <w:p w14:paraId="2C0FCDBC" w14:textId="77777777" w:rsidR="0052539E" w:rsidRPr="00E84663" w:rsidRDefault="0052539E">
      <w:pPr>
        <w:rPr>
          <w:sz w:val="22"/>
        </w:rPr>
      </w:pPr>
    </w:p>
    <w:p w14:paraId="75546249" w14:textId="77777777" w:rsidR="0052539E" w:rsidRPr="00E84663" w:rsidRDefault="0052539E">
      <w:pPr>
        <w:pStyle w:val="Head82"/>
      </w:pPr>
      <w:r w:rsidRPr="00E84663">
        <w:rPr>
          <w:sz w:val="22"/>
        </w:rPr>
        <w:br w:type="page"/>
      </w:r>
      <w:bookmarkStart w:id="590" w:name="_Toc521497277"/>
      <w:bookmarkStart w:id="591" w:name="_Toc118102589"/>
      <w:r w:rsidRPr="00E84663">
        <w:lastRenderedPageBreak/>
        <w:t>7.2</w:t>
      </w:r>
      <w:r w:rsidRPr="00E84663">
        <w:tab/>
        <w:t>Operational Acceptance Certificate</w:t>
      </w:r>
      <w:bookmarkEnd w:id="590"/>
      <w:bookmarkEnd w:id="591"/>
    </w:p>
    <w:p w14:paraId="414B852D" w14:textId="77777777" w:rsidR="0052539E" w:rsidRPr="00E84663" w:rsidRDefault="0052539E">
      <w:pPr>
        <w:tabs>
          <w:tab w:val="right" w:pos="3780"/>
          <w:tab w:val="left" w:pos="3960"/>
          <w:tab w:val="left" w:pos="9000"/>
        </w:tabs>
      </w:pPr>
    </w:p>
    <w:p w14:paraId="0940F687" w14:textId="77777777" w:rsidR="0052539E" w:rsidRPr="00E84663" w:rsidRDefault="0052539E">
      <w:pPr>
        <w:tabs>
          <w:tab w:val="right" w:pos="3780"/>
          <w:tab w:val="left" w:pos="3960"/>
          <w:tab w:val="left" w:pos="9000"/>
        </w:tabs>
      </w:pPr>
      <w:r w:rsidRPr="00E84663">
        <w:tab/>
        <w:t>Date:</w:t>
      </w:r>
      <w:r w:rsidRPr="00E84663">
        <w:tab/>
      </w:r>
      <w:r w:rsidRPr="00E84663">
        <w:rPr>
          <w:rStyle w:val="preparersnote"/>
          <w:b w:val="0"/>
        </w:rPr>
        <w:t>[ insert:</w:t>
      </w:r>
      <w:r w:rsidRPr="00E84663">
        <w:rPr>
          <w:rStyle w:val="preparersnote"/>
        </w:rPr>
        <w:t xml:space="preserve">  </w:t>
      </w:r>
      <w:proofErr w:type="gramStart"/>
      <w:r w:rsidRPr="00E84663">
        <w:rPr>
          <w:rStyle w:val="preparersnote"/>
        </w:rPr>
        <w:t>date </w:t>
      </w:r>
      <w:r w:rsidRPr="00E84663">
        <w:rPr>
          <w:rStyle w:val="preparersnote"/>
          <w:b w:val="0"/>
        </w:rPr>
        <w:t>]</w:t>
      </w:r>
      <w:proofErr w:type="gramEnd"/>
    </w:p>
    <w:p w14:paraId="1C3E5118" w14:textId="77777777" w:rsidR="0052539E" w:rsidRPr="00E84663" w:rsidRDefault="0052539E" w:rsidP="00571AD1">
      <w:pPr>
        <w:tabs>
          <w:tab w:val="right" w:pos="3780"/>
          <w:tab w:val="left" w:pos="3960"/>
          <w:tab w:val="left" w:pos="9000"/>
        </w:tabs>
      </w:pPr>
      <w:r w:rsidRPr="00E84663">
        <w:tab/>
        <w:t>IFB:</w:t>
      </w:r>
      <w:r w:rsidRPr="00E84663">
        <w:tab/>
      </w:r>
      <w:r w:rsidRPr="00E84663">
        <w:rPr>
          <w:rStyle w:val="preparersnote"/>
          <w:b w:val="0"/>
        </w:rPr>
        <w:t>[ insert:</w:t>
      </w:r>
      <w:r w:rsidRPr="00E84663">
        <w:rPr>
          <w:rStyle w:val="preparersnote"/>
        </w:rPr>
        <w:t xml:space="preserve">  title and number of </w:t>
      </w:r>
      <w:proofErr w:type="gramStart"/>
      <w:r w:rsidRPr="00E84663">
        <w:rPr>
          <w:rStyle w:val="preparersnote"/>
        </w:rPr>
        <w:t>IFB </w:t>
      </w:r>
      <w:r w:rsidRPr="00E84663">
        <w:rPr>
          <w:rStyle w:val="preparersnote"/>
          <w:b w:val="0"/>
        </w:rPr>
        <w:t>]</w:t>
      </w:r>
      <w:proofErr w:type="gramEnd"/>
    </w:p>
    <w:p w14:paraId="1DB9B41A" w14:textId="77777777" w:rsidR="0052539E" w:rsidRPr="00E84663" w:rsidRDefault="0052539E">
      <w:pPr>
        <w:tabs>
          <w:tab w:val="right" w:pos="3780"/>
          <w:tab w:val="left" w:pos="3960"/>
          <w:tab w:val="left" w:pos="9000"/>
        </w:tabs>
        <w:ind w:left="3960" w:hanging="3960"/>
        <w:rPr>
          <w:b/>
        </w:rPr>
      </w:pPr>
      <w:r w:rsidRPr="00E84663">
        <w:tab/>
        <w:t>Contract:</w:t>
      </w:r>
      <w:r w:rsidRPr="00E84663">
        <w:tab/>
      </w:r>
      <w:r w:rsidRPr="00E84663">
        <w:rPr>
          <w:rStyle w:val="preparersnote"/>
          <w:b w:val="0"/>
        </w:rPr>
        <w:t>[ insert:</w:t>
      </w:r>
      <w:r w:rsidRPr="00E84663">
        <w:rPr>
          <w:rStyle w:val="preparersnote"/>
        </w:rPr>
        <w:t xml:space="preserve">  name of System or Subsystem and number of </w:t>
      </w:r>
      <w:proofErr w:type="gramStart"/>
      <w:r w:rsidRPr="00E84663">
        <w:rPr>
          <w:rStyle w:val="preparersnote"/>
        </w:rPr>
        <w:t>Contract </w:t>
      </w:r>
      <w:r w:rsidRPr="00E84663">
        <w:rPr>
          <w:rStyle w:val="preparersnote"/>
          <w:b w:val="0"/>
        </w:rPr>
        <w:t>]</w:t>
      </w:r>
      <w:proofErr w:type="gramEnd"/>
    </w:p>
    <w:p w14:paraId="783F0DA1" w14:textId="77777777" w:rsidR="0052539E" w:rsidRPr="00E84663" w:rsidRDefault="0052539E"/>
    <w:p w14:paraId="25FABE92" w14:textId="77777777" w:rsidR="0052539E" w:rsidRPr="00E84663" w:rsidRDefault="0052539E">
      <w:pPr>
        <w:rPr>
          <w:b/>
        </w:rPr>
      </w:pPr>
      <w:r w:rsidRPr="00E84663">
        <w:t xml:space="preserve">To:  </w:t>
      </w:r>
      <w:r w:rsidRPr="00E84663">
        <w:rPr>
          <w:rStyle w:val="preparersnote"/>
          <w:b w:val="0"/>
        </w:rPr>
        <w:t>[ insert:</w:t>
      </w:r>
      <w:r w:rsidRPr="00E84663">
        <w:rPr>
          <w:rStyle w:val="preparersnote"/>
        </w:rPr>
        <w:t xml:space="preserve">  name and address of Supplier </w:t>
      </w:r>
      <w:r w:rsidRPr="00E84663">
        <w:rPr>
          <w:rStyle w:val="preparersnote"/>
          <w:b w:val="0"/>
        </w:rPr>
        <w:t>]</w:t>
      </w:r>
    </w:p>
    <w:p w14:paraId="1F6D9BDE" w14:textId="77777777" w:rsidR="0052539E" w:rsidRPr="00E84663" w:rsidRDefault="0052539E"/>
    <w:p w14:paraId="4B01494C" w14:textId="77777777" w:rsidR="0052539E" w:rsidRPr="00E84663" w:rsidRDefault="0052539E">
      <w:r w:rsidRPr="00E84663">
        <w:t>Dear Sir or Madam:</w:t>
      </w:r>
    </w:p>
    <w:p w14:paraId="0B65C48D" w14:textId="77777777" w:rsidR="0052539E" w:rsidRPr="00E84663" w:rsidRDefault="0052539E"/>
    <w:p w14:paraId="5A3203D4" w14:textId="77777777" w:rsidR="0052539E" w:rsidRPr="00E84663" w:rsidRDefault="0052539E">
      <w:r w:rsidRPr="00E84663">
        <w:tab/>
        <w:t xml:space="preserve">Pursuant to GCC Clause 27 (Commissioning and Operational Acceptance) of the Contract entered into between yourselves and the </w:t>
      </w:r>
      <w:r w:rsidRPr="00E84663">
        <w:rPr>
          <w:rStyle w:val="preparersnote"/>
          <w:b w:val="0"/>
        </w:rPr>
        <w:t>[ insert:</w:t>
      </w:r>
      <w:r w:rsidRPr="00E84663">
        <w:rPr>
          <w:rStyle w:val="preparersnote"/>
        </w:rPr>
        <w:t xml:space="preserve">  name of </w:t>
      </w:r>
      <w:proofErr w:type="gramStart"/>
      <w:r w:rsidRPr="00E84663">
        <w:rPr>
          <w:rStyle w:val="preparersnote"/>
        </w:rPr>
        <w:t>Purchaser</w:t>
      </w:r>
      <w:r w:rsidRPr="00E84663">
        <w:rPr>
          <w:rStyle w:val="preparersnote"/>
          <w:b w:val="0"/>
        </w:rPr>
        <w:t> ]</w:t>
      </w:r>
      <w:proofErr w:type="gramEnd"/>
      <w:r w:rsidRPr="00E84663">
        <w:t xml:space="preserve"> (hereinafter the “Purchaser”) dated </w:t>
      </w:r>
      <w:r w:rsidRPr="00E84663">
        <w:rPr>
          <w:rStyle w:val="preparersnote"/>
          <w:b w:val="0"/>
        </w:rPr>
        <w:t>[ insert:</w:t>
      </w:r>
      <w:r w:rsidRPr="00E84663">
        <w:rPr>
          <w:rStyle w:val="preparersnote"/>
        </w:rPr>
        <w:t xml:space="preserve">  date of Contract </w:t>
      </w:r>
      <w:r w:rsidRPr="00E84663">
        <w:rPr>
          <w:rStyle w:val="preparersnote"/>
          <w:b w:val="0"/>
        </w:rPr>
        <w:t>],</w:t>
      </w:r>
      <w:r w:rsidRPr="00E84663">
        <w:t xml:space="preserve"> relating to the </w:t>
      </w:r>
      <w:r w:rsidRPr="00E84663">
        <w:rPr>
          <w:rStyle w:val="preparersnote"/>
          <w:b w:val="0"/>
        </w:rPr>
        <w:t>[ insert:</w:t>
      </w:r>
      <w:r w:rsidRPr="00E84663">
        <w:rPr>
          <w:rStyle w:val="preparersnote"/>
        </w:rPr>
        <w:t xml:space="preserve">  brief description of the Information System</w:t>
      </w:r>
      <w:r w:rsidRPr="00E84663">
        <w:rPr>
          <w:rStyle w:val="preparersnote"/>
          <w:b w:val="0"/>
        </w:rPr>
        <w:t> ],</w:t>
      </w:r>
      <w:r w:rsidRPr="00E84663">
        <w:t xml:space="preserve"> we hereby notify you the System (or the Subsystem or major component identified below) successfully completed the Operational Acceptance Tests specified in the Contract.  In accordance with the terms of the Contract, the Purchaser hereby takes over the System (or the Subsystem or major component identified below), together with the responsibility for care and custody and the risk of loss thereof on the date mentioned below.</w:t>
      </w:r>
    </w:p>
    <w:p w14:paraId="4BC9B51B" w14:textId="77777777" w:rsidR="0052539E" w:rsidRPr="00E84663" w:rsidRDefault="0052539E">
      <w:r w:rsidRPr="00E84663">
        <w:t>1.</w:t>
      </w:r>
      <w:r w:rsidRPr="00E84663">
        <w:tab/>
        <w:t>Description of the System (or Subsystem or major component)</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r w:rsidRPr="00E84663">
        <w:rPr>
          <w:rStyle w:val="preparersnote"/>
          <w:b w:val="0"/>
        </w:rPr>
        <w:t>]</w:t>
      </w:r>
    </w:p>
    <w:p w14:paraId="1435A587" w14:textId="77777777" w:rsidR="0052539E" w:rsidRPr="00E84663" w:rsidRDefault="0052539E">
      <w:r w:rsidRPr="00E84663">
        <w:t>2.</w:t>
      </w:r>
      <w:r w:rsidRPr="00E84663">
        <w:tab/>
        <w:t>Date of Operational Acceptance</w:t>
      </w:r>
      <w:proofErr w:type="gramStart"/>
      <w:r w:rsidRPr="00E84663">
        <w:t xml:space="preserve">:  </w:t>
      </w:r>
      <w:r w:rsidRPr="00E84663">
        <w:rPr>
          <w:rStyle w:val="preparersnote"/>
          <w:b w:val="0"/>
        </w:rPr>
        <w:t>[</w:t>
      </w:r>
      <w:proofErr w:type="gramEnd"/>
      <w:r w:rsidRPr="00E84663">
        <w:rPr>
          <w:rStyle w:val="preparersnote"/>
          <w:b w:val="0"/>
        </w:rPr>
        <w:t xml:space="preserve"> insert: </w:t>
      </w:r>
      <w:r w:rsidRPr="00E84663">
        <w:rPr>
          <w:rStyle w:val="preparersnote"/>
        </w:rPr>
        <w:t xml:space="preserve"> date </w:t>
      </w:r>
      <w:r w:rsidRPr="00E84663">
        <w:rPr>
          <w:rStyle w:val="preparersnote"/>
          <w:b w:val="0"/>
        </w:rPr>
        <w:t>]</w:t>
      </w:r>
    </w:p>
    <w:p w14:paraId="691BE1EA" w14:textId="77777777" w:rsidR="0052539E" w:rsidRPr="00E84663" w:rsidRDefault="0052539E">
      <w:r w:rsidRPr="00E84663">
        <w:tab/>
        <w:t>This letter shall not relieve you of your remaining performance obligations under the Contract nor of your obligations during the Warranty Period.</w:t>
      </w:r>
    </w:p>
    <w:p w14:paraId="6DB6BED9" w14:textId="77777777" w:rsidR="0052539E" w:rsidRPr="00E84663" w:rsidRDefault="0052539E">
      <w:pPr>
        <w:spacing w:after="0"/>
      </w:pPr>
    </w:p>
    <w:p w14:paraId="16C479CE"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pPr>
      <w:r w:rsidRPr="00E84663">
        <w:t>For and on behalf of the Purchaser</w:t>
      </w:r>
    </w:p>
    <w:p w14:paraId="0A8187C4" w14:textId="77777777" w:rsidR="0052539E" w:rsidRPr="00E84663" w:rsidRDefault="0052539E"/>
    <w:p w14:paraId="264218F6" w14:textId="77777777" w:rsidR="0052539E" w:rsidRPr="00E84663" w:rsidRDefault="0052539E"/>
    <w:p w14:paraId="50C45608" w14:textId="77777777" w:rsidR="0052539E" w:rsidRPr="00E84663" w:rsidRDefault="0052539E">
      <w:pPr>
        <w:tabs>
          <w:tab w:val="right" w:pos="900"/>
          <w:tab w:val="left" w:pos="7200"/>
        </w:tabs>
      </w:pPr>
      <w:r w:rsidRPr="00E84663">
        <w:t>Signed:</w:t>
      </w:r>
      <w:r w:rsidRPr="00E84663">
        <w:tab/>
      </w:r>
      <w:r w:rsidRPr="00E84663">
        <w:tab/>
      </w:r>
    </w:p>
    <w:p w14:paraId="17254162" w14:textId="77777777" w:rsidR="0052539E" w:rsidRPr="00E84663" w:rsidRDefault="0052539E">
      <w:pPr>
        <w:tabs>
          <w:tab w:val="right" w:pos="4320"/>
        </w:tabs>
      </w:pPr>
      <w:r w:rsidRPr="00E84663">
        <w:t xml:space="preserve">Date:  </w:t>
      </w:r>
      <w:r w:rsidRPr="00E84663">
        <w:tab/>
      </w:r>
    </w:p>
    <w:p w14:paraId="0B4A033A" w14:textId="77777777" w:rsidR="0052539E" w:rsidRPr="00E84663" w:rsidRDefault="0052539E">
      <w:r w:rsidRPr="00E84663">
        <w:t xml:space="preserve">in the capacity of:  </w:t>
      </w:r>
      <w:r w:rsidRPr="00E84663">
        <w:rPr>
          <w:rStyle w:val="preparersnote"/>
          <w:b w:val="0"/>
        </w:rPr>
        <w:t>[ state:</w:t>
      </w:r>
      <w:r w:rsidRPr="00E84663">
        <w:rPr>
          <w:rStyle w:val="preparersnote"/>
        </w:rPr>
        <w:t xml:space="preserve">  “Project Manager” or higher level authority in the Purchaser’s organization </w:t>
      </w:r>
      <w:r w:rsidRPr="00E84663">
        <w:rPr>
          <w:rStyle w:val="preparersnote"/>
          <w:b w:val="0"/>
        </w:rPr>
        <w:t>]</w:t>
      </w:r>
    </w:p>
    <w:p w14:paraId="316A8B82" w14:textId="77777777" w:rsidR="0052539E" w:rsidRPr="00E84663" w:rsidRDefault="0052539E">
      <w:pPr>
        <w:pStyle w:val="Head81"/>
      </w:pPr>
      <w:r w:rsidRPr="00E84663">
        <w:rPr>
          <w:sz w:val="22"/>
        </w:rPr>
        <w:br w:type="page"/>
      </w:r>
      <w:bookmarkStart w:id="592" w:name="_Toc521497278"/>
      <w:bookmarkStart w:id="593" w:name="_Toc118102590"/>
      <w:r w:rsidRPr="00E84663">
        <w:lastRenderedPageBreak/>
        <w:t>8.  Change Order Procedures and Forms</w:t>
      </w:r>
      <w:bookmarkEnd w:id="592"/>
      <w:bookmarkEnd w:id="593"/>
    </w:p>
    <w:p w14:paraId="5F76BFFC" w14:textId="77777777" w:rsidR="0052539E" w:rsidRPr="00E84663" w:rsidRDefault="0052539E">
      <w:pPr>
        <w:tabs>
          <w:tab w:val="right" w:pos="3780"/>
          <w:tab w:val="left" w:pos="3960"/>
          <w:tab w:val="left" w:pos="9000"/>
        </w:tabs>
      </w:pPr>
      <w:r w:rsidRPr="00E84663">
        <w:rPr>
          <w:sz w:val="22"/>
        </w:rPr>
        <w:tab/>
      </w:r>
      <w:r w:rsidRPr="00E84663">
        <w:t>Date:</w:t>
      </w:r>
      <w:r w:rsidRPr="00E84663">
        <w:tab/>
      </w:r>
      <w:r w:rsidRPr="00E84663">
        <w:rPr>
          <w:rStyle w:val="preparersnote"/>
          <w:b w:val="0"/>
        </w:rPr>
        <w:t>[ insert:</w:t>
      </w:r>
      <w:r w:rsidRPr="00E84663">
        <w:rPr>
          <w:rStyle w:val="preparersnote"/>
        </w:rPr>
        <w:t xml:space="preserve">  </w:t>
      </w:r>
      <w:proofErr w:type="gramStart"/>
      <w:r w:rsidRPr="00E84663">
        <w:rPr>
          <w:rStyle w:val="preparersnote"/>
        </w:rPr>
        <w:t>date </w:t>
      </w:r>
      <w:r w:rsidRPr="00E84663">
        <w:rPr>
          <w:rStyle w:val="preparersnote"/>
          <w:b w:val="0"/>
        </w:rPr>
        <w:t>]</w:t>
      </w:r>
      <w:proofErr w:type="gramEnd"/>
    </w:p>
    <w:p w14:paraId="69B00481" w14:textId="77777777" w:rsidR="0052539E" w:rsidRPr="00E84663" w:rsidRDefault="0052539E" w:rsidP="00571AD1">
      <w:pPr>
        <w:tabs>
          <w:tab w:val="right" w:pos="3780"/>
          <w:tab w:val="left" w:pos="3960"/>
          <w:tab w:val="left" w:pos="9000"/>
        </w:tabs>
      </w:pPr>
      <w:r w:rsidRPr="00E84663">
        <w:tab/>
        <w:t>IFB:</w:t>
      </w:r>
      <w:r w:rsidRPr="00E84663">
        <w:tab/>
      </w:r>
      <w:r w:rsidRPr="00E84663">
        <w:rPr>
          <w:rStyle w:val="preparersnote"/>
          <w:b w:val="0"/>
        </w:rPr>
        <w:t>[ insert:</w:t>
      </w:r>
      <w:r w:rsidRPr="00E84663">
        <w:rPr>
          <w:rStyle w:val="preparersnote"/>
        </w:rPr>
        <w:t xml:space="preserve">  title and number of </w:t>
      </w:r>
      <w:proofErr w:type="gramStart"/>
      <w:r w:rsidRPr="00E84663">
        <w:rPr>
          <w:rStyle w:val="preparersnote"/>
        </w:rPr>
        <w:t>IFB </w:t>
      </w:r>
      <w:r w:rsidRPr="00E84663">
        <w:rPr>
          <w:rStyle w:val="preparersnote"/>
          <w:b w:val="0"/>
        </w:rPr>
        <w:t>]</w:t>
      </w:r>
      <w:proofErr w:type="gramEnd"/>
    </w:p>
    <w:p w14:paraId="20A9C087" w14:textId="77777777" w:rsidR="0052539E" w:rsidRPr="00E84663" w:rsidRDefault="0052539E">
      <w:pPr>
        <w:tabs>
          <w:tab w:val="right" w:pos="3780"/>
          <w:tab w:val="left" w:pos="3960"/>
          <w:tab w:val="left" w:pos="9000"/>
        </w:tabs>
        <w:ind w:left="3960" w:hanging="3960"/>
      </w:pPr>
      <w:r w:rsidRPr="00E84663">
        <w:tab/>
        <w:t>Contract:</w:t>
      </w:r>
      <w:r w:rsidRPr="00E84663">
        <w:tab/>
      </w:r>
      <w:r w:rsidRPr="00E84663">
        <w:rPr>
          <w:rStyle w:val="preparersnote"/>
          <w:b w:val="0"/>
        </w:rPr>
        <w:t>[ insert:</w:t>
      </w:r>
      <w:r w:rsidRPr="00E84663">
        <w:rPr>
          <w:rStyle w:val="preparersnote"/>
        </w:rPr>
        <w:t xml:space="preserve">  name or System or Subsystem and number of </w:t>
      </w:r>
      <w:proofErr w:type="gramStart"/>
      <w:r w:rsidRPr="00E84663">
        <w:rPr>
          <w:rStyle w:val="preparersnote"/>
        </w:rPr>
        <w:t>Contract </w:t>
      </w:r>
      <w:r w:rsidRPr="00E84663">
        <w:rPr>
          <w:rStyle w:val="preparersnote"/>
          <w:b w:val="0"/>
        </w:rPr>
        <w:t>]</w:t>
      </w:r>
      <w:proofErr w:type="gramEnd"/>
    </w:p>
    <w:p w14:paraId="2B4BB198" w14:textId="77777777" w:rsidR="0052539E" w:rsidRPr="00E84663" w:rsidRDefault="0052539E">
      <w:pPr>
        <w:spacing w:before="120"/>
        <w:ind w:left="547" w:hanging="547"/>
        <w:rPr>
          <w:b/>
        </w:rPr>
      </w:pPr>
      <w:r w:rsidRPr="00E84663">
        <w:rPr>
          <w:b/>
        </w:rPr>
        <w:t>General</w:t>
      </w:r>
    </w:p>
    <w:p w14:paraId="11E8D0B0" w14:textId="77777777" w:rsidR="0052539E" w:rsidRPr="00E84663" w:rsidRDefault="0052539E">
      <w:pPr>
        <w:ind w:left="540"/>
      </w:pPr>
      <w:r w:rsidRPr="00E84663">
        <w:t>This section provides samples of procedures and forms for carrying out changes to the System during the performance of the Contract in accordance with GCC Clause 39 (Changes to the System) of the Contract.</w:t>
      </w:r>
    </w:p>
    <w:p w14:paraId="2B9AB9D2" w14:textId="77777777" w:rsidR="0052539E" w:rsidRPr="00E84663" w:rsidRDefault="0052539E">
      <w:pPr>
        <w:spacing w:before="120"/>
        <w:ind w:left="547" w:hanging="547"/>
        <w:rPr>
          <w:b/>
        </w:rPr>
      </w:pPr>
      <w:r w:rsidRPr="00E84663">
        <w:rPr>
          <w:b/>
        </w:rPr>
        <w:t>Change Order Log</w:t>
      </w:r>
    </w:p>
    <w:p w14:paraId="69D76482" w14:textId="77777777" w:rsidR="0052539E" w:rsidRPr="00E84663" w:rsidRDefault="0052539E">
      <w:pPr>
        <w:ind w:left="540"/>
      </w:pPr>
      <w:r w:rsidRPr="00E84663">
        <w:t xml:space="preserve">The Supplier shall keep an up-to-date Change Order Log to show the </w:t>
      </w:r>
      <w:proofErr w:type="gramStart"/>
      <w:r w:rsidRPr="00E84663">
        <w:t>current status</w:t>
      </w:r>
      <w:proofErr w:type="gramEnd"/>
      <w:r w:rsidRPr="00E84663">
        <w:t xml:space="preserve"> of Requests for Change and Change Orders authorized or pending.  Changes shall be entered regularly in the Change Order Log to ensure that the log is kept </w:t>
      </w:r>
      <w:proofErr w:type="gramStart"/>
      <w:r w:rsidRPr="00E84663">
        <w:t>up-to-date</w:t>
      </w:r>
      <w:proofErr w:type="gramEnd"/>
      <w:r w:rsidRPr="00E84663">
        <w:t>.  The Supplier shall attach a copy of the current Change Order Log in the monthly progress report to be submitted to the Purchaser.</w:t>
      </w:r>
    </w:p>
    <w:p w14:paraId="0737CA6A" w14:textId="77777777" w:rsidR="0052539E" w:rsidRPr="00E84663" w:rsidRDefault="0052539E">
      <w:pPr>
        <w:spacing w:before="120"/>
        <w:ind w:left="547" w:hanging="547"/>
        <w:rPr>
          <w:b/>
        </w:rPr>
      </w:pPr>
      <w:r w:rsidRPr="00E84663">
        <w:rPr>
          <w:b/>
        </w:rPr>
        <w:t>References to Changes</w:t>
      </w:r>
    </w:p>
    <w:p w14:paraId="025CE94D" w14:textId="77777777" w:rsidR="0052539E" w:rsidRPr="00E84663" w:rsidRDefault="0052539E">
      <w:pPr>
        <w:spacing w:after="40"/>
        <w:ind w:left="1094" w:hanging="547"/>
      </w:pPr>
      <w:r w:rsidRPr="00E84663">
        <w:t>(1)</w:t>
      </w:r>
      <w:r w:rsidRPr="00E84663">
        <w:tab/>
        <w:t>Request for Change Proposals (including Application for Change Proposals) shall be serially numbered CR-</w:t>
      </w:r>
      <w:proofErr w:type="spellStart"/>
      <w:r w:rsidRPr="00E84663">
        <w:t>nnn</w:t>
      </w:r>
      <w:proofErr w:type="spellEnd"/>
      <w:r w:rsidRPr="00E84663">
        <w:t>.</w:t>
      </w:r>
    </w:p>
    <w:p w14:paraId="416EE991" w14:textId="77777777" w:rsidR="0052539E" w:rsidRPr="00E84663" w:rsidRDefault="0052539E">
      <w:pPr>
        <w:spacing w:after="40"/>
        <w:ind w:left="1094" w:hanging="547"/>
      </w:pPr>
      <w:r w:rsidRPr="00E84663">
        <w:t>(2)</w:t>
      </w:r>
      <w:r w:rsidRPr="00E84663">
        <w:tab/>
        <w:t>Change Estimate Proposals shall be numbered CN-</w:t>
      </w:r>
      <w:proofErr w:type="spellStart"/>
      <w:r w:rsidRPr="00E84663">
        <w:t>nnn</w:t>
      </w:r>
      <w:proofErr w:type="spellEnd"/>
      <w:r w:rsidRPr="00E84663">
        <w:t>.</w:t>
      </w:r>
    </w:p>
    <w:p w14:paraId="57033B2A" w14:textId="77777777" w:rsidR="0052539E" w:rsidRPr="00E84663" w:rsidRDefault="0052539E">
      <w:pPr>
        <w:spacing w:after="40"/>
        <w:ind w:left="1094" w:hanging="547"/>
      </w:pPr>
      <w:r w:rsidRPr="00E84663">
        <w:t>(3)</w:t>
      </w:r>
      <w:r w:rsidRPr="00E84663">
        <w:tab/>
        <w:t>Estimate Acceptances shall be numbered CA-</w:t>
      </w:r>
      <w:proofErr w:type="spellStart"/>
      <w:r w:rsidRPr="00E84663">
        <w:t>nnn</w:t>
      </w:r>
      <w:proofErr w:type="spellEnd"/>
      <w:r w:rsidRPr="00E84663">
        <w:t>.</w:t>
      </w:r>
    </w:p>
    <w:p w14:paraId="3201A2C9" w14:textId="77777777" w:rsidR="0052539E" w:rsidRPr="00E84663" w:rsidRDefault="0052539E">
      <w:pPr>
        <w:spacing w:after="40"/>
        <w:ind w:left="1094" w:hanging="547"/>
      </w:pPr>
      <w:r w:rsidRPr="00E84663">
        <w:t>(4)</w:t>
      </w:r>
      <w:r w:rsidRPr="00E84663">
        <w:tab/>
        <w:t>Change Proposals shall be numbered CP-</w:t>
      </w:r>
      <w:proofErr w:type="spellStart"/>
      <w:r w:rsidRPr="00E84663">
        <w:t>nnn</w:t>
      </w:r>
      <w:proofErr w:type="spellEnd"/>
      <w:r w:rsidRPr="00E84663">
        <w:t>.</w:t>
      </w:r>
    </w:p>
    <w:p w14:paraId="03CEBB69" w14:textId="77777777" w:rsidR="0052539E" w:rsidRPr="00E84663" w:rsidRDefault="0052539E">
      <w:pPr>
        <w:ind w:left="1094" w:hanging="547"/>
      </w:pPr>
      <w:r w:rsidRPr="00E84663">
        <w:t>(5)</w:t>
      </w:r>
      <w:r w:rsidRPr="00E84663">
        <w:tab/>
        <w:t>Change Orders shall be numbered CO-</w:t>
      </w:r>
      <w:proofErr w:type="spellStart"/>
      <w:r w:rsidRPr="00E84663">
        <w:t>nnn</w:t>
      </w:r>
      <w:proofErr w:type="spellEnd"/>
      <w:r w:rsidRPr="00E84663">
        <w:t>.</w:t>
      </w:r>
    </w:p>
    <w:p w14:paraId="2CF85C13" w14:textId="77777777" w:rsidR="0052539E" w:rsidRPr="00E84663" w:rsidRDefault="0052539E">
      <w:pPr>
        <w:tabs>
          <w:tab w:val="left" w:pos="1260"/>
        </w:tabs>
        <w:ind w:left="1800" w:hanging="1260"/>
      </w:pPr>
      <w:r w:rsidRPr="00E84663">
        <w:t>On all forms, the numbering shall be determined by the original CR-</w:t>
      </w:r>
      <w:proofErr w:type="spellStart"/>
      <w:r w:rsidRPr="00E84663">
        <w:t>nnn</w:t>
      </w:r>
      <w:proofErr w:type="spellEnd"/>
      <w:r w:rsidRPr="00E84663">
        <w:t>.</w:t>
      </w:r>
    </w:p>
    <w:p w14:paraId="4EF10FD4" w14:textId="77777777" w:rsidR="0052539E" w:rsidRPr="00E84663"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20"/>
        <w:ind w:left="547" w:hanging="547"/>
        <w:rPr>
          <w:b/>
        </w:rPr>
      </w:pPr>
      <w:r w:rsidRPr="00E84663">
        <w:rPr>
          <w:b/>
        </w:rPr>
        <w:t>Annexes</w:t>
      </w:r>
    </w:p>
    <w:p w14:paraId="10F92A6F" w14:textId="77777777" w:rsidR="0052539E" w:rsidRPr="00E84663" w:rsidRDefault="0052539E">
      <w:pPr>
        <w:spacing w:after="40"/>
        <w:ind w:left="720" w:hanging="720"/>
      </w:pPr>
      <w:r w:rsidRPr="00E84663">
        <w:t>8.1</w:t>
      </w:r>
      <w:r w:rsidRPr="00E84663">
        <w:tab/>
        <w:t>Request for Change Proposal Form</w:t>
      </w:r>
    </w:p>
    <w:p w14:paraId="41DDA5D0" w14:textId="77777777" w:rsidR="0052539E" w:rsidRPr="00E84663" w:rsidRDefault="0052539E">
      <w:pPr>
        <w:spacing w:after="40"/>
        <w:ind w:left="720" w:hanging="720"/>
      </w:pPr>
      <w:r w:rsidRPr="00E84663">
        <w:t>8.2</w:t>
      </w:r>
      <w:r w:rsidRPr="00E84663">
        <w:tab/>
        <w:t>Change Estimate Proposal Form</w:t>
      </w:r>
    </w:p>
    <w:p w14:paraId="6F2EECF5" w14:textId="77777777" w:rsidR="0052539E" w:rsidRPr="00E84663" w:rsidRDefault="0052539E">
      <w:pPr>
        <w:spacing w:after="40"/>
        <w:ind w:left="720" w:hanging="720"/>
      </w:pPr>
      <w:r w:rsidRPr="00E84663">
        <w:t>8.3</w:t>
      </w:r>
      <w:r w:rsidRPr="00E84663">
        <w:tab/>
        <w:t>Estimate Acceptance Form</w:t>
      </w:r>
    </w:p>
    <w:p w14:paraId="76456F62" w14:textId="77777777" w:rsidR="0052539E" w:rsidRPr="00E84663" w:rsidRDefault="0052539E">
      <w:pPr>
        <w:spacing w:after="40"/>
        <w:ind w:left="720" w:hanging="720"/>
      </w:pPr>
      <w:r w:rsidRPr="00E84663">
        <w:t>8.4</w:t>
      </w:r>
      <w:r w:rsidRPr="00E84663">
        <w:tab/>
        <w:t>Change Proposal Form</w:t>
      </w:r>
    </w:p>
    <w:p w14:paraId="60CEF085" w14:textId="77777777" w:rsidR="0052539E" w:rsidRPr="00E84663" w:rsidRDefault="0052539E">
      <w:pPr>
        <w:spacing w:after="40"/>
        <w:ind w:left="720" w:hanging="720"/>
      </w:pPr>
      <w:r w:rsidRPr="00E84663">
        <w:t>8.5</w:t>
      </w:r>
      <w:r w:rsidRPr="00E84663">
        <w:tab/>
        <w:t>Change Order Form</w:t>
      </w:r>
    </w:p>
    <w:p w14:paraId="7DEE0A22" w14:textId="77777777" w:rsidR="0052539E" w:rsidRPr="00E84663" w:rsidRDefault="0052539E">
      <w:pPr>
        <w:spacing w:after="40"/>
        <w:ind w:left="720" w:hanging="720"/>
      </w:pPr>
      <w:r w:rsidRPr="00E84663">
        <w:t>8.6</w:t>
      </w:r>
      <w:r w:rsidRPr="00E84663">
        <w:tab/>
        <w:t>Application for Change Proposal Form</w:t>
      </w:r>
    </w:p>
    <w:p w14:paraId="3007C92B" w14:textId="77777777" w:rsidR="0052539E" w:rsidRPr="00E84663" w:rsidRDefault="0052539E">
      <w:pPr>
        <w:pStyle w:val="Head82"/>
      </w:pPr>
      <w:r w:rsidRPr="00E84663">
        <w:rPr>
          <w:sz w:val="24"/>
        </w:rPr>
        <w:br w:type="page"/>
      </w:r>
      <w:bookmarkStart w:id="594" w:name="_Toc521497279"/>
      <w:bookmarkStart w:id="595" w:name="_Toc118102591"/>
      <w:r w:rsidRPr="00E84663">
        <w:lastRenderedPageBreak/>
        <w:t>8.1</w:t>
      </w:r>
      <w:r w:rsidRPr="00E84663">
        <w:tab/>
        <w:t>Request for Change Proposal</w:t>
      </w:r>
      <w:bookmarkEnd w:id="594"/>
      <w:r w:rsidRPr="00E84663">
        <w:t xml:space="preserve"> Form</w:t>
      </w:r>
      <w:bookmarkEnd w:id="595"/>
    </w:p>
    <w:p w14:paraId="35BD3231" w14:textId="77777777" w:rsidR="0052539E" w:rsidRPr="00E84663" w:rsidRDefault="0052539E">
      <w:pPr>
        <w:jc w:val="center"/>
      </w:pPr>
      <w:r w:rsidRPr="00E84663">
        <w:t>(Purchaser’s Letterhead)</w:t>
      </w:r>
    </w:p>
    <w:p w14:paraId="363B44CA" w14:textId="77777777" w:rsidR="0052539E" w:rsidRPr="00E84663" w:rsidRDefault="0052539E"/>
    <w:p w14:paraId="1ACABBB2" w14:textId="77777777" w:rsidR="0052539E" w:rsidRPr="00E84663" w:rsidRDefault="0052539E">
      <w:pPr>
        <w:tabs>
          <w:tab w:val="right" w:pos="3780"/>
          <w:tab w:val="left" w:pos="3960"/>
          <w:tab w:val="left" w:pos="9000"/>
        </w:tabs>
      </w:pPr>
      <w:r w:rsidRPr="00E84663">
        <w:tab/>
        <w:t>Date:</w:t>
      </w:r>
      <w:r w:rsidRPr="00E84663">
        <w:tab/>
      </w:r>
      <w:r w:rsidRPr="00E84663">
        <w:rPr>
          <w:rStyle w:val="preparersnote"/>
          <w:b w:val="0"/>
        </w:rPr>
        <w:t>[ insert:</w:t>
      </w:r>
      <w:r w:rsidRPr="00E84663">
        <w:rPr>
          <w:rStyle w:val="preparersnote"/>
        </w:rPr>
        <w:t xml:space="preserve">  </w:t>
      </w:r>
      <w:proofErr w:type="gramStart"/>
      <w:r w:rsidRPr="00E84663">
        <w:rPr>
          <w:rStyle w:val="preparersnote"/>
        </w:rPr>
        <w:t>date </w:t>
      </w:r>
      <w:r w:rsidRPr="00E84663">
        <w:rPr>
          <w:rStyle w:val="preparersnote"/>
          <w:b w:val="0"/>
        </w:rPr>
        <w:t>]</w:t>
      </w:r>
      <w:proofErr w:type="gramEnd"/>
    </w:p>
    <w:p w14:paraId="6E8F6BFC" w14:textId="77777777" w:rsidR="0052539E" w:rsidRPr="00E84663" w:rsidRDefault="0052539E" w:rsidP="00571AD1">
      <w:pPr>
        <w:tabs>
          <w:tab w:val="right" w:pos="3780"/>
          <w:tab w:val="left" w:pos="3960"/>
          <w:tab w:val="left" w:pos="9000"/>
        </w:tabs>
      </w:pPr>
      <w:r w:rsidRPr="00E84663">
        <w:tab/>
        <w:t>IFB:</w:t>
      </w:r>
      <w:r w:rsidRPr="00E84663">
        <w:tab/>
      </w:r>
      <w:r w:rsidRPr="00E84663">
        <w:rPr>
          <w:rStyle w:val="preparersnote"/>
          <w:b w:val="0"/>
        </w:rPr>
        <w:t>[ insert:</w:t>
      </w:r>
      <w:r w:rsidRPr="00E84663">
        <w:rPr>
          <w:rStyle w:val="preparersnote"/>
        </w:rPr>
        <w:t xml:space="preserve">  title and number of </w:t>
      </w:r>
      <w:proofErr w:type="gramStart"/>
      <w:r w:rsidRPr="00E84663">
        <w:rPr>
          <w:rStyle w:val="preparersnote"/>
        </w:rPr>
        <w:t>IFB </w:t>
      </w:r>
      <w:r w:rsidRPr="00E84663">
        <w:rPr>
          <w:rStyle w:val="preparersnote"/>
          <w:b w:val="0"/>
        </w:rPr>
        <w:t>]</w:t>
      </w:r>
      <w:proofErr w:type="gramEnd"/>
    </w:p>
    <w:p w14:paraId="0F2E97F6" w14:textId="77777777" w:rsidR="0052539E" w:rsidRPr="00E84663" w:rsidRDefault="0052539E">
      <w:pPr>
        <w:tabs>
          <w:tab w:val="right" w:pos="3780"/>
          <w:tab w:val="left" w:pos="3960"/>
          <w:tab w:val="left" w:pos="9000"/>
        </w:tabs>
        <w:ind w:left="3960" w:hanging="3960"/>
        <w:rPr>
          <w:b/>
        </w:rPr>
      </w:pPr>
      <w:r w:rsidRPr="00E84663">
        <w:tab/>
        <w:t>Contract:</w:t>
      </w:r>
      <w:r w:rsidRPr="00E84663">
        <w:tab/>
      </w:r>
      <w:r w:rsidRPr="00E84663">
        <w:rPr>
          <w:rStyle w:val="preparersnote"/>
          <w:b w:val="0"/>
        </w:rPr>
        <w:t>[ insert:</w:t>
      </w:r>
      <w:r w:rsidRPr="00E84663">
        <w:rPr>
          <w:rStyle w:val="preparersnote"/>
        </w:rPr>
        <w:t xml:space="preserve">  name of System or Subsystem or number of </w:t>
      </w:r>
      <w:proofErr w:type="gramStart"/>
      <w:r w:rsidRPr="00E84663">
        <w:rPr>
          <w:rStyle w:val="preparersnote"/>
        </w:rPr>
        <w:t>Contract </w:t>
      </w:r>
      <w:r w:rsidRPr="00E84663">
        <w:rPr>
          <w:rStyle w:val="preparersnote"/>
          <w:b w:val="0"/>
        </w:rPr>
        <w:t>]</w:t>
      </w:r>
      <w:proofErr w:type="gramEnd"/>
    </w:p>
    <w:p w14:paraId="09888420" w14:textId="77777777" w:rsidR="0052539E" w:rsidRPr="00E84663" w:rsidRDefault="0052539E"/>
    <w:p w14:paraId="5541653D" w14:textId="77777777" w:rsidR="0052539E" w:rsidRPr="00E84663" w:rsidRDefault="0052539E">
      <w:pPr>
        <w:tabs>
          <w:tab w:val="left" w:pos="6480"/>
          <w:tab w:val="left" w:pos="9000"/>
        </w:tabs>
      </w:pPr>
      <w:r w:rsidRPr="00E84663">
        <w:t xml:space="preserve">To:  </w:t>
      </w:r>
      <w:r w:rsidRPr="00E84663">
        <w:rPr>
          <w:rStyle w:val="preparersnote"/>
          <w:b w:val="0"/>
        </w:rPr>
        <w:t>[ insert:</w:t>
      </w:r>
      <w:r w:rsidRPr="00E84663">
        <w:rPr>
          <w:rStyle w:val="preparersnote"/>
        </w:rPr>
        <w:t xml:space="preserve">  name of Supplier and address </w:t>
      </w:r>
      <w:r w:rsidRPr="00E84663">
        <w:rPr>
          <w:rStyle w:val="preparersnote"/>
          <w:b w:val="0"/>
        </w:rPr>
        <w:t>]</w:t>
      </w:r>
    </w:p>
    <w:p w14:paraId="48D5B60B" w14:textId="77777777" w:rsidR="0052539E" w:rsidRPr="00E84663" w:rsidRDefault="0052539E">
      <w:r w:rsidRPr="00E84663">
        <w:t>Attention</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name and title </w:t>
      </w:r>
      <w:r w:rsidRPr="00E84663">
        <w:rPr>
          <w:rStyle w:val="preparersnote"/>
          <w:b w:val="0"/>
        </w:rPr>
        <w:t>]</w:t>
      </w:r>
    </w:p>
    <w:p w14:paraId="49B59884" w14:textId="77777777" w:rsidR="0052539E" w:rsidRPr="00E84663" w:rsidRDefault="0052539E"/>
    <w:p w14:paraId="56A8D598" w14:textId="77777777" w:rsidR="0052539E" w:rsidRPr="00E84663" w:rsidRDefault="0052539E">
      <w:r w:rsidRPr="00E84663">
        <w:t>Dear Sir or Madam:</w:t>
      </w:r>
    </w:p>
    <w:p w14:paraId="261719A9" w14:textId="77777777" w:rsidR="0052539E" w:rsidRPr="00E84663" w:rsidRDefault="0052539E"/>
    <w:p w14:paraId="5F404262" w14:textId="77777777" w:rsidR="0052539E" w:rsidRPr="00E84663" w:rsidRDefault="0052539E">
      <w:r w:rsidRPr="00E84663">
        <w:tab/>
        <w:t xml:space="preserve">With reference to the above-referenced Contract, you are requested to prepare and submit a Change Proposal for the Change noted below in accordance with the following instructions within </w:t>
      </w:r>
      <w:r w:rsidRPr="00E84663">
        <w:rPr>
          <w:rStyle w:val="preparersnote"/>
          <w:b w:val="0"/>
        </w:rPr>
        <w:t>[ insert:</w:t>
      </w:r>
      <w:r w:rsidRPr="00E84663">
        <w:rPr>
          <w:rStyle w:val="preparersnote"/>
        </w:rPr>
        <w:t xml:space="preserve">  </w:t>
      </w:r>
      <w:proofErr w:type="gramStart"/>
      <w:r w:rsidRPr="00E84663">
        <w:rPr>
          <w:rStyle w:val="preparersnote"/>
        </w:rPr>
        <w:t>number </w:t>
      </w:r>
      <w:r w:rsidRPr="00E84663">
        <w:rPr>
          <w:rStyle w:val="preparersnote"/>
          <w:b w:val="0"/>
        </w:rPr>
        <w:t>]</w:t>
      </w:r>
      <w:proofErr w:type="gramEnd"/>
      <w:r w:rsidRPr="00E84663">
        <w:t xml:space="preserve"> days of the date of this letter.</w:t>
      </w:r>
    </w:p>
    <w:p w14:paraId="3F3F8936" w14:textId="77777777" w:rsidR="0052539E" w:rsidRPr="00E84663" w:rsidRDefault="0052539E">
      <w:pPr>
        <w:ind w:left="540" w:hanging="540"/>
      </w:pPr>
    </w:p>
    <w:p w14:paraId="037FADC5" w14:textId="77777777" w:rsidR="0052539E" w:rsidRPr="00E84663" w:rsidRDefault="0052539E">
      <w:pPr>
        <w:ind w:left="540" w:hanging="540"/>
      </w:pPr>
      <w:r w:rsidRPr="00E84663">
        <w:t>1.</w:t>
      </w:r>
      <w:r w:rsidRPr="00E84663">
        <w:tab/>
        <w:t>Title of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title </w:t>
      </w:r>
      <w:r w:rsidRPr="00E84663">
        <w:rPr>
          <w:rStyle w:val="preparersnote"/>
          <w:b w:val="0"/>
        </w:rPr>
        <w:t>]</w:t>
      </w:r>
    </w:p>
    <w:p w14:paraId="543A072D" w14:textId="77777777" w:rsidR="0052539E" w:rsidRPr="00E84663" w:rsidRDefault="0052539E">
      <w:pPr>
        <w:ind w:left="540" w:hanging="540"/>
      </w:pPr>
    </w:p>
    <w:p w14:paraId="5132346B" w14:textId="77777777" w:rsidR="0052539E" w:rsidRPr="00E84663" w:rsidRDefault="0052539E">
      <w:pPr>
        <w:ind w:left="540" w:hanging="540"/>
      </w:pPr>
      <w:r w:rsidRPr="00E84663">
        <w:t>2.</w:t>
      </w:r>
      <w:r w:rsidRPr="00E84663">
        <w:tab/>
        <w:t>Request for Change No./Rev.</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number </w:t>
      </w:r>
      <w:r w:rsidRPr="00E84663">
        <w:rPr>
          <w:rStyle w:val="preparersnote"/>
          <w:b w:val="0"/>
        </w:rPr>
        <w:t>]</w:t>
      </w:r>
    </w:p>
    <w:p w14:paraId="0E11DC5E" w14:textId="77777777" w:rsidR="0052539E" w:rsidRPr="00E84663" w:rsidRDefault="0052539E">
      <w:pPr>
        <w:ind w:left="540" w:hanging="540"/>
      </w:pPr>
    </w:p>
    <w:p w14:paraId="5E3FC06A" w14:textId="77777777" w:rsidR="0052539E" w:rsidRPr="00E84663" w:rsidRDefault="0052539E">
      <w:pPr>
        <w:ind w:left="540" w:hanging="540"/>
      </w:pPr>
      <w:r w:rsidRPr="00E84663">
        <w:t>3.</w:t>
      </w:r>
      <w:r w:rsidRPr="00E84663">
        <w:tab/>
        <w:t>Originator of Change</w:t>
      </w:r>
      <w:proofErr w:type="gramStart"/>
      <w:r w:rsidRPr="00E84663">
        <w:t xml:space="preserve">:  </w:t>
      </w:r>
      <w:r w:rsidRPr="00E84663">
        <w:rPr>
          <w:rStyle w:val="preparersnote"/>
          <w:b w:val="0"/>
        </w:rPr>
        <w:t>[</w:t>
      </w:r>
      <w:proofErr w:type="gramEnd"/>
      <w:r w:rsidRPr="00E84663">
        <w:rPr>
          <w:rStyle w:val="preparersnote"/>
          <w:b w:val="0"/>
        </w:rPr>
        <w:t xml:space="preserve"> select </w:t>
      </w:r>
      <w:r w:rsidRPr="00E84663">
        <w:rPr>
          <w:rStyle w:val="preparersnote"/>
        </w:rPr>
        <w:t>Purchaser / Supplier (by Application for Change Proposal)</w:t>
      </w:r>
      <w:r w:rsidRPr="00E84663">
        <w:rPr>
          <w:rStyle w:val="preparersnote"/>
          <w:b w:val="0"/>
        </w:rPr>
        <w:t xml:space="preserve">, and add: </w:t>
      </w:r>
      <w:r w:rsidRPr="00E84663">
        <w:rPr>
          <w:rStyle w:val="preparersnote"/>
        </w:rPr>
        <w:t>name of originator </w:t>
      </w:r>
      <w:r w:rsidRPr="00E84663">
        <w:rPr>
          <w:rStyle w:val="preparersnote"/>
          <w:b w:val="0"/>
        </w:rPr>
        <w:t>]</w:t>
      </w:r>
    </w:p>
    <w:p w14:paraId="4EC57A2C" w14:textId="77777777" w:rsidR="0052539E" w:rsidRPr="00E84663" w:rsidRDefault="0052539E">
      <w:pPr>
        <w:ind w:left="540" w:hanging="540"/>
      </w:pPr>
    </w:p>
    <w:p w14:paraId="08ECD7C2" w14:textId="77777777" w:rsidR="0052539E" w:rsidRPr="00E84663" w:rsidRDefault="0052539E">
      <w:pPr>
        <w:ind w:left="540" w:hanging="540"/>
      </w:pPr>
      <w:r w:rsidRPr="00E84663">
        <w:t>4.</w:t>
      </w:r>
      <w:r w:rsidRPr="00E84663">
        <w:tab/>
        <w:t>Brief Description of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r w:rsidRPr="00E84663">
        <w:rPr>
          <w:rStyle w:val="preparersnote"/>
          <w:b w:val="0"/>
        </w:rPr>
        <w:t>]</w:t>
      </w:r>
    </w:p>
    <w:p w14:paraId="011DE4ED" w14:textId="77777777" w:rsidR="0052539E" w:rsidRPr="00E84663" w:rsidRDefault="0052539E">
      <w:pPr>
        <w:ind w:left="540" w:hanging="540"/>
      </w:pPr>
    </w:p>
    <w:p w14:paraId="72E41B75" w14:textId="77777777" w:rsidR="0052539E" w:rsidRPr="00E84663" w:rsidRDefault="0052539E">
      <w:pPr>
        <w:ind w:left="540" w:hanging="540"/>
      </w:pPr>
      <w:r w:rsidRPr="00E84663">
        <w:t>5.</w:t>
      </w:r>
      <w:r w:rsidRPr="00E84663">
        <w:tab/>
        <w:t>System (or Subsystem or major component affected by requested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r w:rsidRPr="00E84663">
        <w:rPr>
          <w:rStyle w:val="preparersnote"/>
          <w:b w:val="0"/>
        </w:rPr>
        <w:t>]</w:t>
      </w:r>
    </w:p>
    <w:p w14:paraId="33FE3CA9" w14:textId="77777777" w:rsidR="0052539E" w:rsidRPr="00E84663" w:rsidRDefault="0052539E">
      <w:pPr>
        <w:ind w:left="540" w:hanging="540"/>
      </w:pPr>
    </w:p>
    <w:p w14:paraId="3B69E6A7" w14:textId="77777777" w:rsidR="0052539E" w:rsidRPr="00E84663" w:rsidRDefault="0052539E">
      <w:pPr>
        <w:ind w:left="540" w:hanging="540"/>
      </w:pPr>
      <w:r w:rsidRPr="00E84663">
        <w:t>6.</w:t>
      </w:r>
      <w:r w:rsidRPr="00E84663">
        <w:tab/>
        <w:t>Technical documents and/or drawings for the request of Change:</w:t>
      </w:r>
    </w:p>
    <w:p w14:paraId="68C2648A" w14:textId="77777777" w:rsidR="0052539E" w:rsidRPr="00E84663" w:rsidRDefault="0052539E">
      <w:pPr>
        <w:ind w:left="540" w:hanging="540"/>
      </w:pPr>
    </w:p>
    <w:p w14:paraId="0497F41A" w14:textId="77777777" w:rsidR="0052539E" w:rsidRPr="00E84663" w:rsidRDefault="0052539E">
      <w:pPr>
        <w:tabs>
          <w:tab w:val="left" w:pos="4320"/>
        </w:tabs>
        <w:ind w:left="540"/>
      </w:pPr>
      <w:r w:rsidRPr="00E84663">
        <w:t>Document or Drawing No.</w:t>
      </w:r>
      <w:r w:rsidRPr="00E84663">
        <w:tab/>
        <w:t>Description</w:t>
      </w:r>
    </w:p>
    <w:p w14:paraId="547C477C" w14:textId="77777777" w:rsidR="0052539E" w:rsidRPr="00E84663" w:rsidRDefault="0052539E">
      <w:pPr>
        <w:ind w:left="540" w:hanging="540"/>
      </w:pPr>
    </w:p>
    <w:p w14:paraId="3ECF492C" w14:textId="77777777" w:rsidR="0052539E" w:rsidRPr="00E84663" w:rsidRDefault="0052539E">
      <w:pPr>
        <w:ind w:left="540" w:hanging="540"/>
      </w:pPr>
      <w:r w:rsidRPr="00E84663">
        <w:lastRenderedPageBreak/>
        <w:t>7.</w:t>
      </w:r>
      <w:r w:rsidRPr="00E84663">
        <w:tab/>
        <w:t>Detailed conditions or special requirements of the requested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r w:rsidRPr="00E84663">
        <w:rPr>
          <w:rStyle w:val="preparersnote"/>
          <w:b w:val="0"/>
        </w:rPr>
        <w:t>]</w:t>
      </w:r>
    </w:p>
    <w:p w14:paraId="3136F0C1" w14:textId="77777777" w:rsidR="0052539E" w:rsidRPr="00E84663" w:rsidRDefault="0052539E">
      <w:pPr>
        <w:ind w:left="540" w:hanging="540"/>
      </w:pPr>
    </w:p>
    <w:p w14:paraId="23BEF8CD" w14:textId="77777777" w:rsidR="0052539E" w:rsidRPr="00E84663" w:rsidRDefault="0052539E">
      <w:pPr>
        <w:ind w:left="540" w:hanging="540"/>
      </w:pPr>
      <w:r w:rsidRPr="00E84663">
        <w:t>8.</w:t>
      </w:r>
      <w:r w:rsidRPr="00E84663">
        <w:tab/>
        <w:t>Procedures to be followed:</w:t>
      </w:r>
    </w:p>
    <w:p w14:paraId="705B9E65" w14:textId="77777777" w:rsidR="0052539E" w:rsidRPr="00E84663" w:rsidRDefault="0052539E">
      <w:pPr>
        <w:ind w:left="1080" w:hanging="540"/>
      </w:pPr>
      <w:r w:rsidRPr="00E84663">
        <w:t>(a)</w:t>
      </w:r>
      <w:r w:rsidRPr="00E84663">
        <w:tab/>
        <w:t>Your Change Proposal will have to show what effect the requested Change will have on the Contract Price.</w:t>
      </w:r>
    </w:p>
    <w:p w14:paraId="05D8854D" w14:textId="77777777" w:rsidR="0052539E" w:rsidRPr="00E84663" w:rsidRDefault="0052539E">
      <w:pPr>
        <w:ind w:left="1080" w:hanging="540"/>
      </w:pPr>
      <w:r w:rsidRPr="00E84663">
        <w:t>(b)</w:t>
      </w:r>
      <w:r w:rsidRPr="00E84663">
        <w:tab/>
        <w:t>Your Change Proposal shall explain the time it will take to complete the requested Change and the impact, if any, it will have on the date when Operational Acceptance of the entire System agreed in the Contract.</w:t>
      </w:r>
    </w:p>
    <w:p w14:paraId="5E7E9125" w14:textId="77777777" w:rsidR="0052539E" w:rsidRPr="00E84663" w:rsidRDefault="0052539E">
      <w:pPr>
        <w:ind w:left="1080" w:hanging="540"/>
      </w:pPr>
      <w:r w:rsidRPr="00E84663">
        <w:t>(c)</w:t>
      </w:r>
      <w:r w:rsidRPr="00E84663">
        <w:tab/>
        <w:t xml:space="preserve">If you believe implementation of the requested Change will have a negative impact on the quality, operability, or integrity of the System, please provide a detailed explanation, including other approaches that might achieve the same impact as the requested Change.  </w:t>
      </w:r>
    </w:p>
    <w:p w14:paraId="38931ECB" w14:textId="77777777" w:rsidR="0052539E" w:rsidRPr="00E84663" w:rsidRDefault="0052539E">
      <w:pPr>
        <w:ind w:left="1080" w:hanging="540"/>
      </w:pPr>
      <w:r w:rsidRPr="00E84663">
        <w:t>(d)</w:t>
      </w:r>
      <w:r w:rsidRPr="00E84663">
        <w:tab/>
        <w:t xml:space="preserve">You should also indicate what impact the Change will have on the number and mix of staff needed by the Supplier to perform the Contract.  </w:t>
      </w:r>
    </w:p>
    <w:p w14:paraId="7F11303A" w14:textId="77777777" w:rsidR="0052539E" w:rsidRPr="00E84663" w:rsidRDefault="0052539E">
      <w:pPr>
        <w:ind w:left="1080" w:hanging="540"/>
      </w:pPr>
      <w:r w:rsidRPr="00E84663">
        <w:t>(e)</w:t>
      </w:r>
      <w:r w:rsidRPr="00E84663">
        <w:tab/>
        <w:t>You shall not proceed with the execution of work related to the requested Change until we have accepted and confirmed the impact it will have on the Contract Price and the Implementation Schedule in writing.</w:t>
      </w:r>
    </w:p>
    <w:p w14:paraId="51742325" w14:textId="77777777" w:rsidR="0052539E" w:rsidRPr="00E84663" w:rsidRDefault="0052539E">
      <w:pPr>
        <w:ind w:left="540" w:hanging="540"/>
      </w:pPr>
    </w:p>
    <w:p w14:paraId="6F7528DE" w14:textId="77777777" w:rsidR="0052539E" w:rsidRPr="00E84663" w:rsidRDefault="0052539E">
      <w:pPr>
        <w:ind w:left="540" w:hanging="540"/>
      </w:pPr>
      <w:r w:rsidRPr="00E84663">
        <w:t>9.</w:t>
      </w:r>
      <w:r w:rsidRPr="00E84663">
        <w:tab/>
        <w:t>As next step, please respond using the Change Estimate Proposal form, indicating how much it will cost you to prepare a concrete Change Proposal that will describe the proposed approach for implementing the Change, all its elements, and will also address the points in paragraph 8 above pursuant to GCC Clause 39.2.1.  Your Change Estimate Proposal should contain a first approximation of the proposed approach, and implications for schedule and cost, of the Change.</w:t>
      </w:r>
    </w:p>
    <w:p w14:paraId="7CADB219" w14:textId="77777777" w:rsidR="0052539E" w:rsidRPr="00E84663" w:rsidRDefault="0052539E"/>
    <w:p w14:paraId="2E966730" w14:textId="77777777" w:rsidR="0052539E" w:rsidRPr="00E84663" w:rsidRDefault="0052539E">
      <w:r w:rsidRPr="00E84663">
        <w:t>For and on behalf of the Purchaser</w:t>
      </w:r>
    </w:p>
    <w:p w14:paraId="5B016AE3" w14:textId="77777777" w:rsidR="0052539E" w:rsidRPr="00E84663" w:rsidRDefault="0052539E"/>
    <w:p w14:paraId="606E671F" w14:textId="77777777" w:rsidR="0052539E" w:rsidRPr="00E84663" w:rsidRDefault="0052539E">
      <w:pPr>
        <w:tabs>
          <w:tab w:val="right" w:pos="900"/>
          <w:tab w:val="left" w:pos="7200"/>
        </w:tabs>
      </w:pPr>
      <w:r w:rsidRPr="00E84663">
        <w:t>Signed:</w:t>
      </w:r>
      <w:r w:rsidRPr="00E84663">
        <w:tab/>
      </w:r>
      <w:r w:rsidRPr="00E84663">
        <w:tab/>
      </w:r>
    </w:p>
    <w:p w14:paraId="0676F63E" w14:textId="77777777" w:rsidR="0052539E" w:rsidRPr="00E84663" w:rsidRDefault="0052539E">
      <w:pPr>
        <w:tabs>
          <w:tab w:val="right" w:pos="4320"/>
        </w:tabs>
      </w:pPr>
      <w:r w:rsidRPr="00E84663">
        <w:t xml:space="preserve">Date:  </w:t>
      </w:r>
      <w:r w:rsidRPr="00E84663">
        <w:tab/>
      </w:r>
    </w:p>
    <w:p w14:paraId="1CD1642B" w14:textId="77777777" w:rsidR="0052539E" w:rsidRPr="00E84663" w:rsidRDefault="0052539E">
      <w:r w:rsidRPr="00E84663">
        <w:t xml:space="preserve">in the capacity of:  </w:t>
      </w:r>
      <w:r w:rsidRPr="00E84663">
        <w:rPr>
          <w:rStyle w:val="preparersnote"/>
          <w:b w:val="0"/>
        </w:rPr>
        <w:t>[ state:</w:t>
      </w:r>
      <w:r w:rsidRPr="00E84663">
        <w:rPr>
          <w:rStyle w:val="preparersnote"/>
        </w:rPr>
        <w:t xml:space="preserve">  “Project Manager” </w:t>
      </w:r>
      <w:r w:rsidRPr="00E84663">
        <w:rPr>
          <w:rStyle w:val="preparersnote"/>
          <w:b w:val="0"/>
        </w:rPr>
        <w:t>or</w:t>
      </w:r>
      <w:r w:rsidRPr="00E84663">
        <w:rPr>
          <w:rStyle w:val="preparersnote"/>
        </w:rPr>
        <w:t xml:space="preserve"> higher level authority in the Purchaser’s organization  </w:t>
      </w:r>
      <w:r w:rsidRPr="00E84663">
        <w:rPr>
          <w:rStyle w:val="preparersnote"/>
          <w:b w:val="0"/>
        </w:rPr>
        <w:t>]</w:t>
      </w:r>
    </w:p>
    <w:p w14:paraId="27FC8F94" w14:textId="77777777" w:rsidR="0052539E" w:rsidRPr="00E84663" w:rsidRDefault="0052539E">
      <w:pPr>
        <w:pStyle w:val="Head82"/>
      </w:pPr>
      <w:r w:rsidRPr="00E84663">
        <w:rPr>
          <w:sz w:val="22"/>
        </w:rPr>
        <w:br w:type="page"/>
      </w:r>
      <w:bookmarkStart w:id="596" w:name="_Toc521497280"/>
      <w:bookmarkStart w:id="597" w:name="_Toc118102592"/>
      <w:r w:rsidRPr="00E84663">
        <w:lastRenderedPageBreak/>
        <w:t>8.2</w:t>
      </w:r>
      <w:r w:rsidRPr="00E84663">
        <w:tab/>
        <w:t>Change Estimate Proposal</w:t>
      </w:r>
      <w:bookmarkEnd w:id="596"/>
      <w:r w:rsidRPr="00E84663">
        <w:t xml:space="preserve"> Form</w:t>
      </w:r>
      <w:bookmarkEnd w:id="597"/>
    </w:p>
    <w:p w14:paraId="1F1CDEF5" w14:textId="77777777" w:rsidR="0052539E" w:rsidRPr="00E84663" w:rsidRDefault="0052539E">
      <w:pPr>
        <w:jc w:val="center"/>
      </w:pPr>
      <w:r w:rsidRPr="00E84663">
        <w:t>(Supplier’s Letterhead)</w:t>
      </w:r>
    </w:p>
    <w:p w14:paraId="31A22DB4" w14:textId="77777777" w:rsidR="0052539E" w:rsidRPr="00E84663" w:rsidRDefault="0052539E"/>
    <w:p w14:paraId="35C01DEB" w14:textId="77777777" w:rsidR="0052539E" w:rsidRPr="00E84663" w:rsidRDefault="0052539E">
      <w:pPr>
        <w:tabs>
          <w:tab w:val="right" w:pos="3780"/>
          <w:tab w:val="left" w:pos="3960"/>
          <w:tab w:val="left" w:pos="9000"/>
        </w:tabs>
      </w:pPr>
      <w:r w:rsidRPr="00E84663">
        <w:tab/>
        <w:t>Date:</w:t>
      </w:r>
      <w:r w:rsidRPr="00E84663">
        <w:tab/>
      </w:r>
      <w:r w:rsidRPr="00E84663">
        <w:rPr>
          <w:rStyle w:val="preparersnote"/>
          <w:b w:val="0"/>
        </w:rPr>
        <w:t>[ insert:</w:t>
      </w:r>
      <w:r w:rsidRPr="00E84663">
        <w:rPr>
          <w:rStyle w:val="preparersnote"/>
        </w:rPr>
        <w:t xml:space="preserve">  </w:t>
      </w:r>
      <w:proofErr w:type="gramStart"/>
      <w:r w:rsidRPr="00E84663">
        <w:rPr>
          <w:rStyle w:val="preparersnote"/>
        </w:rPr>
        <w:t>date </w:t>
      </w:r>
      <w:r w:rsidRPr="00E84663">
        <w:rPr>
          <w:rStyle w:val="preparersnote"/>
          <w:b w:val="0"/>
        </w:rPr>
        <w:t>]</w:t>
      </w:r>
      <w:proofErr w:type="gramEnd"/>
    </w:p>
    <w:p w14:paraId="26489DCF" w14:textId="77777777" w:rsidR="0052539E" w:rsidRPr="00E84663" w:rsidRDefault="0052539E" w:rsidP="0060228B">
      <w:pPr>
        <w:tabs>
          <w:tab w:val="right" w:pos="3780"/>
          <w:tab w:val="left" w:pos="3960"/>
          <w:tab w:val="left" w:pos="9000"/>
        </w:tabs>
      </w:pPr>
      <w:r w:rsidRPr="00E84663">
        <w:tab/>
        <w:t>IFB:</w:t>
      </w:r>
      <w:r w:rsidRPr="00E84663">
        <w:tab/>
      </w:r>
      <w:r w:rsidRPr="00E84663">
        <w:rPr>
          <w:rStyle w:val="preparersnote"/>
          <w:b w:val="0"/>
        </w:rPr>
        <w:t>[ insert:</w:t>
      </w:r>
      <w:r w:rsidRPr="00E84663">
        <w:rPr>
          <w:rStyle w:val="preparersnote"/>
        </w:rPr>
        <w:t xml:space="preserve">  title and number of </w:t>
      </w:r>
      <w:proofErr w:type="gramStart"/>
      <w:r w:rsidRPr="00E84663">
        <w:rPr>
          <w:rStyle w:val="preparersnote"/>
        </w:rPr>
        <w:t>IFB </w:t>
      </w:r>
      <w:r w:rsidRPr="00E84663">
        <w:rPr>
          <w:rStyle w:val="preparersnote"/>
          <w:b w:val="0"/>
        </w:rPr>
        <w:t>]</w:t>
      </w:r>
      <w:proofErr w:type="gramEnd"/>
    </w:p>
    <w:p w14:paraId="4ADAD515" w14:textId="77777777" w:rsidR="0052539E" w:rsidRPr="00E84663" w:rsidRDefault="0052539E">
      <w:pPr>
        <w:tabs>
          <w:tab w:val="right" w:pos="3780"/>
          <w:tab w:val="left" w:pos="3960"/>
          <w:tab w:val="left" w:pos="9000"/>
        </w:tabs>
        <w:ind w:left="3960" w:hanging="3960"/>
      </w:pPr>
      <w:r w:rsidRPr="00E84663">
        <w:tab/>
        <w:t>Contract:</w:t>
      </w:r>
      <w:r w:rsidRPr="00E84663">
        <w:tab/>
      </w:r>
      <w:r w:rsidRPr="00E84663">
        <w:rPr>
          <w:rStyle w:val="preparersnote"/>
          <w:b w:val="0"/>
        </w:rPr>
        <w:t>[ insert:</w:t>
      </w:r>
      <w:r w:rsidRPr="00E84663">
        <w:rPr>
          <w:rStyle w:val="preparersnote"/>
        </w:rPr>
        <w:t xml:space="preserve">  name of System or Subsystem and number of </w:t>
      </w:r>
      <w:proofErr w:type="gramStart"/>
      <w:r w:rsidRPr="00E84663">
        <w:rPr>
          <w:rStyle w:val="preparersnote"/>
        </w:rPr>
        <w:t>Contract </w:t>
      </w:r>
      <w:r w:rsidRPr="00E84663">
        <w:rPr>
          <w:rStyle w:val="preparersnote"/>
          <w:b w:val="0"/>
        </w:rPr>
        <w:t>]</w:t>
      </w:r>
      <w:proofErr w:type="gramEnd"/>
    </w:p>
    <w:p w14:paraId="482D5A06" w14:textId="77777777" w:rsidR="0052539E" w:rsidRPr="00E84663" w:rsidRDefault="0052539E"/>
    <w:p w14:paraId="0EE37864" w14:textId="77777777" w:rsidR="0052539E" w:rsidRPr="00E84663" w:rsidRDefault="0052539E">
      <w:pPr>
        <w:tabs>
          <w:tab w:val="left" w:pos="6480"/>
          <w:tab w:val="left" w:pos="9000"/>
        </w:tabs>
      </w:pPr>
      <w:r w:rsidRPr="00E84663">
        <w:t xml:space="preserve">To:  </w:t>
      </w:r>
      <w:r w:rsidRPr="00E84663">
        <w:rPr>
          <w:rStyle w:val="preparersnote"/>
          <w:b w:val="0"/>
        </w:rPr>
        <w:t>[ insert:</w:t>
      </w:r>
      <w:r w:rsidRPr="00E84663">
        <w:rPr>
          <w:rStyle w:val="preparersnote"/>
        </w:rPr>
        <w:t xml:space="preserve">  name of Purchaser and address </w:t>
      </w:r>
      <w:r w:rsidRPr="00E84663">
        <w:rPr>
          <w:rStyle w:val="preparersnote"/>
          <w:b w:val="0"/>
        </w:rPr>
        <w:t>]</w:t>
      </w:r>
    </w:p>
    <w:p w14:paraId="478E507F" w14:textId="77777777" w:rsidR="0052539E" w:rsidRPr="00E84663" w:rsidRDefault="0052539E">
      <w:pPr>
        <w:rPr>
          <w:b/>
        </w:rPr>
      </w:pPr>
      <w:r w:rsidRPr="00E84663">
        <w:t xml:space="preserve"> Attention</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name and title </w:t>
      </w:r>
      <w:r w:rsidRPr="00E84663">
        <w:rPr>
          <w:rStyle w:val="preparersnote"/>
          <w:b w:val="0"/>
        </w:rPr>
        <w:t>]</w:t>
      </w:r>
    </w:p>
    <w:p w14:paraId="39B2EC82" w14:textId="77777777" w:rsidR="0052539E" w:rsidRPr="00E84663" w:rsidRDefault="0052539E"/>
    <w:p w14:paraId="2027FEEF" w14:textId="77777777" w:rsidR="0052539E" w:rsidRPr="00E84663" w:rsidRDefault="0052539E">
      <w:r w:rsidRPr="00E84663">
        <w:t>Dear Sir or Madam:</w:t>
      </w:r>
    </w:p>
    <w:p w14:paraId="396BEA25" w14:textId="77777777" w:rsidR="0052539E" w:rsidRPr="00E84663" w:rsidRDefault="0052539E"/>
    <w:p w14:paraId="7C0266AD" w14:textId="77777777" w:rsidR="0052539E" w:rsidRPr="00E84663" w:rsidRDefault="0052539E">
      <w:r w:rsidRPr="00E84663">
        <w:tab/>
        <w:t>With reference to your Request for Change Proposal, we are pleased to notify you of the approximate cost of preparing the below-referenced Change in accordance with GCC Clause 39.2.1 of the Contract.  We acknowledge that your agreement to the cost of preparing the Change Proposal, in accordance with GCC Clause 39.2.2, is required before we proceed to prepare the actual Change Proposal including a detailed estimate of the cost of implementing the Change itself.</w:t>
      </w:r>
    </w:p>
    <w:p w14:paraId="032A07DE" w14:textId="77777777" w:rsidR="0052539E" w:rsidRPr="00E84663" w:rsidRDefault="0052539E"/>
    <w:p w14:paraId="7E7C7D6D" w14:textId="77777777" w:rsidR="0052539E" w:rsidRPr="00E84663" w:rsidRDefault="0052539E">
      <w:pPr>
        <w:ind w:left="540" w:hanging="540"/>
      </w:pPr>
      <w:r w:rsidRPr="00E84663">
        <w:t>1.</w:t>
      </w:r>
      <w:r w:rsidRPr="00E84663">
        <w:tab/>
        <w:t>Title of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title </w:t>
      </w:r>
      <w:r w:rsidRPr="00E84663">
        <w:rPr>
          <w:rStyle w:val="preparersnote"/>
          <w:b w:val="0"/>
        </w:rPr>
        <w:t>]</w:t>
      </w:r>
    </w:p>
    <w:p w14:paraId="08E4BE22" w14:textId="77777777" w:rsidR="0052539E" w:rsidRPr="00E84663" w:rsidRDefault="0052539E">
      <w:pPr>
        <w:ind w:left="540" w:hanging="540"/>
      </w:pPr>
    </w:p>
    <w:p w14:paraId="4A5EC863" w14:textId="77777777" w:rsidR="0052539E" w:rsidRPr="00E84663" w:rsidRDefault="0052539E">
      <w:pPr>
        <w:ind w:left="540" w:hanging="540"/>
      </w:pPr>
      <w:r w:rsidRPr="00E84663">
        <w:t>2.</w:t>
      </w:r>
      <w:r w:rsidRPr="00E84663">
        <w:tab/>
        <w:t>Request for Change No./Rev.</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number </w:t>
      </w:r>
      <w:r w:rsidRPr="00E84663">
        <w:rPr>
          <w:rStyle w:val="preparersnote"/>
          <w:b w:val="0"/>
        </w:rPr>
        <w:t>]</w:t>
      </w:r>
    </w:p>
    <w:p w14:paraId="313A53FC" w14:textId="77777777" w:rsidR="0052539E" w:rsidRPr="00E84663" w:rsidRDefault="0052539E">
      <w:pPr>
        <w:ind w:left="540" w:hanging="540"/>
      </w:pPr>
    </w:p>
    <w:p w14:paraId="25B4B21B" w14:textId="77777777" w:rsidR="0052539E" w:rsidRPr="00E84663" w:rsidRDefault="0052539E">
      <w:pPr>
        <w:ind w:left="540" w:hanging="540"/>
      </w:pPr>
      <w:r w:rsidRPr="00E84663">
        <w:t>3.</w:t>
      </w:r>
      <w:r w:rsidRPr="00E84663">
        <w:tab/>
        <w:t>Brief Description of Change (including proposed implementation approach)</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r w:rsidRPr="00E84663">
        <w:rPr>
          <w:rStyle w:val="preparersnote"/>
          <w:b w:val="0"/>
        </w:rPr>
        <w:t>]</w:t>
      </w:r>
    </w:p>
    <w:p w14:paraId="20217B32" w14:textId="77777777" w:rsidR="0052539E" w:rsidRPr="00E84663" w:rsidRDefault="0052539E">
      <w:pPr>
        <w:ind w:left="540" w:hanging="540"/>
      </w:pPr>
    </w:p>
    <w:p w14:paraId="3F7FE848" w14:textId="77777777" w:rsidR="0052539E" w:rsidRPr="00E84663" w:rsidRDefault="0052539E">
      <w:pPr>
        <w:ind w:left="540" w:hanging="540"/>
      </w:pPr>
      <w:r w:rsidRPr="00E84663">
        <w:t>4.</w:t>
      </w:r>
      <w:r w:rsidRPr="00E84663">
        <w:tab/>
        <w:t>Schedule Impact of Change (initial estimate)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r w:rsidRPr="00E84663">
        <w:rPr>
          <w:rStyle w:val="preparersnote"/>
          <w:b w:val="0"/>
        </w:rPr>
        <w:t>]</w:t>
      </w:r>
    </w:p>
    <w:p w14:paraId="28FEF80F" w14:textId="77777777" w:rsidR="0052539E" w:rsidRPr="00E84663" w:rsidRDefault="0052539E">
      <w:pPr>
        <w:ind w:left="540" w:hanging="540"/>
      </w:pPr>
    </w:p>
    <w:p w14:paraId="587F327C" w14:textId="77777777" w:rsidR="0052539E" w:rsidRPr="00E84663" w:rsidRDefault="0052539E">
      <w:pPr>
        <w:ind w:left="540" w:hanging="540"/>
        <w:rPr>
          <w:i/>
        </w:rPr>
      </w:pPr>
      <w:r w:rsidRPr="00E84663">
        <w:t>5.</w:t>
      </w:r>
      <w:r w:rsidRPr="00E84663">
        <w:tab/>
        <w:t>Initial Cost Estimate for Implementing the Change</w:t>
      </w:r>
      <w:proofErr w:type="gramStart"/>
      <w:r w:rsidRPr="00E84663">
        <w:t xml:space="preserve">:  </w:t>
      </w:r>
      <w:r w:rsidRPr="00E84663">
        <w:rPr>
          <w:i/>
        </w:rPr>
        <w:t>[</w:t>
      </w:r>
      <w:proofErr w:type="gramEnd"/>
      <w:r w:rsidRPr="00E84663">
        <w:rPr>
          <w:i/>
        </w:rPr>
        <w:t xml:space="preserve">insert:  </w:t>
      </w:r>
      <w:r w:rsidRPr="00E84663">
        <w:rPr>
          <w:b/>
          <w:i/>
        </w:rPr>
        <w:t>initial cost estimate</w:t>
      </w:r>
      <w:r w:rsidRPr="00E84663">
        <w:rPr>
          <w:i/>
        </w:rPr>
        <w:t>]</w:t>
      </w:r>
    </w:p>
    <w:p w14:paraId="22C0B37D" w14:textId="77777777" w:rsidR="0052539E" w:rsidRPr="00E84663" w:rsidRDefault="0052539E">
      <w:pPr>
        <w:ind w:left="540" w:hanging="540"/>
      </w:pPr>
    </w:p>
    <w:p w14:paraId="55B2803A" w14:textId="77777777" w:rsidR="0052539E" w:rsidRPr="00E84663" w:rsidRDefault="0052539E">
      <w:pPr>
        <w:ind w:left="540" w:hanging="540"/>
      </w:pPr>
      <w:r w:rsidRPr="00E84663">
        <w:t>6.</w:t>
      </w:r>
      <w:r w:rsidRPr="00E84663">
        <w:tab/>
        <w:t>Cost for Preparation of Change Proposal</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cost in the currencies of the Contract </w:t>
      </w:r>
      <w:r w:rsidRPr="00E84663">
        <w:rPr>
          <w:rStyle w:val="preparersnote"/>
          <w:b w:val="0"/>
        </w:rPr>
        <w:t>],</w:t>
      </w:r>
      <w:r w:rsidRPr="00E84663">
        <w:t xml:space="preserve"> as detailed below in the breakdown of prices, rates, and quantities.</w:t>
      </w:r>
    </w:p>
    <w:p w14:paraId="3BEE054A" w14:textId="77777777" w:rsidR="0052539E" w:rsidRPr="00E84663" w:rsidRDefault="0052539E">
      <w:pPr>
        <w:ind w:left="540" w:hanging="540"/>
      </w:pPr>
    </w:p>
    <w:p w14:paraId="354DC804" w14:textId="77777777" w:rsidR="0052539E" w:rsidRPr="00E84663" w:rsidRDefault="0052539E">
      <w:pPr>
        <w:ind w:left="540" w:hanging="540"/>
      </w:pPr>
    </w:p>
    <w:p w14:paraId="03FF1D05" w14:textId="77777777" w:rsidR="0052539E" w:rsidRPr="00E84663" w:rsidRDefault="0052539E">
      <w:r w:rsidRPr="00E84663">
        <w:t>For and on behalf of the Supplier</w:t>
      </w:r>
    </w:p>
    <w:p w14:paraId="6D08FAF1" w14:textId="77777777" w:rsidR="0052539E" w:rsidRPr="00E84663" w:rsidRDefault="0052539E"/>
    <w:p w14:paraId="0C8FDD40" w14:textId="77777777" w:rsidR="0052539E" w:rsidRPr="00E84663" w:rsidRDefault="0052539E">
      <w:pPr>
        <w:tabs>
          <w:tab w:val="right" w:pos="900"/>
          <w:tab w:val="left" w:pos="7200"/>
        </w:tabs>
      </w:pPr>
      <w:r w:rsidRPr="00E84663">
        <w:t>Signed:</w:t>
      </w:r>
      <w:r w:rsidRPr="00E84663">
        <w:tab/>
      </w:r>
      <w:r w:rsidRPr="00E84663">
        <w:tab/>
      </w:r>
    </w:p>
    <w:p w14:paraId="062790BC" w14:textId="77777777" w:rsidR="0052539E" w:rsidRPr="00E84663" w:rsidRDefault="0052539E">
      <w:pPr>
        <w:tabs>
          <w:tab w:val="right" w:pos="4320"/>
        </w:tabs>
      </w:pPr>
      <w:r w:rsidRPr="00E84663">
        <w:t xml:space="preserve">Date:  </w:t>
      </w:r>
      <w:r w:rsidRPr="00E84663">
        <w:tab/>
      </w:r>
    </w:p>
    <w:p w14:paraId="36E81D6B" w14:textId="77777777" w:rsidR="0052539E" w:rsidRPr="00E84663" w:rsidRDefault="0052539E">
      <w:r w:rsidRPr="00E84663">
        <w:t xml:space="preserve">in the capacity of:  </w:t>
      </w:r>
      <w:r w:rsidRPr="00E84663">
        <w:rPr>
          <w:rStyle w:val="preparersnote"/>
          <w:b w:val="0"/>
        </w:rPr>
        <w:t>[ state:</w:t>
      </w:r>
      <w:r w:rsidRPr="00E84663">
        <w:rPr>
          <w:rStyle w:val="preparersnote"/>
        </w:rPr>
        <w:t xml:space="preserve">  “Supplier’s Representative” </w:t>
      </w:r>
      <w:r w:rsidRPr="00E84663">
        <w:rPr>
          <w:rStyle w:val="preparersnote"/>
          <w:b w:val="0"/>
        </w:rPr>
        <w:t>or</w:t>
      </w:r>
      <w:r w:rsidRPr="00E84663">
        <w:rPr>
          <w:rStyle w:val="preparersnote"/>
        </w:rPr>
        <w:t xml:space="preserve"> other higher level authority in the Supplier’s organization </w:t>
      </w:r>
      <w:r w:rsidRPr="00E84663">
        <w:rPr>
          <w:rStyle w:val="preparersnote"/>
          <w:b w:val="0"/>
        </w:rPr>
        <w:t>]</w:t>
      </w:r>
    </w:p>
    <w:p w14:paraId="01BD504A" w14:textId="77777777" w:rsidR="0052539E" w:rsidRPr="00E84663" w:rsidRDefault="0052539E">
      <w:pPr>
        <w:ind w:left="540" w:hanging="540"/>
      </w:pPr>
    </w:p>
    <w:p w14:paraId="56BDE61F" w14:textId="77777777" w:rsidR="0052539E" w:rsidRPr="00E84663" w:rsidRDefault="0052539E">
      <w:pPr>
        <w:pStyle w:val="Head82"/>
        <w:rPr>
          <w:sz w:val="24"/>
        </w:rPr>
      </w:pPr>
    </w:p>
    <w:p w14:paraId="4E3218CB" w14:textId="77777777" w:rsidR="0052539E" w:rsidRPr="00E84663" w:rsidRDefault="0052539E">
      <w:pPr>
        <w:pStyle w:val="Head82"/>
      </w:pPr>
      <w:r w:rsidRPr="00E84663">
        <w:rPr>
          <w:sz w:val="22"/>
        </w:rPr>
        <w:br w:type="page"/>
      </w:r>
      <w:bookmarkStart w:id="598" w:name="_Toc521497281"/>
      <w:bookmarkStart w:id="599" w:name="_Toc118102593"/>
      <w:r w:rsidRPr="00E84663">
        <w:lastRenderedPageBreak/>
        <w:t>8.3</w:t>
      </w:r>
      <w:r w:rsidRPr="00E84663">
        <w:tab/>
        <w:t>Estimate Acceptance</w:t>
      </w:r>
      <w:bookmarkEnd w:id="598"/>
      <w:r w:rsidRPr="00E84663">
        <w:t xml:space="preserve"> Form</w:t>
      </w:r>
      <w:bookmarkEnd w:id="599"/>
    </w:p>
    <w:p w14:paraId="72EDF2F1" w14:textId="77777777" w:rsidR="0052539E" w:rsidRPr="00E84663" w:rsidRDefault="0052539E">
      <w:pPr>
        <w:jc w:val="center"/>
      </w:pPr>
      <w:r w:rsidRPr="00E84663">
        <w:t>(Purchaser’s Letterhead)</w:t>
      </w:r>
    </w:p>
    <w:p w14:paraId="2D8E0788" w14:textId="77777777" w:rsidR="0052539E" w:rsidRPr="00E84663" w:rsidRDefault="0052539E"/>
    <w:p w14:paraId="3CC3A92C" w14:textId="77777777" w:rsidR="0052539E" w:rsidRPr="00E84663" w:rsidRDefault="0052539E">
      <w:pPr>
        <w:tabs>
          <w:tab w:val="right" w:pos="3780"/>
          <w:tab w:val="left" w:pos="3960"/>
          <w:tab w:val="left" w:pos="9000"/>
        </w:tabs>
      </w:pPr>
      <w:r w:rsidRPr="00E84663">
        <w:tab/>
        <w:t>Date:</w:t>
      </w:r>
      <w:r w:rsidRPr="00E84663">
        <w:tab/>
      </w:r>
      <w:r w:rsidRPr="00E84663">
        <w:rPr>
          <w:rStyle w:val="preparersnote"/>
          <w:b w:val="0"/>
        </w:rPr>
        <w:t>[ insert:</w:t>
      </w:r>
      <w:r w:rsidRPr="00E84663">
        <w:rPr>
          <w:rStyle w:val="preparersnote"/>
        </w:rPr>
        <w:t xml:space="preserve">  </w:t>
      </w:r>
      <w:proofErr w:type="gramStart"/>
      <w:r w:rsidRPr="00E84663">
        <w:rPr>
          <w:rStyle w:val="preparersnote"/>
        </w:rPr>
        <w:t>date </w:t>
      </w:r>
      <w:r w:rsidRPr="00E84663">
        <w:rPr>
          <w:rStyle w:val="preparersnote"/>
          <w:b w:val="0"/>
        </w:rPr>
        <w:t>]</w:t>
      </w:r>
      <w:proofErr w:type="gramEnd"/>
    </w:p>
    <w:p w14:paraId="393DE2BD" w14:textId="77777777" w:rsidR="0052539E" w:rsidRPr="00E84663" w:rsidRDefault="0052539E" w:rsidP="0060228B">
      <w:pPr>
        <w:tabs>
          <w:tab w:val="right" w:pos="3780"/>
          <w:tab w:val="left" w:pos="3960"/>
          <w:tab w:val="left" w:pos="9000"/>
        </w:tabs>
      </w:pPr>
      <w:r w:rsidRPr="00E84663">
        <w:tab/>
        <w:t>IFB:</w:t>
      </w:r>
      <w:r w:rsidRPr="00E84663">
        <w:tab/>
      </w:r>
      <w:r w:rsidRPr="00E84663">
        <w:rPr>
          <w:rStyle w:val="preparersnote"/>
          <w:b w:val="0"/>
        </w:rPr>
        <w:t>[ insert:</w:t>
      </w:r>
      <w:r w:rsidRPr="00E84663">
        <w:rPr>
          <w:rStyle w:val="preparersnote"/>
        </w:rPr>
        <w:t xml:space="preserve">  title and number of </w:t>
      </w:r>
      <w:proofErr w:type="gramStart"/>
      <w:r w:rsidRPr="00E84663">
        <w:rPr>
          <w:rStyle w:val="preparersnote"/>
        </w:rPr>
        <w:t>IFB </w:t>
      </w:r>
      <w:r w:rsidRPr="00E84663">
        <w:rPr>
          <w:rStyle w:val="preparersnote"/>
          <w:b w:val="0"/>
        </w:rPr>
        <w:t>]</w:t>
      </w:r>
      <w:proofErr w:type="gramEnd"/>
    </w:p>
    <w:p w14:paraId="163039C4" w14:textId="77777777" w:rsidR="0052539E" w:rsidRPr="00E84663" w:rsidRDefault="0052539E">
      <w:pPr>
        <w:tabs>
          <w:tab w:val="right" w:pos="3780"/>
          <w:tab w:val="left" w:pos="3960"/>
          <w:tab w:val="left" w:pos="9000"/>
        </w:tabs>
        <w:ind w:left="3960" w:hanging="3960"/>
      </w:pPr>
      <w:r w:rsidRPr="00E84663">
        <w:tab/>
        <w:t>Contract:</w:t>
      </w:r>
      <w:r w:rsidRPr="00E84663">
        <w:tab/>
      </w:r>
      <w:r w:rsidRPr="00E84663">
        <w:rPr>
          <w:rStyle w:val="preparersnote"/>
          <w:b w:val="0"/>
        </w:rPr>
        <w:t>[ insert:</w:t>
      </w:r>
      <w:r w:rsidRPr="00E84663">
        <w:rPr>
          <w:rStyle w:val="preparersnote"/>
        </w:rPr>
        <w:t xml:space="preserve">  name of System or Subsystem and number of </w:t>
      </w:r>
      <w:proofErr w:type="gramStart"/>
      <w:r w:rsidRPr="00E84663">
        <w:rPr>
          <w:rStyle w:val="preparersnote"/>
        </w:rPr>
        <w:t>Contract </w:t>
      </w:r>
      <w:r w:rsidRPr="00E84663">
        <w:rPr>
          <w:rStyle w:val="preparersnote"/>
          <w:b w:val="0"/>
        </w:rPr>
        <w:t>]</w:t>
      </w:r>
      <w:proofErr w:type="gramEnd"/>
    </w:p>
    <w:p w14:paraId="5324C428" w14:textId="77777777" w:rsidR="0052539E" w:rsidRPr="00E84663" w:rsidRDefault="0052539E"/>
    <w:p w14:paraId="448615F6" w14:textId="77777777" w:rsidR="0052539E" w:rsidRPr="00E84663" w:rsidRDefault="0052539E">
      <w:pPr>
        <w:tabs>
          <w:tab w:val="left" w:pos="6480"/>
          <w:tab w:val="left" w:pos="9000"/>
        </w:tabs>
      </w:pPr>
      <w:r w:rsidRPr="00E84663">
        <w:t xml:space="preserve">To:  </w:t>
      </w:r>
      <w:r w:rsidRPr="00E84663">
        <w:rPr>
          <w:rStyle w:val="preparersnote"/>
          <w:b w:val="0"/>
        </w:rPr>
        <w:t>[ insert:</w:t>
      </w:r>
      <w:r w:rsidRPr="00E84663">
        <w:rPr>
          <w:rStyle w:val="preparersnote"/>
        </w:rPr>
        <w:t xml:space="preserve">  name of Supplier and address </w:t>
      </w:r>
      <w:r w:rsidRPr="00E84663">
        <w:rPr>
          <w:rStyle w:val="preparersnote"/>
          <w:b w:val="0"/>
        </w:rPr>
        <w:t>]</w:t>
      </w:r>
    </w:p>
    <w:p w14:paraId="670559A1" w14:textId="77777777" w:rsidR="0052539E" w:rsidRPr="00E84663" w:rsidRDefault="0052539E"/>
    <w:p w14:paraId="534C5878" w14:textId="77777777" w:rsidR="0052539E" w:rsidRPr="00E84663" w:rsidRDefault="0052539E">
      <w:proofErr w:type="gramStart"/>
      <w:r w:rsidRPr="00E84663">
        <w:t>Attention:</w:t>
      </w:r>
      <w:r w:rsidRPr="00E84663">
        <w:rPr>
          <w:rStyle w:val="preparersnote"/>
          <w:b w:val="0"/>
        </w:rPr>
        <w:t>[</w:t>
      </w:r>
      <w:proofErr w:type="gramEnd"/>
      <w:r w:rsidRPr="00E84663">
        <w:rPr>
          <w:rStyle w:val="preparersnote"/>
          <w:b w:val="0"/>
        </w:rPr>
        <w:t> insert:</w:t>
      </w:r>
      <w:r w:rsidRPr="00E84663">
        <w:rPr>
          <w:rStyle w:val="preparersnote"/>
        </w:rPr>
        <w:t xml:space="preserve">  name and title </w:t>
      </w:r>
      <w:r w:rsidRPr="00E84663">
        <w:rPr>
          <w:rStyle w:val="preparersnote"/>
          <w:b w:val="0"/>
        </w:rPr>
        <w:t>]</w:t>
      </w:r>
    </w:p>
    <w:p w14:paraId="32EACB69" w14:textId="77777777" w:rsidR="0052539E" w:rsidRPr="00E84663" w:rsidRDefault="0052539E"/>
    <w:p w14:paraId="748A507C" w14:textId="77777777" w:rsidR="0052539E" w:rsidRPr="00E84663" w:rsidRDefault="0052539E">
      <w:r w:rsidRPr="00E84663">
        <w:t>Dear Sir or Madam:</w:t>
      </w:r>
    </w:p>
    <w:p w14:paraId="793EA0FA" w14:textId="77777777" w:rsidR="0052539E" w:rsidRPr="00E84663" w:rsidRDefault="0052539E"/>
    <w:p w14:paraId="72B28171" w14:textId="77777777" w:rsidR="0052539E" w:rsidRPr="00E84663" w:rsidRDefault="0052539E">
      <w:r w:rsidRPr="00E84663">
        <w:tab/>
        <w:t>We hereby accept your Change Estimate and agree that you should proceed with the preparation of a formal Change Proposal.</w:t>
      </w:r>
    </w:p>
    <w:p w14:paraId="451CB82C" w14:textId="77777777" w:rsidR="0052539E" w:rsidRPr="00E84663" w:rsidRDefault="0052539E"/>
    <w:p w14:paraId="79D24E04" w14:textId="77777777" w:rsidR="0052539E" w:rsidRPr="00E84663" w:rsidRDefault="0052539E">
      <w:pPr>
        <w:ind w:left="540" w:hanging="540"/>
      </w:pPr>
      <w:r w:rsidRPr="00E84663">
        <w:t>1.</w:t>
      </w:r>
      <w:r w:rsidRPr="00E84663">
        <w:tab/>
        <w:t>Title of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title </w:t>
      </w:r>
      <w:r w:rsidRPr="00E84663">
        <w:rPr>
          <w:rStyle w:val="preparersnote"/>
          <w:b w:val="0"/>
        </w:rPr>
        <w:t>]</w:t>
      </w:r>
    </w:p>
    <w:p w14:paraId="1407EE16" w14:textId="77777777" w:rsidR="0052539E" w:rsidRPr="00E84663" w:rsidRDefault="0052539E">
      <w:pPr>
        <w:ind w:left="540" w:hanging="540"/>
      </w:pPr>
    </w:p>
    <w:p w14:paraId="0F457492" w14:textId="77777777" w:rsidR="0052539E" w:rsidRPr="00E84663" w:rsidRDefault="0052539E">
      <w:pPr>
        <w:ind w:left="540" w:hanging="540"/>
      </w:pPr>
      <w:r w:rsidRPr="00E84663">
        <w:t>2.</w:t>
      </w:r>
      <w:r w:rsidRPr="00E84663">
        <w:tab/>
        <w:t>Request for Change No./Rev.</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request number / revision </w:t>
      </w:r>
      <w:r w:rsidRPr="00E84663">
        <w:rPr>
          <w:rStyle w:val="preparersnote"/>
          <w:b w:val="0"/>
        </w:rPr>
        <w:t>]</w:t>
      </w:r>
    </w:p>
    <w:p w14:paraId="7695CFD1" w14:textId="77777777" w:rsidR="0052539E" w:rsidRPr="00E84663" w:rsidRDefault="0052539E">
      <w:pPr>
        <w:ind w:left="540" w:hanging="540"/>
      </w:pPr>
    </w:p>
    <w:p w14:paraId="6C526967" w14:textId="77777777" w:rsidR="0052539E" w:rsidRPr="00E84663" w:rsidRDefault="0052539E">
      <w:pPr>
        <w:ind w:left="540" w:hanging="540"/>
      </w:pPr>
      <w:r w:rsidRPr="00E84663">
        <w:t>3.</w:t>
      </w:r>
      <w:r w:rsidRPr="00E84663">
        <w:tab/>
        <w:t>Change Estimate Proposal No./Rev.</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proposal number / revision </w:t>
      </w:r>
      <w:r w:rsidRPr="00E84663">
        <w:rPr>
          <w:rStyle w:val="preparersnote"/>
          <w:b w:val="0"/>
        </w:rPr>
        <w:t>]</w:t>
      </w:r>
    </w:p>
    <w:p w14:paraId="30A28496" w14:textId="77777777" w:rsidR="0052539E" w:rsidRPr="00E84663" w:rsidRDefault="0052539E">
      <w:pPr>
        <w:ind w:left="540" w:hanging="540"/>
      </w:pPr>
    </w:p>
    <w:p w14:paraId="65C5452F" w14:textId="77777777" w:rsidR="0052539E" w:rsidRPr="00E84663" w:rsidRDefault="0052539E">
      <w:pPr>
        <w:ind w:left="540" w:hanging="540"/>
      </w:pPr>
      <w:r w:rsidRPr="00E84663">
        <w:t>4.</w:t>
      </w:r>
      <w:r w:rsidRPr="00E84663">
        <w:tab/>
        <w:t>Estimate Acceptance No./Rev.</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estimate number / revision </w:t>
      </w:r>
      <w:r w:rsidRPr="00E84663">
        <w:rPr>
          <w:rStyle w:val="preparersnote"/>
          <w:b w:val="0"/>
        </w:rPr>
        <w:t>]</w:t>
      </w:r>
    </w:p>
    <w:p w14:paraId="5BFBFBFB" w14:textId="77777777" w:rsidR="0052539E" w:rsidRPr="00E84663" w:rsidRDefault="0052539E">
      <w:pPr>
        <w:ind w:left="540" w:hanging="540"/>
      </w:pPr>
    </w:p>
    <w:p w14:paraId="6CFEB934" w14:textId="77777777" w:rsidR="0052539E" w:rsidRPr="00E84663" w:rsidRDefault="0052539E">
      <w:pPr>
        <w:ind w:left="540" w:hanging="540"/>
      </w:pPr>
      <w:r w:rsidRPr="00E84663">
        <w:t>5.</w:t>
      </w:r>
      <w:r w:rsidRPr="00E84663">
        <w:tab/>
        <w:t>Brief Description of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p>
    <w:p w14:paraId="0313E4C0" w14:textId="77777777" w:rsidR="0052539E" w:rsidRPr="00E84663" w:rsidRDefault="0052539E">
      <w:pPr>
        <w:ind w:left="540" w:hanging="540"/>
      </w:pPr>
    </w:p>
    <w:p w14:paraId="2D3B39BF" w14:textId="77777777" w:rsidR="0052539E" w:rsidRPr="00E84663" w:rsidRDefault="0052539E">
      <w:pPr>
        <w:ind w:left="540" w:hanging="540"/>
      </w:pPr>
      <w:r w:rsidRPr="00E84663">
        <w:t>6.</w:t>
      </w:r>
      <w:r w:rsidRPr="00E84663">
        <w:tab/>
        <w:t xml:space="preserve">Other Terms and Conditions:  </w:t>
      </w:r>
    </w:p>
    <w:p w14:paraId="54231D5E" w14:textId="77777777" w:rsidR="0052539E" w:rsidRPr="00E84663" w:rsidRDefault="0052539E">
      <w:pPr>
        <w:ind w:left="540" w:hanging="540"/>
      </w:pPr>
    </w:p>
    <w:p w14:paraId="622A8CD7" w14:textId="77777777" w:rsidR="0052539E" w:rsidRPr="00E84663" w:rsidRDefault="0052539E">
      <w:pPr>
        <w:ind w:left="540" w:hanging="540"/>
      </w:pPr>
      <w:r w:rsidRPr="00E84663">
        <w:tab/>
      </w:r>
      <w:proofErr w:type="gramStart"/>
      <w:r w:rsidRPr="00E84663">
        <w:t>In the event that</w:t>
      </w:r>
      <w:proofErr w:type="gramEnd"/>
      <w:r w:rsidRPr="00E84663">
        <w:t xml:space="preserve"> we decide not to order the Change referenced above, you shall be entitled to compensation for the cost of preparing the Change Proposal up to the amount estimated for this purpose in the Change Estimate Proposal, in accordance with GCC Clause 39 of the General Conditions of Contract.</w:t>
      </w:r>
    </w:p>
    <w:p w14:paraId="156A1150" w14:textId="77777777" w:rsidR="0052539E" w:rsidRPr="00E84663" w:rsidRDefault="0052539E"/>
    <w:p w14:paraId="2126F18C" w14:textId="77777777" w:rsidR="0052539E" w:rsidRPr="00E84663" w:rsidRDefault="0052539E">
      <w:r w:rsidRPr="00E84663">
        <w:t>For and on behalf of the Purchaser</w:t>
      </w:r>
    </w:p>
    <w:p w14:paraId="6E0D4646" w14:textId="77777777" w:rsidR="0052539E" w:rsidRPr="00E84663" w:rsidRDefault="0052539E"/>
    <w:p w14:paraId="0E4DD109" w14:textId="77777777" w:rsidR="0052539E" w:rsidRPr="00E84663" w:rsidRDefault="0052539E">
      <w:pPr>
        <w:tabs>
          <w:tab w:val="right" w:pos="900"/>
          <w:tab w:val="left" w:pos="7200"/>
        </w:tabs>
      </w:pPr>
      <w:r w:rsidRPr="00E84663">
        <w:t>Signed:</w:t>
      </w:r>
      <w:r w:rsidRPr="00E84663">
        <w:tab/>
      </w:r>
      <w:r w:rsidRPr="00E84663">
        <w:tab/>
      </w:r>
    </w:p>
    <w:p w14:paraId="5A59056F" w14:textId="77777777" w:rsidR="0052539E" w:rsidRPr="00E84663" w:rsidRDefault="0052539E">
      <w:pPr>
        <w:tabs>
          <w:tab w:val="right" w:pos="4320"/>
        </w:tabs>
      </w:pPr>
      <w:r w:rsidRPr="00E84663">
        <w:t xml:space="preserve">Date:  </w:t>
      </w:r>
      <w:r w:rsidRPr="00E84663">
        <w:tab/>
      </w:r>
    </w:p>
    <w:p w14:paraId="243251E3" w14:textId="77777777" w:rsidR="0052539E" w:rsidRPr="00E84663" w:rsidRDefault="0052539E">
      <w:r w:rsidRPr="00E84663">
        <w:t xml:space="preserve">in the capacity of:  </w:t>
      </w:r>
      <w:r w:rsidRPr="00E84663">
        <w:rPr>
          <w:rStyle w:val="preparersnote"/>
          <w:b w:val="0"/>
        </w:rPr>
        <w:t>[ state:</w:t>
      </w:r>
      <w:r w:rsidRPr="00E84663">
        <w:rPr>
          <w:rStyle w:val="preparersnote"/>
        </w:rPr>
        <w:t xml:space="preserve">  “Project Manager” </w:t>
      </w:r>
      <w:r w:rsidRPr="00E84663">
        <w:rPr>
          <w:rStyle w:val="preparersnote"/>
          <w:b w:val="0"/>
        </w:rPr>
        <w:t>or</w:t>
      </w:r>
      <w:r w:rsidRPr="00E84663">
        <w:rPr>
          <w:rStyle w:val="preparersnote"/>
        </w:rPr>
        <w:t xml:space="preserve"> higher level authority in the Purchaser’s organization  </w:t>
      </w:r>
      <w:r w:rsidRPr="00E84663">
        <w:rPr>
          <w:rStyle w:val="preparersnote"/>
          <w:b w:val="0"/>
        </w:rPr>
        <w:t>]</w:t>
      </w:r>
    </w:p>
    <w:p w14:paraId="397C2DC8" w14:textId="77777777" w:rsidR="0052539E" w:rsidRPr="00E84663" w:rsidRDefault="0052539E">
      <w:pPr>
        <w:rPr>
          <w:sz w:val="22"/>
        </w:rPr>
      </w:pPr>
    </w:p>
    <w:p w14:paraId="6BF533F6" w14:textId="77777777" w:rsidR="0052539E" w:rsidRPr="00E84663" w:rsidRDefault="0052539E">
      <w:pPr>
        <w:pStyle w:val="Head82"/>
      </w:pPr>
      <w:r w:rsidRPr="00E84663">
        <w:rPr>
          <w:sz w:val="22"/>
        </w:rPr>
        <w:br w:type="page"/>
      </w:r>
      <w:bookmarkStart w:id="600" w:name="_Toc521497282"/>
      <w:bookmarkStart w:id="601" w:name="_Toc118102594"/>
      <w:r w:rsidRPr="00E84663">
        <w:lastRenderedPageBreak/>
        <w:t>8.4</w:t>
      </w:r>
      <w:r w:rsidRPr="00E84663">
        <w:tab/>
        <w:t>Change Proposal</w:t>
      </w:r>
      <w:bookmarkEnd w:id="600"/>
      <w:r w:rsidRPr="00E84663">
        <w:t xml:space="preserve"> Form</w:t>
      </w:r>
      <w:bookmarkEnd w:id="601"/>
    </w:p>
    <w:p w14:paraId="38D74A32" w14:textId="77777777" w:rsidR="0052539E" w:rsidRPr="00E84663" w:rsidRDefault="0052539E">
      <w:pPr>
        <w:jc w:val="center"/>
      </w:pPr>
      <w:r w:rsidRPr="00E84663">
        <w:t>(Supplier’s Letterhead)</w:t>
      </w:r>
    </w:p>
    <w:p w14:paraId="3646344F" w14:textId="77777777" w:rsidR="0052539E" w:rsidRPr="00E84663" w:rsidRDefault="0052539E"/>
    <w:p w14:paraId="3E5193DD" w14:textId="77777777" w:rsidR="0052539E" w:rsidRPr="00E84663" w:rsidRDefault="0052539E">
      <w:pPr>
        <w:tabs>
          <w:tab w:val="right" w:pos="3780"/>
          <w:tab w:val="left" w:pos="3960"/>
          <w:tab w:val="left" w:pos="9000"/>
        </w:tabs>
      </w:pPr>
      <w:r w:rsidRPr="00E84663">
        <w:tab/>
        <w:t>Date:</w:t>
      </w:r>
      <w:r w:rsidRPr="00E84663">
        <w:tab/>
      </w:r>
      <w:r w:rsidRPr="00E84663">
        <w:rPr>
          <w:rStyle w:val="preparersnote"/>
          <w:b w:val="0"/>
        </w:rPr>
        <w:t>[ insert:</w:t>
      </w:r>
      <w:r w:rsidRPr="00E84663">
        <w:rPr>
          <w:rStyle w:val="preparersnote"/>
        </w:rPr>
        <w:t xml:space="preserve">  </w:t>
      </w:r>
      <w:proofErr w:type="gramStart"/>
      <w:r w:rsidRPr="00E84663">
        <w:rPr>
          <w:rStyle w:val="preparersnote"/>
        </w:rPr>
        <w:t>date</w:t>
      </w:r>
      <w:r w:rsidRPr="00E84663">
        <w:rPr>
          <w:rStyle w:val="preparersnote"/>
          <w:b w:val="0"/>
        </w:rPr>
        <w:t> ]</w:t>
      </w:r>
      <w:proofErr w:type="gramEnd"/>
    </w:p>
    <w:p w14:paraId="5AA264F8" w14:textId="77777777" w:rsidR="0052539E" w:rsidRPr="00E84663" w:rsidRDefault="0052539E" w:rsidP="009333B0">
      <w:pPr>
        <w:tabs>
          <w:tab w:val="right" w:pos="3780"/>
          <w:tab w:val="left" w:pos="3960"/>
          <w:tab w:val="left" w:pos="9000"/>
        </w:tabs>
      </w:pPr>
      <w:r w:rsidRPr="00E84663">
        <w:tab/>
        <w:t>IFB:</w:t>
      </w:r>
      <w:r w:rsidRPr="00E84663">
        <w:tab/>
      </w:r>
      <w:r w:rsidRPr="00E84663">
        <w:rPr>
          <w:rStyle w:val="preparersnote"/>
          <w:b w:val="0"/>
        </w:rPr>
        <w:t>[ insert:</w:t>
      </w:r>
      <w:r w:rsidRPr="00E84663">
        <w:rPr>
          <w:rStyle w:val="preparersnote"/>
        </w:rPr>
        <w:t xml:space="preserve">  title and number of </w:t>
      </w:r>
      <w:proofErr w:type="gramStart"/>
      <w:r w:rsidRPr="00E84663">
        <w:rPr>
          <w:rStyle w:val="preparersnote"/>
        </w:rPr>
        <w:t>IFB </w:t>
      </w:r>
      <w:r w:rsidRPr="00E84663">
        <w:rPr>
          <w:rStyle w:val="preparersnote"/>
          <w:b w:val="0"/>
        </w:rPr>
        <w:t>]</w:t>
      </w:r>
      <w:proofErr w:type="gramEnd"/>
    </w:p>
    <w:p w14:paraId="23085636" w14:textId="77777777" w:rsidR="0052539E" w:rsidRPr="00E84663" w:rsidRDefault="0052539E">
      <w:pPr>
        <w:tabs>
          <w:tab w:val="right" w:pos="3780"/>
          <w:tab w:val="left" w:pos="3960"/>
          <w:tab w:val="left" w:pos="9000"/>
        </w:tabs>
        <w:ind w:left="3960" w:hanging="3960"/>
      </w:pPr>
      <w:r w:rsidRPr="00E84663">
        <w:tab/>
        <w:t>Contract:</w:t>
      </w:r>
      <w:r w:rsidRPr="00E84663">
        <w:tab/>
      </w:r>
      <w:r w:rsidRPr="00E84663">
        <w:rPr>
          <w:rStyle w:val="preparersnote"/>
          <w:b w:val="0"/>
        </w:rPr>
        <w:t>[ insert:</w:t>
      </w:r>
      <w:r w:rsidRPr="00E84663">
        <w:rPr>
          <w:rStyle w:val="preparersnote"/>
        </w:rPr>
        <w:t xml:space="preserve">  name of System or Subsystem and number of </w:t>
      </w:r>
      <w:proofErr w:type="gramStart"/>
      <w:r w:rsidRPr="00E84663">
        <w:rPr>
          <w:rStyle w:val="preparersnote"/>
        </w:rPr>
        <w:t>Contract </w:t>
      </w:r>
      <w:r w:rsidRPr="00E84663">
        <w:rPr>
          <w:rStyle w:val="preparersnote"/>
          <w:b w:val="0"/>
        </w:rPr>
        <w:t>]</w:t>
      </w:r>
      <w:proofErr w:type="gramEnd"/>
    </w:p>
    <w:p w14:paraId="11E02079" w14:textId="77777777" w:rsidR="0052539E" w:rsidRPr="00E84663" w:rsidRDefault="0052539E"/>
    <w:p w14:paraId="5E4A870A" w14:textId="77777777" w:rsidR="0052539E" w:rsidRPr="00E84663" w:rsidRDefault="0052539E">
      <w:pPr>
        <w:tabs>
          <w:tab w:val="left" w:pos="6480"/>
          <w:tab w:val="left" w:pos="9000"/>
        </w:tabs>
      </w:pPr>
      <w:r w:rsidRPr="00E84663">
        <w:t xml:space="preserve">To:  </w:t>
      </w:r>
      <w:r w:rsidRPr="00E84663">
        <w:rPr>
          <w:rStyle w:val="preparersnote"/>
          <w:b w:val="0"/>
        </w:rPr>
        <w:t>[ insert:</w:t>
      </w:r>
      <w:r w:rsidRPr="00E84663">
        <w:rPr>
          <w:rStyle w:val="preparersnote"/>
        </w:rPr>
        <w:t xml:space="preserve">  name of Purchaser and address </w:t>
      </w:r>
      <w:r w:rsidRPr="00E84663">
        <w:rPr>
          <w:rStyle w:val="preparersnote"/>
          <w:b w:val="0"/>
        </w:rPr>
        <w:t>]</w:t>
      </w:r>
    </w:p>
    <w:p w14:paraId="6C2B769A" w14:textId="77777777" w:rsidR="0052539E" w:rsidRPr="00E84663" w:rsidRDefault="0052539E"/>
    <w:p w14:paraId="5A71E855" w14:textId="77777777" w:rsidR="0052539E" w:rsidRPr="00E84663" w:rsidRDefault="0052539E">
      <w:r w:rsidRPr="00E84663">
        <w:t>Attention</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name and title </w:t>
      </w:r>
      <w:r w:rsidRPr="00E84663">
        <w:rPr>
          <w:rStyle w:val="preparersnote"/>
          <w:b w:val="0"/>
        </w:rPr>
        <w:t>]</w:t>
      </w:r>
    </w:p>
    <w:p w14:paraId="5EEADE6B" w14:textId="77777777" w:rsidR="0052539E" w:rsidRPr="00E84663" w:rsidRDefault="0052539E"/>
    <w:p w14:paraId="73638B08" w14:textId="77777777" w:rsidR="0052539E" w:rsidRPr="00E84663" w:rsidRDefault="0052539E">
      <w:r w:rsidRPr="00E84663">
        <w:t>Dear Sir or Madam:</w:t>
      </w:r>
    </w:p>
    <w:p w14:paraId="4CD99BC8" w14:textId="77777777" w:rsidR="0052539E" w:rsidRPr="00E84663" w:rsidRDefault="0052539E"/>
    <w:p w14:paraId="533A1475" w14:textId="77777777" w:rsidR="0052539E" w:rsidRPr="00E84663" w:rsidRDefault="0052539E">
      <w:r w:rsidRPr="00E84663">
        <w:tab/>
        <w:t xml:space="preserve">In response to your Request for Change Proposal No. </w:t>
      </w:r>
      <w:r w:rsidRPr="00E84663">
        <w:rPr>
          <w:rStyle w:val="preparersnote"/>
          <w:b w:val="0"/>
        </w:rPr>
        <w:t>[ insert:</w:t>
      </w:r>
      <w:r w:rsidRPr="00E84663">
        <w:rPr>
          <w:rStyle w:val="preparersnote"/>
        </w:rPr>
        <w:t xml:space="preserve"> </w:t>
      </w:r>
      <w:proofErr w:type="gramStart"/>
      <w:r w:rsidRPr="00E84663">
        <w:rPr>
          <w:rStyle w:val="preparersnote"/>
        </w:rPr>
        <w:t>number </w:t>
      </w:r>
      <w:r w:rsidRPr="00E84663">
        <w:rPr>
          <w:rStyle w:val="preparersnote"/>
          <w:b w:val="0"/>
        </w:rPr>
        <w:t>],</w:t>
      </w:r>
      <w:r w:rsidRPr="00E84663">
        <w:t>we</w:t>
      </w:r>
      <w:proofErr w:type="gramEnd"/>
      <w:r w:rsidRPr="00E84663">
        <w:t xml:space="preserve"> hereby submit our proposal as follows:</w:t>
      </w:r>
    </w:p>
    <w:p w14:paraId="762FAD4F" w14:textId="77777777" w:rsidR="0052539E" w:rsidRPr="00E84663" w:rsidRDefault="0052539E"/>
    <w:p w14:paraId="1E18A39E" w14:textId="77777777" w:rsidR="0052539E" w:rsidRPr="00E84663" w:rsidRDefault="0052539E">
      <w:pPr>
        <w:ind w:left="540" w:hanging="540"/>
      </w:pPr>
      <w:r w:rsidRPr="00E84663">
        <w:t>1.</w:t>
      </w:r>
      <w:r w:rsidRPr="00E84663">
        <w:tab/>
        <w:t>Title of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name </w:t>
      </w:r>
      <w:r w:rsidRPr="00E84663">
        <w:rPr>
          <w:rStyle w:val="preparersnote"/>
          <w:b w:val="0"/>
        </w:rPr>
        <w:t>]</w:t>
      </w:r>
    </w:p>
    <w:p w14:paraId="324997E0" w14:textId="77777777" w:rsidR="0052539E" w:rsidRPr="00E84663" w:rsidRDefault="0052539E">
      <w:pPr>
        <w:ind w:left="540" w:hanging="540"/>
      </w:pPr>
    </w:p>
    <w:p w14:paraId="4C543E0C" w14:textId="77777777" w:rsidR="0052539E" w:rsidRPr="00E84663" w:rsidRDefault="0052539E">
      <w:pPr>
        <w:ind w:left="540" w:hanging="540"/>
      </w:pPr>
      <w:r w:rsidRPr="00E84663">
        <w:t>2.</w:t>
      </w:r>
      <w:r w:rsidRPr="00E84663">
        <w:tab/>
        <w:t>Change Proposal No./Rev.</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proposal number/revision </w:t>
      </w:r>
      <w:r w:rsidRPr="00E84663">
        <w:rPr>
          <w:rStyle w:val="preparersnote"/>
          <w:b w:val="0"/>
        </w:rPr>
        <w:t>]</w:t>
      </w:r>
    </w:p>
    <w:p w14:paraId="56DD2BBF" w14:textId="77777777" w:rsidR="0052539E" w:rsidRPr="00E84663" w:rsidRDefault="0052539E">
      <w:pPr>
        <w:ind w:left="540" w:hanging="540"/>
      </w:pPr>
    </w:p>
    <w:p w14:paraId="7DE432F9" w14:textId="77777777" w:rsidR="0052539E" w:rsidRPr="00E84663" w:rsidRDefault="0052539E">
      <w:pPr>
        <w:ind w:left="540" w:hanging="540"/>
        <w:rPr>
          <w:rStyle w:val="preparersnote"/>
          <w:b w:val="0"/>
          <w:i w:val="0"/>
        </w:rPr>
      </w:pPr>
      <w:r w:rsidRPr="00E84663">
        <w:t>3.</w:t>
      </w:r>
      <w:r w:rsidRPr="00E84663">
        <w:tab/>
        <w:t>Originator of Change</w:t>
      </w:r>
      <w:proofErr w:type="gramStart"/>
      <w:r w:rsidRPr="00E84663">
        <w:t xml:space="preserve">:  </w:t>
      </w:r>
      <w:r w:rsidRPr="00E84663">
        <w:rPr>
          <w:rStyle w:val="preparersnote"/>
          <w:b w:val="0"/>
        </w:rPr>
        <w:t>[</w:t>
      </w:r>
      <w:proofErr w:type="gramEnd"/>
      <w:r w:rsidRPr="00E84663">
        <w:rPr>
          <w:rStyle w:val="preparersnote"/>
          <w:b w:val="0"/>
        </w:rPr>
        <w:t xml:space="preserve"> select: </w:t>
      </w:r>
      <w:r w:rsidRPr="00E84663">
        <w:rPr>
          <w:rStyle w:val="preparersnote"/>
        </w:rPr>
        <w:t>Purchaser / Supplier</w:t>
      </w:r>
      <w:r w:rsidRPr="00E84663">
        <w:rPr>
          <w:rStyle w:val="preparersnote"/>
          <w:b w:val="0"/>
        </w:rPr>
        <w:t xml:space="preserve">; and add: </w:t>
      </w:r>
      <w:r w:rsidRPr="00E84663">
        <w:rPr>
          <w:rStyle w:val="preparersnote"/>
        </w:rPr>
        <w:t>name</w:t>
      </w:r>
      <w:r w:rsidRPr="00E84663">
        <w:rPr>
          <w:rStyle w:val="preparersnote"/>
          <w:b w:val="0"/>
        </w:rPr>
        <w:t>]</w:t>
      </w:r>
    </w:p>
    <w:p w14:paraId="36846C93" w14:textId="77777777" w:rsidR="0052539E" w:rsidRPr="00E84663" w:rsidRDefault="0052539E">
      <w:pPr>
        <w:ind w:left="540" w:hanging="540"/>
      </w:pPr>
    </w:p>
    <w:p w14:paraId="11460F75" w14:textId="77777777" w:rsidR="0052539E" w:rsidRPr="00E84663" w:rsidRDefault="0052539E">
      <w:pPr>
        <w:ind w:left="540" w:hanging="540"/>
      </w:pPr>
      <w:r w:rsidRPr="00E84663">
        <w:t>4.</w:t>
      </w:r>
      <w:r w:rsidRPr="00E84663">
        <w:tab/>
        <w:t>Brief Description of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r w:rsidRPr="00E84663">
        <w:rPr>
          <w:rStyle w:val="preparersnote"/>
          <w:b w:val="0"/>
        </w:rPr>
        <w:t>]</w:t>
      </w:r>
    </w:p>
    <w:p w14:paraId="47CBBCFE" w14:textId="77777777" w:rsidR="0052539E" w:rsidRPr="00E84663" w:rsidRDefault="0052539E">
      <w:pPr>
        <w:ind w:left="540" w:hanging="540"/>
      </w:pPr>
    </w:p>
    <w:p w14:paraId="6E1E2CAB" w14:textId="77777777" w:rsidR="0052539E" w:rsidRPr="00E84663" w:rsidRDefault="0052539E">
      <w:pPr>
        <w:ind w:left="540" w:hanging="540"/>
      </w:pPr>
      <w:r w:rsidRPr="00E84663">
        <w:t>5.</w:t>
      </w:r>
      <w:r w:rsidRPr="00E84663">
        <w:tab/>
        <w:t>Reasons for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reason </w:t>
      </w:r>
      <w:r w:rsidRPr="00E84663">
        <w:rPr>
          <w:rStyle w:val="preparersnote"/>
          <w:b w:val="0"/>
        </w:rPr>
        <w:t>]</w:t>
      </w:r>
    </w:p>
    <w:p w14:paraId="16A49881" w14:textId="77777777" w:rsidR="0052539E" w:rsidRPr="00E84663" w:rsidRDefault="0052539E">
      <w:pPr>
        <w:ind w:left="540" w:hanging="540"/>
      </w:pPr>
    </w:p>
    <w:p w14:paraId="437B546B" w14:textId="77777777" w:rsidR="0052539E" w:rsidRPr="00E84663" w:rsidRDefault="0052539E">
      <w:pPr>
        <w:ind w:left="540" w:hanging="540"/>
      </w:pPr>
      <w:r w:rsidRPr="00E84663">
        <w:t>6.</w:t>
      </w:r>
      <w:r w:rsidRPr="00E84663">
        <w:tab/>
        <w:t>The System Subsystem, major component, or equipment that will be affected by the requested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r w:rsidRPr="00E84663">
        <w:rPr>
          <w:rStyle w:val="preparersnote"/>
          <w:b w:val="0"/>
        </w:rPr>
        <w:t>]</w:t>
      </w:r>
    </w:p>
    <w:p w14:paraId="6D62789E" w14:textId="77777777" w:rsidR="0052539E" w:rsidRPr="00E84663" w:rsidRDefault="0052539E">
      <w:pPr>
        <w:ind w:left="540" w:hanging="540"/>
      </w:pPr>
    </w:p>
    <w:p w14:paraId="75BA26E1" w14:textId="77777777" w:rsidR="0052539E" w:rsidRPr="00E84663" w:rsidRDefault="0052539E">
      <w:pPr>
        <w:ind w:left="540" w:hanging="540"/>
      </w:pPr>
      <w:r w:rsidRPr="00E84663">
        <w:t>7.</w:t>
      </w:r>
      <w:r w:rsidRPr="00E84663">
        <w:tab/>
        <w:t>Technical documents and/or drawings for the requested Change:</w:t>
      </w:r>
    </w:p>
    <w:p w14:paraId="01726BB8" w14:textId="77777777" w:rsidR="0052539E" w:rsidRPr="00E84663" w:rsidRDefault="0052539E">
      <w:pPr>
        <w:tabs>
          <w:tab w:val="left" w:pos="3960"/>
        </w:tabs>
        <w:ind w:left="540"/>
      </w:pPr>
      <w:r w:rsidRPr="00E84663">
        <w:t>Document or Drawing No.</w:t>
      </w:r>
      <w:r w:rsidRPr="00E84663">
        <w:tab/>
        <w:t>Description</w:t>
      </w:r>
    </w:p>
    <w:p w14:paraId="1D9B2D90" w14:textId="77777777" w:rsidR="0052539E" w:rsidRPr="00E84663" w:rsidRDefault="0052539E"/>
    <w:p w14:paraId="652FBE3C" w14:textId="77777777" w:rsidR="0052539E" w:rsidRPr="00E84663" w:rsidRDefault="0052539E">
      <w:pPr>
        <w:ind w:left="540" w:hanging="540"/>
      </w:pPr>
      <w:r w:rsidRPr="00E84663">
        <w:t>8.</w:t>
      </w:r>
      <w:r w:rsidRPr="00E84663">
        <w:tab/>
        <w:t>Estimate of the increase/decrease to the Contract Price resulting from the proposed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amount in currencies of Contract </w:t>
      </w:r>
      <w:r w:rsidRPr="00E84663">
        <w:rPr>
          <w:rStyle w:val="preparersnote"/>
          <w:b w:val="0"/>
        </w:rPr>
        <w:t>],</w:t>
      </w:r>
      <w:r w:rsidRPr="00E84663">
        <w:t xml:space="preserve"> as detailed below in the breakdown of prices, rates, and quantities.</w:t>
      </w:r>
    </w:p>
    <w:p w14:paraId="73A1EFBA" w14:textId="77777777" w:rsidR="0052539E" w:rsidRPr="00E84663" w:rsidRDefault="0052539E">
      <w:pPr>
        <w:tabs>
          <w:tab w:val="left" w:pos="6480"/>
          <w:tab w:val="left" w:pos="8640"/>
        </w:tabs>
        <w:ind w:left="1080" w:hanging="540"/>
      </w:pPr>
      <w:r w:rsidRPr="00E84663">
        <w:t>Total lump sum cost of the Change:</w:t>
      </w:r>
    </w:p>
    <w:p w14:paraId="2676B8B2" w14:textId="77777777" w:rsidR="0052539E" w:rsidRPr="00E84663" w:rsidRDefault="0052539E">
      <w:pPr>
        <w:tabs>
          <w:tab w:val="left" w:pos="6480"/>
          <w:tab w:val="left" w:pos="8640"/>
        </w:tabs>
        <w:spacing w:before="120"/>
        <w:ind w:left="547"/>
      </w:pPr>
      <w:r w:rsidRPr="00E84663">
        <w:t>Cost to prepare this Change Proposal (i.e., the amount payable if the Change is not accepted, limited as provided by GCC Clause 39.2.6):</w:t>
      </w:r>
    </w:p>
    <w:p w14:paraId="33983D89" w14:textId="77777777" w:rsidR="0052539E" w:rsidRPr="00E84663" w:rsidRDefault="0052539E">
      <w:pPr>
        <w:ind w:left="540" w:hanging="540"/>
      </w:pPr>
    </w:p>
    <w:p w14:paraId="727D8570" w14:textId="77777777" w:rsidR="0052539E" w:rsidRPr="00E84663" w:rsidRDefault="0052539E">
      <w:pPr>
        <w:ind w:left="540" w:hanging="540"/>
      </w:pPr>
      <w:r w:rsidRPr="00E84663">
        <w:t>9.</w:t>
      </w:r>
      <w:r w:rsidRPr="00E84663">
        <w:tab/>
        <w:t>Additional Time for Achieving Operational Acceptance required due to the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amount in days / weeks </w:t>
      </w:r>
      <w:r w:rsidRPr="00E84663">
        <w:rPr>
          <w:rStyle w:val="preparersnote"/>
          <w:b w:val="0"/>
        </w:rPr>
        <w:t>]</w:t>
      </w:r>
    </w:p>
    <w:p w14:paraId="5474FD44" w14:textId="77777777" w:rsidR="0052539E" w:rsidRPr="00E84663" w:rsidRDefault="0052539E">
      <w:pPr>
        <w:ind w:left="540" w:hanging="540"/>
      </w:pPr>
    </w:p>
    <w:p w14:paraId="272502FB" w14:textId="77777777" w:rsidR="0052539E" w:rsidRPr="00E84663" w:rsidRDefault="0052539E">
      <w:pPr>
        <w:ind w:left="540" w:hanging="540"/>
      </w:pPr>
      <w:r w:rsidRPr="00E84663">
        <w:t>10.</w:t>
      </w:r>
      <w:r w:rsidRPr="00E84663">
        <w:tab/>
        <w:t>Effect on the Functional Guarantees</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r w:rsidRPr="00E84663">
        <w:rPr>
          <w:rStyle w:val="preparersnote"/>
          <w:b w:val="0"/>
        </w:rPr>
        <w:t>]</w:t>
      </w:r>
    </w:p>
    <w:p w14:paraId="51F01287" w14:textId="77777777" w:rsidR="0052539E" w:rsidRPr="00E84663" w:rsidRDefault="0052539E">
      <w:pPr>
        <w:ind w:left="540" w:hanging="540"/>
      </w:pPr>
    </w:p>
    <w:p w14:paraId="0203997E" w14:textId="77777777" w:rsidR="0052539E" w:rsidRPr="00E84663" w:rsidRDefault="0052539E">
      <w:pPr>
        <w:ind w:left="540" w:hanging="540"/>
      </w:pPr>
      <w:r w:rsidRPr="00E84663">
        <w:t>11.</w:t>
      </w:r>
      <w:r w:rsidRPr="00E84663">
        <w:tab/>
        <w:t xml:space="preserve">Effect on the other terms and conditions of the Contract: </w:t>
      </w:r>
      <w:r w:rsidRPr="00E84663">
        <w:rPr>
          <w:rStyle w:val="preparersnote"/>
          <w:b w:val="0"/>
        </w:rPr>
        <w:t>[ insert:</w:t>
      </w:r>
      <w:r w:rsidRPr="00E84663">
        <w:rPr>
          <w:rStyle w:val="preparersnote"/>
        </w:rPr>
        <w:t xml:space="preserve">  </w:t>
      </w:r>
      <w:proofErr w:type="gramStart"/>
      <w:r w:rsidRPr="00E84663">
        <w:rPr>
          <w:rStyle w:val="preparersnote"/>
        </w:rPr>
        <w:t>description </w:t>
      </w:r>
      <w:r w:rsidRPr="00E84663">
        <w:rPr>
          <w:rStyle w:val="preparersnote"/>
          <w:b w:val="0"/>
        </w:rPr>
        <w:t>]</w:t>
      </w:r>
      <w:proofErr w:type="gramEnd"/>
    </w:p>
    <w:p w14:paraId="5F241F15" w14:textId="77777777" w:rsidR="0052539E" w:rsidRPr="00E84663" w:rsidRDefault="0052539E">
      <w:pPr>
        <w:ind w:left="540" w:hanging="540"/>
      </w:pPr>
    </w:p>
    <w:p w14:paraId="07C95E33" w14:textId="77777777" w:rsidR="0052539E" w:rsidRPr="00E84663" w:rsidRDefault="0052539E">
      <w:pPr>
        <w:ind w:left="540" w:hanging="540"/>
      </w:pPr>
      <w:r w:rsidRPr="00E84663">
        <w:t>12.</w:t>
      </w:r>
      <w:r w:rsidRPr="00E84663">
        <w:tab/>
        <w:t xml:space="preserve">Validity of this Proposal:  for a period </w:t>
      </w:r>
      <w:proofErr w:type="gramStart"/>
      <w:r w:rsidRPr="00E84663">
        <w:t xml:space="preserve">of  </w:t>
      </w:r>
      <w:r w:rsidRPr="00E84663">
        <w:rPr>
          <w:rStyle w:val="preparersnote"/>
          <w:b w:val="0"/>
        </w:rPr>
        <w:t>[</w:t>
      </w:r>
      <w:proofErr w:type="gramEnd"/>
      <w:r w:rsidRPr="00E84663">
        <w:rPr>
          <w:rStyle w:val="preparersnote"/>
          <w:b w:val="0"/>
        </w:rPr>
        <w:t> insert</w:t>
      </w:r>
      <w:r w:rsidRPr="00E84663">
        <w:rPr>
          <w:rStyle w:val="preparersnote"/>
        </w:rPr>
        <w:t>:  number </w:t>
      </w:r>
      <w:r w:rsidRPr="00E84663">
        <w:rPr>
          <w:rStyle w:val="preparersnote"/>
          <w:b w:val="0"/>
        </w:rPr>
        <w:t>]</w:t>
      </w:r>
      <w:r w:rsidRPr="00E84663">
        <w:t xml:space="preserve"> days after receipt of this Proposal by the Purchaser</w:t>
      </w:r>
    </w:p>
    <w:p w14:paraId="532F6E6B" w14:textId="77777777" w:rsidR="0052539E" w:rsidRPr="00E84663" w:rsidRDefault="0052539E">
      <w:pPr>
        <w:ind w:left="540" w:hanging="540"/>
      </w:pPr>
    </w:p>
    <w:p w14:paraId="5DABD8EF" w14:textId="77777777" w:rsidR="0052539E" w:rsidRPr="00E84663" w:rsidRDefault="0052539E">
      <w:pPr>
        <w:ind w:left="540" w:hanging="540"/>
      </w:pPr>
      <w:r w:rsidRPr="00E84663">
        <w:t>13.</w:t>
      </w:r>
      <w:r w:rsidRPr="00E84663">
        <w:tab/>
        <w:t>Procedures to be followed:</w:t>
      </w:r>
    </w:p>
    <w:p w14:paraId="24AE2F67" w14:textId="77777777" w:rsidR="0052539E" w:rsidRPr="00E84663" w:rsidRDefault="0052539E">
      <w:pPr>
        <w:ind w:left="1080" w:hanging="540"/>
      </w:pPr>
      <w:r w:rsidRPr="00E84663">
        <w:t>(a)</w:t>
      </w:r>
      <w:r w:rsidRPr="00E84663">
        <w:tab/>
        <w:t xml:space="preserve">You are requested to notify us of your acceptance, comments, or rejection of this detailed Change Proposal within </w:t>
      </w:r>
      <w:r w:rsidRPr="00E84663">
        <w:rPr>
          <w:rStyle w:val="preparersnote"/>
          <w:b w:val="0"/>
        </w:rPr>
        <w:t>[ insert:</w:t>
      </w:r>
      <w:r w:rsidRPr="00E84663">
        <w:rPr>
          <w:rStyle w:val="preparersnote"/>
        </w:rPr>
        <w:t xml:space="preserve">  </w:t>
      </w:r>
      <w:proofErr w:type="gramStart"/>
      <w:r w:rsidRPr="00E84663">
        <w:rPr>
          <w:rStyle w:val="preparersnote"/>
        </w:rPr>
        <w:t xml:space="preserve">number </w:t>
      </w:r>
      <w:r w:rsidRPr="00E84663">
        <w:rPr>
          <w:rStyle w:val="preparersnote"/>
          <w:b w:val="0"/>
        </w:rPr>
        <w:t>]</w:t>
      </w:r>
      <w:proofErr w:type="gramEnd"/>
      <w:r w:rsidRPr="00E84663">
        <w:t xml:space="preserve"> days from your receipt of this Proposal.</w:t>
      </w:r>
    </w:p>
    <w:p w14:paraId="495D4F72" w14:textId="77777777" w:rsidR="0052539E" w:rsidRPr="00E84663" w:rsidRDefault="0052539E">
      <w:pPr>
        <w:ind w:left="1080" w:hanging="540"/>
      </w:pPr>
      <w:r w:rsidRPr="00E84663">
        <w:t>(b)</w:t>
      </w:r>
      <w:r w:rsidRPr="00E84663">
        <w:tab/>
        <w:t xml:space="preserve">The amount of any increase and/or decrease shall be </w:t>
      </w:r>
      <w:proofErr w:type="gramStart"/>
      <w:r w:rsidRPr="00E84663">
        <w:t>taken into account</w:t>
      </w:r>
      <w:proofErr w:type="gramEnd"/>
      <w:r w:rsidRPr="00E84663">
        <w:t xml:space="preserve"> in the adjustment of the Contract Price.</w:t>
      </w:r>
    </w:p>
    <w:p w14:paraId="1BBD97C4" w14:textId="77777777" w:rsidR="0052539E" w:rsidRPr="00E84663" w:rsidRDefault="0052539E"/>
    <w:p w14:paraId="5373FB64" w14:textId="77777777" w:rsidR="0052539E" w:rsidRPr="00E84663" w:rsidRDefault="0052539E">
      <w:r w:rsidRPr="00E84663">
        <w:t>For and on behalf of the Supplier</w:t>
      </w:r>
    </w:p>
    <w:p w14:paraId="23800638" w14:textId="77777777" w:rsidR="0052539E" w:rsidRPr="00E84663" w:rsidRDefault="0052539E"/>
    <w:p w14:paraId="017B527D" w14:textId="77777777" w:rsidR="0052539E" w:rsidRPr="00E84663" w:rsidRDefault="0052539E">
      <w:pPr>
        <w:tabs>
          <w:tab w:val="right" w:pos="900"/>
          <w:tab w:val="left" w:pos="7200"/>
        </w:tabs>
      </w:pPr>
      <w:r w:rsidRPr="00E84663">
        <w:t>Signed:</w:t>
      </w:r>
      <w:r w:rsidRPr="00E84663">
        <w:tab/>
      </w:r>
      <w:r w:rsidRPr="00E84663">
        <w:tab/>
      </w:r>
    </w:p>
    <w:p w14:paraId="7318251A" w14:textId="77777777" w:rsidR="0052539E" w:rsidRPr="00E84663" w:rsidRDefault="0052539E">
      <w:pPr>
        <w:tabs>
          <w:tab w:val="right" w:pos="4320"/>
        </w:tabs>
      </w:pPr>
      <w:r w:rsidRPr="00E84663">
        <w:t xml:space="preserve">Date:  </w:t>
      </w:r>
      <w:r w:rsidRPr="00E84663">
        <w:tab/>
      </w:r>
    </w:p>
    <w:p w14:paraId="00545049" w14:textId="77777777" w:rsidR="0052539E" w:rsidRPr="00E84663" w:rsidRDefault="0052539E">
      <w:r w:rsidRPr="00E84663">
        <w:t xml:space="preserve">in the capacity of:  </w:t>
      </w:r>
      <w:r w:rsidRPr="00E84663">
        <w:rPr>
          <w:rStyle w:val="preparersnote"/>
          <w:b w:val="0"/>
        </w:rPr>
        <w:t>[ state:</w:t>
      </w:r>
      <w:r w:rsidRPr="00E84663">
        <w:rPr>
          <w:rStyle w:val="preparersnote"/>
        </w:rPr>
        <w:t xml:space="preserve">  “Supplier’s Representative” </w:t>
      </w:r>
      <w:r w:rsidRPr="00E84663">
        <w:rPr>
          <w:rStyle w:val="preparersnote"/>
          <w:b w:val="0"/>
        </w:rPr>
        <w:t>or</w:t>
      </w:r>
      <w:r w:rsidRPr="00E84663">
        <w:rPr>
          <w:rStyle w:val="preparersnote"/>
        </w:rPr>
        <w:t xml:space="preserve"> other higher level authority in the Supplier’s organization </w:t>
      </w:r>
      <w:r w:rsidRPr="00E84663">
        <w:rPr>
          <w:rStyle w:val="preparersnote"/>
          <w:b w:val="0"/>
        </w:rPr>
        <w:t>]</w:t>
      </w:r>
    </w:p>
    <w:p w14:paraId="3D98A682" w14:textId="77777777" w:rsidR="0052539E" w:rsidRPr="00E84663" w:rsidRDefault="0052539E">
      <w:pPr>
        <w:pStyle w:val="Head82"/>
      </w:pPr>
      <w:r w:rsidRPr="00E84663">
        <w:rPr>
          <w:sz w:val="22"/>
        </w:rPr>
        <w:br w:type="page"/>
      </w:r>
      <w:bookmarkStart w:id="602" w:name="_Toc521497283"/>
      <w:bookmarkStart w:id="603" w:name="_Toc118102595"/>
      <w:r w:rsidRPr="00E84663">
        <w:lastRenderedPageBreak/>
        <w:t>8.5</w:t>
      </w:r>
      <w:r w:rsidRPr="00E84663">
        <w:tab/>
        <w:t>Change Order</w:t>
      </w:r>
      <w:bookmarkEnd w:id="602"/>
      <w:r w:rsidRPr="00E84663">
        <w:t xml:space="preserve"> Form</w:t>
      </w:r>
      <w:bookmarkEnd w:id="603"/>
    </w:p>
    <w:p w14:paraId="2438A697" w14:textId="77777777" w:rsidR="0052539E" w:rsidRPr="00E84663" w:rsidRDefault="0052539E">
      <w:pPr>
        <w:jc w:val="center"/>
      </w:pPr>
      <w:r w:rsidRPr="00E84663">
        <w:t>(Purchaser’s Letterhead)</w:t>
      </w:r>
    </w:p>
    <w:p w14:paraId="2C5BBD28" w14:textId="77777777" w:rsidR="0052539E" w:rsidRPr="00E84663" w:rsidRDefault="0052539E"/>
    <w:p w14:paraId="56747A40" w14:textId="77777777" w:rsidR="0052539E" w:rsidRPr="00E84663" w:rsidRDefault="0052539E">
      <w:pPr>
        <w:tabs>
          <w:tab w:val="right" w:pos="3780"/>
          <w:tab w:val="left" w:pos="3960"/>
          <w:tab w:val="left" w:pos="9000"/>
        </w:tabs>
      </w:pPr>
      <w:r w:rsidRPr="00E84663">
        <w:tab/>
        <w:t>Date:</w:t>
      </w:r>
      <w:r w:rsidRPr="00E84663">
        <w:tab/>
      </w:r>
      <w:r w:rsidRPr="00E84663">
        <w:rPr>
          <w:rStyle w:val="preparersnote"/>
          <w:b w:val="0"/>
        </w:rPr>
        <w:t>[ insert:</w:t>
      </w:r>
      <w:r w:rsidRPr="00E84663">
        <w:rPr>
          <w:rStyle w:val="preparersnote"/>
        </w:rPr>
        <w:t xml:space="preserve">  </w:t>
      </w:r>
      <w:proofErr w:type="gramStart"/>
      <w:r w:rsidRPr="00E84663">
        <w:rPr>
          <w:rStyle w:val="preparersnote"/>
        </w:rPr>
        <w:t>date</w:t>
      </w:r>
      <w:r w:rsidRPr="00E84663">
        <w:rPr>
          <w:rStyle w:val="preparersnote"/>
          <w:b w:val="0"/>
        </w:rPr>
        <w:t> ]</w:t>
      </w:r>
      <w:proofErr w:type="gramEnd"/>
    </w:p>
    <w:p w14:paraId="4D82D778" w14:textId="77777777" w:rsidR="0052539E" w:rsidRPr="00E84663" w:rsidRDefault="0052539E" w:rsidP="009333B0">
      <w:pPr>
        <w:tabs>
          <w:tab w:val="right" w:pos="3780"/>
          <w:tab w:val="left" w:pos="3960"/>
          <w:tab w:val="left" w:pos="9000"/>
        </w:tabs>
      </w:pPr>
      <w:r w:rsidRPr="00E84663">
        <w:t>IFB:</w:t>
      </w:r>
      <w:r w:rsidRPr="00E84663">
        <w:tab/>
      </w:r>
      <w:r w:rsidRPr="00E84663">
        <w:rPr>
          <w:rStyle w:val="preparersnote"/>
          <w:b w:val="0"/>
        </w:rPr>
        <w:t>[ insert:</w:t>
      </w:r>
      <w:r w:rsidRPr="00E84663">
        <w:rPr>
          <w:rStyle w:val="preparersnote"/>
        </w:rPr>
        <w:t xml:space="preserve">  title and number of </w:t>
      </w:r>
      <w:proofErr w:type="gramStart"/>
      <w:r w:rsidRPr="00E84663">
        <w:rPr>
          <w:rStyle w:val="preparersnote"/>
        </w:rPr>
        <w:t>IFB </w:t>
      </w:r>
      <w:r w:rsidRPr="00E84663">
        <w:rPr>
          <w:rStyle w:val="preparersnote"/>
          <w:b w:val="0"/>
        </w:rPr>
        <w:t>]</w:t>
      </w:r>
      <w:proofErr w:type="gramEnd"/>
    </w:p>
    <w:p w14:paraId="2F90F7DA" w14:textId="77777777" w:rsidR="0052539E" w:rsidRPr="00E84663" w:rsidRDefault="0052539E">
      <w:pPr>
        <w:tabs>
          <w:tab w:val="right" w:pos="3780"/>
          <w:tab w:val="left" w:pos="3960"/>
          <w:tab w:val="left" w:pos="9000"/>
        </w:tabs>
        <w:ind w:left="3960" w:hanging="3960"/>
      </w:pPr>
      <w:r w:rsidRPr="00E84663">
        <w:tab/>
        <w:t>Contract:</w:t>
      </w:r>
      <w:r w:rsidRPr="00E84663">
        <w:tab/>
      </w:r>
      <w:r w:rsidRPr="00E84663">
        <w:rPr>
          <w:rStyle w:val="preparersnote"/>
          <w:b w:val="0"/>
        </w:rPr>
        <w:t>[ insert:</w:t>
      </w:r>
      <w:r w:rsidRPr="00E84663">
        <w:rPr>
          <w:rStyle w:val="preparersnote"/>
        </w:rPr>
        <w:t xml:space="preserve">  name of System or Subsystem and number of </w:t>
      </w:r>
      <w:proofErr w:type="gramStart"/>
      <w:r w:rsidRPr="00E84663">
        <w:rPr>
          <w:rStyle w:val="preparersnote"/>
        </w:rPr>
        <w:t>Contract </w:t>
      </w:r>
      <w:r w:rsidRPr="00E84663">
        <w:rPr>
          <w:rStyle w:val="preparersnote"/>
          <w:b w:val="0"/>
        </w:rPr>
        <w:t>]</w:t>
      </w:r>
      <w:proofErr w:type="gramEnd"/>
    </w:p>
    <w:p w14:paraId="67813731" w14:textId="77777777" w:rsidR="0052539E" w:rsidRPr="00E84663" w:rsidRDefault="0052539E"/>
    <w:p w14:paraId="632F3A33" w14:textId="77777777" w:rsidR="0052539E" w:rsidRPr="00E84663" w:rsidRDefault="0052539E">
      <w:pPr>
        <w:tabs>
          <w:tab w:val="left" w:pos="6480"/>
          <w:tab w:val="left" w:pos="9000"/>
        </w:tabs>
      </w:pPr>
      <w:r w:rsidRPr="00E84663">
        <w:t xml:space="preserve">To:  </w:t>
      </w:r>
      <w:r w:rsidRPr="00E84663">
        <w:rPr>
          <w:rStyle w:val="preparersnote"/>
          <w:b w:val="0"/>
        </w:rPr>
        <w:t>[ insert:</w:t>
      </w:r>
      <w:r w:rsidRPr="00E84663">
        <w:rPr>
          <w:rStyle w:val="preparersnote"/>
        </w:rPr>
        <w:t xml:space="preserve">  name of Supplier and address </w:t>
      </w:r>
      <w:r w:rsidRPr="00E84663">
        <w:rPr>
          <w:rStyle w:val="preparersnote"/>
          <w:b w:val="0"/>
        </w:rPr>
        <w:t>]</w:t>
      </w:r>
    </w:p>
    <w:p w14:paraId="25D8A9D8" w14:textId="77777777" w:rsidR="0052539E" w:rsidRPr="00E84663" w:rsidRDefault="0052539E"/>
    <w:p w14:paraId="03F88BDA" w14:textId="77777777" w:rsidR="0052539E" w:rsidRPr="00E84663" w:rsidRDefault="0052539E">
      <w:r w:rsidRPr="00E84663">
        <w:t>Attention</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name and title </w:t>
      </w:r>
      <w:r w:rsidRPr="00E84663">
        <w:rPr>
          <w:rStyle w:val="preparersnote"/>
          <w:b w:val="0"/>
        </w:rPr>
        <w:t>]</w:t>
      </w:r>
    </w:p>
    <w:p w14:paraId="7119EF80" w14:textId="77777777" w:rsidR="0052539E" w:rsidRPr="00E84663" w:rsidRDefault="0052539E"/>
    <w:p w14:paraId="0B060261" w14:textId="77777777" w:rsidR="0052539E" w:rsidRPr="00E84663" w:rsidRDefault="0052539E">
      <w:r w:rsidRPr="00E84663">
        <w:t>Dear Sir or Madam:</w:t>
      </w:r>
    </w:p>
    <w:p w14:paraId="009606E7" w14:textId="77777777" w:rsidR="0052539E" w:rsidRPr="00E84663" w:rsidRDefault="0052539E"/>
    <w:p w14:paraId="16938039" w14:textId="77777777" w:rsidR="0052539E" w:rsidRPr="00E84663" w:rsidRDefault="0052539E">
      <w:pPr>
        <w:tabs>
          <w:tab w:val="left" w:pos="547"/>
          <w:tab w:val="left" w:pos="8460"/>
        </w:tabs>
      </w:pPr>
      <w:r w:rsidRPr="00E84663">
        <w:tab/>
        <w:t xml:space="preserve">We hereby approve the Change Order for the work specified in Change Proposal No. </w:t>
      </w:r>
      <w:r w:rsidRPr="00E84663">
        <w:rPr>
          <w:rStyle w:val="preparersnote"/>
          <w:b w:val="0"/>
        </w:rPr>
        <w:t>[ insert:</w:t>
      </w:r>
      <w:r w:rsidRPr="00E84663">
        <w:rPr>
          <w:rStyle w:val="preparersnote"/>
        </w:rPr>
        <w:t xml:space="preserve">  </w:t>
      </w:r>
      <w:proofErr w:type="gramStart"/>
      <w:r w:rsidRPr="00E84663">
        <w:rPr>
          <w:rStyle w:val="preparersnote"/>
        </w:rPr>
        <w:t>number</w:t>
      </w:r>
      <w:r w:rsidRPr="00E84663">
        <w:t> </w:t>
      </w:r>
      <w:r w:rsidRPr="00E84663">
        <w:rPr>
          <w:rStyle w:val="preparersnote"/>
          <w:b w:val="0"/>
        </w:rPr>
        <w:t>]</w:t>
      </w:r>
      <w:proofErr w:type="gramEnd"/>
      <w:r w:rsidRPr="00E84663">
        <w:t>, and agree to adjust the Contract Price, Time for Completion, and/or other conditions of the Contract in accordance with GCC Clause 39 of the Contract.</w:t>
      </w:r>
    </w:p>
    <w:p w14:paraId="33AAB5F1" w14:textId="77777777" w:rsidR="0052539E" w:rsidRPr="00E84663" w:rsidRDefault="0052539E"/>
    <w:p w14:paraId="3712BC79" w14:textId="77777777" w:rsidR="0052539E" w:rsidRPr="00E84663" w:rsidRDefault="0052539E">
      <w:pPr>
        <w:ind w:left="540" w:hanging="540"/>
      </w:pPr>
      <w:r w:rsidRPr="00E84663">
        <w:t>1.</w:t>
      </w:r>
      <w:r w:rsidRPr="00E84663">
        <w:tab/>
        <w:t>Title of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name </w:t>
      </w:r>
      <w:r w:rsidRPr="00E84663">
        <w:rPr>
          <w:rStyle w:val="preparersnote"/>
          <w:b w:val="0"/>
        </w:rPr>
        <w:t>]</w:t>
      </w:r>
    </w:p>
    <w:p w14:paraId="64D54EF3" w14:textId="77777777" w:rsidR="0052539E" w:rsidRPr="00E84663" w:rsidRDefault="0052539E">
      <w:pPr>
        <w:ind w:left="540" w:hanging="540"/>
      </w:pPr>
    </w:p>
    <w:p w14:paraId="6642B277" w14:textId="77777777" w:rsidR="0052539E" w:rsidRPr="00E84663" w:rsidRDefault="0052539E">
      <w:pPr>
        <w:ind w:left="540" w:hanging="540"/>
      </w:pPr>
      <w:r w:rsidRPr="00E84663">
        <w:t>2.</w:t>
      </w:r>
      <w:r w:rsidRPr="00E84663">
        <w:tab/>
        <w:t>Request for Change No./Rev.</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request number / revision </w:t>
      </w:r>
      <w:r w:rsidRPr="00E84663">
        <w:rPr>
          <w:rStyle w:val="preparersnote"/>
          <w:b w:val="0"/>
        </w:rPr>
        <w:t>]</w:t>
      </w:r>
    </w:p>
    <w:p w14:paraId="27C5788B" w14:textId="77777777" w:rsidR="0052539E" w:rsidRPr="00E84663" w:rsidRDefault="0052539E">
      <w:pPr>
        <w:ind w:left="540" w:hanging="540"/>
      </w:pPr>
    </w:p>
    <w:p w14:paraId="5DAE22E4" w14:textId="77777777" w:rsidR="0052539E" w:rsidRPr="00E84663" w:rsidRDefault="0052539E">
      <w:pPr>
        <w:ind w:left="540" w:hanging="540"/>
      </w:pPr>
      <w:r w:rsidRPr="00E84663">
        <w:t>3.</w:t>
      </w:r>
      <w:r w:rsidRPr="00E84663">
        <w:tab/>
        <w:t>Change Order No./Rev.</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order number / revision </w:t>
      </w:r>
      <w:r w:rsidRPr="00E84663">
        <w:rPr>
          <w:rStyle w:val="preparersnote"/>
          <w:b w:val="0"/>
        </w:rPr>
        <w:t>]</w:t>
      </w:r>
    </w:p>
    <w:p w14:paraId="7C7D8015" w14:textId="77777777" w:rsidR="0052539E" w:rsidRPr="00E84663" w:rsidRDefault="0052539E">
      <w:pPr>
        <w:ind w:left="540" w:hanging="540"/>
      </w:pPr>
    </w:p>
    <w:p w14:paraId="75A79E1C" w14:textId="77777777" w:rsidR="0052539E" w:rsidRPr="00E84663" w:rsidRDefault="0052539E">
      <w:pPr>
        <w:ind w:left="540" w:hanging="540"/>
      </w:pPr>
      <w:r w:rsidRPr="00E84663">
        <w:t>4.</w:t>
      </w:r>
      <w:r w:rsidRPr="00E84663">
        <w:tab/>
        <w:t>Originator of Change</w:t>
      </w:r>
      <w:proofErr w:type="gramStart"/>
      <w:r w:rsidRPr="00E84663">
        <w:t xml:space="preserve">:  </w:t>
      </w:r>
      <w:r w:rsidRPr="00E84663">
        <w:rPr>
          <w:rStyle w:val="preparersnote"/>
          <w:b w:val="0"/>
        </w:rPr>
        <w:t>[</w:t>
      </w:r>
      <w:proofErr w:type="gramEnd"/>
      <w:r w:rsidRPr="00E84663">
        <w:rPr>
          <w:rStyle w:val="preparersnote"/>
          <w:b w:val="0"/>
        </w:rPr>
        <w:t xml:space="preserve"> select: </w:t>
      </w:r>
      <w:r w:rsidRPr="00E84663">
        <w:rPr>
          <w:rStyle w:val="preparersnote"/>
        </w:rPr>
        <w:t>Purchaser / Supplier</w:t>
      </w:r>
      <w:r w:rsidRPr="00E84663">
        <w:rPr>
          <w:rStyle w:val="preparersnote"/>
          <w:b w:val="0"/>
        </w:rPr>
        <w:t xml:space="preserve">; and add: </w:t>
      </w:r>
      <w:r w:rsidRPr="00E84663">
        <w:rPr>
          <w:rStyle w:val="preparersnote"/>
        </w:rPr>
        <w:t>name </w:t>
      </w:r>
      <w:r w:rsidRPr="00E84663">
        <w:rPr>
          <w:rStyle w:val="preparersnote"/>
          <w:b w:val="0"/>
        </w:rPr>
        <w:t>]</w:t>
      </w:r>
    </w:p>
    <w:p w14:paraId="3A699B5F" w14:textId="77777777" w:rsidR="0052539E" w:rsidRPr="00E84663" w:rsidRDefault="0052539E">
      <w:pPr>
        <w:ind w:left="540" w:hanging="540"/>
      </w:pPr>
    </w:p>
    <w:p w14:paraId="007A6774" w14:textId="77777777" w:rsidR="0052539E" w:rsidRPr="00E84663" w:rsidRDefault="0052539E">
      <w:pPr>
        <w:tabs>
          <w:tab w:val="left" w:pos="5760"/>
        </w:tabs>
        <w:ind w:left="540" w:hanging="540"/>
      </w:pPr>
      <w:r w:rsidRPr="00E84663">
        <w:t>5.</w:t>
      </w:r>
      <w:r w:rsidRPr="00E84663">
        <w:tab/>
        <w:t>Authorized Price for the Change:</w:t>
      </w:r>
    </w:p>
    <w:p w14:paraId="72DF7BBE" w14:textId="77777777" w:rsidR="0052539E" w:rsidRPr="00E84663" w:rsidRDefault="0052539E">
      <w:pPr>
        <w:tabs>
          <w:tab w:val="left" w:pos="5760"/>
        </w:tabs>
        <w:ind w:left="540"/>
      </w:pPr>
      <w:r w:rsidRPr="00E84663">
        <w:t>Ref. No.</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number </w:t>
      </w:r>
      <w:r w:rsidRPr="00E84663">
        <w:rPr>
          <w:rStyle w:val="preparersnote"/>
          <w:b w:val="0"/>
        </w:rPr>
        <w:t>]</w:t>
      </w:r>
      <w:r w:rsidRPr="00E84663">
        <w:tab/>
        <w:t xml:space="preserve">Date:  </w:t>
      </w:r>
      <w:r w:rsidRPr="00E84663">
        <w:rPr>
          <w:rStyle w:val="preparersnote"/>
          <w:b w:val="0"/>
        </w:rPr>
        <w:t>[ insert:</w:t>
      </w:r>
      <w:r w:rsidRPr="00E84663">
        <w:rPr>
          <w:rStyle w:val="preparersnote"/>
        </w:rPr>
        <w:t xml:space="preserve">  date </w:t>
      </w:r>
      <w:r w:rsidRPr="00E84663">
        <w:rPr>
          <w:rStyle w:val="preparersnote"/>
          <w:b w:val="0"/>
        </w:rPr>
        <w:t>]</w:t>
      </w:r>
    </w:p>
    <w:p w14:paraId="029B277B" w14:textId="77777777" w:rsidR="0052539E" w:rsidRPr="00E84663" w:rsidRDefault="0052539E">
      <w:pPr>
        <w:ind w:left="540"/>
      </w:pPr>
    </w:p>
    <w:p w14:paraId="154657A7" w14:textId="77777777" w:rsidR="0052539E" w:rsidRPr="00E84663" w:rsidRDefault="0052539E">
      <w:pPr>
        <w:ind w:left="540"/>
      </w:pPr>
      <w:r w:rsidRPr="00E84663">
        <w:rPr>
          <w:rStyle w:val="preparersnote"/>
          <w:b w:val="0"/>
        </w:rPr>
        <w:t>[ insert:</w:t>
      </w:r>
      <w:r w:rsidRPr="00E84663">
        <w:rPr>
          <w:rStyle w:val="preparersnote"/>
        </w:rPr>
        <w:t xml:space="preserve">  amount in foreign currency </w:t>
      </w:r>
      <w:proofErr w:type="gramStart"/>
      <w:r w:rsidRPr="00E84663">
        <w:rPr>
          <w:rStyle w:val="preparersnote"/>
        </w:rPr>
        <w:t>A </w:t>
      </w:r>
      <w:r w:rsidRPr="00E84663">
        <w:rPr>
          <w:rStyle w:val="preparersnote"/>
          <w:b w:val="0"/>
        </w:rPr>
        <w:t>]</w:t>
      </w:r>
      <w:proofErr w:type="gramEnd"/>
      <w:r w:rsidRPr="00E84663">
        <w:t xml:space="preserve"> plus </w:t>
      </w:r>
      <w:r w:rsidRPr="00E84663">
        <w:rPr>
          <w:rStyle w:val="preparersnote"/>
          <w:b w:val="0"/>
        </w:rPr>
        <w:t>[ insert:</w:t>
      </w:r>
      <w:r w:rsidRPr="00E84663">
        <w:rPr>
          <w:rStyle w:val="preparersnote"/>
        </w:rPr>
        <w:t xml:space="preserve">  amount in foreign currency B </w:t>
      </w:r>
      <w:r w:rsidRPr="00E84663">
        <w:rPr>
          <w:rStyle w:val="preparersnote"/>
          <w:b w:val="0"/>
        </w:rPr>
        <w:t>]</w:t>
      </w:r>
      <w:r w:rsidRPr="00E84663">
        <w:t xml:space="preserve">  plus </w:t>
      </w:r>
      <w:r w:rsidRPr="00E84663">
        <w:rPr>
          <w:rStyle w:val="preparersnote"/>
          <w:b w:val="0"/>
        </w:rPr>
        <w:t>[ insert:</w:t>
      </w:r>
      <w:r w:rsidRPr="00E84663">
        <w:rPr>
          <w:rStyle w:val="preparersnote"/>
        </w:rPr>
        <w:t xml:space="preserve">  amount in foreign currency C </w:t>
      </w:r>
      <w:r w:rsidRPr="00E84663">
        <w:rPr>
          <w:rStyle w:val="preparersnote"/>
          <w:b w:val="0"/>
        </w:rPr>
        <w:t>]</w:t>
      </w:r>
      <w:r w:rsidRPr="00E84663">
        <w:t xml:space="preserve">  plus </w:t>
      </w:r>
      <w:r w:rsidRPr="00E84663">
        <w:rPr>
          <w:rStyle w:val="preparersnote"/>
          <w:b w:val="0"/>
        </w:rPr>
        <w:t>[ insert:</w:t>
      </w:r>
      <w:r w:rsidRPr="00E84663">
        <w:rPr>
          <w:rStyle w:val="preparersnote"/>
        </w:rPr>
        <w:t xml:space="preserve">  amount in local currency </w:t>
      </w:r>
      <w:r w:rsidRPr="00E84663">
        <w:rPr>
          <w:rStyle w:val="preparersnote"/>
          <w:b w:val="0"/>
        </w:rPr>
        <w:t>]</w:t>
      </w:r>
    </w:p>
    <w:p w14:paraId="469D5D77" w14:textId="77777777" w:rsidR="0052539E" w:rsidRPr="00E84663" w:rsidRDefault="0052539E">
      <w:pPr>
        <w:ind w:left="540" w:hanging="540"/>
      </w:pPr>
    </w:p>
    <w:p w14:paraId="1E1766C3" w14:textId="77777777" w:rsidR="0052539E" w:rsidRPr="00E84663" w:rsidRDefault="0052539E">
      <w:pPr>
        <w:ind w:left="540" w:hanging="540"/>
      </w:pPr>
      <w:r w:rsidRPr="00E84663">
        <w:lastRenderedPageBreak/>
        <w:t>6.</w:t>
      </w:r>
      <w:r w:rsidRPr="00E84663">
        <w:tab/>
        <w:t>Adjustment of Time for Achieving Operational Acceptance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amount and description of adjustment </w:t>
      </w:r>
      <w:r w:rsidRPr="00E84663">
        <w:rPr>
          <w:rStyle w:val="preparersnote"/>
          <w:b w:val="0"/>
        </w:rPr>
        <w:t>]</w:t>
      </w:r>
    </w:p>
    <w:p w14:paraId="02CE1A17" w14:textId="77777777" w:rsidR="0052539E" w:rsidRPr="00E84663" w:rsidRDefault="0052539E">
      <w:pPr>
        <w:ind w:left="540" w:hanging="540"/>
      </w:pPr>
    </w:p>
    <w:p w14:paraId="37CB9044" w14:textId="77777777" w:rsidR="0052539E" w:rsidRPr="00E84663" w:rsidRDefault="0052539E">
      <w:pPr>
        <w:ind w:left="540" w:hanging="540"/>
        <w:rPr>
          <w:b/>
        </w:rPr>
      </w:pPr>
      <w:r w:rsidRPr="00E84663">
        <w:t>7.</w:t>
      </w:r>
      <w:r w:rsidRPr="00E84663">
        <w:tab/>
        <w:t xml:space="preserve">Other effects, if any:  </w:t>
      </w:r>
      <w:r w:rsidRPr="00E84663">
        <w:rPr>
          <w:rStyle w:val="preparersnote"/>
          <w:b w:val="0"/>
        </w:rPr>
        <w:t>[ state:</w:t>
      </w:r>
      <w:r w:rsidRPr="00E84663">
        <w:rPr>
          <w:rStyle w:val="preparersnote"/>
        </w:rPr>
        <w:t xml:space="preserve">  “none” </w:t>
      </w:r>
      <w:r w:rsidRPr="00E84663">
        <w:rPr>
          <w:rStyle w:val="preparersnote"/>
          <w:b w:val="0"/>
        </w:rPr>
        <w:t>or insert</w:t>
      </w:r>
      <w:r w:rsidRPr="00E84663">
        <w:rPr>
          <w:rStyle w:val="preparersnote"/>
        </w:rPr>
        <w:t xml:space="preserve">  description </w:t>
      </w:r>
      <w:r w:rsidRPr="00E84663">
        <w:rPr>
          <w:rStyle w:val="preparersnote"/>
          <w:b w:val="0"/>
        </w:rPr>
        <w:t>]</w:t>
      </w:r>
    </w:p>
    <w:p w14:paraId="176A451E" w14:textId="77777777" w:rsidR="0052539E" w:rsidRPr="00E84663" w:rsidRDefault="0052539E"/>
    <w:p w14:paraId="62EA5428" w14:textId="77777777" w:rsidR="0052539E" w:rsidRPr="00E84663" w:rsidRDefault="0052539E">
      <w:r w:rsidRPr="00E84663">
        <w:t>For and on behalf of the Purchaser</w:t>
      </w:r>
    </w:p>
    <w:p w14:paraId="52AB6E94" w14:textId="77777777" w:rsidR="0052539E" w:rsidRPr="00E84663" w:rsidRDefault="0052539E">
      <w:pPr>
        <w:tabs>
          <w:tab w:val="right" w:pos="900"/>
          <w:tab w:val="left" w:pos="7200"/>
        </w:tabs>
      </w:pPr>
      <w:r w:rsidRPr="00E84663">
        <w:t>Signed:</w:t>
      </w:r>
      <w:r w:rsidRPr="00E84663">
        <w:tab/>
      </w:r>
      <w:r w:rsidRPr="00E84663">
        <w:tab/>
      </w:r>
    </w:p>
    <w:p w14:paraId="15BDFAC3" w14:textId="77777777" w:rsidR="0052539E" w:rsidRPr="00E84663" w:rsidRDefault="0052539E">
      <w:pPr>
        <w:tabs>
          <w:tab w:val="right" w:pos="4320"/>
        </w:tabs>
      </w:pPr>
      <w:r w:rsidRPr="00E84663">
        <w:t xml:space="preserve">Date:  </w:t>
      </w:r>
      <w:r w:rsidRPr="00E84663">
        <w:tab/>
      </w:r>
    </w:p>
    <w:p w14:paraId="3449B9E5" w14:textId="77777777" w:rsidR="0052539E" w:rsidRPr="00E84663" w:rsidRDefault="0052539E">
      <w:r w:rsidRPr="00E84663">
        <w:t xml:space="preserve">in the capacity of:  </w:t>
      </w:r>
      <w:r w:rsidRPr="00E84663">
        <w:rPr>
          <w:rStyle w:val="preparersnote"/>
          <w:b w:val="0"/>
        </w:rPr>
        <w:t>[ state:</w:t>
      </w:r>
      <w:r w:rsidRPr="00E84663">
        <w:rPr>
          <w:rStyle w:val="preparersnote"/>
        </w:rPr>
        <w:t xml:space="preserve">  “Project Manager” </w:t>
      </w:r>
      <w:r w:rsidRPr="00E84663">
        <w:rPr>
          <w:rStyle w:val="preparersnote"/>
          <w:b w:val="0"/>
        </w:rPr>
        <w:t>or</w:t>
      </w:r>
      <w:r w:rsidRPr="00E84663">
        <w:rPr>
          <w:rStyle w:val="preparersnote"/>
        </w:rPr>
        <w:t xml:space="preserve"> higher level authority in the Purchaser’s organization  </w:t>
      </w:r>
      <w:r w:rsidRPr="00E84663">
        <w:rPr>
          <w:rStyle w:val="preparersnote"/>
          <w:b w:val="0"/>
        </w:rPr>
        <w:t>]</w:t>
      </w:r>
    </w:p>
    <w:p w14:paraId="0B6D62BB" w14:textId="77777777" w:rsidR="0052539E" w:rsidRPr="00E84663" w:rsidRDefault="0052539E"/>
    <w:p w14:paraId="7E715FEB" w14:textId="77777777" w:rsidR="0052539E" w:rsidRPr="00E84663" w:rsidRDefault="0052539E">
      <w:r w:rsidRPr="00E84663">
        <w:t>For and on behalf of the Supplier</w:t>
      </w:r>
    </w:p>
    <w:p w14:paraId="5E79BF38" w14:textId="77777777" w:rsidR="0052539E" w:rsidRPr="00E84663" w:rsidRDefault="0052539E">
      <w:pPr>
        <w:tabs>
          <w:tab w:val="right" w:pos="900"/>
          <w:tab w:val="left" w:pos="7200"/>
        </w:tabs>
      </w:pPr>
    </w:p>
    <w:p w14:paraId="7FA9A321" w14:textId="77777777" w:rsidR="0052539E" w:rsidRPr="00E84663" w:rsidRDefault="0052539E">
      <w:pPr>
        <w:tabs>
          <w:tab w:val="right" w:pos="900"/>
          <w:tab w:val="left" w:pos="7200"/>
        </w:tabs>
      </w:pPr>
      <w:r w:rsidRPr="00E84663">
        <w:t>Signed:</w:t>
      </w:r>
      <w:r w:rsidRPr="00E84663">
        <w:tab/>
      </w:r>
      <w:r w:rsidRPr="00E84663">
        <w:tab/>
      </w:r>
    </w:p>
    <w:p w14:paraId="29E41663" w14:textId="77777777" w:rsidR="0052539E" w:rsidRPr="00E84663" w:rsidRDefault="0052539E">
      <w:pPr>
        <w:tabs>
          <w:tab w:val="right" w:pos="4320"/>
        </w:tabs>
      </w:pPr>
      <w:r w:rsidRPr="00E84663">
        <w:t xml:space="preserve">Date:  </w:t>
      </w:r>
      <w:r w:rsidRPr="00E84663">
        <w:tab/>
      </w:r>
    </w:p>
    <w:p w14:paraId="2E3B8EEF" w14:textId="77777777" w:rsidR="0052539E" w:rsidRPr="00E84663" w:rsidRDefault="0052539E">
      <w:r w:rsidRPr="00E84663">
        <w:t xml:space="preserve">in the capacity of:  </w:t>
      </w:r>
      <w:r w:rsidRPr="00E84663">
        <w:rPr>
          <w:rStyle w:val="preparersnote"/>
          <w:b w:val="0"/>
        </w:rPr>
        <w:t>[ state</w:t>
      </w:r>
      <w:r w:rsidRPr="00E84663">
        <w:rPr>
          <w:rStyle w:val="preparersnote"/>
        </w:rPr>
        <w:t xml:space="preserve">  “Supplier’s Representative” </w:t>
      </w:r>
      <w:r w:rsidRPr="00E84663">
        <w:rPr>
          <w:rStyle w:val="preparersnote"/>
          <w:b w:val="0"/>
        </w:rPr>
        <w:t>or</w:t>
      </w:r>
      <w:r w:rsidRPr="00E84663">
        <w:rPr>
          <w:rStyle w:val="preparersnote"/>
        </w:rPr>
        <w:t xml:space="preserve"> higher level authority in the Supplier’s organization</w:t>
      </w:r>
      <w:r w:rsidRPr="00E84663">
        <w:rPr>
          <w:rStyle w:val="preparersnote"/>
          <w:b w:val="0"/>
        </w:rPr>
        <w:t xml:space="preserve"> ]</w:t>
      </w:r>
    </w:p>
    <w:p w14:paraId="3DE73ECA" w14:textId="77777777" w:rsidR="0052539E" w:rsidRPr="00E84663" w:rsidRDefault="0052539E">
      <w:pPr>
        <w:jc w:val="center"/>
      </w:pPr>
    </w:p>
    <w:p w14:paraId="6B60AEA9" w14:textId="77777777" w:rsidR="0052539E" w:rsidRPr="00E84663" w:rsidRDefault="0052539E">
      <w:pPr>
        <w:pStyle w:val="Head82"/>
      </w:pPr>
      <w:r w:rsidRPr="00E84663">
        <w:rPr>
          <w:sz w:val="22"/>
        </w:rPr>
        <w:br w:type="page"/>
      </w:r>
      <w:bookmarkStart w:id="604" w:name="_Toc521497285"/>
      <w:bookmarkStart w:id="605" w:name="_Toc118102596"/>
      <w:r w:rsidRPr="00E84663">
        <w:lastRenderedPageBreak/>
        <w:t>8.6</w:t>
      </w:r>
      <w:r w:rsidRPr="00E84663">
        <w:tab/>
        <w:t>Application for Change Proposal</w:t>
      </w:r>
      <w:bookmarkEnd w:id="604"/>
      <w:r w:rsidRPr="00E84663">
        <w:t xml:space="preserve"> Form</w:t>
      </w:r>
      <w:bookmarkEnd w:id="605"/>
    </w:p>
    <w:p w14:paraId="77197D15" w14:textId="77777777" w:rsidR="0052539E" w:rsidRPr="00E84663" w:rsidRDefault="0052539E">
      <w:pPr>
        <w:jc w:val="center"/>
      </w:pPr>
      <w:r w:rsidRPr="00E84663">
        <w:t>(Supplier’s Letterhead)</w:t>
      </w:r>
    </w:p>
    <w:p w14:paraId="27E079DA" w14:textId="77777777" w:rsidR="0052539E" w:rsidRPr="00E84663" w:rsidRDefault="0052539E"/>
    <w:p w14:paraId="69AF7756" w14:textId="77777777" w:rsidR="0052539E" w:rsidRPr="00E84663" w:rsidRDefault="0052539E">
      <w:pPr>
        <w:tabs>
          <w:tab w:val="right" w:pos="3780"/>
          <w:tab w:val="left" w:pos="3960"/>
          <w:tab w:val="left" w:pos="9000"/>
        </w:tabs>
      </w:pPr>
      <w:r w:rsidRPr="00E84663">
        <w:tab/>
        <w:t>Date:</w:t>
      </w:r>
      <w:r w:rsidRPr="00E84663">
        <w:tab/>
      </w:r>
      <w:r w:rsidRPr="00E84663">
        <w:rPr>
          <w:rStyle w:val="preparersnote"/>
          <w:b w:val="0"/>
        </w:rPr>
        <w:t>[ insert:</w:t>
      </w:r>
      <w:r w:rsidRPr="00E84663">
        <w:rPr>
          <w:rStyle w:val="preparersnote"/>
        </w:rPr>
        <w:t xml:space="preserve">  </w:t>
      </w:r>
      <w:proofErr w:type="gramStart"/>
      <w:r w:rsidRPr="00E84663">
        <w:rPr>
          <w:rStyle w:val="preparersnote"/>
        </w:rPr>
        <w:t>date</w:t>
      </w:r>
      <w:r w:rsidRPr="00E84663">
        <w:rPr>
          <w:rStyle w:val="preparersnote"/>
          <w:b w:val="0"/>
        </w:rPr>
        <w:t> ]</w:t>
      </w:r>
      <w:proofErr w:type="gramEnd"/>
    </w:p>
    <w:p w14:paraId="0B82019A" w14:textId="77777777" w:rsidR="0052539E" w:rsidRPr="00E84663" w:rsidRDefault="0052539E" w:rsidP="009333B0">
      <w:pPr>
        <w:tabs>
          <w:tab w:val="right" w:pos="3780"/>
          <w:tab w:val="left" w:pos="3960"/>
          <w:tab w:val="left" w:pos="9000"/>
        </w:tabs>
      </w:pPr>
      <w:r w:rsidRPr="00E84663">
        <w:tab/>
        <w:t>IFB:</w:t>
      </w:r>
      <w:r w:rsidRPr="00E84663">
        <w:tab/>
      </w:r>
      <w:r w:rsidRPr="00E84663">
        <w:rPr>
          <w:rStyle w:val="preparersnote"/>
          <w:b w:val="0"/>
        </w:rPr>
        <w:t>[ insert:</w:t>
      </w:r>
      <w:r w:rsidRPr="00E84663">
        <w:rPr>
          <w:rStyle w:val="preparersnote"/>
        </w:rPr>
        <w:t xml:space="preserve">  title and number of </w:t>
      </w:r>
      <w:proofErr w:type="gramStart"/>
      <w:r w:rsidRPr="00E84663">
        <w:rPr>
          <w:rStyle w:val="preparersnote"/>
        </w:rPr>
        <w:t>IFB </w:t>
      </w:r>
      <w:r w:rsidRPr="00E84663">
        <w:rPr>
          <w:rStyle w:val="preparersnote"/>
          <w:b w:val="0"/>
        </w:rPr>
        <w:t>]</w:t>
      </w:r>
      <w:proofErr w:type="gramEnd"/>
    </w:p>
    <w:p w14:paraId="15841EE1" w14:textId="77777777" w:rsidR="0052539E" w:rsidRPr="00E84663" w:rsidRDefault="0052539E">
      <w:pPr>
        <w:tabs>
          <w:tab w:val="right" w:pos="3780"/>
          <w:tab w:val="left" w:pos="3960"/>
          <w:tab w:val="left" w:pos="9000"/>
        </w:tabs>
        <w:ind w:left="3960" w:hanging="3960"/>
      </w:pPr>
      <w:r w:rsidRPr="00E84663">
        <w:tab/>
        <w:t>Contract:</w:t>
      </w:r>
      <w:r w:rsidRPr="00E84663">
        <w:tab/>
      </w:r>
      <w:r w:rsidRPr="00E84663">
        <w:rPr>
          <w:rStyle w:val="preparersnote"/>
          <w:b w:val="0"/>
        </w:rPr>
        <w:t>[ insert:</w:t>
      </w:r>
      <w:r w:rsidRPr="00E84663">
        <w:rPr>
          <w:rStyle w:val="preparersnote"/>
        </w:rPr>
        <w:t xml:space="preserve">  name of System or Subsystem and number of </w:t>
      </w:r>
      <w:proofErr w:type="gramStart"/>
      <w:r w:rsidRPr="00E84663">
        <w:rPr>
          <w:rStyle w:val="preparersnote"/>
        </w:rPr>
        <w:t>Contract </w:t>
      </w:r>
      <w:r w:rsidRPr="00E84663">
        <w:rPr>
          <w:rStyle w:val="preparersnote"/>
          <w:b w:val="0"/>
        </w:rPr>
        <w:t>]</w:t>
      </w:r>
      <w:proofErr w:type="gramEnd"/>
    </w:p>
    <w:p w14:paraId="08A15E7B" w14:textId="77777777" w:rsidR="0052539E" w:rsidRPr="00E84663" w:rsidRDefault="0052539E"/>
    <w:p w14:paraId="31B245C3" w14:textId="77777777" w:rsidR="0052539E" w:rsidRPr="00E84663" w:rsidRDefault="0052539E">
      <w:pPr>
        <w:tabs>
          <w:tab w:val="left" w:pos="6480"/>
          <w:tab w:val="left" w:pos="9000"/>
        </w:tabs>
      </w:pPr>
      <w:r w:rsidRPr="00E84663">
        <w:t xml:space="preserve">To:  </w:t>
      </w:r>
      <w:r w:rsidRPr="00E84663">
        <w:rPr>
          <w:rStyle w:val="preparersnote"/>
          <w:b w:val="0"/>
        </w:rPr>
        <w:t xml:space="preserve">[ insert: </w:t>
      </w:r>
      <w:r w:rsidRPr="00E84663">
        <w:rPr>
          <w:rStyle w:val="preparersnote"/>
        </w:rPr>
        <w:t xml:space="preserve"> name of Purchaser and address </w:t>
      </w:r>
      <w:r w:rsidRPr="00E84663">
        <w:rPr>
          <w:rStyle w:val="preparersnote"/>
          <w:b w:val="0"/>
        </w:rPr>
        <w:t>]</w:t>
      </w:r>
    </w:p>
    <w:p w14:paraId="1F2B22B5" w14:textId="77777777" w:rsidR="0052539E" w:rsidRPr="00E84663" w:rsidRDefault="0052539E"/>
    <w:p w14:paraId="54DF3D90" w14:textId="77777777" w:rsidR="0052539E" w:rsidRPr="00E84663" w:rsidRDefault="0052539E">
      <w:r w:rsidRPr="00E84663">
        <w:t>Attention</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name and title </w:t>
      </w:r>
      <w:r w:rsidRPr="00E84663">
        <w:rPr>
          <w:rStyle w:val="preparersnote"/>
          <w:b w:val="0"/>
        </w:rPr>
        <w:t>]</w:t>
      </w:r>
    </w:p>
    <w:p w14:paraId="1349A5EA" w14:textId="77777777" w:rsidR="0052539E" w:rsidRPr="00E84663" w:rsidRDefault="0052539E"/>
    <w:p w14:paraId="0B6ECB5E" w14:textId="77777777" w:rsidR="0052539E" w:rsidRPr="00E84663" w:rsidRDefault="0052539E">
      <w:r w:rsidRPr="00E84663">
        <w:t>Dear Sir or Madam:</w:t>
      </w:r>
    </w:p>
    <w:p w14:paraId="347C81F5" w14:textId="77777777" w:rsidR="0052539E" w:rsidRPr="00E84663" w:rsidRDefault="0052539E"/>
    <w:p w14:paraId="27925F4F" w14:textId="77777777" w:rsidR="0052539E" w:rsidRPr="00E84663" w:rsidRDefault="0052539E">
      <w:r w:rsidRPr="00E84663">
        <w:tab/>
        <w:t>We hereby propose that the below-mentioned work be treated as a Change to the System.</w:t>
      </w:r>
    </w:p>
    <w:p w14:paraId="355F223B" w14:textId="77777777" w:rsidR="0052539E" w:rsidRPr="00E84663" w:rsidRDefault="0052539E"/>
    <w:p w14:paraId="1DB104AE" w14:textId="77777777" w:rsidR="0052539E" w:rsidRPr="00E84663" w:rsidRDefault="0052539E">
      <w:pPr>
        <w:ind w:left="540" w:hanging="540"/>
        <w:rPr>
          <w:b/>
        </w:rPr>
      </w:pPr>
      <w:r w:rsidRPr="00E84663">
        <w:t>1.</w:t>
      </w:r>
      <w:r w:rsidRPr="00E84663">
        <w:tab/>
        <w:t>Title of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name </w:t>
      </w:r>
      <w:r w:rsidRPr="00E84663">
        <w:rPr>
          <w:rStyle w:val="preparersnote"/>
          <w:b w:val="0"/>
        </w:rPr>
        <w:t>]</w:t>
      </w:r>
    </w:p>
    <w:p w14:paraId="2B0D597C" w14:textId="77777777" w:rsidR="0052539E" w:rsidRPr="00E84663" w:rsidRDefault="0052539E">
      <w:pPr>
        <w:ind w:left="540" w:hanging="540"/>
      </w:pPr>
    </w:p>
    <w:p w14:paraId="3A2EAE75" w14:textId="77777777" w:rsidR="0052539E" w:rsidRPr="00E84663" w:rsidRDefault="0052539E">
      <w:pPr>
        <w:tabs>
          <w:tab w:val="left" w:pos="7560"/>
        </w:tabs>
        <w:ind w:left="540" w:hanging="540"/>
      </w:pPr>
      <w:r w:rsidRPr="00E84663">
        <w:t>2.</w:t>
      </w:r>
      <w:r w:rsidRPr="00E84663">
        <w:tab/>
        <w:t>Application for Change Proposal No./Rev.</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number / revision</w:t>
      </w:r>
      <w:r w:rsidRPr="00E84663">
        <w:rPr>
          <w:rStyle w:val="preparersnote"/>
          <w:b w:val="0"/>
        </w:rPr>
        <w:t>]</w:t>
      </w:r>
      <w:r w:rsidRPr="00E84663">
        <w:t xml:space="preserve">dated:  </w:t>
      </w:r>
      <w:r w:rsidRPr="00E84663">
        <w:rPr>
          <w:rStyle w:val="preparersnote"/>
          <w:b w:val="0"/>
        </w:rPr>
        <w:t>[ insert:</w:t>
      </w:r>
      <w:r w:rsidRPr="00E84663">
        <w:rPr>
          <w:rStyle w:val="preparersnote"/>
        </w:rPr>
        <w:t xml:space="preserve">  date</w:t>
      </w:r>
      <w:r w:rsidRPr="00E84663">
        <w:rPr>
          <w:rStyle w:val="preparersnote"/>
          <w:b w:val="0"/>
        </w:rPr>
        <w:t> ]</w:t>
      </w:r>
    </w:p>
    <w:p w14:paraId="2BE79220" w14:textId="77777777" w:rsidR="0052539E" w:rsidRPr="00E84663" w:rsidRDefault="0052539E">
      <w:pPr>
        <w:ind w:left="540" w:hanging="540"/>
      </w:pPr>
    </w:p>
    <w:p w14:paraId="6DDDA45F" w14:textId="77777777" w:rsidR="0052539E" w:rsidRPr="00E84663" w:rsidRDefault="0052539E">
      <w:pPr>
        <w:ind w:left="540" w:hanging="540"/>
      </w:pPr>
      <w:r w:rsidRPr="00E84663">
        <w:t>3.</w:t>
      </w:r>
      <w:r w:rsidRPr="00E84663">
        <w:tab/>
        <w:t>Brief Description of Change</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description </w:t>
      </w:r>
      <w:r w:rsidRPr="00E84663">
        <w:rPr>
          <w:rStyle w:val="preparersnote"/>
          <w:b w:val="0"/>
        </w:rPr>
        <w:t>]</w:t>
      </w:r>
    </w:p>
    <w:p w14:paraId="6AF7CD0A" w14:textId="77777777" w:rsidR="0052539E" w:rsidRPr="00E84663" w:rsidRDefault="0052539E">
      <w:pPr>
        <w:ind w:left="540" w:hanging="540"/>
      </w:pPr>
    </w:p>
    <w:p w14:paraId="3F81F4A4" w14:textId="77777777" w:rsidR="0052539E" w:rsidRPr="00E84663" w:rsidRDefault="0052539E">
      <w:pPr>
        <w:ind w:left="540" w:hanging="540"/>
      </w:pPr>
      <w:r w:rsidRPr="00E84663">
        <w:t>4.</w:t>
      </w:r>
      <w:r w:rsidRPr="00E84663">
        <w:tab/>
        <w:t xml:space="preserve">Reasons for Change: </w:t>
      </w:r>
      <w:r w:rsidRPr="00E84663">
        <w:rPr>
          <w:rStyle w:val="preparersnote"/>
          <w:b w:val="0"/>
        </w:rPr>
        <w:t>[ insert:</w:t>
      </w:r>
      <w:r w:rsidRPr="00E84663">
        <w:rPr>
          <w:rStyle w:val="preparersnote"/>
        </w:rPr>
        <w:t xml:space="preserve">  </w:t>
      </w:r>
      <w:proofErr w:type="gramStart"/>
      <w:r w:rsidRPr="00E84663">
        <w:rPr>
          <w:rStyle w:val="preparersnote"/>
        </w:rPr>
        <w:t>description </w:t>
      </w:r>
      <w:r w:rsidRPr="00E84663">
        <w:rPr>
          <w:rStyle w:val="preparersnote"/>
          <w:b w:val="0"/>
        </w:rPr>
        <w:t>]</w:t>
      </w:r>
      <w:proofErr w:type="gramEnd"/>
    </w:p>
    <w:p w14:paraId="779302BA" w14:textId="77777777" w:rsidR="0052539E" w:rsidRPr="00E84663" w:rsidRDefault="0052539E">
      <w:pPr>
        <w:ind w:left="540" w:hanging="540"/>
      </w:pPr>
    </w:p>
    <w:p w14:paraId="5DDCA0E4" w14:textId="77777777" w:rsidR="0052539E" w:rsidRPr="00E84663" w:rsidRDefault="0052539E">
      <w:pPr>
        <w:ind w:left="540" w:hanging="540"/>
      </w:pPr>
      <w:r w:rsidRPr="00E84663">
        <w:t>5.</w:t>
      </w:r>
      <w:r w:rsidRPr="00E84663">
        <w:tab/>
        <w:t xml:space="preserve">Order of Magnitude Estimation: </w:t>
      </w:r>
      <w:r w:rsidRPr="00E84663">
        <w:rPr>
          <w:rStyle w:val="preparersnote"/>
          <w:b w:val="0"/>
        </w:rPr>
        <w:t>[ insert:</w:t>
      </w:r>
      <w:r w:rsidRPr="00E84663">
        <w:rPr>
          <w:rStyle w:val="preparersnote"/>
        </w:rPr>
        <w:t xml:space="preserve">  amount in currencies of the </w:t>
      </w:r>
      <w:proofErr w:type="gramStart"/>
      <w:r w:rsidRPr="00E84663">
        <w:rPr>
          <w:rStyle w:val="preparersnote"/>
        </w:rPr>
        <w:t>Contract </w:t>
      </w:r>
      <w:r w:rsidRPr="00E84663">
        <w:rPr>
          <w:rStyle w:val="preparersnote"/>
          <w:b w:val="0"/>
        </w:rPr>
        <w:t>]</w:t>
      </w:r>
      <w:proofErr w:type="gramEnd"/>
    </w:p>
    <w:p w14:paraId="74152676" w14:textId="77777777" w:rsidR="0052539E" w:rsidRPr="00E84663" w:rsidRDefault="0052539E">
      <w:pPr>
        <w:ind w:left="540" w:hanging="540"/>
      </w:pPr>
    </w:p>
    <w:p w14:paraId="6A7182B0" w14:textId="77777777" w:rsidR="0052539E" w:rsidRPr="00E84663" w:rsidRDefault="0052539E">
      <w:pPr>
        <w:ind w:left="540" w:hanging="540"/>
      </w:pPr>
      <w:r w:rsidRPr="00E84663">
        <w:t>6.</w:t>
      </w:r>
      <w:r w:rsidRPr="00E84663">
        <w:tab/>
        <w:t xml:space="preserve">Schedule Impact of Change: </w:t>
      </w:r>
      <w:r w:rsidRPr="00E84663">
        <w:rPr>
          <w:rStyle w:val="preparersnote"/>
          <w:b w:val="0"/>
        </w:rPr>
        <w:t>[ insert:</w:t>
      </w:r>
      <w:r w:rsidRPr="00E84663">
        <w:rPr>
          <w:rStyle w:val="preparersnote"/>
        </w:rPr>
        <w:t xml:space="preserve">  </w:t>
      </w:r>
      <w:proofErr w:type="gramStart"/>
      <w:r w:rsidRPr="00E84663">
        <w:rPr>
          <w:rStyle w:val="preparersnote"/>
        </w:rPr>
        <w:t>description </w:t>
      </w:r>
      <w:r w:rsidRPr="00E84663">
        <w:rPr>
          <w:rStyle w:val="preparersnote"/>
          <w:b w:val="0"/>
        </w:rPr>
        <w:t>]</w:t>
      </w:r>
      <w:proofErr w:type="gramEnd"/>
    </w:p>
    <w:p w14:paraId="1FAF83AA" w14:textId="77777777" w:rsidR="0052539E" w:rsidRPr="00E84663" w:rsidRDefault="0052539E">
      <w:pPr>
        <w:ind w:left="540" w:hanging="540"/>
      </w:pPr>
    </w:p>
    <w:p w14:paraId="2B5ACF8D" w14:textId="77777777" w:rsidR="0052539E" w:rsidRPr="00E84663" w:rsidRDefault="0052539E">
      <w:pPr>
        <w:ind w:left="540" w:hanging="540"/>
      </w:pPr>
      <w:r w:rsidRPr="00E84663">
        <w:t>7.</w:t>
      </w:r>
      <w:r w:rsidRPr="00E84663">
        <w:tab/>
        <w:t xml:space="preserve">Effect on Functional Guarantees, if any: </w:t>
      </w:r>
      <w:r w:rsidRPr="00E84663">
        <w:rPr>
          <w:rStyle w:val="preparersnote"/>
          <w:b w:val="0"/>
        </w:rPr>
        <w:t>[ insert:</w:t>
      </w:r>
      <w:r w:rsidRPr="00E84663">
        <w:rPr>
          <w:rStyle w:val="preparersnote"/>
        </w:rPr>
        <w:t xml:space="preserve">  </w:t>
      </w:r>
      <w:proofErr w:type="gramStart"/>
      <w:r w:rsidRPr="00E84663">
        <w:rPr>
          <w:rStyle w:val="preparersnote"/>
        </w:rPr>
        <w:t>description </w:t>
      </w:r>
      <w:r w:rsidRPr="00E84663">
        <w:rPr>
          <w:rStyle w:val="preparersnote"/>
          <w:b w:val="0"/>
        </w:rPr>
        <w:t>]</w:t>
      </w:r>
      <w:proofErr w:type="gramEnd"/>
    </w:p>
    <w:p w14:paraId="55D90FF1" w14:textId="77777777" w:rsidR="0052539E" w:rsidRPr="00E84663" w:rsidRDefault="0052539E">
      <w:pPr>
        <w:ind w:left="540" w:hanging="540"/>
      </w:pPr>
    </w:p>
    <w:p w14:paraId="0345617A" w14:textId="77777777" w:rsidR="0052539E" w:rsidRPr="00E84663" w:rsidRDefault="0052539E">
      <w:pPr>
        <w:ind w:left="540" w:hanging="540"/>
      </w:pPr>
      <w:r w:rsidRPr="00E84663">
        <w:lastRenderedPageBreak/>
        <w:t>8.</w:t>
      </w:r>
      <w:r w:rsidRPr="00E84663">
        <w:tab/>
        <w:t>Appendix</w:t>
      </w:r>
      <w:proofErr w:type="gramStart"/>
      <w:r w:rsidRPr="00E84663">
        <w:t xml:space="preserve">:  </w:t>
      </w:r>
      <w:r w:rsidRPr="00E84663">
        <w:rPr>
          <w:rStyle w:val="preparersnote"/>
          <w:b w:val="0"/>
        </w:rPr>
        <w:t>[</w:t>
      </w:r>
      <w:proofErr w:type="gramEnd"/>
      <w:r w:rsidRPr="00E84663">
        <w:rPr>
          <w:rStyle w:val="preparersnote"/>
          <w:b w:val="0"/>
        </w:rPr>
        <w:t> insert:</w:t>
      </w:r>
      <w:r w:rsidRPr="00E84663">
        <w:rPr>
          <w:rStyle w:val="preparersnote"/>
        </w:rPr>
        <w:t xml:space="preserve">  titles </w:t>
      </w:r>
      <w:r w:rsidRPr="00E84663">
        <w:rPr>
          <w:rStyle w:val="preparersnote"/>
          <w:b w:val="0"/>
        </w:rPr>
        <w:t xml:space="preserve">(if any); otherwise state  </w:t>
      </w:r>
      <w:r w:rsidRPr="00E84663">
        <w:rPr>
          <w:rStyle w:val="preparersnote"/>
        </w:rPr>
        <w:t>“none” </w:t>
      </w:r>
      <w:r w:rsidRPr="00E84663">
        <w:rPr>
          <w:rStyle w:val="preparersnote"/>
          <w:b w:val="0"/>
        </w:rPr>
        <w:t>]</w:t>
      </w:r>
    </w:p>
    <w:p w14:paraId="17B93F64" w14:textId="77777777" w:rsidR="0052539E" w:rsidRPr="00E84663" w:rsidRDefault="0052539E"/>
    <w:p w14:paraId="38C1B067" w14:textId="77777777" w:rsidR="0052539E" w:rsidRPr="00E84663" w:rsidRDefault="0052539E">
      <w:r w:rsidRPr="00E84663">
        <w:t>For and on behalf of the Supplier</w:t>
      </w:r>
    </w:p>
    <w:p w14:paraId="79993E6D" w14:textId="77777777" w:rsidR="0052539E" w:rsidRPr="00E84663" w:rsidRDefault="0052539E">
      <w:pPr>
        <w:tabs>
          <w:tab w:val="right" w:pos="900"/>
          <w:tab w:val="left" w:pos="7200"/>
        </w:tabs>
      </w:pPr>
    </w:p>
    <w:p w14:paraId="06FCC1BB" w14:textId="77777777" w:rsidR="0052539E" w:rsidRPr="00E84663" w:rsidRDefault="0052539E">
      <w:pPr>
        <w:tabs>
          <w:tab w:val="right" w:pos="900"/>
          <w:tab w:val="left" w:pos="7200"/>
        </w:tabs>
      </w:pPr>
      <w:r w:rsidRPr="00E84663">
        <w:t>Signed:</w:t>
      </w:r>
      <w:r w:rsidRPr="00E84663">
        <w:tab/>
      </w:r>
      <w:r w:rsidRPr="00E84663">
        <w:tab/>
      </w:r>
    </w:p>
    <w:p w14:paraId="29A0C63A" w14:textId="77777777" w:rsidR="0052539E" w:rsidRPr="00E84663" w:rsidRDefault="0052539E">
      <w:pPr>
        <w:tabs>
          <w:tab w:val="right" w:pos="4320"/>
        </w:tabs>
      </w:pPr>
      <w:r w:rsidRPr="00E84663">
        <w:t xml:space="preserve">Date:  </w:t>
      </w:r>
      <w:r w:rsidRPr="00E84663">
        <w:tab/>
      </w:r>
    </w:p>
    <w:p w14:paraId="17E167C1" w14:textId="77777777" w:rsidR="0052539E" w:rsidRDefault="0052539E">
      <w:r w:rsidRPr="00E84663">
        <w:t xml:space="preserve">in the capacity of:  </w:t>
      </w:r>
      <w:r w:rsidRPr="00E84663">
        <w:rPr>
          <w:rStyle w:val="preparersnote"/>
          <w:b w:val="0"/>
        </w:rPr>
        <w:t>[ state:</w:t>
      </w:r>
      <w:r w:rsidRPr="00E84663">
        <w:rPr>
          <w:rStyle w:val="preparersnote"/>
        </w:rPr>
        <w:t xml:space="preserve">  “Supplier’s Representative” </w:t>
      </w:r>
      <w:r w:rsidRPr="00E84663">
        <w:rPr>
          <w:rStyle w:val="preparersnote"/>
          <w:b w:val="0"/>
        </w:rPr>
        <w:t>or</w:t>
      </w:r>
      <w:r w:rsidRPr="00E84663">
        <w:rPr>
          <w:rStyle w:val="preparersnote"/>
        </w:rPr>
        <w:t xml:space="preserve"> higher level authority in the Supplier’s organization </w:t>
      </w:r>
      <w:r w:rsidRPr="00E84663">
        <w:rPr>
          <w:rStyle w:val="preparersnote"/>
          <w:b w:val="0"/>
        </w:rPr>
        <w:t>]</w:t>
      </w:r>
    </w:p>
    <w:p w14:paraId="3D5611EF" w14:textId="77777777" w:rsidR="0052539E" w:rsidRDefault="0052539E">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rPr>
          <w:sz w:val="22"/>
        </w:rPr>
      </w:pPr>
    </w:p>
    <w:sectPr w:rsidR="0052539E" w:rsidSect="00822A02">
      <w:headerReference w:type="even" r:id="rId67"/>
      <w:headerReference w:type="default" r:id="rId68"/>
      <w:headerReference w:type="first" r:id="rId69"/>
      <w:footnotePr>
        <w:numRestart w:val="eachPage"/>
      </w:footnotePr>
      <w:endnotePr>
        <w:numRestart w:val="eachSect"/>
      </w:endnotePr>
      <w:pgSz w:w="12240" w:h="15840" w:code="1"/>
      <w:pgMar w:top="1800" w:right="1440" w:bottom="1440" w:left="18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61CB" w14:textId="77777777" w:rsidR="00BA35D1" w:rsidRDefault="00BA35D1">
      <w:r>
        <w:separator/>
      </w:r>
    </w:p>
  </w:endnote>
  <w:endnote w:type="continuationSeparator" w:id="0">
    <w:p w14:paraId="326D1634" w14:textId="77777777" w:rsidR="00BA35D1" w:rsidRDefault="00BA3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824C4" w14:textId="77777777" w:rsidR="00BA35D1" w:rsidRDefault="00BA35D1">
      <w:r>
        <w:separator/>
      </w:r>
    </w:p>
  </w:footnote>
  <w:footnote w:type="continuationSeparator" w:id="0">
    <w:p w14:paraId="048B6865" w14:textId="77777777" w:rsidR="00BA35D1" w:rsidRDefault="00BA35D1">
      <w:r>
        <w:continuationSeparator/>
      </w:r>
    </w:p>
  </w:footnote>
  <w:footnote w:id="1">
    <w:p w14:paraId="4BACCBCE" w14:textId="77777777" w:rsidR="00AC133E" w:rsidRDefault="00AC133E" w:rsidP="00B166C0">
      <w:pPr>
        <w:pStyle w:val="FootnoteText"/>
        <w:rPr>
          <w:rFonts w:ascii="Times New Roman" w:hAnsi="Times New Roman"/>
          <w:szCs w:val="18"/>
        </w:rPr>
      </w:pPr>
      <w:r>
        <w:rPr>
          <w:rStyle w:val="FootnoteReference"/>
          <w:szCs w:val="18"/>
        </w:rPr>
        <w:footnoteRef/>
      </w:r>
      <w:r>
        <w:rPr>
          <w:rFonts w:ascii="Times New Roman" w:hAnsi="Times New Roman"/>
          <w:szCs w:val="18"/>
        </w:rPr>
        <w:tab/>
        <w:t>“Another party” refers to a public official acting in relation to the procurement process or contract execution].  In this context, “public official” includes Public Procuring entity’s  staff and employees of other organizations taking or reviewing procurement decisions.</w:t>
      </w:r>
    </w:p>
  </w:footnote>
  <w:footnote w:id="2">
    <w:p w14:paraId="3F1374AE" w14:textId="77777777" w:rsidR="00AC133E" w:rsidRDefault="00AC133E" w:rsidP="00B166C0">
      <w:pPr>
        <w:pStyle w:val="FootnoteText"/>
        <w:rPr>
          <w:rFonts w:ascii="Times New Roman" w:hAnsi="Times New Roman"/>
          <w:szCs w:val="18"/>
        </w:rPr>
      </w:pPr>
      <w:r>
        <w:rPr>
          <w:rStyle w:val="FootnoteReference"/>
          <w:szCs w:val="18"/>
        </w:rPr>
        <w:footnoteRef/>
      </w:r>
      <w:r>
        <w:rPr>
          <w:rFonts w:ascii="Times New Roman" w:hAnsi="Times New Roman"/>
          <w:szCs w:val="18"/>
        </w:rPr>
        <w:tab/>
        <w:t>A “party” refers to a public official; the terms  “benefit” and “obligation” relate to the procurement process or contract execution; and the “act or omission” is intended to influence the procurement process or contract execution.</w:t>
      </w:r>
    </w:p>
  </w:footnote>
  <w:footnote w:id="3">
    <w:p w14:paraId="686FFEB1" w14:textId="77777777" w:rsidR="00AC133E" w:rsidRDefault="00AC133E" w:rsidP="00B166C0">
      <w:pPr>
        <w:pStyle w:val="FootnoteText"/>
        <w:rPr>
          <w:rFonts w:ascii="Times New Roman" w:hAnsi="Times New Roman"/>
          <w:szCs w:val="18"/>
        </w:rPr>
      </w:pPr>
      <w:r>
        <w:rPr>
          <w:rStyle w:val="FootnoteReference"/>
          <w:szCs w:val="18"/>
        </w:rPr>
        <w:footnoteRef/>
      </w:r>
      <w:r>
        <w:rPr>
          <w:rFonts w:ascii="Times New Roman" w:hAnsi="Times New Roman"/>
          <w:szCs w:val="18"/>
        </w:rPr>
        <w:tab/>
        <w:t>“Parties” refers to participants in the procurement process (including public officials) attempting to establish bid prices at artificial, non competitive levels.</w:t>
      </w:r>
    </w:p>
  </w:footnote>
  <w:footnote w:id="4">
    <w:p w14:paraId="2B8AB115" w14:textId="77777777" w:rsidR="00AC133E" w:rsidRDefault="00AC133E" w:rsidP="00B166C0">
      <w:pPr>
        <w:pStyle w:val="FootnoteText"/>
        <w:rPr>
          <w:rFonts w:ascii="Times New Roman" w:hAnsi="Times New Roman"/>
          <w:szCs w:val="18"/>
        </w:rPr>
      </w:pPr>
      <w:r>
        <w:rPr>
          <w:rStyle w:val="FootnoteReference"/>
          <w:szCs w:val="18"/>
        </w:rPr>
        <w:footnoteRef/>
      </w:r>
      <w:r>
        <w:rPr>
          <w:rFonts w:ascii="Times New Roman" w:hAnsi="Times New Roman"/>
          <w:szCs w:val="18"/>
        </w:rPr>
        <w:tab/>
        <w:t>A</w:t>
      </w:r>
      <w:r>
        <w:rPr>
          <w:rFonts w:ascii="Times New Roman" w:hAnsi="Times New Roman"/>
          <w:bCs/>
          <w:color w:val="000000"/>
          <w:szCs w:val="18"/>
        </w:rPr>
        <w:t xml:space="preserve"> “party” refers to a participant in the procurement process or contract execution.</w:t>
      </w:r>
    </w:p>
  </w:footnote>
  <w:footnote w:id="5">
    <w:p w14:paraId="02B831DF" w14:textId="77777777" w:rsidR="00AC133E" w:rsidRDefault="00AC133E" w:rsidP="00385DC4">
      <w:pPr>
        <w:pStyle w:val="FootnoteText"/>
        <w:rPr>
          <w:rFonts w:ascii="Times New Roman" w:hAnsi="Times New Roman"/>
          <w:szCs w:val="18"/>
        </w:rPr>
      </w:pPr>
      <w:r>
        <w:rPr>
          <w:rStyle w:val="FootnoteReference"/>
          <w:szCs w:val="18"/>
        </w:rPr>
        <w:footnoteRef/>
      </w:r>
      <w:r>
        <w:rPr>
          <w:rFonts w:ascii="Times New Roman" w:hAnsi="Times New Roman"/>
          <w:szCs w:val="18"/>
        </w:rPr>
        <w:tab/>
        <w:t>“Another party” refers to a public official acting in relation to the procurement process or contract execution].  In this context, “public official” includes Purchaser’s staff and employees of other organizations taking or reviewing procurement decisions.</w:t>
      </w:r>
    </w:p>
  </w:footnote>
  <w:footnote w:id="6">
    <w:p w14:paraId="6F5DF72C" w14:textId="77777777" w:rsidR="00AC133E" w:rsidRDefault="00AC133E" w:rsidP="00385DC4">
      <w:pPr>
        <w:pStyle w:val="FootnoteText"/>
        <w:rPr>
          <w:rFonts w:ascii="Times New Roman" w:hAnsi="Times New Roman"/>
          <w:szCs w:val="18"/>
        </w:rPr>
      </w:pPr>
      <w:r>
        <w:rPr>
          <w:rStyle w:val="FootnoteReference"/>
          <w:szCs w:val="18"/>
        </w:rPr>
        <w:footnoteRef/>
      </w:r>
      <w:r>
        <w:rPr>
          <w:rFonts w:ascii="Times New Roman" w:hAnsi="Times New Roman"/>
          <w:szCs w:val="18"/>
        </w:rPr>
        <w:tab/>
        <w:t>A “party” refers to a public official; the terms  “benefit” and “obligation” relate to the procurement process or contract execution; and the “act or omission” is intended to influence the procurement process or contract execution.</w:t>
      </w:r>
    </w:p>
  </w:footnote>
  <w:footnote w:id="7">
    <w:p w14:paraId="02E057EA" w14:textId="77777777" w:rsidR="00AC133E" w:rsidRDefault="00AC133E" w:rsidP="00385DC4">
      <w:pPr>
        <w:pStyle w:val="FootnoteText"/>
        <w:rPr>
          <w:rFonts w:ascii="Times New Roman" w:hAnsi="Times New Roman"/>
          <w:szCs w:val="18"/>
        </w:rPr>
      </w:pPr>
      <w:r>
        <w:rPr>
          <w:rStyle w:val="FootnoteReference"/>
          <w:szCs w:val="18"/>
        </w:rPr>
        <w:footnoteRef/>
      </w:r>
      <w:r>
        <w:rPr>
          <w:rFonts w:ascii="Times New Roman" w:hAnsi="Times New Roman"/>
          <w:szCs w:val="18"/>
        </w:rPr>
        <w:tab/>
        <w:t>“Parties” refers to participants in the procurement process (including public officials) attempting to establish bid prices at artificial, non competitive levels.</w:t>
      </w:r>
    </w:p>
  </w:footnote>
  <w:footnote w:id="8">
    <w:p w14:paraId="73995909" w14:textId="77777777" w:rsidR="00AC133E" w:rsidRDefault="00AC133E" w:rsidP="00385DC4">
      <w:pPr>
        <w:pStyle w:val="FootnoteText"/>
        <w:rPr>
          <w:rFonts w:ascii="Times New Roman" w:hAnsi="Times New Roman"/>
          <w:szCs w:val="18"/>
        </w:rPr>
      </w:pPr>
      <w:r>
        <w:rPr>
          <w:rStyle w:val="FootnoteReference"/>
          <w:szCs w:val="18"/>
        </w:rPr>
        <w:footnoteRef/>
      </w:r>
      <w:r>
        <w:rPr>
          <w:rFonts w:ascii="Times New Roman" w:hAnsi="Times New Roman"/>
          <w:szCs w:val="18"/>
        </w:rPr>
        <w:tab/>
        <w:t>A</w:t>
      </w:r>
      <w:r>
        <w:rPr>
          <w:rFonts w:ascii="Times New Roman" w:hAnsi="Times New Roman"/>
          <w:bCs/>
          <w:color w:val="000000"/>
          <w:szCs w:val="18"/>
        </w:rPr>
        <w:t xml:space="preserve"> “party” refers to a participant in the procurement process or contract execution.</w:t>
      </w:r>
    </w:p>
  </w:footnote>
  <w:footnote w:id="9">
    <w:p w14:paraId="5CF9B4D7" w14:textId="77777777" w:rsidR="00AC133E" w:rsidRDefault="00AC133E">
      <w:pPr>
        <w:pStyle w:val="FootnoteText"/>
        <w:tabs>
          <w:tab w:val="left" w:pos="360"/>
        </w:tabs>
        <w:rPr>
          <w:i/>
        </w:rPr>
      </w:pPr>
      <w:r w:rsidRPr="00C4308A">
        <w:rPr>
          <w:rStyle w:val="FootnoteReference"/>
          <w:i/>
        </w:rPr>
        <w:footnoteRef/>
      </w:r>
      <w:r w:rsidRPr="00C4308A">
        <w:rPr>
          <w:i/>
        </w:rPr>
        <w:tab/>
        <w:t>The bank/insurance company shall insert the amount(s) specified and denominated in the SCC for GCC Clauses 13.3.1 and 13.3.4 respectively, either in the currency(ies) of the Contract or a freely convertible currency acceptable to the Purchaser.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C9D9" w14:textId="77777777" w:rsidR="00AC133E" w:rsidRDefault="00AC133E">
    <w:pPr>
      <w:pStyle w:val="Header"/>
      <w:numPr>
        <w:ilvl w:val="12"/>
        <w:numId w:val="0"/>
      </w:numPr>
      <w:pBdr>
        <w:bottom w:val="single" w:sz="6" w:space="2" w:color="auto"/>
      </w:pBdr>
      <w:tabs>
        <w:tab w:val="right" w:pos="9000"/>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259F" w14:textId="77777777" w:rsidR="00AC133E" w:rsidRDefault="00AC133E">
    <w:pPr>
      <w:pStyle w:val="Header"/>
      <w:pBdr>
        <w:bottom w:val="single" w:sz="6" w:space="2" w:color="auto"/>
      </w:pBdr>
      <w:tabs>
        <w:tab w:val="right" w:pos="9000"/>
      </w:tabs>
    </w:pPr>
    <w:r>
      <w:t>Section IV. Special Conditions of Contract</w:t>
    </w: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143</w:t>
    </w:r>
    <w:r>
      <w:rPr>
        <w:rStyle w:val="PageNumber"/>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1DA6" w14:textId="77777777" w:rsidR="00AC133E" w:rsidRDefault="00AC133E">
    <w:pPr>
      <w:pStyle w:val="Header"/>
      <w:pBdr>
        <w:bottom w:val="single" w:sz="6" w:space="2"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129</w:t>
    </w:r>
    <w:r>
      <w:rPr>
        <w:rStyle w:val="PageNumber"/>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16AF" w14:textId="77777777" w:rsidR="00AC133E" w:rsidRDefault="00AC133E">
    <w:pPr>
      <w:pStyle w:val="Header"/>
      <w:pBdr>
        <w:bottom w:val="single" w:sz="4" w:space="2" w:color="auto"/>
      </w:pBdr>
      <w:tabs>
        <w:tab w:val="right" w:pos="9000"/>
        <w:tab w:val="left" w:pos="10260"/>
      </w:tabs>
    </w:pP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154</w:t>
    </w:r>
    <w:r>
      <w:rPr>
        <w:rStyle w:val="PageNumber"/>
      </w:rPr>
      <w:fldChar w:fldCharType="end"/>
    </w:r>
    <w:r>
      <w:tab/>
      <w:t>Section V. Technical Requirements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43A4" w14:textId="77777777" w:rsidR="00AC133E" w:rsidRDefault="00AC133E">
    <w:pPr>
      <w:pStyle w:val="Header"/>
      <w:pBdr>
        <w:bottom w:val="single" w:sz="4" w:space="2" w:color="auto"/>
      </w:pBdr>
      <w:tabs>
        <w:tab w:val="right" w:pos="9000"/>
      </w:tabs>
      <w:jc w:val="left"/>
    </w:pPr>
    <w:r>
      <w:t>Section V. Technical Requirements</w:t>
    </w: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155</w:t>
    </w:r>
    <w:r>
      <w:rPr>
        <w:rStyle w:val="PageNumber"/>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6ED1" w14:textId="77777777" w:rsidR="00AC133E" w:rsidRDefault="00AC133E">
    <w:pPr>
      <w:pStyle w:val="Header"/>
      <w:pBdr>
        <w:bottom w:val="single" w:sz="4" w:space="2"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227</w:t>
    </w:r>
    <w:r>
      <w:rPr>
        <w:rStyle w:val="PageNumber"/>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311A" w14:textId="77777777" w:rsidR="00AC133E" w:rsidRDefault="00AC133E">
    <w:pPr>
      <w:pStyle w:val="Header"/>
      <w:pBdr>
        <w:bottom w:val="single" w:sz="4" w:space="2" w:color="auto"/>
      </w:pBdr>
      <w:tabs>
        <w:tab w:val="right" w:pos="9000"/>
        <w:tab w:val="left" w:pos="10260"/>
      </w:tabs>
    </w:pP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234</w:t>
    </w:r>
    <w:r>
      <w:rPr>
        <w:rStyle w:val="PageNumber"/>
      </w:rPr>
      <w:fldChar w:fldCharType="end"/>
    </w:r>
    <w:r>
      <w:tab/>
      <w:t>Section V. Technical Requirements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C7A3" w14:textId="77777777" w:rsidR="00AC133E" w:rsidRDefault="00AC133E">
    <w:pPr>
      <w:pStyle w:val="Header"/>
      <w:pBdr>
        <w:bottom w:val="single" w:sz="4" w:space="2" w:color="auto"/>
      </w:pBdr>
      <w:tabs>
        <w:tab w:val="right" w:pos="9000"/>
      </w:tabs>
      <w:jc w:val="left"/>
    </w:pPr>
    <w:r>
      <w:t>Section V. Technical Requirements</w:t>
    </w: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235</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0223A" w14:textId="77777777" w:rsidR="00AC133E" w:rsidRDefault="00AC133E">
    <w:pPr>
      <w:pStyle w:val="Header"/>
      <w:pBdr>
        <w:bottom w:val="single" w:sz="4" w:space="2" w:color="auto"/>
      </w:pBdr>
      <w:tabs>
        <w:tab w:val="right" w:pos="13320"/>
      </w:tabs>
    </w:pP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236</w:t>
    </w:r>
    <w:r>
      <w:rPr>
        <w:rStyle w:val="PageNumber"/>
      </w:rPr>
      <w:fldChar w:fldCharType="end"/>
    </w:r>
    <w:r>
      <w:tab/>
      <w:t>Section V. Technical Requirements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5C6A" w14:textId="77777777" w:rsidR="00AC133E" w:rsidRDefault="00AC133E">
    <w:pPr>
      <w:pStyle w:val="Header"/>
      <w:pBdr>
        <w:bottom w:val="single" w:sz="4" w:space="2" w:color="auto"/>
      </w:pBdr>
      <w:tabs>
        <w:tab w:val="right" w:pos="13320"/>
      </w:tabs>
      <w:jc w:val="left"/>
    </w:pPr>
    <w:r>
      <w:t>Section V. Technical Requirements</w:t>
    </w: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237</w:t>
    </w:r>
    <w:r>
      <w:rPr>
        <w:rStyle w:val="PageNumber"/>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CE701" w14:textId="77777777" w:rsidR="00AC133E" w:rsidRDefault="00AC133E">
    <w:pPr>
      <w:pStyle w:val="Header"/>
      <w:pBdr>
        <w:bottom w:val="single" w:sz="4" w:space="2" w:color="auto"/>
      </w:pBdr>
      <w:tabs>
        <w:tab w:val="right" w:pos="13230"/>
      </w:tabs>
    </w:pP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240</w:t>
    </w:r>
    <w:r>
      <w:rPr>
        <w:rStyle w:val="PageNumber"/>
      </w:rPr>
      <w:fldChar w:fldCharType="end"/>
    </w:r>
    <w:r>
      <w:tab/>
      <w:t>Section V. Technical Requirements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A0A3" w14:textId="77777777" w:rsidR="00AC133E" w:rsidRDefault="00AC133E" w:rsidP="00FE3AFF">
    <w:pPr>
      <w:pStyle w:val="Header"/>
      <w:numPr>
        <w:ilvl w:val="12"/>
        <w:numId w:val="0"/>
      </w:numPr>
      <w:pBdr>
        <w:bottom w:val="single" w:sz="4" w:space="1"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sidR="00866169">
      <w:rPr>
        <w:rStyle w:val="PageNumber"/>
        <w:noProof/>
      </w:rPr>
      <w:t>iii</w:t>
    </w:r>
    <w:r>
      <w:rPr>
        <w:rStyle w:val="PageNumber"/>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DD9F" w14:textId="77777777" w:rsidR="00AC133E" w:rsidRDefault="00AC133E">
    <w:pPr>
      <w:pStyle w:val="Header"/>
      <w:pBdr>
        <w:bottom w:val="single" w:sz="4" w:space="2" w:color="auto"/>
      </w:pBdr>
      <w:tabs>
        <w:tab w:val="right" w:pos="13230"/>
      </w:tabs>
      <w:jc w:val="left"/>
    </w:pPr>
    <w:r>
      <w:t>Section V. Technical Requirements</w:t>
    </w: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241</w:t>
    </w:r>
    <w:r>
      <w:rPr>
        <w:rStyle w:val="PageNumber"/>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903E" w14:textId="77777777" w:rsidR="00AC133E" w:rsidRDefault="00AC133E">
    <w:pPr>
      <w:pStyle w:val="Header"/>
      <w:pBdr>
        <w:bottom w:val="single" w:sz="12" w:space="2" w:color="auto"/>
      </w:pBdr>
      <w:tabs>
        <w:tab w:val="right" w:pos="12960"/>
      </w:tabs>
    </w:pPr>
    <w:r>
      <w:t>Section VI.  Technical Requirements (Implementation Schedule)</w:t>
    </w:r>
    <w:r>
      <w:tab/>
      <w:t xml:space="preserve"> PAGE 300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9283" w14:textId="77777777" w:rsidR="00AC133E" w:rsidRDefault="00AC133E">
    <w:pPr>
      <w:pStyle w:val="Header"/>
      <w:pBdr>
        <w:bottom w:val="single" w:sz="4" w:space="2"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248</w:t>
    </w:r>
    <w:r>
      <w:rPr>
        <w:rStyle w:val="PageNumber"/>
      </w:rPr>
      <w:fldChar w:fldCharType="end"/>
    </w:r>
    <w:r>
      <w:tab/>
      <w:t>Section V. Technical Requirements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90109" w14:textId="77777777" w:rsidR="00AC133E" w:rsidRDefault="00AC133E">
    <w:pPr>
      <w:pStyle w:val="Header"/>
      <w:pBdr>
        <w:bottom w:val="single" w:sz="4" w:space="2" w:color="auto"/>
      </w:pBdr>
      <w:tabs>
        <w:tab w:val="right" w:pos="9000"/>
        <w:tab w:val="left" w:pos="13230"/>
      </w:tabs>
      <w:jc w:val="left"/>
    </w:pPr>
    <w:r>
      <w:t>Section V. Technical Requirements</w:t>
    </w: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247</w:t>
    </w:r>
    <w:r>
      <w:rPr>
        <w:rStyle w:val="PageNumber"/>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670D0" w14:textId="77777777" w:rsidR="00AC133E" w:rsidRDefault="00AC133E">
    <w:pPr>
      <w:pStyle w:val="Header"/>
      <w:pBdr>
        <w:bottom w:val="single" w:sz="4" w:space="2"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262</w:t>
    </w:r>
    <w:r>
      <w:rPr>
        <w:rStyle w:val="PageNumber"/>
      </w:rPr>
      <w:fldChar w:fldCharType="end"/>
    </w:r>
    <w:r>
      <w:tab/>
      <w:t>Section VI. Sample Forms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BEBB" w14:textId="77777777" w:rsidR="00AC133E" w:rsidRDefault="00AC133E">
    <w:pPr>
      <w:pStyle w:val="Header"/>
      <w:pBdr>
        <w:bottom w:val="single" w:sz="4" w:space="2" w:color="auto"/>
      </w:pBdr>
      <w:tabs>
        <w:tab w:val="right" w:pos="9000"/>
        <w:tab w:val="right" w:pos="12780"/>
      </w:tabs>
    </w:pPr>
    <w:r>
      <w:t>Section VI. Sample Forms</w:t>
    </w: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261</w:t>
    </w:r>
    <w:r>
      <w:rPr>
        <w:rStyle w:val="PageNumber"/>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63E2" w14:textId="77777777" w:rsidR="00AC133E" w:rsidRDefault="00AC133E">
    <w:pPr>
      <w:pStyle w:val="Header"/>
      <w:pBdr>
        <w:bottom w:val="single" w:sz="4" w:space="2" w:color="auto"/>
      </w:pBdr>
      <w:tabs>
        <w:tab w:val="right" w:pos="9000"/>
        <w:tab w:val="left" w:pos="10980"/>
      </w:tabs>
    </w:pP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249</w:t>
    </w:r>
    <w:r>
      <w:rPr>
        <w:rStyle w:val="PageNumber"/>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54ED" w14:textId="77777777" w:rsidR="00AC133E" w:rsidRDefault="00AC133E">
    <w:pPr>
      <w:pStyle w:val="Header"/>
      <w:pBdr>
        <w:bottom w:val="single" w:sz="4" w:space="2" w:color="auto"/>
      </w:pBdr>
      <w:tabs>
        <w:tab w:val="right" w:pos="12960"/>
      </w:tabs>
    </w:pP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272</w:t>
    </w:r>
    <w:r>
      <w:rPr>
        <w:rStyle w:val="PageNumber"/>
      </w:rPr>
      <w:fldChar w:fldCharType="end"/>
    </w:r>
    <w:r>
      <w:tab/>
      <w:t xml:space="preserve">Section VI. Sample Forms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B67DC" w14:textId="77777777" w:rsidR="00AC133E" w:rsidRDefault="00AC133E">
    <w:pPr>
      <w:pStyle w:val="Header"/>
      <w:pBdr>
        <w:bottom w:val="single" w:sz="4" w:space="2" w:color="auto"/>
      </w:pBdr>
      <w:tabs>
        <w:tab w:val="right" w:pos="12960"/>
      </w:tabs>
    </w:pPr>
    <w:r>
      <w:t>Section VI. Sample Forms</w:t>
    </w: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271</w:t>
    </w:r>
    <w:r>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D453" w14:textId="77777777" w:rsidR="00AC133E" w:rsidRDefault="00AC133E">
    <w:pPr>
      <w:pStyle w:val="Header"/>
      <w:pBdr>
        <w:bottom w:val="single" w:sz="4" w:space="2" w:color="auto"/>
      </w:pBdr>
      <w:tabs>
        <w:tab w:val="right" w:pos="12960"/>
      </w:tabs>
    </w:pPr>
    <w:r>
      <w:t>Section VII. Sample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225</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D2E37" w14:textId="43B0475C" w:rsidR="00AC133E" w:rsidRDefault="00AC133E">
    <w:pPr>
      <w:pStyle w:val="Header"/>
      <w:numPr>
        <w:ilvl w:val="12"/>
        <w:numId w:val="0"/>
      </w:numPr>
      <w:pBdr>
        <w:bottom w:val="single" w:sz="6" w:space="2"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sidR="00626A60">
      <w:rPr>
        <w:rStyle w:val="PageNumber"/>
        <w:noProof/>
      </w:rPr>
      <w:t>12</w:t>
    </w:r>
    <w:r>
      <w:rPr>
        <w:rStyle w:val="PageNumber"/>
      </w:rPr>
      <w:fldChar w:fldCharType="end"/>
    </w:r>
    <w:r>
      <w:tab/>
      <w:t>Section</w:t>
    </w:r>
    <w:r w:rsidR="00CD0BAD">
      <w:t xml:space="preserve"> </w:t>
    </w:r>
    <w:r>
      <w:t>I. Instructions to Bidders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028F" w14:textId="77777777" w:rsidR="00AC133E" w:rsidRDefault="00AC133E">
    <w:pPr>
      <w:pStyle w:val="Header"/>
      <w:pBdr>
        <w:bottom w:val="single" w:sz="4" w:space="2"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322</w:t>
    </w:r>
    <w:r>
      <w:rPr>
        <w:rStyle w:val="PageNumber"/>
      </w:rPr>
      <w:fldChar w:fldCharType="end"/>
    </w:r>
    <w:r>
      <w:tab/>
      <w:t>Section VI. Sample Forms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E625" w14:textId="77777777" w:rsidR="00AC133E" w:rsidRDefault="00AC133E">
    <w:pPr>
      <w:pStyle w:val="Header"/>
      <w:pBdr>
        <w:bottom w:val="single" w:sz="4" w:space="2" w:color="auto"/>
      </w:pBdr>
      <w:tabs>
        <w:tab w:val="right" w:pos="9000"/>
      </w:tabs>
    </w:pPr>
    <w:r>
      <w:t>Section VI. Sample Forms</w:t>
    </w: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321</w:t>
    </w:r>
    <w:r>
      <w:rPr>
        <w:rStyle w:val="PageNumber"/>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4C87" w14:textId="77777777" w:rsidR="00AC133E" w:rsidRDefault="00AC133E">
    <w:pPr>
      <w:pStyle w:val="Header"/>
      <w:pBdr>
        <w:bottom w:val="single" w:sz="4" w:space="2" w:color="auto"/>
      </w:pBdr>
      <w:tabs>
        <w:tab w:val="right" w:pos="9000"/>
      </w:tabs>
    </w:pPr>
    <w:r>
      <w:t>Section VII.  Sample Forms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0A3EC" w14:textId="30B295A2" w:rsidR="00AC133E" w:rsidRDefault="00AC133E">
    <w:pPr>
      <w:pStyle w:val="Header"/>
      <w:numPr>
        <w:ilvl w:val="12"/>
        <w:numId w:val="0"/>
      </w:numPr>
      <w:pBdr>
        <w:bottom w:val="single" w:sz="6" w:space="2" w:color="auto"/>
      </w:pBdr>
      <w:tabs>
        <w:tab w:val="right" w:pos="9000"/>
      </w:tabs>
    </w:pPr>
    <w:r>
      <w:t>Section</w:t>
    </w:r>
    <w:r w:rsidR="00943319">
      <w:t xml:space="preserve"> </w:t>
    </w:r>
    <w:r>
      <w:t>I. Instructions to Bidders</w:t>
    </w: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43</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88172" w14:textId="77777777" w:rsidR="00AC133E" w:rsidRDefault="00AC133E">
    <w:pPr>
      <w:pStyle w:val="Header"/>
      <w:numPr>
        <w:ilvl w:val="12"/>
        <w:numId w:val="0"/>
      </w:numPr>
      <w:pBdr>
        <w:bottom w:val="single" w:sz="6" w:space="2"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sidR="00866169">
      <w:rPr>
        <w:rStyle w:val="PageNumber"/>
        <w:noProof/>
      </w:rPr>
      <w:t>5</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DBDA" w14:textId="77777777" w:rsidR="00AC133E" w:rsidRDefault="00AC133E">
    <w:pPr>
      <w:pStyle w:val="Header"/>
      <w:pBdr>
        <w:bottom w:val="single" w:sz="6" w:space="2"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126</w:t>
    </w:r>
    <w:r>
      <w:rPr>
        <w:rStyle w:val="PageNumber"/>
      </w:rPr>
      <w:fldChar w:fldCharType="end"/>
    </w:r>
    <w:r>
      <w:tab/>
      <w:t>Section III. General Conditions of Contract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9ED6" w14:textId="77777777" w:rsidR="00AC133E" w:rsidRDefault="00AC133E">
    <w:pPr>
      <w:pStyle w:val="Header"/>
      <w:pBdr>
        <w:bottom w:val="single" w:sz="6" w:space="2" w:color="auto"/>
      </w:pBdr>
      <w:tabs>
        <w:tab w:val="right" w:pos="9000"/>
      </w:tabs>
    </w:pPr>
    <w:r>
      <w:t>Section III. General Conditions of Contract</w:t>
    </w: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127</w:t>
    </w:r>
    <w:r>
      <w:rPr>
        <w:rStyle w:val="PageNumber"/>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4F61" w14:textId="77777777" w:rsidR="00AC133E" w:rsidRDefault="00AC133E">
    <w:pPr>
      <w:pStyle w:val="Header"/>
      <w:pBdr>
        <w:bottom w:val="single" w:sz="6" w:space="2" w:color="auto"/>
      </w:pBdr>
      <w:tabs>
        <w:tab w:val="right" w:pos="9000"/>
      </w:tabs>
    </w:pPr>
    <w:r>
      <w:tab/>
    </w: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45</w:t>
    </w:r>
    <w:r>
      <w:rPr>
        <w:rStyle w:val="PageNumber"/>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FEB4" w14:textId="77777777" w:rsidR="00AC133E" w:rsidRDefault="00AC133E">
    <w:pPr>
      <w:pStyle w:val="Header"/>
      <w:pBdr>
        <w:bottom w:val="single" w:sz="6" w:space="2" w:color="auto"/>
      </w:pBdr>
      <w:tabs>
        <w:tab w:val="right" w:pos="9000"/>
      </w:tabs>
    </w:pPr>
    <w:r>
      <w:rPr>
        <w:rStyle w:val="PageNumber"/>
      </w:rPr>
      <w:fldChar w:fldCharType="begin"/>
    </w:r>
    <w:r>
      <w:rPr>
        <w:rStyle w:val="PageNumber"/>
      </w:rPr>
      <w:instrText xml:space="preserve"> PAGE </w:instrText>
    </w:r>
    <w:r>
      <w:rPr>
        <w:rStyle w:val="PageNumber"/>
      </w:rPr>
      <w:fldChar w:fldCharType="separate"/>
    </w:r>
    <w:r w:rsidR="00510262">
      <w:rPr>
        <w:rStyle w:val="PageNumber"/>
        <w:noProof/>
      </w:rPr>
      <w:t>144</w:t>
    </w:r>
    <w:r>
      <w:rPr>
        <w:rStyle w:val="PageNumber"/>
      </w:rPr>
      <w:fldChar w:fldCharType="end"/>
    </w:r>
    <w:r>
      <w:tab/>
      <w:t>Section IV. Special Conditions of Contract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B7C083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F54261"/>
    <w:multiLevelType w:val="multilevel"/>
    <w:tmpl w:val="419C629E"/>
    <w:lvl w:ilvl="0">
      <w:start w:val="1"/>
      <w:numFmt w:val="decimal"/>
      <w:pStyle w:val="ITBClauseHeader"/>
      <w:isLgl/>
      <w:lvlText w:val="%1."/>
      <w:lvlJc w:val="left"/>
      <w:pPr>
        <w:tabs>
          <w:tab w:val="num" w:pos="432"/>
        </w:tabs>
        <w:ind w:left="432" w:hanging="432"/>
      </w:pPr>
      <w:rPr>
        <w:b/>
        <w:i w:val="0"/>
        <w:sz w:val="24"/>
      </w:rPr>
    </w:lvl>
    <w:lvl w:ilvl="1">
      <w:start w:val="1"/>
      <w:numFmt w:val="decimal"/>
      <w:pStyle w:val="ITBSub-Clause"/>
      <w:isLgl/>
      <w:lvlText w:val="%1.%2"/>
      <w:lvlJc w:val="left"/>
      <w:pPr>
        <w:tabs>
          <w:tab w:val="num" w:pos="504"/>
        </w:tabs>
        <w:ind w:left="504" w:hanging="504"/>
      </w:pPr>
      <w:rPr>
        <w:rFonts w:ascii="Times New Roman" w:hAnsi="Times New Roman" w:hint="default"/>
        <w:b w:val="0"/>
        <w:i w:val="0"/>
        <w:sz w:val="24"/>
      </w:rPr>
    </w:lvl>
    <w:lvl w:ilvl="2">
      <w:start w:val="1"/>
      <w:numFmt w:val="lowerLetter"/>
      <w:pStyle w:val="ITBSub-ClauseaList"/>
      <w:lvlText w:val="(%3)"/>
      <w:lvlJc w:val="left"/>
      <w:pPr>
        <w:tabs>
          <w:tab w:val="num" w:pos="936"/>
        </w:tabs>
        <w:ind w:left="936" w:hanging="432"/>
      </w:pPr>
      <w:rPr>
        <w:rFonts w:ascii="Times New Roman" w:hAnsi="Times New Roman" w:hint="default"/>
        <w:b w:val="0"/>
        <w:i w:val="0"/>
        <w:sz w:val="24"/>
      </w:rPr>
    </w:lvl>
    <w:lvl w:ilvl="3">
      <w:start w:val="1"/>
      <w:numFmt w:val="lowerRoman"/>
      <w:pStyle w:val="ITBSub-ClauseiListinITBGCC"/>
      <w:lvlText w:val="(%4)"/>
      <w:lvlJc w:val="left"/>
      <w:pPr>
        <w:tabs>
          <w:tab w:val="num" w:pos="1656"/>
        </w:tabs>
        <w:ind w:left="1440"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3655653"/>
    <w:multiLevelType w:val="hybridMultilevel"/>
    <w:tmpl w:val="79BA4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70B68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A0E5EA0"/>
    <w:multiLevelType w:val="hybridMultilevel"/>
    <w:tmpl w:val="FABA5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BD065C"/>
    <w:multiLevelType w:val="hybridMultilevel"/>
    <w:tmpl w:val="34C850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0E3951D8"/>
    <w:multiLevelType w:val="multilevel"/>
    <w:tmpl w:val="CD6E6AD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0EE77729"/>
    <w:multiLevelType w:val="singleLevel"/>
    <w:tmpl w:val="CF4E6164"/>
    <w:lvl w:ilvl="0">
      <w:start w:val="1"/>
      <w:numFmt w:val="lowerLetter"/>
      <w:lvlText w:val="(%1)"/>
      <w:lvlJc w:val="left"/>
      <w:pPr>
        <w:tabs>
          <w:tab w:val="num" w:pos="420"/>
        </w:tabs>
        <w:ind w:left="420" w:hanging="420"/>
      </w:pPr>
      <w:rPr>
        <w:rFonts w:hint="default"/>
      </w:rPr>
    </w:lvl>
  </w:abstractNum>
  <w:abstractNum w:abstractNumId="8" w15:restartNumberingAfterBreak="0">
    <w:nsid w:val="103C029E"/>
    <w:multiLevelType w:val="hybridMultilevel"/>
    <w:tmpl w:val="40A2ED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2190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A93117"/>
    <w:multiLevelType w:val="hybridMultilevel"/>
    <w:tmpl w:val="596E2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81A4368"/>
    <w:multiLevelType w:val="hybridMultilevel"/>
    <w:tmpl w:val="596E2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93E17B8"/>
    <w:multiLevelType w:val="hybridMultilevel"/>
    <w:tmpl w:val="67BC1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9731667"/>
    <w:multiLevelType w:val="hybridMultilevel"/>
    <w:tmpl w:val="45DA2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75233F"/>
    <w:multiLevelType w:val="hybridMultilevel"/>
    <w:tmpl w:val="83804B2A"/>
    <w:lvl w:ilvl="0" w:tplc="AE906256">
      <w:start w:val="1"/>
      <w:numFmt w:val="lowerLetter"/>
      <w:lvlText w:val="(%1)"/>
      <w:lvlJc w:val="left"/>
      <w:pPr>
        <w:ind w:left="1080" w:hanging="360"/>
      </w:pPr>
      <w:rPr>
        <w:rFonts w:hint="default"/>
      </w:rPr>
    </w:lvl>
    <w:lvl w:ilvl="1" w:tplc="DBA4C860" w:tentative="1">
      <w:start w:val="1"/>
      <w:numFmt w:val="lowerLetter"/>
      <w:lvlText w:val="%2."/>
      <w:lvlJc w:val="left"/>
      <w:pPr>
        <w:ind w:left="1800" w:hanging="360"/>
      </w:pPr>
    </w:lvl>
    <w:lvl w:ilvl="2" w:tplc="8746ECB6" w:tentative="1">
      <w:start w:val="1"/>
      <w:numFmt w:val="lowerRoman"/>
      <w:lvlText w:val="%3."/>
      <w:lvlJc w:val="right"/>
      <w:pPr>
        <w:ind w:left="2520" w:hanging="180"/>
      </w:pPr>
    </w:lvl>
    <w:lvl w:ilvl="3" w:tplc="8A28A620" w:tentative="1">
      <w:start w:val="1"/>
      <w:numFmt w:val="decimal"/>
      <w:lvlText w:val="%4."/>
      <w:lvlJc w:val="left"/>
      <w:pPr>
        <w:ind w:left="3240" w:hanging="360"/>
      </w:pPr>
    </w:lvl>
    <w:lvl w:ilvl="4" w:tplc="B636E302" w:tentative="1">
      <w:start w:val="1"/>
      <w:numFmt w:val="lowerLetter"/>
      <w:lvlText w:val="%5."/>
      <w:lvlJc w:val="left"/>
      <w:pPr>
        <w:ind w:left="3960" w:hanging="360"/>
      </w:pPr>
    </w:lvl>
    <w:lvl w:ilvl="5" w:tplc="55B6C2BC" w:tentative="1">
      <w:start w:val="1"/>
      <w:numFmt w:val="lowerRoman"/>
      <w:lvlText w:val="%6."/>
      <w:lvlJc w:val="right"/>
      <w:pPr>
        <w:ind w:left="4680" w:hanging="180"/>
      </w:pPr>
    </w:lvl>
    <w:lvl w:ilvl="6" w:tplc="514C4BC0" w:tentative="1">
      <w:start w:val="1"/>
      <w:numFmt w:val="decimal"/>
      <w:lvlText w:val="%7."/>
      <w:lvlJc w:val="left"/>
      <w:pPr>
        <w:ind w:left="5400" w:hanging="360"/>
      </w:pPr>
    </w:lvl>
    <w:lvl w:ilvl="7" w:tplc="9086FFA6" w:tentative="1">
      <w:start w:val="1"/>
      <w:numFmt w:val="lowerLetter"/>
      <w:lvlText w:val="%8."/>
      <w:lvlJc w:val="left"/>
      <w:pPr>
        <w:ind w:left="6120" w:hanging="360"/>
      </w:pPr>
    </w:lvl>
    <w:lvl w:ilvl="8" w:tplc="4F502C5E" w:tentative="1">
      <w:start w:val="1"/>
      <w:numFmt w:val="lowerRoman"/>
      <w:lvlText w:val="%9."/>
      <w:lvlJc w:val="right"/>
      <w:pPr>
        <w:ind w:left="6840" w:hanging="180"/>
      </w:pPr>
    </w:lvl>
  </w:abstractNum>
  <w:abstractNum w:abstractNumId="15" w15:restartNumberingAfterBreak="0">
    <w:nsid w:val="1F2507D1"/>
    <w:multiLevelType w:val="hybridMultilevel"/>
    <w:tmpl w:val="01E03C1C"/>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5171B5"/>
    <w:multiLevelType w:val="hybridMultilevel"/>
    <w:tmpl w:val="1756B6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20C266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10C0CF4"/>
    <w:multiLevelType w:val="hybridMultilevel"/>
    <w:tmpl w:val="26305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4243CE9"/>
    <w:multiLevelType w:val="hybridMultilevel"/>
    <w:tmpl w:val="D7E88B8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0" w15:restartNumberingAfterBreak="0">
    <w:nsid w:val="24CA2365"/>
    <w:multiLevelType w:val="hybridMultilevel"/>
    <w:tmpl w:val="39A02D44"/>
    <w:lvl w:ilvl="0" w:tplc="2F6231E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AA1C2E"/>
    <w:multiLevelType w:val="hybridMultilevel"/>
    <w:tmpl w:val="596E2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75D5800"/>
    <w:multiLevelType w:val="hybridMultilevel"/>
    <w:tmpl w:val="25D812F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29BA08FD"/>
    <w:multiLevelType w:val="hybridMultilevel"/>
    <w:tmpl w:val="596E2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B324733"/>
    <w:multiLevelType w:val="hybridMultilevel"/>
    <w:tmpl w:val="BDEA6CC6"/>
    <w:lvl w:ilvl="0" w:tplc="34C2410A">
      <w:start w:val="1"/>
      <w:numFmt w:val="lowerLetter"/>
      <w:lvlText w:val="(%1)"/>
      <w:lvlJc w:val="left"/>
      <w:pPr>
        <w:tabs>
          <w:tab w:val="num" w:pos="576"/>
        </w:tabs>
        <w:ind w:left="576" w:firstLine="0"/>
      </w:pPr>
      <w:rPr>
        <w:rFonts w:hint="default"/>
      </w:rPr>
    </w:lvl>
    <w:lvl w:ilvl="1" w:tplc="6BFAD1FA">
      <w:start w:val="1"/>
      <w:numFmt w:val="lowerLetter"/>
      <w:lvlText w:val="(%2)"/>
      <w:lvlJc w:val="left"/>
      <w:pPr>
        <w:tabs>
          <w:tab w:val="num" w:pos="936"/>
        </w:tabs>
        <w:ind w:left="936" w:firstLine="0"/>
      </w:pPr>
      <w:rPr>
        <w:rFonts w:hint="default"/>
      </w:rPr>
    </w:lvl>
    <w:lvl w:ilvl="2" w:tplc="F796DF1A">
      <w:start w:val="1"/>
      <w:numFmt w:val="lowerRoman"/>
      <w:lvlText w:val="%3."/>
      <w:lvlJc w:val="right"/>
      <w:pPr>
        <w:tabs>
          <w:tab w:val="num" w:pos="2016"/>
        </w:tabs>
        <w:ind w:left="2016" w:hanging="180"/>
      </w:pPr>
    </w:lvl>
    <w:lvl w:ilvl="3" w:tplc="9F8A2390" w:tentative="1">
      <w:start w:val="1"/>
      <w:numFmt w:val="decimal"/>
      <w:lvlText w:val="%4."/>
      <w:lvlJc w:val="left"/>
      <w:pPr>
        <w:tabs>
          <w:tab w:val="num" w:pos="2736"/>
        </w:tabs>
        <w:ind w:left="2736" w:hanging="360"/>
      </w:pPr>
    </w:lvl>
    <w:lvl w:ilvl="4" w:tplc="8D821876" w:tentative="1">
      <w:start w:val="1"/>
      <w:numFmt w:val="lowerLetter"/>
      <w:lvlText w:val="%5."/>
      <w:lvlJc w:val="left"/>
      <w:pPr>
        <w:tabs>
          <w:tab w:val="num" w:pos="3456"/>
        </w:tabs>
        <w:ind w:left="3456" w:hanging="360"/>
      </w:pPr>
    </w:lvl>
    <w:lvl w:ilvl="5" w:tplc="A55AEA84" w:tentative="1">
      <w:start w:val="1"/>
      <w:numFmt w:val="lowerRoman"/>
      <w:lvlText w:val="%6."/>
      <w:lvlJc w:val="right"/>
      <w:pPr>
        <w:tabs>
          <w:tab w:val="num" w:pos="4176"/>
        </w:tabs>
        <w:ind w:left="4176" w:hanging="180"/>
      </w:pPr>
    </w:lvl>
    <w:lvl w:ilvl="6" w:tplc="5894B4FE" w:tentative="1">
      <w:start w:val="1"/>
      <w:numFmt w:val="decimal"/>
      <w:lvlText w:val="%7."/>
      <w:lvlJc w:val="left"/>
      <w:pPr>
        <w:tabs>
          <w:tab w:val="num" w:pos="4896"/>
        </w:tabs>
        <w:ind w:left="4896" w:hanging="360"/>
      </w:pPr>
    </w:lvl>
    <w:lvl w:ilvl="7" w:tplc="08BC6424" w:tentative="1">
      <w:start w:val="1"/>
      <w:numFmt w:val="lowerLetter"/>
      <w:lvlText w:val="%8."/>
      <w:lvlJc w:val="left"/>
      <w:pPr>
        <w:tabs>
          <w:tab w:val="num" w:pos="5616"/>
        </w:tabs>
        <w:ind w:left="5616" w:hanging="360"/>
      </w:pPr>
    </w:lvl>
    <w:lvl w:ilvl="8" w:tplc="429810C6" w:tentative="1">
      <w:start w:val="1"/>
      <w:numFmt w:val="lowerRoman"/>
      <w:lvlText w:val="%9."/>
      <w:lvlJc w:val="right"/>
      <w:pPr>
        <w:tabs>
          <w:tab w:val="num" w:pos="6336"/>
        </w:tabs>
        <w:ind w:left="6336" w:hanging="180"/>
      </w:pPr>
    </w:lvl>
  </w:abstractNum>
  <w:abstractNum w:abstractNumId="25" w15:restartNumberingAfterBreak="0">
    <w:nsid w:val="2C6E2F57"/>
    <w:multiLevelType w:val="hybridMultilevel"/>
    <w:tmpl w:val="596E2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DCA5EB0"/>
    <w:multiLevelType w:val="hybridMultilevel"/>
    <w:tmpl w:val="543867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4B1B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C1649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ED10A5F"/>
    <w:multiLevelType w:val="multilevel"/>
    <w:tmpl w:val="6CC08432"/>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48C901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C371C34"/>
    <w:multiLevelType w:val="hybridMultilevel"/>
    <w:tmpl w:val="56E88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C7558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4F1C21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4FD3C7A"/>
    <w:multiLevelType w:val="hybridMultilevel"/>
    <w:tmpl w:val="84043666"/>
    <w:lvl w:ilvl="0" w:tplc="AA6C721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5" w15:restartNumberingAfterBreak="0">
    <w:nsid w:val="5AAC3DB3"/>
    <w:multiLevelType w:val="hybridMultilevel"/>
    <w:tmpl w:val="62E6A19C"/>
    <w:lvl w:ilvl="0" w:tplc="D8605676">
      <w:start w:val="1"/>
      <w:numFmt w:val="decimal"/>
      <w:lvlText w:val="%1."/>
      <w:lvlJc w:val="left"/>
      <w:pPr>
        <w:ind w:left="378" w:hanging="360"/>
      </w:pPr>
    </w:lvl>
    <w:lvl w:ilvl="1" w:tplc="08090019">
      <w:start w:val="1"/>
      <w:numFmt w:val="lowerLetter"/>
      <w:lvlText w:val="%2."/>
      <w:lvlJc w:val="left"/>
      <w:pPr>
        <w:ind w:left="1098" w:hanging="360"/>
      </w:pPr>
    </w:lvl>
    <w:lvl w:ilvl="2" w:tplc="0809001B">
      <w:start w:val="1"/>
      <w:numFmt w:val="lowerRoman"/>
      <w:lvlText w:val="%3."/>
      <w:lvlJc w:val="right"/>
      <w:pPr>
        <w:ind w:left="1818" w:hanging="180"/>
      </w:pPr>
    </w:lvl>
    <w:lvl w:ilvl="3" w:tplc="0809000F">
      <w:start w:val="1"/>
      <w:numFmt w:val="decimal"/>
      <w:lvlText w:val="%4."/>
      <w:lvlJc w:val="left"/>
      <w:pPr>
        <w:ind w:left="2538" w:hanging="360"/>
      </w:pPr>
    </w:lvl>
    <w:lvl w:ilvl="4" w:tplc="08090019">
      <w:start w:val="1"/>
      <w:numFmt w:val="lowerLetter"/>
      <w:lvlText w:val="%5."/>
      <w:lvlJc w:val="left"/>
      <w:pPr>
        <w:ind w:left="3258" w:hanging="360"/>
      </w:pPr>
    </w:lvl>
    <w:lvl w:ilvl="5" w:tplc="0809001B">
      <w:start w:val="1"/>
      <w:numFmt w:val="lowerRoman"/>
      <w:lvlText w:val="%6."/>
      <w:lvlJc w:val="right"/>
      <w:pPr>
        <w:ind w:left="3978" w:hanging="180"/>
      </w:pPr>
    </w:lvl>
    <w:lvl w:ilvl="6" w:tplc="0809000F">
      <w:start w:val="1"/>
      <w:numFmt w:val="decimal"/>
      <w:lvlText w:val="%7."/>
      <w:lvlJc w:val="left"/>
      <w:pPr>
        <w:ind w:left="4698" w:hanging="360"/>
      </w:pPr>
    </w:lvl>
    <w:lvl w:ilvl="7" w:tplc="08090019">
      <w:start w:val="1"/>
      <w:numFmt w:val="lowerLetter"/>
      <w:lvlText w:val="%8."/>
      <w:lvlJc w:val="left"/>
      <w:pPr>
        <w:ind w:left="5418" w:hanging="360"/>
      </w:pPr>
    </w:lvl>
    <w:lvl w:ilvl="8" w:tplc="0809001B">
      <w:start w:val="1"/>
      <w:numFmt w:val="lowerRoman"/>
      <w:lvlText w:val="%9."/>
      <w:lvlJc w:val="right"/>
      <w:pPr>
        <w:ind w:left="6138" w:hanging="180"/>
      </w:pPr>
    </w:lvl>
  </w:abstractNum>
  <w:abstractNum w:abstractNumId="36" w15:restartNumberingAfterBreak="0">
    <w:nsid w:val="5AF4045A"/>
    <w:multiLevelType w:val="hybridMultilevel"/>
    <w:tmpl w:val="596E2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EB76346"/>
    <w:multiLevelType w:val="multilevel"/>
    <w:tmpl w:val="5A9A414A"/>
    <w:lvl w:ilvl="0">
      <w:start w:val="22"/>
      <w:numFmt w:val="decimal"/>
      <w:lvlText w:val="%1"/>
      <w:lvlJc w:val="left"/>
      <w:pPr>
        <w:tabs>
          <w:tab w:val="num" w:pos="360"/>
        </w:tabs>
        <w:ind w:left="360" w:hanging="360"/>
      </w:pPr>
      <w:rPr>
        <w:rFonts w:hint="default"/>
      </w:rPr>
    </w:lvl>
    <w:lvl w:ilvl="1">
      <w:start w:val="4"/>
      <w:numFmt w:val="decimal"/>
      <w:lvlText w:val="%1.%2"/>
      <w:lvlJc w:val="left"/>
      <w:pPr>
        <w:tabs>
          <w:tab w:val="num" w:pos="630"/>
        </w:tabs>
        <w:ind w:left="630" w:hanging="36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38" w15:restartNumberingAfterBreak="0">
    <w:nsid w:val="60A970CA"/>
    <w:multiLevelType w:val="multilevel"/>
    <w:tmpl w:val="1E8AE86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3AD2A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62262E2"/>
    <w:multiLevelType w:val="singleLevel"/>
    <w:tmpl w:val="FBB4E950"/>
    <w:lvl w:ilvl="0">
      <w:start w:val="1"/>
      <w:numFmt w:val="bullet"/>
      <w:pStyle w:val="Outline2"/>
      <w:lvlText w:val=""/>
      <w:lvlJc w:val="left"/>
      <w:pPr>
        <w:tabs>
          <w:tab w:val="num" w:pos="360"/>
        </w:tabs>
        <w:ind w:left="360" w:hanging="360"/>
      </w:pPr>
      <w:rPr>
        <w:rFonts w:ascii="Symbol" w:hAnsi="Symbol" w:hint="default"/>
      </w:rPr>
    </w:lvl>
  </w:abstractNum>
  <w:abstractNum w:abstractNumId="41" w15:restartNumberingAfterBreak="0">
    <w:nsid w:val="69AC41F1"/>
    <w:multiLevelType w:val="hybridMultilevel"/>
    <w:tmpl w:val="596E27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BC70C58"/>
    <w:multiLevelType w:val="hybridMultilevel"/>
    <w:tmpl w:val="81003E22"/>
    <w:lvl w:ilvl="0" w:tplc="08090001">
      <w:start w:val="1"/>
      <w:numFmt w:val="bullet"/>
      <w:lvlText w:val=""/>
      <w:lvlJc w:val="left"/>
      <w:pPr>
        <w:ind w:left="1411" w:hanging="360"/>
      </w:pPr>
      <w:rPr>
        <w:rFonts w:ascii="Symbol" w:hAnsi="Symbol" w:hint="default"/>
      </w:rPr>
    </w:lvl>
    <w:lvl w:ilvl="1" w:tplc="E8A211CC">
      <w:start w:val="1"/>
      <w:numFmt w:val="decimal"/>
      <w:lvlText w:val="%2."/>
      <w:lvlJc w:val="left"/>
      <w:pPr>
        <w:ind w:left="2131" w:hanging="360"/>
      </w:pPr>
      <w:rPr>
        <w:b w:val="0"/>
        <w:bCs w:val="0"/>
        <w:i w:val="0"/>
        <w:iCs w:val="0"/>
      </w:rPr>
    </w:lvl>
    <w:lvl w:ilvl="2" w:tplc="08090005">
      <w:start w:val="1"/>
      <w:numFmt w:val="bullet"/>
      <w:lvlText w:val=""/>
      <w:lvlJc w:val="left"/>
      <w:pPr>
        <w:ind w:left="2851" w:hanging="360"/>
      </w:pPr>
      <w:rPr>
        <w:rFonts w:ascii="Wingdings" w:hAnsi="Wingdings" w:hint="default"/>
      </w:rPr>
    </w:lvl>
    <w:lvl w:ilvl="3" w:tplc="08090001">
      <w:start w:val="1"/>
      <w:numFmt w:val="bullet"/>
      <w:lvlText w:val=""/>
      <w:lvlJc w:val="left"/>
      <w:pPr>
        <w:ind w:left="3571" w:hanging="360"/>
      </w:pPr>
      <w:rPr>
        <w:rFonts w:ascii="Symbol" w:hAnsi="Symbol" w:hint="default"/>
      </w:rPr>
    </w:lvl>
    <w:lvl w:ilvl="4" w:tplc="08090003">
      <w:start w:val="1"/>
      <w:numFmt w:val="bullet"/>
      <w:lvlText w:val="o"/>
      <w:lvlJc w:val="left"/>
      <w:pPr>
        <w:ind w:left="4291" w:hanging="360"/>
      </w:pPr>
      <w:rPr>
        <w:rFonts w:ascii="Courier New" w:hAnsi="Courier New" w:cs="Courier New" w:hint="default"/>
      </w:rPr>
    </w:lvl>
    <w:lvl w:ilvl="5" w:tplc="08090005">
      <w:start w:val="1"/>
      <w:numFmt w:val="bullet"/>
      <w:lvlText w:val=""/>
      <w:lvlJc w:val="left"/>
      <w:pPr>
        <w:ind w:left="5011" w:hanging="360"/>
      </w:pPr>
      <w:rPr>
        <w:rFonts w:ascii="Wingdings" w:hAnsi="Wingdings" w:hint="default"/>
      </w:rPr>
    </w:lvl>
    <w:lvl w:ilvl="6" w:tplc="08090001">
      <w:start w:val="1"/>
      <w:numFmt w:val="bullet"/>
      <w:lvlText w:val=""/>
      <w:lvlJc w:val="left"/>
      <w:pPr>
        <w:ind w:left="5731" w:hanging="360"/>
      </w:pPr>
      <w:rPr>
        <w:rFonts w:ascii="Symbol" w:hAnsi="Symbol" w:hint="default"/>
      </w:rPr>
    </w:lvl>
    <w:lvl w:ilvl="7" w:tplc="08090003">
      <w:start w:val="1"/>
      <w:numFmt w:val="bullet"/>
      <w:lvlText w:val="o"/>
      <w:lvlJc w:val="left"/>
      <w:pPr>
        <w:ind w:left="6451" w:hanging="360"/>
      </w:pPr>
      <w:rPr>
        <w:rFonts w:ascii="Courier New" w:hAnsi="Courier New" w:cs="Courier New" w:hint="default"/>
      </w:rPr>
    </w:lvl>
    <w:lvl w:ilvl="8" w:tplc="08090005">
      <w:start w:val="1"/>
      <w:numFmt w:val="bullet"/>
      <w:lvlText w:val=""/>
      <w:lvlJc w:val="left"/>
      <w:pPr>
        <w:ind w:left="7171" w:hanging="360"/>
      </w:pPr>
      <w:rPr>
        <w:rFonts w:ascii="Wingdings" w:hAnsi="Wingdings" w:hint="default"/>
      </w:rPr>
    </w:lvl>
  </w:abstractNum>
  <w:abstractNum w:abstractNumId="43" w15:restartNumberingAfterBreak="0">
    <w:nsid w:val="6FF7363D"/>
    <w:multiLevelType w:val="hybridMultilevel"/>
    <w:tmpl w:val="FD5EAB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02D2FBE"/>
    <w:multiLevelType w:val="hybridMultilevel"/>
    <w:tmpl w:val="7B284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6655E35"/>
    <w:multiLevelType w:val="hybridMultilevel"/>
    <w:tmpl w:val="C0B0D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70A009D"/>
    <w:multiLevelType w:val="hybridMultilevel"/>
    <w:tmpl w:val="EFBEDAAC"/>
    <w:lvl w:ilvl="0" w:tplc="86AA939E">
      <w:start w:val="1"/>
      <w:numFmt w:val="decimal"/>
      <w:lvlText w:val="%1."/>
      <w:lvlJc w:val="left"/>
      <w:pPr>
        <w:ind w:left="1051" w:hanging="360"/>
      </w:pPr>
      <w:rPr>
        <w:b/>
        <w:bCs/>
        <w:i w:val="0"/>
        <w:iCs w:val="0"/>
      </w:rPr>
    </w:lvl>
    <w:lvl w:ilvl="1" w:tplc="08090019">
      <w:start w:val="1"/>
      <w:numFmt w:val="lowerLetter"/>
      <w:lvlText w:val="%2."/>
      <w:lvlJc w:val="left"/>
      <w:pPr>
        <w:ind w:left="1771" w:hanging="360"/>
      </w:pPr>
    </w:lvl>
    <w:lvl w:ilvl="2" w:tplc="0809001B">
      <w:start w:val="1"/>
      <w:numFmt w:val="lowerRoman"/>
      <w:lvlText w:val="%3."/>
      <w:lvlJc w:val="right"/>
      <w:pPr>
        <w:ind w:left="2491" w:hanging="180"/>
      </w:pPr>
    </w:lvl>
    <w:lvl w:ilvl="3" w:tplc="0809000F">
      <w:start w:val="1"/>
      <w:numFmt w:val="decimal"/>
      <w:lvlText w:val="%4."/>
      <w:lvlJc w:val="left"/>
      <w:pPr>
        <w:ind w:left="3211" w:hanging="360"/>
      </w:pPr>
    </w:lvl>
    <w:lvl w:ilvl="4" w:tplc="08090019">
      <w:start w:val="1"/>
      <w:numFmt w:val="lowerLetter"/>
      <w:lvlText w:val="%5."/>
      <w:lvlJc w:val="left"/>
      <w:pPr>
        <w:ind w:left="3931" w:hanging="360"/>
      </w:pPr>
    </w:lvl>
    <w:lvl w:ilvl="5" w:tplc="0809001B">
      <w:start w:val="1"/>
      <w:numFmt w:val="lowerRoman"/>
      <w:lvlText w:val="%6."/>
      <w:lvlJc w:val="right"/>
      <w:pPr>
        <w:ind w:left="4651" w:hanging="180"/>
      </w:pPr>
    </w:lvl>
    <w:lvl w:ilvl="6" w:tplc="0809000F">
      <w:start w:val="1"/>
      <w:numFmt w:val="decimal"/>
      <w:lvlText w:val="%7."/>
      <w:lvlJc w:val="left"/>
      <w:pPr>
        <w:ind w:left="5371" w:hanging="360"/>
      </w:pPr>
    </w:lvl>
    <w:lvl w:ilvl="7" w:tplc="08090019">
      <w:start w:val="1"/>
      <w:numFmt w:val="lowerLetter"/>
      <w:lvlText w:val="%8."/>
      <w:lvlJc w:val="left"/>
      <w:pPr>
        <w:ind w:left="6091" w:hanging="360"/>
      </w:pPr>
    </w:lvl>
    <w:lvl w:ilvl="8" w:tplc="0809001B">
      <w:start w:val="1"/>
      <w:numFmt w:val="lowerRoman"/>
      <w:lvlText w:val="%9."/>
      <w:lvlJc w:val="right"/>
      <w:pPr>
        <w:ind w:left="6811" w:hanging="180"/>
      </w:pPr>
    </w:lvl>
  </w:abstractNum>
  <w:abstractNum w:abstractNumId="47" w15:restartNumberingAfterBreak="0">
    <w:nsid w:val="7CB74FDD"/>
    <w:multiLevelType w:val="hybridMultilevel"/>
    <w:tmpl w:val="335A8C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98465929">
    <w:abstractNumId w:val="30"/>
  </w:num>
  <w:num w:numId="2" w16cid:durableId="100302340">
    <w:abstractNumId w:val="3"/>
  </w:num>
  <w:num w:numId="3" w16cid:durableId="618531558">
    <w:abstractNumId w:val="33"/>
  </w:num>
  <w:num w:numId="4" w16cid:durableId="1939017468">
    <w:abstractNumId w:val="32"/>
  </w:num>
  <w:num w:numId="5" w16cid:durableId="647784047">
    <w:abstractNumId w:val="27"/>
  </w:num>
  <w:num w:numId="6" w16cid:durableId="121463183">
    <w:abstractNumId w:val="28"/>
  </w:num>
  <w:num w:numId="7" w16cid:durableId="842285811">
    <w:abstractNumId w:val="17"/>
  </w:num>
  <w:num w:numId="8" w16cid:durableId="734157404">
    <w:abstractNumId w:val="9"/>
  </w:num>
  <w:num w:numId="9" w16cid:durableId="352079177">
    <w:abstractNumId w:val="39"/>
  </w:num>
  <w:num w:numId="10" w16cid:durableId="1733579173">
    <w:abstractNumId w:val="1"/>
  </w:num>
  <w:num w:numId="11" w16cid:durableId="293104097">
    <w:abstractNumId w:val="29"/>
  </w:num>
  <w:num w:numId="12" w16cid:durableId="1382174840">
    <w:abstractNumId w:val="40"/>
  </w:num>
  <w:num w:numId="13" w16cid:durableId="675886076">
    <w:abstractNumId w:val="37"/>
  </w:num>
  <w:num w:numId="14" w16cid:durableId="13958100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35565079">
    <w:abstractNumId w:val="14"/>
  </w:num>
  <w:num w:numId="16" w16cid:durableId="147331832">
    <w:abstractNumId w:val="0"/>
  </w:num>
  <w:num w:numId="17" w16cid:durableId="214316182">
    <w:abstractNumId w:val="7"/>
  </w:num>
  <w:num w:numId="18" w16cid:durableId="1329096147">
    <w:abstractNumId w:val="15"/>
  </w:num>
  <w:num w:numId="19" w16cid:durableId="1797407539">
    <w:abstractNumId w:val="34"/>
  </w:num>
  <w:num w:numId="20" w16cid:durableId="690108423">
    <w:abstractNumId w:val="20"/>
  </w:num>
  <w:num w:numId="21" w16cid:durableId="17945943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17719815">
    <w:abstractNumId w:val="42"/>
    <w:lvlOverride w:ilvl="0"/>
    <w:lvlOverride w:ilvl="1">
      <w:startOverride w:val="1"/>
    </w:lvlOverride>
    <w:lvlOverride w:ilvl="2"/>
    <w:lvlOverride w:ilvl="3"/>
    <w:lvlOverride w:ilvl="4"/>
    <w:lvlOverride w:ilvl="5"/>
    <w:lvlOverride w:ilvl="6"/>
    <w:lvlOverride w:ilvl="7"/>
    <w:lvlOverride w:ilvl="8"/>
  </w:num>
  <w:num w:numId="23" w16cid:durableId="1125195006">
    <w:abstractNumId w:val="18"/>
  </w:num>
  <w:num w:numId="24" w16cid:durableId="1551107920">
    <w:abstractNumId w:val="13"/>
  </w:num>
  <w:num w:numId="25" w16cid:durableId="14314283">
    <w:abstractNumId w:val="45"/>
  </w:num>
  <w:num w:numId="26" w16cid:durableId="11689847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79865144">
    <w:abstractNumId w:val="4"/>
  </w:num>
  <w:num w:numId="28" w16cid:durableId="15123755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26529295">
    <w:abstractNumId w:val="2"/>
  </w:num>
  <w:num w:numId="30" w16cid:durableId="11331334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0809840">
    <w:abstractNumId w:val="16"/>
  </w:num>
  <w:num w:numId="32" w16cid:durableId="1550534976">
    <w:abstractNumId w:val="19"/>
  </w:num>
  <w:num w:numId="33" w16cid:durableId="810560249">
    <w:abstractNumId w:val="41"/>
  </w:num>
  <w:num w:numId="34" w16cid:durableId="1937860345">
    <w:abstractNumId w:val="43"/>
  </w:num>
  <w:num w:numId="35" w16cid:durableId="1616520614">
    <w:abstractNumId w:val="26"/>
  </w:num>
  <w:num w:numId="36" w16cid:durableId="840894922">
    <w:abstractNumId w:val="47"/>
  </w:num>
  <w:num w:numId="37" w16cid:durableId="2146241335">
    <w:abstractNumId w:val="36"/>
  </w:num>
  <w:num w:numId="38" w16cid:durableId="1350837901">
    <w:abstractNumId w:val="12"/>
  </w:num>
  <w:num w:numId="39" w16cid:durableId="699352993">
    <w:abstractNumId w:val="23"/>
  </w:num>
  <w:num w:numId="40" w16cid:durableId="672102611">
    <w:abstractNumId w:val="44"/>
  </w:num>
  <w:num w:numId="41" w16cid:durableId="1183206285">
    <w:abstractNumId w:val="31"/>
  </w:num>
  <w:num w:numId="42" w16cid:durableId="358163384">
    <w:abstractNumId w:val="38"/>
  </w:num>
  <w:num w:numId="43" w16cid:durableId="768694559">
    <w:abstractNumId w:val="21"/>
  </w:num>
  <w:num w:numId="44" w16cid:durableId="875654326">
    <w:abstractNumId w:val="10"/>
  </w:num>
  <w:num w:numId="45" w16cid:durableId="1064371788">
    <w:abstractNumId w:val="8"/>
  </w:num>
  <w:num w:numId="46" w16cid:durableId="262614134">
    <w:abstractNumId w:val="25"/>
  </w:num>
  <w:num w:numId="47" w16cid:durableId="1135173311">
    <w:abstractNumId w:val="5"/>
  </w:num>
  <w:num w:numId="48" w16cid:durableId="1672954248">
    <w:abstractNumId w:val="6"/>
  </w:num>
  <w:num w:numId="49" w16cid:durableId="711198993">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Page"/>
    <w:footnote w:id="-1"/>
    <w:footnote w:id="0"/>
  </w:footnotePr>
  <w:endnotePr>
    <w:pos w:val="sectEnd"/>
    <w:numRestart w:val="eachSect"/>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F1"/>
    <w:rsid w:val="00001147"/>
    <w:rsid w:val="0000301E"/>
    <w:rsid w:val="0000385A"/>
    <w:rsid w:val="000063D6"/>
    <w:rsid w:val="00006DAA"/>
    <w:rsid w:val="00007053"/>
    <w:rsid w:val="00007427"/>
    <w:rsid w:val="00010B25"/>
    <w:rsid w:val="00011065"/>
    <w:rsid w:val="000155D0"/>
    <w:rsid w:val="00017188"/>
    <w:rsid w:val="00017B6E"/>
    <w:rsid w:val="00021D25"/>
    <w:rsid w:val="000223A7"/>
    <w:rsid w:val="00023A16"/>
    <w:rsid w:val="0002444F"/>
    <w:rsid w:val="00025AE7"/>
    <w:rsid w:val="000266B3"/>
    <w:rsid w:val="00026A24"/>
    <w:rsid w:val="000349F7"/>
    <w:rsid w:val="00035A24"/>
    <w:rsid w:val="00035CFF"/>
    <w:rsid w:val="00035D42"/>
    <w:rsid w:val="0003670E"/>
    <w:rsid w:val="0003766C"/>
    <w:rsid w:val="00041EA5"/>
    <w:rsid w:val="0004230C"/>
    <w:rsid w:val="00042B0C"/>
    <w:rsid w:val="00042C63"/>
    <w:rsid w:val="00042F40"/>
    <w:rsid w:val="00043154"/>
    <w:rsid w:val="00046466"/>
    <w:rsid w:val="00047099"/>
    <w:rsid w:val="00047903"/>
    <w:rsid w:val="0005063F"/>
    <w:rsid w:val="00051FAF"/>
    <w:rsid w:val="00052713"/>
    <w:rsid w:val="00055432"/>
    <w:rsid w:val="00055CCB"/>
    <w:rsid w:val="00056923"/>
    <w:rsid w:val="00060DAB"/>
    <w:rsid w:val="0006143E"/>
    <w:rsid w:val="000633CE"/>
    <w:rsid w:val="000643DC"/>
    <w:rsid w:val="00064940"/>
    <w:rsid w:val="000653DC"/>
    <w:rsid w:val="00065828"/>
    <w:rsid w:val="00070E27"/>
    <w:rsid w:val="000732B7"/>
    <w:rsid w:val="00073D76"/>
    <w:rsid w:val="00074198"/>
    <w:rsid w:val="000748CB"/>
    <w:rsid w:val="000756A1"/>
    <w:rsid w:val="000775A2"/>
    <w:rsid w:val="00077E9E"/>
    <w:rsid w:val="00082D0E"/>
    <w:rsid w:val="000853D5"/>
    <w:rsid w:val="00085DC8"/>
    <w:rsid w:val="00087B60"/>
    <w:rsid w:val="00090C06"/>
    <w:rsid w:val="00092C66"/>
    <w:rsid w:val="0009443E"/>
    <w:rsid w:val="00096E25"/>
    <w:rsid w:val="000975BC"/>
    <w:rsid w:val="000A2E65"/>
    <w:rsid w:val="000A4677"/>
    <w:rsid w:val="000A5DD0"/>
    <w:rsid w:val="000A6580"/>
    <w:rsid w:val="000A7CE2"/>
    <w:rsid w:val="000B1580"/>
    <w:rsid w:val="000B5657"/>
    <w:rsid w:val="000B56BD"/>
    <w:rsid w:val="000B58AF"/>
    <w:rsid w:val="000B61FA"/>
    <w:rsid w:val="000B7304"/>
    <w:rsid w:val="000C32DB"/>
    <w:rsid w:val="000C36BE"/>
    <w:rsid w:val="000C451D"/>
    <w:rsid w:val="000C6486"/>
    <w:rsid w:val="000C6E49"/>
    <w:rsid w:val="000D119F"/>
    <w:rsid w:val="000D19BE"/>
    <w:rsid w:val="000D326E"/>
    <w:rsid w:val="000D3FCA"/>
    <w:rsid w:val="000D67BC"/>
    <w:rsid w:val="000D6D95"/>
    <w:rsid w:val="000D75CF"/>
    <w:rsid w:val="000E1220"/>
    <w:rsid w:val="000E3669"/>
    <w:rsid w:val="000E3C7A"/>
    <w:rsid w:val="000E3CAE"/>
    <w:rsid w:val="000E7BF0"/>
    <w:rsid w:val="000F08E3"/>
    <w:rsid w:val="000F093E"/>
    <w:rsid w:val="000F0AB0"/>
    <w:rsid w:val="000F0E43"/>
    <w:rsid w:val="000F1C45"/>
    <w:rsid w:val="000F1E4C"/>
    <w:rsid w:val="000F1F38"/>
    <w:rsid w:val="000F45E7"/>
    <w:rsid w:val="000F46D4"/>
    <w:rsid w:val="000F4FD5"/>
    <w:rsid w:val="000F5706"/>
    <w:rsid w:val="000F66AB"/>
    <w:rsid w:val="000F7693"/>
    <w:rsid w:val="0010138B"/>
    <w:rsid w:val="001015B8"/>
    <w:rsid w:val="00101FE3"/>
    <w:rsid w:val="001022C7"/>
    <w:rsid w:val="001027EF"/>
    <w:rsid w:val="0010607D"/>
    <w:rsid w:val="001065EF"/>
    <w:rsid w:val="00106E8F"/>
    <w:rsid w:val="00106F3A"/>
    <w:rsid w:val="00110012"/>
    <w:rsid w:val="00110C50"/>
    <w:rsid w:val="00110C96"/>
    <w:rsid w:val="00111B63"/>
    <w:rsid w:val="00111FDF"/>
    <w:rsid w:val="001145F8"/>
    <w:rsid w:val="0011543C"/>
    <w:rsid w:val="00115E26"/>
    <w:rsid w:val="00115FD2"/>
    <w:rsid w:val="0011684E"/>
    <w:rsid w:val="00116FD5"/>
    <w:rsid w:val="001208D0"/>
    <w:rsid w:val="00121029"/>
    <w:rsid w:val="00121955"/>
    <w:rsid w:val="00126160"/>
    <w:rsid w:val="00127791"/>
    <w:rsid w:val="00127E3D"/>
    <w:rsid w:val="00130DC7"/>
    <w:rsid w:val="00130F86"/>
    <w:rsid w:val="0013359F"/>
    <w:rsid w:val="00134479"/>
    <w:rsid w:val="00134852"/>
    <w:rsid w:val="00140917"/>
    <w:rsid w:val="00142A6B"/>
    <w:rsid w:val="00143407"/>
    <w:rsid w:val="0014409A"/>
    <w:rsid w:val="001449A0"/>
    <w:rsid w:val="00145A7F"/>
    <w:rsid w:val="001460C6"/>
    <w:rsid w:val="00150EA1"/>
    <w:rsid w:val="001522FB"/>
    <w:rsid w:val="001531C6"/>
    <w:rsid w:val="001539AD"/>
    <w:rsid w:val="00154E32"/>
    <w:rsid w:val="0015761A"/>
    <w:rsid w:val="001579D5"/>
    <w:rsid w:val="00160013"/>
    <w:rsid w:val="0016368A"/>
    <w:rsid w:val="00165C0F"/>
    <w:rsid w:val="00167040"/>
    <w:rsid w:val="00167396"/>
    <w:rsid w:val="00171955"/>
    <w:rsid w:val="0017242E"/>
    <w:rsid w:val="00173F6C"/>
    <w:rsid w:val="0017497B"/>
    <w:rsid w:val="00175513"/>
    <w:rsid w:val="00177150"/>
    <w:rsid w:val="00181238"/>
    <w:rsid w:val="0018605C"/>
    <w:rsid w:val="0018783E"/>
    <w:rsid w:val="00190D92"/>
    <w:rsid w:val="00192EDA"/>
    <w:rsid w:val="00193A79"/>
    <w:rsid w:val="00193F62"/>
    <w:rsid w:val="00194316"/>
    <w:rsid w:val="00195435"/>
    <w:rsid w:val="001957A7"/>
    <w:rsid w:val="001A0063"/>
    <w:rsid w:val="001A2BDE"/>
    <w:rsid w:val="001A31C9"/>
    <w:rsid w:val="001A58C9"/>
    <w:rsid w:val="001B1441"/>
    <w:rsid w:val="001B2D63"/>
    <w:rsid w:val="001B4CCF"/>
    <w:rsid w:val="001B567A"/>
    <w:rsid w:val="001B7F1E"/>
    <w:rsid w:val="001C0624"/>
    <w:rsid w:val="001C153B"/>
    <w:rsid w:val="001C4332"/>
    <w:rsid w:val="001C4C38"/>
    <w:rsid w:val="001C4E06"/>
    <w:rsid w:val="001C6DDF"/>
    <w:rsid w:val="001C7452"/>
    <w:rsid w:val="001D0148"/>
    <w:rsid w:val="001D0F39"/>
    <w:rsid w:val="001D2545"/>
    <w:rsid w:val="001D3281"/>
    <w:rsid w:val="001D3705"/>
    <w:rsid w:val="001D3DFA"/>
    <w:rsid w:val="001D48EB"/>
    <w:rsid w:val="001D6AA8"/>
    <w:rsid w:val="001D7873"/>
    <w:rsid w:val="001E1699"/>
    <w:rsid w:val="001E3280"/>
    <w:rsid w:val="001E4685"/>
    <w:rsid w:val="001E514E"/>
    <w:rsid w:val="001E5194"/>
    <w:rsid w:val="001E5FB1"/>
    <w:rsid w:val="001F2F06"/>
    <w:rsid w:val="001F4E33"/>
    <w:rsid w:val="001F6360"/>
    <w:rsid w:val="00203058"/>
    <w:rsid w:val="00203574"/>
    <w:rsid w:val="002038E3"/>
    <w:rsid w:val="00204ADD"/>
    <w:rsid w:val="00205E36"/>
    <w:rsid w:val="00210156"/>
    <w:rsid w:val="002102E2"/>
    <w:rsid w:val="002119E5"/>
    <w:rsid w:val="002140C6"/>
    <w:rsid w:val="002151A3"/>
    <w:rsid w:val="00215A6B"/>
    <w:rsid w:val="0021603B"/>
    <w:rsid w:val="00216CB4"/>
    <w:rsid w:val="00217207"/>
    <w:rsid w:val="002178C4"/>
    <w:rsid w:val="00220246"/>
    <w:rsid w:val="0022054B"/>
    <w:rsid w:val="00220A41"/>
    <w:rsid w:val="00220E2A"/>
    <w:rsid w:val="00220FCA"/>
    <w:rsid w:val="0022239A"/>
    <w:rsid w:val="00222788"/>
    <w:rsid w:val="002266FD"/>
    <w:rsid w:val="00226BDD"/>
    <w:rsid w:val="00226F24"/>
    <w:rsid w:val="00230AFE"/>
    <w:rsid w:val="0023181B"/>
    <w:rsid w:val="00237430"/>
    <w:rsid w:val="00240DD5"/>
    <w:rsid w:val="002411F4"/>
    <w:rsid w:val="00241995"/>
    <w:rsid w:val="00241BFB"/>
    <w:rsid w:val="00242103"/>
    <w:rsid w:val="00242664"/>
    <w:rsid w:val="00244BF9"/>
    <w:rsid w:val="00244F04"/>
    <w:rsid w:val="0024502B"/>
    <w:rsid w:val="002464E4"/>
    <w:rsid w:val="00246E6A"/>
    <w:rsid w:val="002476E7"/>
    <w:rsid w:val="00252433"/>
    <w:rsid w:val="00252BFF"/>
    <w:rsid w:val="002531F6"/>
    <w:rsid w:val="00253B19"/>
    <w:rsid w:val="00254CA2"/>
    <w:rsid w:val="002550B6"/>
    <w:rsid w:val="0025676D"/>
    <w:rsid w:val="002573A7"/>
    <w:rsid w:val="00257784"/>
    <w:rsid w:val="00262408"/>
    <w:rsid w:val="00262FB4"/>
    <w:rsid w:val="002639CF"/>
    <w:rsid w:val="0026639B"/>
    <w:rsid w:val="0026693D"/>
    <w:rsid w:val="00267BF6"/>
    <w:rsid w:val="002707DC"/>
    <w:rsid w:val="00270E87"/>
    <w:rsid w:val="00271C48"/>
    <w:rsid w:val="00271C84"/>
    <w:rsid w:val="00271EC4"/>
    <w:rsid w:val="002724EC"/>
    <w:rsid w:val="00274459"/>
    <w:rsid w:val="002749E2"/>
    <w:rsid w:val="00274A10"/>
    <w:rsid w:val="002766F0"/>
    <w:rsid w:val="00282DA2"/>
    <w:rsid w:val="00284B6E"/>
    <w:rsid w:val="00284CB9"/>
    <w:rsid w:val="00286245"/>
    <w:rsid w:val="0028682B"/>
    <w:rsid w:val="00286FAA"/>
    <w:rsid w:val="00287998"/>
    <w:rsid w:val="00291A04"/>
    <w:rsid w:val="002930FF"/>
    <w:rsid w:val="00293B7B"/>
    <w:rsid w:val="002942A0"/>
    <w:rsid w:val="00294917"/>
    <w:rsid w:val="00297482"/>
    <w:rsid w:val="002A4433"/>
    <w:rsid w:val="002A607C"/>
    <w:rsid w:val="002B0B64"/>
    <w:rsid w:val="002B1FC9"/>
    <w:rsid w:val="002B3410"/>
    <w:rsid w:val="002B3E11"/>
    <w:rsid w:val="002B7920"/>
    <w:rsid w:val="002B7DF4"/>
    <w:rsid w:val="002C0634"/>
    <w:rsid w:val="002C1314"/>
    <w:rsid w:val="002C1A46"/>
    <w:rsid w:val="002C2F85"/>
    <w:rsid w:val="002C313E"/>
    <w:rsid w:val="002C3E27"/>
    <w:rsid w:val="002C4B6B"/>
    <w:rsid w:val="002C67FB"/>
    <w:rsid w:val="002D06D0"/>
    <w:rsid w:val="002D12D5"/>
    <w:rsid w:val="002D1D5C"/>
    <w:rsid w:val="002D1E94"/>
    <w:rsid w:val="002D2A81"/>
    <w:rsid w:val="002D385D"/>
    <w:rsid w:val="002D588B"/>
    <w:rsid w:val="002E33CD"/>
    <w:rsid w:val="002E374D"/>
    <w:rsid w:val="002E3A89"/>
    <w:rsid w:val="002F1616"/>
    <w:rsid w:val="002F1D3E"/>
    <w:rsid w:val="002F4822"/>
    <w:rsid w:val="002F5F54"/>
    <w:rsid w:val="002F6BB5"/>
    <w:rsid w:val="002F7822"/>
    <w:rsid w:val="003019B9"/>
    <w:rsid w:val="00301B92"/>
    <w:rsid w:val="0030223B"/>
    <w:rsid w:val="003023CB"/>
    <w:rsid w:val="003032C5"/>
    <w:rsid w:val="003034BA"/>
    <w:rsid w:val="00303E4F"/>
    <w:rsid w:val="00304095"/>
    <w:rsid w:val="003043AA"/>
    <w:rsid w:val="00304FE0"/>
    <w:rsid w:val="003056FB"/>
    <w:rsid w:val="00311C60"/>
    <w:rsid w:val="00311EE8"/>
    <w:rsid w:val="003125CB"/>
    <w:rsid w:val="00313F01"/>
    <w:rsid w:val="00314CA7"/>
    <w:rsid w:val="003153C0"/>
    <w:rsid w:val="00316DCA"/>
    <w:rsid w:val="003173A6"/>
    <w:rsid w:val="003178A9"/>
    <w:rsid w:val="003208E6"/>
    <w:rsid w:val="00320F46"/>
    <w:rsid w:val="003213E7"/>
    <w:rsid w:val="003226BC"/>
    <w:rsid w:val="0032289D"/>
    <w:rsid w:val="0032394B"/>
    <w:rsid w:val="00324145"/>
    <w:rsid w:val="00325786"/>
    <w:rsid w:val="003257B1"/>
    <w:rsid w:val="003265F9"/>
    <w:rsid w:val="00326AA6"/>
    <w:rsid w:val="00326B1A"/>
    <w:rsid w:val="00326B69"/>
    <w:rsid w:val="00331193"/>
    <w:rsid w:val="00332394"/>
    <w:rsid w:val="00333655"/>
    <w:rsid w:val="00333666"/>
    <w:rsid w:val="00335B91"/>
    <w:rsid w:val="003364C8"/>
    <w:rsid w:val="00340FB4"/>
    <w:rsid w:val="003415AA"/>
    <w:rsid w:val="003425C2"/>
    <w:rsid w:val="00343836"/>
    <w:rsid w:val="0034731F"/>
    <w:rsid w:val="003476F4"/>
    <w:rsid w:val="003519F5"/>
    <w:rsid w:val="00354409"/>
    <w:rsid w:val="003602B3"/>
    <w:rsid w:val="00360B6A"/>
    <w:rsid w:val="00360C23"/>
    <w:rsid w:val="0036108D"/>
    <w:rsid w:val="003612C9"/>
    <w:rsid w:val="00361F9B"/>
    <w:rsid w:val="0036421B"/>
    <w:rsid w:val="0036622D"/>
    <w:rsid w:val="00371D03"/>
    <w:rsid w:val="00372649"/>
    <w:rsid w:val="00372E25"/>
    <w:rsid w:val="00374FCC"/>
    <w:rsid w:val="0038109B"/>
    <w:rsid w:val="003813B3"/>
    <w:rsid w:val="00385DC4"/>
    <w:rsid w:val="00386C0C"/>
    <w:rsid w:val="00386C8F"/>
    <w:rsid w:val="003904A5"/>
    <w:rsid w:val="00390B28"/>
    <w:rsid w:val="00390BA9"/>
    <w:rsid w:val="00394A43"/>
    <w:rsid w:val="003955E8"/>
    <w:rsid w:val="003962F2"/>
    <w:rsid w:val="003A036D"/>
    <w:rsid w:val="003A0C2A"/>
    <w:rsid w:val="003A32F8"/>
    <w:rsid w:val="003A43AF"/>
    <w:rsid w:val="003A6D04"/>
    <w:rsid w:val="003A7921"/>
    <w:rsid w:val="003B00FF"/>
    <w:rsid w:val="003B1AF8"/>
    <w:rsid w:val="003B2426"/>
    <w:rsid w:val="003B403A"/>
    <w:rsid w:val="003C0383"/>
    <w:rsid w:val="003C1333"/>
    <w:rsid w:val="003C26DE"/>
    <w:rsid w:val="003C6010"/>
    <w:rsid w:val="003C63E8"/>
    <w:rsid w:val="003C7378"/>
    <w:rsid w:val="003D000C"/>
    <w:rsid w:val="003D0C27"/>
    <w:rsid w:val="003D14F8"/>
    <w:rsid w:val="003D2B0D"/>
    <w:rsid w:val="003D2B66"/>
    <w:rsid w:val="003D45C1"/>
    <w:rsid w:val="003D5F3A"/>
    <w:rsid w:val="003E0CEC"/>
    <w:rsid w:val="003E10F0"/>
    <w:rsid w:val="003E1C0D"/>
    <w:rsid w:val="003E4D56"/>
    <w:rsid w:val="003E57AA"/>
    <w:rsid w:val="003E6EDD"/>
    <w:rsid w:val="003F0883"/>
    <w:rsid w:val="003F17E3"/>
    <w:rsid w:val="003F1EF6"/>
    <w:rsid w:val="003F2C89"/>
    <w:rsid w:val="003F3BCA"/>
    <w:rsid w:val="003F4418"/>
    <w:rsid w:val="003F5663"/>
    <w:rsid w:val="003F64D6"/>
    <w:rsid w:val="003F6600"/>
    <w:rsid w:val="003F79BD"/>
    <w:rsid w:val="00400601"/>
    <w:rsid w:val="00401B0C"/>
    <w:rsid w:val="0040303B"/>
    <w:rsid w:val="00404147"/>
    <w:rsid w:val="004067BD"/>
    <w:rsid w:val="00407DFD"/>
    <w:rsid w:val="0041054D"/>
    <w:rsid w:val="00410D92"/>
    <w:rsid w:val="004122F5"/>
    <w:rsid w:val="004126B4"/>
    <w:rsid w:val="004134BF"/>
    <w:rsid w:val="00413955"/>
    <w:rsid w:val="00413F7F"/>
    <w:rsid w:val="0041448F"/>
    <w:rsid w:val="004162DC"/>
    <w:rsid w:val="0041669D"/>
    <w:rsid w:val="0041767B"/>
    <w:rsid w:val="00417872"/>
    <w:rsid w:val="0042020E"/>
    <w:rsid w:val="00420B64"/>
    <w:rsid w:val="00421652"/>
    <w:rsid w:val="004216D3"/>
    <w:rsid w:val="004221C0"/>
    <w:rsid w:val="00423919"/>
    <w:rsid w:val="00423FED"/>
    <w:rsid w:val="00425D11"/>
    <w:rsid w:val="0042658B"/>
    <w:rsid w:val="0042677D"/>
    <w:rsid w:val="00430F0F"/>
    <w:rsid w:val="00432043"/>
    <w:rsid w:val="00434E93"/>
    <w:rsid w:val="004440FE"/>
    <w:rsid w:val="004452CA"/>
    <w:rsid w:val="00445674"/>
    <w:rsid w:val="004468B1"/>
    <w:rsid w:val="0045033F"/>
    <w:rsid w:val="00452817"/>
    <w:rsid w:val="00453F77"/>
    <w:rsid w:val="004549B0"/>
    <w:rsid w:val="00455704"/>
    <w:rsid w:val="0045610A"/>
    <w:rsid w:val="004562BF"/>
    <w:rsid w:val="004562C6"/>
    <w:rsid w:val="00456D84"/>
    <w:rsid w:val="00456F6C"/>
    <w:rsid w:val="0046054E"/>
    <w:rsid w:val="00460783"/>
    <w:rsid w:val="004616B6"/>
    <w:rsid w:val="00461D33"/>
    <w:rsid w:val="00463A93"/>
    <w:rsid w:val="00467BB8"/>
    <w:rsid w:val="0047139C"/>
    <w:rsid w:val="0047166B"/>
    <w:rsid w:val="004729F4"/>
    <w:rsid w:val="00473811"/>
    <w:rsid w:val="00473B4B"/>
    <w:rsid w:val="00474254"/>
    <w:rsid w:val="00474C3A"/>
    <w:rsid w:val="0048100B"/>
    <w:rsid w:val="00482287"/>
    <w:rsid w:val="004838D1"/>
    <w:rsid w:val="00484B19"/>
    <w:rsid w:val="004872CB"/>
    <w:rsid w:val="004905ED"/>
    <w:rsid w:val="00490831"/>
    <w:rsid w:val="00491BD3"/>
    <w:rsid w:val="00492743"/>
    <w:rsid w:val="00492FF9"/>
    <w:rsid w:val="0049325C"/>
    <w:rsid w:val="004951E5"/>
    <w:rsid w:val="00495585"/>
    <w:rsid w:val="00495B90"/>
    <w:rsid w:val="004962A1"/>
    <w:rsid w:val="00496E71"/>
    <w:rsid w:val="004A15EF"/>
    <w:rsid w:val="004A18F0"/>
    <w:rsid w:val="004A30E1"/>
    <w:rsid w:val="004A3C64"/>
    <w:rsid w:val="004A46EC"/>
    <w:rsid w:val="004B281E"/>
    <w:rsid w:val="004C222D"/>
    <w:rsid w:val="004C2F4C"/>
    <w:rsid w:val="004C4BAA"/>
    <w:rsid w:val="004C5C86"/>
    <w:rsid w:val="004C6859"/>
    <w:rsid w:val="004C76ED"/>
    <w:rsid w:val="004C78A6"/>
    <w:rsid w:val="004C7F68"/>
    <w:rsid w:val="004D08E3"/>
    <w:rsid w:val="004D11DB"/>
    <w:rsid w:val="004D15D4"/>
    <w:rsid w:val="004D1EF6"/>
    <w:rsid w:val="004D20A0"/>
    <w:rsid w:val="004D286C"/>
    <w:rsid w:val="004D3871"/>
    <w:rsid w:val="004D44DC"/>
    <w:rsid w:val="004D5D78"/>
    <w:rsid w:val="004D6656"/>
    <w:rsid w:val="004D6704"/>
    <w:rsid w:val="004D714F"/>
    <w:rsid w:val="004D75A9"/>
    <w:rsid w:val="004D7E82"/>
    <w:rsid w:val="004E0BF5"/>
    <w:rsid w:val="004E1638"/>
    <w:rsid w:val="004E1834"/>
    <w:rsid w:val="004E1FA8"/>
    <w:rsid w:val="004E1FBF"/>
    <w:rsid w:val="004E2BD8"/>
    <w:rsid w:val="004E641A"/>
    <w:rsid w:val="004E767F"/>
    <w:rsid w:val="004E7CD1"/>
    <w:rsid w:val="004E7EE2"/>
    <w:rsid w:val="004F1D76"/>
    <w:rsid w:val="004F5033"/>
    <w:rsid w:val="004F6EE2"/>
    <w:rsid w:val="005016BD"/>
    <w:rsid w:val="00501709"/>
    <w:rsid w:val="0050329A"/>
    <w:rsid w:val="00505D23"/>
    <w:rsid w:val="005076E5"/>
    <w:rsid w:val="00510262"/>
    <w:rsid w:val="005102EC"/>
    <w:rsid w:val="0051165B"/>
    <w:rsid w:val="00512BEB"/>
    <w:rsid w:val="0051338E"/>
    <w:rsid w:val="00514A5C"/>
    <w:rsid w:val="00515D11"/>
    <w:rsid w:val="0051669D"/>
    <w:rsid w:val="00520227"/>
    <w:rsid w:val="0052539E"/>
    <w:rsid w:val="00526105"/>
    <w:rsid w:val="00526DE9"/>
    <w:rsid w:val="00527237"/>
    <w:rsid w:val="00527252"/>
    <w:rsid w:val="00527458"/>
    <w:rsid w:val="00530DBD"/>
    <w:rsid w:val="00531A3E"/>
    <w:rsid w:val="0053211B"/>
    <w:rsid w:val="00534034"/>
    <w:rsid w:val="00534972"/>
    <w:rsid w:val="00534AFC"/>
    <w:rsid w:val="00535FD8"/>
    <w:rsid w:val="0054099E"/>
    <w:rsid w:val="0054260F"/>
    <w:rsid w:val="00542F0E"/>
    <w:rsid w:val="00543A67"/>
    <w:rsid w:val="00544AC9"/>
    <w:rsid w:val="00545616"/>
    <w:rsid w:val="00550021"/>
    <w:rsid w:val="00555655"/>
    <w:rsid w:val="00556292"/>
    <w:rsid w:val="005564EC"/>
    <w:rsid w:val="00556A25"/>
    <w:rsid w:val="00556B3E"/>
    <w:rsid w:val="0056089E"/>
    <w:rsid w:val="00562612"/>
    <w:rsid w:val="00563AF2"/>
    <w:rsid w:val="00566560"/>
    <w:rsid w:val="00566C02"/>
    <w:rsid w:val="00566D6B"/>
    <w:rsid w:val="005671D5"/>
    <w:rsid w:val="005674A7"/>
    <w:rsid w:val="0056791F"/>
    <w:rsid w:val="00570672"/>
    <w:rsid w:val="005717CE"/>
    <w:rsid w:val="00571AD1"/>
    <w:rsid w:val="00575B5C"/>
    <w:rsid w:val="00575C24"/>
    <w:rsid w:val="0057675C"/>
    <w:rsid w:val="00577CD1"/>
    <w:rsid w:val="0058008C"/>
    <w:rsid w:val="00582450"/>
    <w:rsid w:val="00583E9C"/>
    <w:rsid w:val="00585AE1"/>
    <w:rsid w:val="00586C32"/>
    <w:rsid w:val="005873B5"/>
    <w:rsid w:val="00590B90"/>
    <w:rsid w:val="00591CB7"/>
    <w:rsid w:val="00594396"/>
    <w:rsid w:val="005A2FA2"/>
    <w:rsid w:val="005A3A5C"/>
    <w:rsid w:val="005A3E98"/>
    <w:rsid w:val="005A4764"/>
    <w:rsid w:val="005A4BC0"/>
    <w:rsid w:val="005A4C21"/>
    <w:rsid w:val="005A5350"/>
    <w:rsid w:val="005A5E0C"/>
    <w:rsid w:val="005A5EE6"/>
    <w:rsid w:val="005A6141"/>
    <w:rsid w:val="005A7AFC"/>
    <w:rsid w:val="005B12D2"/>
    <w:rsid w:val="005B21F0"/>
    <w:rsid w:val="005B2444"/>
    <w:rsid w:val="005B26D9"/>
    <w:rsid w:val="005B4FFF"/>
    <w:rsid w:val="005B5B75"/>
    <w:rsid w:val="005B630F"/>
    <w:rsid w:val="005B6823"/>
    <w:rsid w:val="005B7683"/>
    <w:rsid w:val="005C3519"/>
    <w:rsid w:val="005C61BC"/>
    <w:rsid w:val="005C78DD"/>
    <w:rsid w:val="005C7998"/>
    <w:rsid w:val="005D037B"/>
    <w:rsid w:val="005D0722"/>
    <w:rsid w:val="005D134C"/>
    <w:rsid w:val="005D1844"/>
    <w:rsid w:val="005D19F9"/>
    <w:rsid w:val="005D24A1"/>
    <w:rsid w:val="005D3AE2"/>
    <w:rsid w:val="005D3E71"/>
    <w:rsid w:val="005D4F73"/>
    <w:rsid w:val="005D5F62"/>
    <w:rsid w:val="005D72B9"/>
    <w:rsid w:val="005E02E4"/>
    <w:rsid w:val="005E0317"/>
    <w:rsid w:val="005E0783"/>
    <w:rsid w:val="005E1CEC"/>
    <w:rsid w:val="005E3041"/>
    <w:rsid w:val="005E3204"/>
    <w:rsid w:val="005E4CEE"/>
    <w:rsid w:val="005E6E94"/>
    <w:rsid w:val="005E7998"/>
    <w:rsid w:val="005F02BA"/>
    <w:rsid w:val="005F0ABE"/>
    <w:rsid w:val="005F13BC"/>
    <w:rsid w:val="005F1E64"/>
    <w:rsid w:val="005F1F58"/>
    <w:rsid w:val="005F47E1"/>
    <w:rsid w:val="005F49AB"/>
    <w:rsid w:val="0060032B"/>
    <w:rsid w:val="00601AF4"/>
    <w:rsid w:val="0060228B"/>
    <w:rsid w:val="0060230F"/>
    <w:rsid w:val="00604470"/>
    <w:rsid w:val="00604A45"/>
    <w:rsid w:val="006069C1"/>
    <w:rsid w:val="006070F1"/>
    <w:rsid w:val="006079E9"/>
    <w:rsid w:val="00607B3B"/>
    <w:rsid w:val="006105D6"/>
    <w:rsid w:val="00610901"/>
    <w:rsid w:val="00612C18"/>
    <w:rsid w:val="0061329B"/>
    <w:rsid w:val="00616045"/>
    <w:rsid w:val="00616CA8"/>
    <w:rsid w:val="00617DF1"/>
    <w:rsid w:val="00622543"/>
    <w:rsid w:val="006233B1"/>
    <w:rsid w:val="00624903"/>
    <w:rsid w:val="0062591A"/>
    <w:rsid w:val="00625E7B"/>
    <w:rsid w:val="00626A60"/>
    <w:rsid w:val="00626D07"/>
    <w:rsid w:val="00627A45"/>
    <w:rsid w:val="00627A96"/>
    <w:rsid w:val="006308E2"/>
    <w:rsid w:val="00630D2E"/>
    <w:rsid w:val="006316BE"/>
    <w:rsid w:val="00631BC8"/>
    <w:rsid w:val="006320B5"/>
    <w:rsid w:val="00632D73"/>
    <w:rsid w:val="006354B9"/>
    <w:rsid w:val="00635ACE"/>
    <w:rsid w:val="006364B5"/>
    <w:rsid w:val="00637008"/>
    <w:rsid w:val="00637EAE"/>
    <w:rsid w:val="00640CCF"/>
    <w:rsid w:val="00640DE0"/>
    <w:rsid w:val="00641650"/>
    <w:rsid w:val="0064236C"/>
    <w:rsid w:val="00643437"/>
    <w:rsid w:val="0064392C"/>
    <w:rsid w:val="0064443A"/>
    <w:rsid w:val="00644840"/>
    <w:rsid w:val="00644F6C"/>
    <w:rsid w:val="00646430"/>
    <w:rsid w:val="006469F0"/>
    <w:rsid w:val="00646CAF"/>
    <w:rsid w:val="006503DA"/>
    <w:rsid w:val="0065042F"/>
    <w:rsid w:val="00651C27"/>
    <w:rsid w:val="00655AE7"/>
    <w:rsid w:val="00655E43"/>
    <w:rsid w:val="006562A9"/>
    <w:rsid w:val="00657A1A"/>
    <w:rsid w:val="00657E30"/>
    <w:rsid w:val="00662458"/>
    <w:rsid w:val="006626F4"/>
    <w:rsid w:val="006629A3"/>
    <w:rsid w:val="00663107"/>
    <w:rsid w:val="006634BD"/>
    <w:rsid w:val="0066499E"/>
    <w:rsid w:val="00665C37"/>
    <w:rsid w:val="00666678"/>
    <w:rsid w:val="00667B0E"/>
    <w:rsid w:val="006729FC"/>
    <w:rsid w:val="00674612"/>
    <w:rsid w:val="006754B6"/>
    <w:rsid w:val="0067580D"/>
    <w:rsid w:val="00675AFB"/>
    <w:rsid w:val="006763EA"/>
    <w:rsid w:val="00676DD5"/>
    <w:rsid w:val="0067756E"/>
    <w:rsid w:val="00680558"/>
    <w:rsid w:val="0068103C"/>
    <w:rsid w:val="0068165A"/>
    <w:rsid w:val="0068358E"/>
    <w:rsid w:val="0068502E"/>
    <w:rsid w:val="00685C68"/>
    <w:rsid w:val="00685CA3"/>
    <w:rsid w:val="0068736A"/>
    <w:rsid w:val="006934A1"/>
    <w:rsid w:val="00696A16"/>
    <w:rsid w:val="006A051D"/>
    <w:rsid w:val="006A0933"/>
    <w:rsid w:val="006A578B"/>
    <w:rsid w:val="006B22C9"/>
    <w:rsid w:val="006B2DB0"/>
    <w:rsid w:val="006B30C2"/>
    <w:rsid w:val="006B34A7"/>
    <w:rsid w:val="006B5B85"/>
    <w:rsid w:val="006B7691"/>
    <w:rsid w:val="006C0180"/>
    <w:rsid w:val="006C1949"/>
    <w:rsid w:val="006C377B"/>
    <w:rsid w:val="006C3B6E"/>
    <w:rsid w:val="006C4179"/>
    <w:rsid w:val="006C423D"/>
    <w:rsid w:val="006C6783"/>
    <w:rsid w:val="006C68CA"/>
    <w:rsid w:val="006D0582"/>
    <w:rsid w:val="006D0892"/>
    <w:rsid w:val="006D1057"/>
    <w:rsid w:val="006D26AF"/>
    <w:rsid w:val="006D429B"/>
    <w:rsid w:val="006D55C8"/>
    <w:rsid w:val="006D7311"/>
    <w:rsid w:val="006E01C5"/>
    <w:rsid w:val="006E0505"/>
    <w:rsid w:val="006E1915"/>
    <w:rsid w:val="006E3B7A"/>
    <w:rsid w:val="006E4E10"/>
    <w:rsid w:val="006E50A2"/>
    <w:rsid w:val="006E5D1D"/>
    <w:rsid w:val="006E6739"/>
    <w:rsid w:val="006E6DEB"/>
    <w:rsid w:val="006F163D"/>
    <w:rsid w:val="006F3161"/>
    <w:rsid w:val="006F36BE"/>
    <w:rsid w:val="006F56F0"/>
    <w:rsid w:val="006F5761"/>
    <w:rsid w:val="007023F6"/>
    <w:rsid w:val="00702875"/>
    <w:rsid w:val="00703434"/>
    <w:rsid w:val="00704FD7"/>
    <w:rsid w:val="0070672D"/>
    <w:rsid w:val="00711A11"/>
    <w:rsid w:val="00711F3F"/>
    <w:rsid w:val="00712548"/>
    <w:rsid w:val="00715E03"/>
    <w:rsid w:val="0071728B"/>
    <w:rsid w:val="00722852"/>
    <w:rsid w:val="00724490"/>
    <w:rsid w:val="00724FA4"/>
    <w:rsid w:val="0072561D"/>
    <w:rsid w:val="007300C3"/>
    <w:rsid w:val="0073175C"/>
    <w:rsid w:val="00731954"/>
    <w:rsid w:val="00733816"/>
    <w:rsid w:val="00733A85"/>
    <w:rsid w:val="00733FBA"/>
    <w:rsid w:val="0073594B"/>
    <w:rsid w:val="00735F99"/>
    <w:rsid w:val="00736B56"/>
    <w:rsid w:val="0073758B"/>
    <w:rsid w:val="00742B9F"/>
    <w:rsid w:val="00744DEA"/>
    <w:rsid w:val="00746269"/>
    <w:rsid w:val="007464F3"/>
    <w:rsid w:val="007474D4"/>
    <w:rsid w:val="007559CA"/>
    <w:rsid w:val="00755B1C"/>
    <w:rsid w:val="007562EE"/>
    <w:rsid w:val="0075642B"/>
    <w:rsid w:val="0075689A"/>
    <w:rsid w:val="007616FC"/>
    <w:rsid w:val="00762446"/>
    <w:rsid w:val="00764F0C"/>
    <w:rsid w:val="00765599"/>
    <w:rsid w:val="00765D9A"/>
    <w:rsid w:val="007736E5"/>
    <w:rsid w:val="00773C03"/>
    <w:rsid w:val="00773D3B"/>
    <w:rsid w:val="00774468"/>
    <w:rsid w:val="007751C3"/>
    <w:rsid w:val="007759F2"/>
    <w:rsid w:val="007772C0"/>
    <w:rsid w:val="00777BD5"/>
    <w:rsid w:val="00777D7F"/>
    <w:rsid w:val="0078108D"/>
    <w:rsid w:val="007821D0"/>
    <w:rsid w:val="00782483"/>
    <w:rsid w:val="00784048"/>
    <w:rsid w:val="00784D5A"/>
    <w:rsid w:val="00785F90"/>
    <w:rsid w:val="007906DE"/>
    <w:rsid w:val="00792D82"/>
    <w:rsid w:val="00794284"/>
    <w:rsid w:val="00796F6B"/>
    <w:rsid w:val="00796F90"/>
    <w:rsid w:val="0079775F"/>
    <w:rsid w:val="00797F86"/>
    <w:rsid w:val="007A0426"/>
    <w:rsid w:val="007A10CE"/>
    <w:rsid w:val="007A3506"/>
    <w:rsid w:val="007A3A90"/>
    <w:rsid w:val="007A50AA"/>
    <w:rsid w:val="007A65D0"/>
    <w:rsid w:val="007A6A26"/>
    <w:rsid w:val="007A7D48"/>
    <w:rsid w:val="007B2485"/>
    <w:rsid w:val="007B3104"/>
    <w:rsid w:val="007B326F"/>
    <w:rsid w:val="007B3448"/>
    <w:rsid w:val="007B4196"/>
    <w:rsid w:val="007B443C"/>
    <w:rsid w:val="007B61C4"/>
    <w:rsid w:val="007B6EC1"/>
    <w:rsid w:val="007B789E"/>
    <w:rsid w:val="007C1CBC"/>
    <w:rsid w:val="007C2A70"/>
    <w:rsid w:val="007C2B01"/>
    <w:rsid w:val="007C2C86"/>
    <w:rsid w:val="007C2CC5"/>
    <w:rsid w:val="007C3354"/>
    <w:rsid w:val="007C4496"/>
    <w:rsid w:val="007C593A"/>
    <w:rsid w:val="007C64EA"/>
    <w:rsid w:val="007D0D8A"/>
    <w:rsid w:val="007D2C06"/>
    <w:rsid w:val="007D31D8"/>
    <w:rsid w:val="007D37BB"/>
    <w:rsid w:val="007D3E2E"/>
    <w:rsid w:val="007D3F83"/>
    <w:rsid w:val="007D4105"/>
    <w:rsid w:val="007D4BF9"/>
    <w:rsid w:val="007D4F53"/>
    <w:rsid w:val="007D5770"/>
    <w:rsid w:val="007D7776"/>
    <w:rsid w:val="007E03DC"/>
    <w:rsid w:val="007E0C94"/>
    <w:rsid w:val="007E16A3"/>
    <w:rsid w:val="007E1959"/>
    <w:rsid w:val="007E31F3"/>
    <w:rsid w:val="007E381B"/>
    <w:rsid w:val="007E4FA5"/>
    <w:rsid w:val="007E528C"/>
    <w:rsid w:val="007E52C9"/>
    <w:rsid w:val="007E5819"/>
    <w:rsid w:val="007F0E34"/>
    <w:rsid w:val="007F14C9"/>
    <w:rsid w:val="007F19AF"/>
    <w:rsid w:val="007F232F"/>
    <w:rsid w:val="007F4C00"/>
    <w:rsid w:val="007F5626"/>
    <w:rsid w:val="007F6E4F"/>
    <w:rsid w:val="007F74C4"/>
    <w:rsid w:val="00800DE0"/>
    <w:rsid w:val="00801C5A"/>
    <w:rsid w:val="0080306C"/>
    <w:rsid w:val="008030E2"/>
    <w:rsid w:val="00803886"/>
    <w:rsid w:val="008047F2"/>
    <w:rsid w:val="0080539D"/>
    <w:rsid w:val="00805FE8"/>
    <w:rsid w:val="0080688E"/>
    <w:rsid w:val="00806D67"/>
    <w:rsid w:val="00810A6B"/>
    <w:rsid w:val="00812239"/>
    <w:rsid w:val="00812BD8"/>
    <w:rsid w:val="00812E30"/>
    <w:rsid w:val="008130DC"/>
    <w:rsid w:val="00813488"/>
    <w:rsid w:val="008149F9"/>
    <w:rsid w:val="00814C5C"/>
    <w:rsid w:val="00815CA3"/>
    <w:rsid w:val="00822989"/>
    <w:rsid w:val="00822A02"/>
    <w:rsid w:val="00824351"/>
    <w:rsid w:val="00826D16"/>
    <w:rsid w:val="00827685"/>
    <w:rsid w:val="008306BD"/>
    <w:rsid w:val="008310CB"/>
    <w:rsid w:val="00831273"/>
    <w:rsid w:val="0083157A"/>
    <w:rsid w:val="00831C38"/>
    <w:rsid w:val="0083295F"/>
    <w:rsid w:val="00836D2D"/>
    <w:rsid w:val="00843D05"/>
    <w:rsid w:val="00845424"/>
    <w:rsid w:val="00845693"/>
    <w:rsid w:val="008473A2"/>
    <w:rsid w:val="00851E77"/>
    <w:rsid w:val="008531DC"/>
    <w:rsid w:val="0085410B"/>
    <w:rsid w:val="008542D6"/>
    <w:rsid w:val="00854F1F"/>
    <w:rsid w:val="008553D9"/>
    <w:rsid w:val="0085554B"/>
    <w:rsid w:val="008556B4"/>
    <w:rsid w:val="00856D6B"/>
    <w:rsid w:val="00860299"/>
    <w:rsid w:val="00862D20"/>
    <w:rsid w:val="0086308B"/>
    <w:rsid w:val="00864F04"/>
    <w:rsid w:val="00865135"/>
    <w:rsid w:val="00866169"/>
    <w:rsid w:val="00866B31"/>
    <w:rsid w:val="008703B5"/>
    <w:rsid w:val="00871445"/>
    <w:rsid w:val="00871558"/>
    <w:rsid w:val="0087211C"/>
    <w:rsid w:val="00873209"/>
    <w:rsid w:val="0087439E"/>
    <w:rsid w:val="00875712"/>
    <w:rsid w:val="008775AB"/>
    <w:rsid w:val="00882033"/>
    <w:rsid w:val="00882800"/>
    <w:rsid w:val="00883623"/>
    <w:rsid w:val="008847D2"/>
    <w:rsid w:val="0088493B"/>
    <w:rsid w:val="00884F08"/>
    <w:rsid w:val="008850A2"/>
    <w:rsid w:val="00885341"/>
    <w:rsid w:val="0088609A"/>
    <w:rsid w:val="00886DFA"/>
    <w:rsid w:val="0088787B"/>
    <w:rsid w:val="00895E9F"/>
    <w:rsid w:val="0089619C"/>
    <w:rsid w:val="00896230"/>
    <w:rsid w:val="00896C7F"/>
    <w:rsid w:val="00896DF0"/>
    <w:rsid w:val="00897D83"/>
    <w:rsid w:val="008A054F"/>
    <w:rsid w:val="008A1E81"/>
    <w:rsid w:val="008A255C"/>
    <w:rsid w:val="008A3601"/>
    <w:rsid w:val="008A47C1"/>
    <w:rsid w:val="008A4D54"/>
    <w:rsid w:val="008A50A3"/>
    <w:rsid w:val="008A5228"/>
    <w:rsid w:val="008A5C72"/>
    <w:rsid w:val="008A5D8B"/>
    <w:rsid w:val="008A6FF8"/>
    <w:rsid w:val="008B0573"/>
    <w:rsid w:val="008B080A"/>
    <w:rsid w:val="008B13F3"/>
    <w:rsid w:val="008B18C5"/>
    <w:rsid w:val="008B1D3D"/>
    <w:rsid w:val="008B47B2"/>
    <w:rsid w:val="008B5CEC"/>
    <w:rsid w:val="008B5D0B"/>
    <w:rsid w:val="008B75D5"/>
    <w:rsid w:val="008C0033"/>
    <w:rsid w:val="008C1222"/>
    <w:rsid w:val="008C1466"/>
    <w:rsid w:val="008C21F8"/>
    <w:rsid w:val="008C2B3F"/>
    <w:rsid w:val="008C36A1"/>
    <w:rsid w:val="008C3D25"/>
    <w:rsid w:val="008C5420"/>
    <w:rsid w:val="008C609F"/>
    <w:rsid w:val="008C6ECC"/>
    <w:rsid w:val="008D0E5D"/>
    <w:rsid w:val="008D3126"/>
    <w:rsid w:val="008D4542"/>
    <w:rsid w:val="008D5F98"/>
    <w:rsid w:val="008D6F91"/>
    <w:rsid w:val="008E011B"/>
    <w:rsid w:val="008E0692"/>
    <w:rsid w:val="008E0E83"/>
    <w:rsid w:val="008E1FAD"/>
    <w:rsid w:val="008E3088"/>
    <w:rsid w:val="008E40A0"/>
    <w:rsid w:val="008E46AA"/>
    <w:rsid w:val="008E53A9"/>
    <w:rsid w:val="008E59BE"/>
    <w:rsid w:val="008F0B4C"/>
    <w:rsid w:val="008F0DAA"/>
    <w:rsid w:val="008F37E2"/>
    <w:rsid w:val="008F70F4"/>
    <w:rsid w:val="008F7E60"/>
    <w:rsid w:val="009036DB"/>
    <w:rsid w:val="00904041"/>
    <w:rsid w:val="00904795"/>
    <w:rsid w:val="00905B52"/>
    <w:rsid w:val="00905FBE"/>
    <w:rsid w:val="00906052"/>
    <w:rsid w:val="009063AD"/>
    <w:rsid w:val="009076CD"/>
    <w:rsid w:val="00910B70"/>
    <w:rsid w:val="00910E4D"/>
    <w:rsid w:val="0091114C"/>
    <w:rsid w:val="009132BC"/>
    <w:rsid w:val="0091708C"/>
    <w:rsid w:val="00920BF2"/>
    <w:rsid w:val="009213B1"/>
    <w:rsid w:val="00923BC3"/>
    <w:rsid w:val="00924F8B"/>
    <w:rsid w:val="00925D72"/>
    <w:rsid w:val="00927084"/>
    <w:rsid w:val="009333B0"/>
    <w:rsid w:val="00934450"/>
    <w:rsid w:val="00934C5D"/>
    <w:rsid w:val="00934DD5"/>
    <w:rsid w:val="0093563A"/>
    <w:rsid w:val="00936123"/>
    <w:rsid w:val="00936A53"/>
    <w:rsid w:val="00937FCB"/>
    <w:rsid w:val="00940573"/>
    <w:rsid w:val="00942284"/>
    <w:rsid w:val="00943319"/>
    <w:rsid w:val="009444EC"/>
    <w:rsid w:val="009456B1"/>
    <w:rsid w:val="009475A0"/>
    <w:rsid w:val="00950C2D"/>
    <w:rsid w:val="00951A17"/>
    <w:rsid w:val="00951C1B"/>
    <w:rsid w:val="00951E57"/>
    <w:rsid w:val="0095300A"/>
    <w:rsid w:val="00955591"/>
    <w:rsid w:val="009566E6"/>
    <w:rsid w:val="00956D74"/>
    <w:rsid w:val="0095701E"/>
    <w:rsid w:val="0095734E"/>
    <w:rsid w:val="00960471"/>
    <w:rsid w:val="00962D56"/>
    <w:rsid w:val="00964299"/>
    <w:rsid w:val="009644FC"/>
    <w:rsid w:val="00965454"/>
    <w:rsid w:val="00965E6B"/>
    <w:rsid w:val="0096692C"/>
    <w:rsid w:val="009676B4"/>
    <w:rsid w:val="00971C97"/>
    <w:rsid w:val="00971EDE"/>
    <w:rsid w:val="00973098"/>
    <w:rsid w:val="009734A3"/>
    <w:rsid w:val="00974482"/>
    <w:rsid w:val="00974F12"/>
    <w:rsid w:val="00975FE1"/>
    <w:rsid w:val="00976C4B"/>
    <w:rsid w:val="00976DC6"/>
    <w:rsid w:val="0098000E"/>
    <w:rsid w:val="009802C5"/>
    <w:rsid w:val="00980428"/>
    <w:rsid w:val="0098102A"/>
    <w:rsid w:val="00981A66"/>
    <w:rsid w:val="00983316"/>
    <w:rsid w:val="00983EB0"/>
    <w:rsid w:val="009859E0"/>
    <w:rsid w:val="00985B9F"/>
    <w:rsid w:val="00986903"/>
    <w:rsid w:val="009870A3"/>
    <w:rsid w:val="0098761F"/>
    <w:rsid w:val="00990064"/>
    <w:rsid w:val="009929D2"/>
    <w:rsid w:val="009929EA"/>
    <w:rsid w:val="00992DCC"/>
    <w:rsid w:val="0099316D"/>
    <w:rsid w:val="009931DC"/>
    <w:rsid w:val="00993308"/>
    <w:rsid w:val="0099498E"/>
    <w:rsid w:val="00995FDC"/>
    <w:rsid w:val="009A037B"/>
    <w:rsid w:val="009A03EE"/>
    <w:rsid w:val="009A0D22"/>
    <w:rsid w:val="009A0DB6"/>
    <w:rsid w:val="009A1782"/>
    <w:rsid w:val="009A1D07"/>
    <w:rsid w:val="009A31EC"/>
    <w:rsid w:val="009A33AE"/>
    <w:rsid w:val="009A3567"/>
    <w:rsid w:val="009A40E3"/>
    <w:rsid w:val="009A6B6D"/>
    <w:rsid w:val="009A6C34"/>
    <w:rsid w:val="009A734D"/>
    <w:rsid w:val="009A7859"/>
    <w:rsid w:val="009A7B04"/>
    <w:rsid w:val="009B02B1"/>
    <w:rsid w:val="009B36FC"/>
    <w:rsid w:val="009B374B"/>
    <w:rsid w:val="009B3C2C"/>
    <w:rsid w:val="009B4FB7"/>
    <w:rsid w:val="009B6793"/>
    <w:rsid w:val="009B683D"/>
    <w:rsid w:val="009B6F3A"/>
    <w:rsid w:val="009B7185"/>
    <w:rsid w:val="009B7AF5"/>
    <w:rsid w:val="009B7FA1"/>
    <w:rsid w:val="009C110A"/>
    <w:rsid w:val="009C2B2A"/>
    <w:rsid w:val="009C59AB"/>
    <w:rsid w:val="009C6144"/>
    <w:rsid w:val="009C6BDF"/>
    <w:rsid w:val="009C774A"/>
    <w:rsid w:val="009D064C"/>
    <w:rsid w:val="009D0D44"/>
    <w:rsid w:val="009D18BA"/>
    <w:rsid w:val="009D2872"/>
    <w:rsid w:val="009D29FB"/>
    <w:rsid w:val="009D4152"/>
    <w:rsid w:val="009E03AF"/>
    <w:rsid w:val="009E1420"/>
    <w:rsid w:val="009E149A"/>
    <w:rsid w:val="009E15E3"/>
    <w:rsid w:val="009E58C6"/>
    <w:rsid w:val="009E5984"/>
    <w:rsid w:val="009E5D4B"/>
    <w:rsid w:val="009E7521"/>
    <w:rsid w:val="009F0A71"/>
    <w:rsid w:val="009F1EF7"/>
    <w:rsid w:val="009F4C5B"/>
    <w:rsid w:val="009F75C3"/>
    <w:rsid w:val="00A00B07"/>
    <w:rsid w:val="00A00E7F"/>
    <w:rsid w:val="00A05838"/>
    <w:rsid w:val="00A06A2F"/>
    <w:rsid w:val="00A072AE"/>
    <w:rsid w:val="00A07C7C"/>
    <w:rsid w:val="00A10546"/>
    <w:rsid w:val="00A109E8"/>
    <w:rsid w:val="00A113FA"/>
    <w:rsid w:val="00A17E3C"/>
    <w:rsid w:val="00A21162"/>
    <w:rsid w:val="00A22A6D"/>
    <w:rsid w:val="00A22B9A"/>
    <w:rsid w:val="00A23BB9"/>
    <w:rsid w:val="00A24548"/>
    <w:rsid w:val="00A24EF4"/>
    <w:rsid w:val="00A25309"/>
    <w:rsid w:val="00A256F1"/>
    <w:rsid w:val="00A25701"/>
    <w:rsid w:val="00A27106"/>
    <w:rsid w:val="00A326DB"/>
    <w:rsid w:val="00A327D6"/>
    <w:rsid w:val="00A33AF2"/>
    <w:rsid w:val="00A34686"/>
    <w:rsid w:val="00A35B14"/>
    <w:rsid w:val="00A35CD1"/>
    <w:rsid w:val="00A36514"/>
    <w:rsid w:val="00A41234"/>
    <w:rsid w:val="00A42CA3"/>
    <w:rsid w:val="00A43809"/>
    <w:rsid w:val="00A45B95"/>
    <w:rsid w:val="00A464F0"/>
    <w:rsid w:val="00A46EBA"/>
    <w:rsid w:val="00A503CB"/>
    <w:rsid w:val="00A53303"/>
    <w:rsid w:val="00A54F16"/>
    <w:rsid w:val="00A55CB1"/>
    <w:rsid w:val="00A57044"/>
    <w:rsid w:val="00A60F0A"/>
    <w:rsid w:val="00A617F2"/>
    <w:rsid w:val="00A61B2C"/>
    <w:rsid w:val="00A61C49"/>
    <w:rsid w:val="00A61F0C"/>
    <w:rsid w:val="00A62AD9"/>
    <w:rsid w:val="00A700A2"/>
    <w:rsid w:val="00A70F17"/>
    <w:rsid w:val="00A71B78"/>
    <w:rsid w:val="00A73424"/>
    <w:rsid w:val="00A73BAB"/>
    <w:rsid w:val="00A7569D"/>
    <w:rsid w:val="00A76520"/>
    <w:rsid w:val="00A76E8B"/>
    <w:rsid w:val="00A773BA"/>
    <w:rsid w:val="00A8089D"/>
    <w:rsid w:val="00A80CC7"/>
    <w:rsid w:val="00A81CAD"/>
    <w:rsid w:val="00A8481D"/>
    <w:rsid w:val="00A855B2"/>
    <w:rsid w:val="00A87747"/>
    <w:rsid w:val="00A87C4B"/>
    <w:rsid w:val="00A9050E"/>
    <w:rsid w:val="00A90EF4"/>
    <w:rsid w:val="00A90F8C"/>
    <w:rsid w:val="00A91AF2"/>
    <w:rsid w:val="00A91C27"/>
    <w:rsid w:val="00AA00E5"/>
    <w:rsid w:val="00AA2778"/>
    <w:rsid w:val="00AA298F"/>
    <w:rsid w:val="00AA349C"/>
    <w:rsid w:val="00AA3847"/>
    <w:rsid w:val="00AB0BB8"/>
    <w:rsid w:val="00AB10BE"/>
    <w:rsid w:val="00AB5723"/>
    <w:rsid w:val="00AB595E"/>
    <w:rsid w:val="00AB6E93"/>
    <w:rsid w:val="00AB70EA"/>
    <w:rsid w:val="00AC133E"/>
    <w:rsid w:val="00AC17B4"/>
    <w:rsid w:val="00AC1CA3"/>
    <w:rsid w:val="00AC1ED8"/>
    <w:rsid w:val="00AC332D"/>
    <w:rsid w:val="00AC4735"/>
    <w:rsid w:val="00AC47E7"/>
    <w:rsid w:val="00AC5BBD"/>
    <w:rsid w:val="00AC73B4"/>
    <w:rsid w:val="00AC7EAA"/>
    <w:rsid w:val="00AC7EF7"/>
    <w:rsid w:val="00AD0E89"/>
    <w:rsid w:val="00AD4B2F"/>
    <w:rsid w:val="00AD4F9D"/>
    <w:rsid w:val="00AD5F48"/>
    <w:rsid w:val="00AD78BD"/>
    <w:rsid w:val="00AE3F7E"/>
    <w:rsid w:val="00AF0EBD"/>
    <w:rsid w:val="00AF1F4C"/>
    <w:rsid w:val="00AF30AE"/>
    <w:rsid w:val="00AF4511"/>
    <w:rsid w:val="00AF6498"/>
    <w:rsid w:val="00B00189"/>
    <w:rsid w:val="00B013B5"/>
    <w:rsid w:val="00B0375F"/>
    <w:rsid w:val="00B04226"/>
    <w:rsid w:val="00B04A9B"/>
    <w:rsid w:val="00B04C66"/>
    <w:rsid w:val="00B05B30"/>
    <w:rsid w:val="00B06751"/>
    <w:rsid w:val="00B110AD"/>
    <w:rsid w:val="00B166C0"/>
    <w:rsid w:val="00B176A0"/>
    <w:rsid w:val="00B17937"/>
    <w:rsid w:val="00B17E43"/>
    <w:rsid w:val="00B21A9F"/>
    <w:rsid w:val="00B2314F"/>
    <w:rsid w:val="00B239B7"/>
    <w:rsid w:val="00B24774"/>
    <w:rsid w:val="00B25640"/>
    <w:rsid w:val="00B25893"/>
    <w:rsid w:val="00B2618B"/>
    <w:rsid w:val="00B277E9"/>
    <w:rsid w:val="00B308E7"/>
    <w:rsid w:val="00B30963"/>
    <w:rsid w:val="00B322A6"/>
    <w:rsid w:val="00B326C0"/>
    <w:rsid w:val="00B33164"/>
    <w:rsid w:val="00B333D3"/>
    <w:rsid w:val="00B338F3"/>
    <w:rsid w:val="00B36077"/>
    <w:rsid w:val="00B42B34"/>
    <w:rsid w:val="00B44278"/>
    <w:rsid w:val="00B45055"/>
    <w:rsid w:val="00B46718"/>
    <w:rsid w:val="00B50CC0"/>
    <w:rsid w:val="00B510D7"/>
    <w:rsid w:val="00B5295A"/>
    <w:rsid w:val="00B52E02"/>
    <w:rsid w:val="00B52F5B"/>
    <w:rsid w:val="00B53F39"/>
    <w:rsid w:val="00B54C3E"/>
    <w:rsid w:val="00B54C82"/>
    <w:rsid w:val="00B56A4A"/>
    <w:rsid w:val="00B56CEB"/>
    <w:rsid w:val="00B60CA9"/>
    <w:rsid w:val="00B61485"/>
    <w:rsid w:val="00B61F2A"/>
    <w:rsid w:val="00B62003"/>
    <w:rsid w:val="00B62DBC"/>
    <w:rsid w:val="00B70736"/>
    <w:rsid w:val="00B70D1D"/>
    <w:rsid w:val="00B7351D"/>
    <w:rsid w:val="00B73C6A"/>
    <w:rsid w:val="00B74048"/>
    <w:rsid w:val="00B74286"/>
    <w:rsid w:val="00B742A3"/>
    <w:rsid w:val="00B742D2"/>
    <w:rsid w:val="00B74B49"/>
    <w:rsid w:val="00B7626C"/>
    <w:rsid w:val="00B77CC1"/>
    <w:rsid w:val="00B81FCE"/>
    <w:rsid w:val="00B90B72"/>
    <w:rsid w:val="00B90D66"/>
    <w:rsid w:val="00B911A6"/>
    <w:rsid w:val="00B9161D"/>
    <w:rsid w:val="00B91B66"/>
    <w:rsid w:val="00B9260A"/>
    <w:rsid w:val="00B934C4"/>
    <w:rsid w:val="00B934F9"/>
    <w:rsid w:val="00B94B48"/>
    <w:rsid w:val="00BA110F"/>
    <w:rsid w:val="00BA128F"/>
    <w:rsid w:val="00BA19B6"/>
    <w:rsid w:val="00BA34AF"/>
    <w:rsid w:val="00BA35D1"/>
    <w:rsid w:val="00BA43D5"/>
    <w:rsid w:val="00BA44A3"/>
    <w:rsid w:val="00BA49A4"/>
    <w:rsid w:val="00BA5679"/>
    <w:rsid w:val="00BA5874"/>
    <w:rsid w:val="00BA70B0"/>
    <w:rsid w:val="00BB0193"/>
    <w:rsid w:val="00BB094D"/>
    <w:rsid w:val="00BB2DD4"/>
    <w:rsid w:val="00BB2F39"/>
    <w:rsid w:val="00BB3209"/>
    <w:rsid w:val="00BB340F"/>
    <w:rsid w:val="00BB38DE"/>
    <w:rsid w:val="00BB449B"/>
    <w:rsid w:val="00BB504A"/>
    <w:rsid w:val="00BB5D6D"/>
    <w:rsid w:val="00BC01AE"/>
    <w:rsid w:val="00BC2187"/>
    <w:rsid w:val="00BC2B1A"/>
    <w:rsid w:val="00BC776B"/>
    <w:rsid w:val="00BC7B65"/>
    <w:rsid w:val="00BC7FAE"/>
    <w:rsid w:val="00BD1218"/>
    <w:rsid w:val="00BD28B9"/>
    <w:rsid w:val="00BD2A05"/>
    <w:rsid w:val="00BD3632"/>
    <w:rsid w:val="00BD443D"/>
    <w:rsid w:val="00BD54D6"/>
    <w:rsid w:val="00BD57FC"/>
    <w:rsid w:val="00BD6259"/>
    <w:rsid w:val="00BD6BB3"/>
    <w:rsid w:val="00BE222B"/>
    <w:rsid w:val="00BE293C"/>
    <w:rsid w:val="00BE30F4"/>
    <w:rsid w:val="00BE3463"/>
    <w:rsid w:val="00BE55CA"/>
    <w:rsid w:val="00BE68CE"/>
    <w:rsid w:val="00BE73C3"/>
    <w:rsid w:val="00BF0C1C"/>
    <w:rsid w:val="00BF1EFB"/>
    <w:rsid w:val="00BF2AB1"/>
    <w:rsid w:val="00BF52F5"/>
    <w:rsid w:val="00BF6ED4"/>
    <w:rsid w:val="00BF7990"/>
    <w:rsid w:val="00C00449"/>
    <w:rsid w:val="00C026D6"/>
    <w:rsid w:val="00C03DB6"/>
    <w:rsid w:val="00C05587"/>
    <w:rsid w:val="00C05616"/>
    <w:rsid w:val="00C06378"/>
    <w:rsid w:val="00C068C3"/>
    <w:rsid w:val="00C0744B"/>
    <w:rsid w:val="00C11BBA"/>
    <w:rsid w:val="00C12848"/>
    <w:rsid w:val="00C1309D"/>
    <w:rsid w:val="00C14046"/>
    <w:rsid w:val="00C151D6"/>
    <w:rsid w:val="00C1544D"/>
    <w:rsid w:val="00C175BA"/>
    <w:rsid w:val="00C17901"/>
    <w:rsid w:val="00C17908"/>
    <w:rsid w:val="00C21720"/>
    <w:rsid w:val="00C2175D"/>
    <w:rsid w:val="00C225C8"/>
    <w:rsid w:val="00C22E45"/>
    <w:rsid w:val="00C23807"/>
    <w:rsid w:val="00C240A8"/>
    <w:rsid w:val="00C256ED"/>
    <w:rsid w:val="00C2631A"/>
    <w:rsid w:val="00C26A3A"/>
    <w:rsid w:val="00C311A4"/>
    <w:rsid w:val="00C34700"/>
    <w:rsid w:val="00C35341"/>
    <w:rsid w:val="00C3587D"/>
    <w:rsid w:val="00C35F6B"/>
    <w:rsid w:val="00C37C03"/>
    <w:rsid w:val="00C404C3"/>
    <w:rsid w:val="00C40993"/>
    <w:rsid w:val="00C41E9E"/>
    <w:rsid w:val="00C4308A"/>
    <w:rsid w:val="00C443AC"/>
    <w:rsid w:val="00C44CEE"/>
    <w:rsid w:val="00C45A37"/>
    <w:rsid w:val="00C51284"/>
    <w:rsid w:val="00C537B0"/>
    <w:rsid w:val="00C53B74"/>
    <w:rsid w:val="00C54338"/>
    <w:rsid w:val="00C55CEE"/>
    <w:rsid w:val="00C60361"/>
    <w:rsid w:val="00C6062F"/>
    <w:rsid w:val="00C60F6C"/>
    <w:rsid w:val="00C61A01"/>
    <w:rsid w:val="00C626EC"/>
    <w:rsid w:val="00C62C34"/>
    <w:rsid w:val="00C671DF"/>
    <w:rsid w:val="00C7027A"/>
    <w:rsid w:val="00C70669"/>
    <w:rsid w:val="00C70C3F"/>
    <w:rsid w:val="00C71C78"/>
    <w:rsid w:val="00C7333C"/>
    <w:rsid w:val="00C73D48"/>
    <w:rsid w:val="00C73F46"/>
    <w:rsid w:val="00C7766B"/>
    <w:rsid w:val="00C80230"/>
    <w:rsid w:val="00C82876"/>
    <w:rsid w:val="00C85CC1"/>
    <w:rsid w:val="00C86072"/>
    <w:rsid w:val="00C920B9"/>
    <w:rsid w:val="00C93CF1"/>
    <w:rsid w:val="00C9622B"/>
    <w:rsid w:val="00C965CC"/>
    <w:rsid w:val="00CA00E7"/>
    <w:rsid w:val="00CA1DBC"/>
    <w:rsid w:val="00CA242E"/>
    <w:rsid w:val="00CA3D70"/>
    <w:rsid w:val="00CA66E2"/>
    <w:rsid w:val="00CA7511"/>
    <w:rsid w:val="00CA7656"/>
    <w:rsid w:val="00CB085A"/>
    <w:rsid w:val="00CB1EA1"/>
    <w:rsid w:val="00CB529C"/>
    <w:rsid w:val="00CB5879"/>
    <w:rsid w:val="00CB597C"/>
    <w:rsid w:val="00CB6294"/>
    <w:rsid w:val="00CB672B"/>
    <w:rsid w:val="00CB68C4"/>
    <w:rsid w:val="00CB732A"/>
    <w:rsid w:val="00CB747E"/>
    <w:rsid w:val="00CC0EB4"/>
    <w:rsid w:val="00CC1971"/>
    <w:rsid w:val="00CC1E4E"/>
    <w:rsid w:val="00CC21DC"/>
    <w:rsid w:val="00CC2375"/>
    <w:rsid w:val="00CC292F"/>
    <w:rsid w:val="00CC6579"/>
    <w:rsid w:val="00CC6D05"/>
    <w:rsid w:val="00CC76B5"/>
    <w:rsid w:val="00CD0BAD"/>
    <w:rsid w:val="00CD1832"/>
    <w:rsid w:val="00CD1F4D"/>
    <w:rsid w:val="00CD2B22"/>
    <w:rsid w:val="00CD3D20"/>
    <w:rsid w:val="00CD4B34"/>
    <w:rsid w:val="00CD59C7"/>
    <w:rsid w:val="00CD6666"/>
    <w:rsid w:val="00CD781E"/>
    <w:rsid w:val="00CD7A6D"/>
    <w:rsid w:val="00CE2A87"/>
    <w:rsid w:val="00CE2F6A"/>
    <w:rsid w:val="00CE344E"/>
    <w:rsid w:val="00CE4BDC"/>
    <w:rsid w:val="00CF1EFD"/>
    <w:rsid w:val="00CF48FE"/>
    <w:rsid w:val="00CF5B1C"/>
    <w:rsid w:val="00CF6C0B"/>
    <w:rsid w:val="00CF7E6B"/>
    <w:rsid w:val="00D01B62"/>
    <w:rsid w:val="00D024B0"/>
    <w:rsid w:val="00D031ED"/>
    <w:rsid w:val="00D03477"/>
    <w:rsid w:val="00D06C72"/>
    <w:rsid w:val="00D07383"/>
    <w:rsid w:val="00D12275"/>
    <w:rsid w:val="00D1286C"/>
    <w:rsid w:val="00D13FF8"/>
    <w:rsid w:val="00D14E58"/>
    <w:rsid w:val="00D150D0"/>
    <w:rsid w:val="00D16A11"/>
    <w:rsid w:val="00D24B87"/>
    <w:rsid w:val="00D25A63"/>
    <w:rsid w:val="00D25B8B"/>
    <w:rsid w:val="00D277F0"/>
    <w:rsid w:val="00D27EF6"/>
    <w:rsid w:val="00D307ED"/>
    <w:rsid w:val="00D30AF2"/>
    <w:rsid w:val="00D30FCB"/>
    <w:rsid w:val="00D31228"/>
    <w:rsid w:val="00D31D00"/>
    <w:rsid w:val="00D32F7D"/>
    <w:rsid w:val="00D338E5"/>
    <w:rsid w:val="00D33B76"/>
    <w:rsid w:val="00D36030"/>
    <w:rsid w:val="00D41DFD"/>
    <w:rsid w:val="00D42037"/>
    <w:rsid w:val="00D4542C"/>
    <w:rsid w:val="00D47C0E"/>
    <w:rsid w:val="00D50491"/>
    <w:rsid w:val="00D523B7"/>
    <w:rsid w:val="00D54236"/>
    <w:rsid w:val="00D55206"/>
    <w:rsid w:val="00D559E2"/>
    <w:rsid w:val="00D6054A"/>
    <w:rsid w:val="00D612AE"/>
    <w:rsid w:val="00D61445"/>
    <w:rsid w:val="00D61B19"/>
    <w:rsid w:val="00D62713"/>
    <w:rsid w:val="00D629E0"/>
    <w:rsid w:val="00D63861"/>
    <w:rsid w:val="00D669D6"/>
    <w:rsid w:val="00D7681A"/>
    <w:rsid w:val="00D81EF6"/>
    <w:rsid w:val="00D82635"/>
    <w:rsid w:val="00D83588"/>
    <w:rsid w:val="00D869E4"/>
    <w:rsid w:val="00D879F6"/>
    <w:rsid w:val="00D87AD2"/>
    <w:rsid w:val="00D90314"/>
    <w:rsid w:val="00D9440B"/>
    <w:rsid w:val="00D945E8"/>
    <w:rsid w:val="00D96E5E"/>
    <w:rsid w:val="00DA01E7"/>
    <w:rsid w:val="00DA06F5"/>
    <w:rsid w:val="00DA1599"/>
    <w:rsid w:val="00DA199F"/>
    <w:rsid w:val="00DA269A"/>
    <w:rsid w:val="00DA2D7B"/>
    <w:rsid w:val="00DA2F47"/>
    <w:rsid w:val="00DA38CF"/>
    <w:rsid w:val="00DA4C8A"/>
    <w:rsid w:val="00DA53FC"/>
    <w:rsid w:val="00DA6AA3"/>
    <w:rsid w:val="00DB1B67"/>
    <w:rsid w:val="00DB2E12"/>
    <w:rsid w:val="00DB39F2"/>
    <w:rsid w:val="00DB3A11"/>
    <w:rsid w:val="00DB4546"/>
    <w:rsid w:val="00DB514A"/>
    <w:rsid w:val="00DC15C5"/>
    <w:rsid w:val="00DC1E2D"/>
    <w:rsid w:val="00DC2687"/>
    <w:rsid w:val="00DC3F90"/>
    <w:rsid w:val="00DC4B66"/>
    <w:rsid w:val="00DC6DED"/>
    <w:rsid w:val="00DC6FD4"/>
    <w:rsid w:val="00DC7C79"/>
    <w:rsid w:val="00DD2B99"/>
    <w:rsid w:val="00DD2BA1"/>
    <w:rsid w:val="00DD4287"/>
    <w:rsid w:val="00DE0AC3"/>
    <w:rsid w:val="00DE1526"/>
    <w:rsid w:val="00DE17EF"/>
    <w:rsid w:val="00DE22D3"/>
    <w:rsid w:val="00DE3058"/>
    <w:rsid w:val="00DE34E7"/>
    <w:rsid w:val="00DE43FC"/>
    <w:rsid w:val="00DE4E00"/>
    <w:rsid w:val="00DE6F08"/>
    <w:rsid w:val="00DE75A8"/>
    <w:rsid w:val="00DF144E"/>
    <w:rsid w:val="00DF27FF"/>
    <w:rsid w:val="00DF324C"/>
    <w:rsid w:val="00DF3CB5"/>
    <w:rsid w:val="00DF4959"/>
    <w:rsid w:val="00DF64D2"/>
    <w:rsid w:val="00DF74F0"/>
    <w:rsid w:val="00E008A9"/>
    <w:rsid w:val="00E01A16"/>
    <w:rsid w:val="00E020A3"/>
    <w:rsid w:val="00E05E0C"/>
    <w:rsid w:val="00E1132A"/>
    <w:rsid w:val="00E11F7A"/>
    <w:rsid w:val="00E163D4"/>
    <w:rsid w:val="00E166EC"/>
    <w:rsid w:val="00E200E3"/>
    <w:rsid w:val="00E21031"/>
    <w:rsid w:val="00E224B9"/>
    <w:rsid w:val="00E22BE0"/>
    <w:rsid w:val="00E22C4E"/>
    <w:rsid w:val="00E23280"/>
    <w:rsid w:val="00E236E9"/>
    <w:rsid w:val="00E26CB5"/>
    <w:rsid w:val="00E30242"/>
    <w:rsid w:val="00E31535"/>
    <w:rsid w:val="00E31860"/>
    <w:rsid w:val="00E324DF"/>
    <w:rsid w:val="00E33665"/>
    <w:rsid w:val="00E43CAB"/>
    <w:rsid w:val="00E44D35"/>
    <w:rsid w:val="00E45F81"/>
    <w:rsid w:val="00E47977"/>
    <w:rsid w:val="00E47E0F"/>
    <w:rsid w:val="00E51911"/>
    <w:rsid w:val="00E521C7"/>
    <w:rsid w:val="00E521EA"/>
    <w:rsid w:val="00E55A2D"/>
    <w:rsid w:val="00E60CC0"/>
    <w:rsid w:val="00E6102F"/>
    <w:rsid w:val="00E6140E"/>
    <w:rsid w:val="00E629C0"/>
    <w:rsid w:val="00E62AF8"/>
    <w:rsid w:val="00E670C1"/>
    <w:rsid w:val="00E71728"/>
    <w:rsid w:val="00E7444D"/>
    <w:rsid w:val="00E7464E"/>
    <w:rsid w:val="00E80EF3"/>
    <w:rsid w:val="00E81EDC"/>
    <w:rsid w:val="00E82F37"/>
    <w:rsid w:val="00E84663"/>
    <w:rsid w:val="00E84F93"/>
    <w:rsid w:val="00E85C87"/>
    <w:rsid w:val="00E87A3C"/>
    <w:rsid w:val="00E87F5B"/>
    <w:rsid w:val="00E9058F"/>
    <w:rsid w:val="00E907E8"/>
    <w:rsid w:val="00E90A9F"/>
    <w:rsid w:val="00E92392"/>
    <w:rsid w:val="00E9276C"/>
    <w:rsid w:val="00E93713"/>
    <w:rsid w:val="00E93E20"/>
    <w:rsid w:val="00E94017"/>
    <w:rsid w:val="00E943AF"/>
    <w:rsid w:val="00E94621"/>
    <w:rsid w:val="00E95ADA"/>
    <w:rsid w:val="00E9611C"/>
    <w:rsid w:val="00EA0594"/>
    <w:rsid w:val="00EA199D"/>
    <w:rsid w:val="00EA309A"/>
    <w:rsid w:val="00EA508E"/>
    <w:rsid w:val="00EA5284"/>
    <w:rsid w:val="00EA777B"/>
    <w:rsid w:val="00EA7D4C"/>
    <w:rsid w:val="00EB035A"/>
    <w:rsid w:val="00EB23E0"/>
    <w:rsid w:val="00EB34DF"/>
    <w:rsid w:val="00EB3E5F"/>
    <w:rsid w:val="00EB3E90"/>
    <w:rsid w:val="00EB5493"/>
    <w:rsid w:val="00EB6921"/>
    <w:rsid w:val="00EC08D7"/>
    <w:rsid w:val="00EC0EB7"/>
    <w:rsid w:val="00EC1EBC"/>
    <w:rsid w:val="00EC69E6"/>
    <w:rsid w:val="00EC6EAE"/>
    <w:rsid w:val="00ED03D7"/>
    <w:rsid w:val="00ED1D6C"/>
    <w:rsid w:val="00ED30C8"/>
    <w:rsid w:val="00ED39A6"/>
    <w:rsid w:val="00ED485B"/>
    <w:rsid w:val="00ED55AF"/>
    <w:rsid w:val="00ED7AC5"/>
    <w:rsid w:val="00EE0ECA"/>
    <w:rsid w:val="00EE1BF4"/>
    <w:rsid w:val="00EE26A5"/>
    <w:rsid w:val="00EE2F7F"/>
    <w:rsid w:val="00EE35CC"/>
    <w:rsid w:val="00EE415F"/>
    <w:rsid w:val="00EE4382"/>
    <w:rsid w:val="00EE58D2"/>
    <w:rsid w:val="00EE6006"/>
    <w:rsid w:val="00EE6393"/>
    <w:rsid w:val="00EE7759"/>
    <w:rsid w:val="00EE79F6"/>
    <w:rsid w:val="00EE7ECE"/>
    <w:rsid w:val="00EF13E0"/>
    <w:rsid w:val="00EF1AD1"/>
    <w:rsid w:val="00EF255F"/>
    <w:rsid w:val="00EF31AF"/>
    <w:rsid w:val="00EF5947"/>
    <w:rsid w:val="00EF62D6"/>
    <w:rsid w:val="00EF7AFF"/>
    <w:rsid w:val="00EF7FC5"/>
    <w:rsid w:val="00F0011D"/>
    <w:rsid w:val="00F00B26"/>
    <w:rsid w:val="00F0185E"/>
    <w:rsid w:val="00F0225F"/>
    <w:rsid w:val="00F03248"/>
    <w:rsid w:val="00F04917"/>
    <w:rsid w:val="00F05AA8"/>
    <w:rsid w:val="00F05C16"/>
    <w:rsid w:val="00F10BE4"/>
    <w:rsid w:val="00F10C0A"/>
    <w:rsid w:val="00F10D43"/>
    <w:rsid w:val="00F12BF6"/>
    <w:rsid w:val="00F133B7"/>
    <w:rsid w:val="00F154FB"/>
    <w:rsid w:val="00F172C8"/>
    <w:rsid w:val="00F175E2"/>
    <w:rsid w:val="00F207B4"/>
    <w:rsid w:val="00F2740E"/>
    <w:rsid w:val="00F2756D"/>
    <w:rsid w:val="00F30B29"/>
    <w:rsid w:val="00F31A52"/>
    <w:rsid w:val="00F322DC"/>
    <w:rsid w:val="00F33763"/>
    <w:rsid w:val="00F33FB7"/>
    <w:rsid w:val="00F35287"/>
    <w:rsid w:val="00F35CCC"/>
    <w:rsid w:val="00F36707"/>
    <w:rsid w:val="00F36AF4"/>
    <w:rsid w:val="00F37612"/>
    <w:rsid w:val="00F40CB0"/>
    <w:rsid w:val="00F43545"/>
    <w:rsid w:val="00F439F0"/>
    <w:rsid w:val="00F46C3B"/>
    <w:rsid w:val="00F47B19"/>
    <w:rsid w:val="00F50B23"/>
    <w:rsid w:val="00F5120D"/>
    <w:rsid w:val="00F519C9"/>
    <w:rsid w:val="00F53368"/>
    <w:rsid w:val="00F537C3"/>
    <w:rsid w:val="00F53C45"/>
    <w:rsid w:val="00F54B21"/>
    <w:rsid w:val="00F555C9"/>
    <w:rsid w:val="00F566C8"/>
    <w:rsid w:val="00F648E1"/>
    <w:rsid w:val="00F677EB"/>
    <w:rsid w:val="00F67DF3"/>
    <w:rsid w:val="00F7043D"/>
    <w:rsid w:val="00F7053C"/>
    <w:rsid w:val="00F7063B"/>
    <w:rsid w:val="00F7195A"/>
    <w:rsid w:val="00F758F3"/>
    <w:rsid w:val="00F75960"/>
    <w:rsid w:val="00F775EE"/>
    <w:rsid w:val="00F809AF"/>
    <w:rsid w:val="00F81D9A"/>
    <w:rsid w:val="00F8236A"/>
    <w:rsid w:val="00F82EAC"/>
    <w:rsid w:val="00F82F9F"/>
    <w:rsid w:val="00F83F43"/>
    <w:rsid w:val="00F85BD3"/>
    <w:rsid w:val="00F868A5"/>
    <w:rsid w:val="00F87AD0"/>
    <w:rsid w:val="00F933BF"/>
    <w:rsid w:val="00F95E6F"/>
    <w:rsid w:val="00F9670F"/>
    <w:rsid w:val="00F969A9"/>
    <w:rsid w:val="00FA1EF2"/>
    <w:rsid w:val="00FA355B"/>
    <w:rsid w:val="00FA3987"/>
    <w:rsid w:val="00FA5665"/>
    <w:rsid w:val="00FA60C3"/>
    <w:rsid w:val="00FA63B7"/>
    <w:rsid w:val="00FA7282"/>
    <w:rsid w:val="00FB19D4"/>
    <w:rsid w:val="00FB1ADF"/>
    <w:rsid w:val="00FB27EC"/>
    <w:rsid w:val="00FB303E"/>
    <w:rsid w:val="00FB3418"/>
    <w:rsid w:val="00FB3F41"/>
    <w:rsid w:val="00FB49DE"/>
    <w:rsid w:val="00FB4C9B"/>
    <w:rsid w:val="00FB4E96"/>
    <w:rsid w:val="00FB6071"/>
    <w:rsid w:val="00FB62C2"/>
    <w:rsid w:val="00FB63DF"/>
    <w:rsid w:val="00FB6703"/>
    <w:rsid w:val="00FB6FEA"/>
    <w:rsid w:val="00FC2628"/>
    <w:rsid w:val="00FC286F"/>
    <w:rsid w:val="00FC3301"/>
    <w:rsid w:val="00FC3E33"/>
    <w:rsid w:val="00FC4B03"/>
    <w:rsid w:val="00FC6D9C"/>
    <w:rsid w:val="00FD072A"/>
    <w:rsid w:val="00FD1865"/>
    <w:rsid w:val="00FD2D75"/>
    <w:rsid w:val="00FD3DE2"/>
    <w:rsid w:val="00FD54C1"/>
    <w:rsid w:val="00FE044D"/>
    <w:rsid w:val="00FE1C2C"/>
    <w:rsid w:val="00FE335C"/>
    <w:rsid w:val="00FE3AFF"/>
    <w:rsid w:val="00FE4358"/>
    <w:rsid w:val="00FE67B1"/>
    <w:rsid w:val="00FE7A30"/>
    <w:rsid w:val="00FF0975"/>
    <w:rsid w:val="00FF0A4A"/>
    <w:rsid w:val="00FF0B09"/>
    <w:rsid w:val="00FF12AD"/>
    <w:rsid w:val="00FF15DB"/>
    <w:rsid w:val="00FF1687"/>
    <w:rsid w:val="00FF37C7"/>
    <w:rsid w:val="00FF3A1E"/>
    <w:rsid w:val="00FF49AE"/>
    <w:rsid w:val="00FF4F65"/>
    <w:rsid w:val="00FF5F1C"/>
    <w:rsid w:val="00FF758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1296E44D"/>
  <w15:docId w15:val="{9BDB89D5-5185-407B-AE96-33B4115F8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A02"/>
    <w:pPr>
      <w:suppressAutoHyphens/>
      <w:spacing w:after="120"/>
      <w:jc w:val="both"/>
    </w:pPr>
    <w:rPr>
      <w:sz w:val="24"/>
      <w:lang w:val="en-US" w:eastAsia="en-US"/>
    </w:rPr>
  </w:style>
  <w:style w:type="paragraph" w:styleId="Heading1">
    <w:name w:val="heading 1"/>
    <w:basedOn w:val="Normal"/>
    <w:next w:val="Normal"/>
    <w:qFormat/>
    <w:rsid w:val="00822A02"/>
    <w:pPr>
      <w:spacing w:before="480"/>
      <w:jc w:val="center"/>
      <w:outlineLvl w:val="0"/>
    </w:pPr>
    <w:rPr>
      <w:rFonts w:ascii="Times New Roman Bold" w:hAnsi="Times New Roman Bold"/>
      <w:b/>
      <w:smallCaps/>
      <w:sz w:val="36"/>
    </w:rPr>
  </w:style>
  <w:style w:type="paragraph" w:styleId="Heading2">
    <w:name w:val="heading 2"/>
    <w:basedOn w:val="Normal"/>
    <w:next w:val="Normal"/>
    <w:qFormat/>
    <w:rsid w:val="00822A02"/>
    <w:pPr>
      <w:pBdr>
        <w:bottom w:val="single" w:sz="24" w:space="3" w:color="C0C0C0"/>
      </w:pBdr>
      <w:jc w:val="center"/>
      <w:outlineLvl w:val="1"/>
    </w:pPr>
    <w:rPr>
      <w:rFonts w:ascii="Arial" w:hAnsi="Arial"/>
      <w:b/>
      <w:sz w:val="28"/>
    </w:rPr>
  </w:style>
  <w:style w:type="paragraph" w:styleId="Heading3">
    <w:name w:val="heading 3"/>
    <w:aliases w:val="Sub-Clause Paragraph,Section Header3"/>
    <w:basedOn w:val="Normal"/>
    <w:next w:val="Normal"/>
    <w:qFormat/>
    <w:rsid w:val="00822A02"/>
    <w:pPr>
      <w:jc w:val="center"/>
      <w:outlineLvl w:val="2"/>
    </w:pPr>
    <w:rPr>
      <w:rFonts w:ascii="Times New Roman Bold" w:hAnsi="Times New Roman Bold"/>
      <w:b/>
      <w:sz w:val="28"/>
    </w:rPr>
  </w:style>
  <w:style w:type="paragraph" w:styleId="Heading4">
    <w:name w:val="heading 4"/>
    <w:aliases w:val="Sub-Clause Sub-paragraph, Sub-Clause Sub-paragraph,ClauseSubSub_No&amp;Name"/>
    <w:basedOn w:val="Normal"/>
    <w:next w:val="Normal"/>
    <w:qFormat/>
    <w:rsid w:val="00822A02"/>
    <w:pPr>
      <w:keepNext/>
      <w:spacing w:before="240"/>
      <w:jc w:val="center"/>
      <w:outlineLvl w:val="3"/>
    </w:pPr>
    <w:rPr>
      <w:b/>
    </w:rPr>
  </w:style>
  <w:style w:type="paragraph" w:styleId="Heading5">
    <w:name w:val="heading 5"/>
    <w:basedOn w:val="Normal"/>
    <w:next w:val="Normal"/>
    <w:qFormat/>
    <w:rsid w:val="00822A02"/>
    <w:pPr>
      <w:keepNext/>
      <w:keepLines/>
      <w:spacing w:before="240"/>
      <w:outlineLvl w:val="4"/>
    </w:pPr>
    <w:rPr>
      <w:b/>
    </w:rPr>
  </w:style>
  <w:style w:type="paragraph" w:styleId="Heading6">
    <w:name w:val="heading 6"/>
    <w:basedOn w:val="Normal"/>
    <w:next w:val="Normal"/>
    <w:qFormat/>
    <w:rsid w:val="00822A02"/>
    <w:pPr>
      <w:spacing w:before="240" w:after="60"/>
      <w:outlineLvl w:val="5"/>
    </w:pPr>
    <w:rPr>
      <w:rFonts w:ascii="Univers" w:hAnsi="Univers"/>
      <w:i/>
    </w:rPr>
  </w:style>
  <w:style w:type="paragraph" w:styleId="Heading7">
    <w:name w:val="heading 7"/>
    <w:basedOn w:val="Normal"/>
    <w:next w:val="Normal"/>
    <w:qFormat/>
    <w:rsid w:val="00822A02"/>
    <w:pPr>
      <w:spacing w:before="240" w:after="60"/>
      <w:outlineLvl w:val="6"/>
    </w:pPr>
    <w:rPr>
      <w:rFonts w:ascii="Univers" w:hAnsi="Univers"/>
      <w:sz w:val="20"/>
    </w:rPr>
  </w:style>
  <w:style w:type="paragraph" w:styleId="Heading8">
    <w:name w:val="heading 8"/>
    <w:basedOn w:val="Normal"/>
    <w:next w:val="Normal"/>
    <w:qFormat/>
    <w:rsid w:val="00822A02"/>
    <w:pPr>
      <w:spacing w:before="240" w:after="60"/>
      <w:outlineLvl w:val="7"/>
    </w:pPr>
    <w:rPr>
      <w:rFonts w:ascii="Univers" w:hAnsi="Univers"/>
      <w:i/>
      <w:sz w:val="20"/>
    </w:rPr>
  </w:style>
  <w:style w:type="paragraph" w:styleId="Heading9">
    <w:name w:val="heading 9"/>
    <w:basedOn w:val="Normal"/>
    <w:next w:val="Normal"/>
    <w:qFormat/>
    <w:rsid w:val="00822A02"/>
    <w:p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sid w:val="00822A02"/>
    <w:rPr>
      <w:vertAlign w:val="superscript"/>
    </w:rPr>
  </w:style>
  <w:style w:type="paragraph" w:styleId="EndnoteText">
    <w:name w:val="endnote text"/>
    <w:basedOn w:val="Normal"/>
    <w:semiHidden/>
    <w:rsid w:val="00822A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pPr>
  </w:style>
  <w:style w:type="paragraph" w:styleId="Footer">
    <w:name w:val="footer"/>
    <w:basedOn w:val="Normal"/>
    <w:link w:val="FooterChar"/>
    <w:uiPriority w:val="99"/>
    <w:rsid w:val="00822A02"/>
    <w:rPr>
      <w:sz w:val="20"/>
    </w:rPr>
  </w:style>
  <w:style w:type="character" w:styleId="FootnoteReference">
    <w:name w:val="footnote reference"/>
    <w:semiHidden/>
    <w:rsid w:val="00822A02"/>
    <w:rPr>
      <w:rFonts w:ascii="Times New Roman" w:hAnsi="Times New Roman"/>
      <w:spacing w:val="0"/>
      <w:kern w:val="0"/>
      <w:position w:val="0"/>
      <w:sz w:val="20"/>
      <w:vertAlign w:val="superscript"/>
    </w:rPr>
  </w:style>
  <w:style w:type="paragraph" w:styleId="FootnoteText">
    <w:name w:val="footnote text"/>
    <w:basedOn w:val="Normal"/>
    <w:link w:val="FootnoteTextChar"/>
    <w:semiHidden/>
    <w:rsid w:val="00822A02"/>
    <w:pPr>
      <w:ind w:left="360" w:hanging="360"/>
      <w:jc w:val="left"/>
    </w:pPr>
    <w:rPr>
      <w:rFonts w:ascii="Arial" w:hAnsi="Arial"/>
      <w:sz w:val="20"/>
    </w:rPr>
  </w:style>
  <w:style w:type="paragraph" w:styleId="Header">
    <w:name w:val="header"/>
    <w:basedOn w:val="Normal"/>
    <w:rsid w:val="00822A02"/>
    <w:rPr>
      <w:sz w:val="20"/>
    </w:rPr>
  </w:style>
  <w:style w:type="paragraph" w:styleId="NormalIndent">
    <w:name w:val="Normal Indent"/>
    <w:basedOn w:val="Normal"/>
    <w:rsid w:val="00822A02"/>
    <w:pPr>
      <w:ind w:left="720"/>
    </w:pPr>
  </w:style>
  <w:style w:type="character" w:styleId="CommentReference">
    <w:name w:val="annotation reference"/>
    <w:semiHidden/>
    <w:rsid w:val="00822A02"/>
    <w:rPr>
      <w:sz w:val="16"/>
    </w:rPr>
  </w:style>
  <w:style w:type="character" w:styleId="PageNumber">
    <w:name w:val="page number"/>
    <w:rsid w:val="00822A02"/>
    <w:rPr>
      <w:rFonts w:ascii="Times New Roman" w:hAnsi="Times New Roman"/>
      <w:spacing w:val="0"/>
      <w:position w:val="0"/>
      <w:sz w:val="20"/>
      <w:vertAlign w:val="baseline"/>
    </w:rPr>
  </w:style>
  <w:style w:type="paragraph" w:styleId="CommentText">
    <w:name w:val="annotation text"/>
    <w:basedOn w:val="Normal"/>
    <w:semiHidden/>
    <w:rsid w:val="00822A02"/>
    <w:pPr>
      <w:ind w:left="533" w:hanging="533"/>
    </w:pPr>
    <w:rPr>
      <w:sz w:val="20"/>
    </w:rPr>
  </w:style>
  <w:style w:type="paragraph" w:styleId="ListBullet">
    <w:name w:val="List Bullet"/>
    <w:basedOn w:val="Normal"/>
    <w:rsid w:val="00822A02"/>
    <w:pPr>
      <w:ind w:left="360" w:hanging="360"/>
    </w:pPr>
  </w:style>
  <w:style w:type="paragraph" w:styleId="TOC4">
    <w:name w:val="toc 4"/>
    <w:basedOn w:val="Normal"/>
    <w:next w:val="Normal"/>
    <w:semiHidden/>
    <w:rsid w:val="00822A02"/>
    <w:pPr>
      <w:spacing w:after="0"/>
      <w:ind w:left="720"/>
      <w:jc w:val="left"/>
    </w:pPr>
    <w:rPr>
      <w:sz w:val="18"/>
    </w:rPr>
  </w:style>
  <w:style w:type="paragraph" w:styleId="TOC1">
    <w:name w:val="toc 1"/>
    <w:basedOn w:val="Normal"/>
    <w:next w:val="TOC2"/>
    <w:uiPriority w:val="39"/>
    <w:rsid w:val="00822A02"/>
    <w:pPr>
      <w:tabs>
        <w:tab w:val="right" w:leader="dot" w:pos="9000"/>
      </w:tabs>
      <w:spacing w:before="120"/>
      <w:jc w:val="left"/>
    </w:pPr>
    <w:rPr>
      <w:rFonts w:ascii="Times New Roman Bold" w:hAnsi="Times New Roman Bold"/>
      <w:b/>
    </w:rPr>
  </w:style>
  <w:style w:type="paragraph" w:styleId="TOC2">
    <w:name w:val="toc 2"/>
    <w:basedOn w:val="Normal"/>
    <w:uiPriority w:val="39"/>
    <w:rsid w:val="00822A02"/>
    <w:pPr>
      <w:tabs>
        <w:tab w:val="left" w:pos="900"/>
        <w:tab w:val="right" w:leader="dot" w:pos="9000"/>
      </w:tabs>
      <w:spacing w:after="0"/>
      <w:ind w:left="900" w:hanging="540"/>
      <w:jc w:val="left"/>
    </w:pPr>
    <w:rPr>
      <w:noProof/>
    </w:rPr>
  </w:style>
  <w:style w:type="paragraph" w:styleId="TOC3">
    <w:name w:val="toc 3"/>
    <w:basedOn w:val="Normal"/>
    <w:next w:val="Normal"/>
    <w:semiHidden/>
    <w:rsid w:val="00822A02"/>
    <w:pPr>
      <w:spacing w:after="0"/>
      <w:ind w:left="480"/>
      <w:jc w:val="left"/>
    </w:pPr>
    <w:rPr>
      <w:i/>
      <w:sz w:val="20"/>
    </w:rPr>
  </w:style>
  <w:style w:type="paragraph" w:customStyle="1" w:styleId="Head21">
    <w:name w:val="Head 2.1"/>
    <w:basedOn w:val="Normal"/>
    <w:rsid w:val="00822A02"/>
    <w:pPr>
      <w:keepNext/>
      <w:pBdr>
        <w:bottom w:val="single" w:sz="24" w:space="3" w:color="auto"/>
      </w:pBdr>
      <w:spacing w:before="480"/>
      <w:jc w:val="center"/>
    </w:pPr>
    <w:rPr>
      <w:rFonts w:ascii="Times New Roman Bold" w:hAnsi="Times New Roman Bold"/>
      <w:b/>
      <w:smallCaps/>
      <w:sz w:val="32"/>
    </w:rPr>
  </w:style>
  <w:style w:type="paragraph" w:customStyle="1" w:styleId="Head22">
    <w:name w:val="Head 2.2"/>
    <w:basedOn w:val="Normal"/>
    <w:rsid w:val="00822A02"/>
    <w:pPr>
      <w:tabs>
        <w:tab w:val="left" w:pos="360"/>
      </w:tabs>
      <w:ind w:left="360" w:hanging="360"/>
      <w:jc w:val="left"/>
    </w:pPr>
    <w:rPr>
      <w:b/>
    </w:rPr>
  </w:style>
  <w:style w:type="paragraph" w:customStyle="1" w:styleId="HeadB21">
    <w:name w:val="Head B2.1"/>
    <w:basedOn w:val="Normal"/>
    <w:rsid w:val="00822A02"/>
    <w:pPr>
      <w:jc w:val="center"/>
    </w:pPr>
    <w:rPr>
      <w:b/>
      <w:sz w:val="28"/>
    </w:rPr>
  </w:style>
  <w:style w:type="paragraph" w:customStyle="1" w:styleId="HeadB22">
    <w:name w:val="Head B2.2"/>
    <w:basedOn w:val="Normal"/>
    <w:rsid w:val="00822A02"/>
    <w:pPr>
      <w:ind w:left="360" w:hanging="360"/>
      <w:jc w:val="left"/>
    </w:pPr>
    <w:rPr>
      <w:b/>
    </w:rPr>
  </w:style>
  <w:style w:type="paragraph" w:styleId="TOC5">
    <w:name w:val="toc 5"/>
    <w:basedOn w:val="Normal"/>
    <w:next w:val="Normal"/>
    <w:semiHidden/>
    <w:rsid w:val="00822A02"/>
    <w:pPr>
      <w:spacing w:after="0"/>
      <w:ind w:left="960"/>
      <w:jc w:val="left"/>
    </w:pPr>
    <w:rPr>
      <w:sz w:val="18"/>
    </w:rPr>
  </w:style>
  <w:style w:type="paragraph" w:styleId="TOC6">
    <w:name w:val="toc 6"/>
    <w:basedOn w:val="Normal"/>
    <w:next w:val="Normal"/>
    <w:semiHidden/>
    <w:rsid w:val="00822A02"/>
    <w:pPr>
      <w:spacing w:after="0"/>
      <w:ind w:left="1200"/>
      <w:jc w:val="left"/>
    </w:pPr>
    <w:rPr>
      <w:sz w:val="18"/>
    </w:rPr>
  </w:style>
  <w:style w:type="paragraph" w:styleId="TOC7">
    <w:name w:val="toc 7"/>
    <w:basedOn w:val="Normal"/>
    <w:next w:val="Normal"/>
    <w:semiHidden/>
    <w:rsid w:val="00822A02"/>
    <w:pPr>
      <w:spacing w:after="0"/>
      <w:ind w:left="1440"/>
      <w:jc w:val="left"/>
    </w:pPr>
    <w:rPr>
      <w:sz w:val="18"/>
    </w:rPr>
  </w:style>
  <w:style w:type="paragraph" w:styleId="TOC8">
    <w:name w:val="toc 8"/>
    <w:basedOn w:val="Normal"/>
    <w:next w:val="Normal"/>
    <w:semiHidden/>
    <w:rsid w:val="00822A02"/>
    <w:pPr>
      <w:spacing w:after="0"/>
      <w:ind w:left="1680"/>
      <w:jc w:val="left"/>
    </w:pPr>
    <w:rPr>
      <w:sz w:val="18"/>
    </w:rPr>
  </w:style>
  <w:style w:type="paragraph" w:styleId="TOC9">
    <w:name w:val="toc 9"/>
    <w:basedOn w:val="Normal"/>
    <w:next w:val="Normal"/>
    <w:semiHidden/>
    <w:rsid w:val="00822A02"/>
    <w:pPr>
      <w:spacing w:after="0"/>
      <w:ind w:left="1920"/>
      <w:jc w:val="left"/>
    </w:pPr>
    <w:rPr>
      <w:sz w:val="18"/>
    </w:rPr>
  </w:style>
  <w:style w:type="paragraph" w:customStyle="1" w:styleId="Head22b">
    <w:name w:val="Head 2.2b"/>
    <w:basedOn w:val="Normal"/>
    <w:rsid w:val="00822A02"/>
    <w:pPr>
      <w:ind w:left="360" w:hanging="360"/>
      <w:jc w:val="left"/>
    </w:pPr>
    <w:rPr>
      <w:rFonts w:ascii="Tms Rmn" w:hAnsi="Tms Rmn"/>
      <w:b/>
    </w:rPr>
  </w:style>
  <w:style w:type="paragraph" w:customStyle="1" w:styleId="Head41">
    <w:name w:val="Head 4.1"/>
    <w:basedOn w:val="Head21"/>
    <w:rsid w:val="008847D2"/>
    <w:pPr>
      <w:spacing w:before="240"/>
    </w:pPr>
  </w:style>
  <w:style w:type="paragraph" w:customStyle="1" w:styleId="Head42">
    <w:name w:val="Head 4.2"/>
    <w:basedOn w:val="Normal"/>
    <w:rsid w:val="00822A02"/>
    <w:pPr>
      <w:ind w:left="360" w:hanging="360"/>
      <w:jc w:val="left"/>
    </w:pPr>
    <w:rPr>
      <w:b/>
    </w:rPr>
  </w:style>
  <w:style w:type="paragraph" w:customStyle="1" w:styleId="Head51">
    <w:name w:val="Head 5.1"/>
    <w:basedOn w:val="Head21"/>
    <w:rsid w:val="00822A02"/>
    <w:pPr>
      <w:spacing w:after="0"/>
    </w:pPr>
  </w:style>
  <w:style w:type="paragraph" w:customStyle="1" w:styleId="Head52">
    <w:name w:val="Head 5.2"/>
    <w:basedOn w:val="Normal"/>
    <w:rsid w:val="00822A02"/>
    <w:pPr>
      <w:keepNext/>
      <w:spacing w:before="480"/>
      <w:ind w:left="547" w:hanging="547"/>
      <w:jc w:val="center"/>
    </w:pPr>
    <w:rPr>
      <w:b/>
    </w:rPr>
  </w:style>
  <w:style w:type="paragraph" w:customStyle="1" w:styleId="Head71">
    <w:name w:val="Head 7.1"/>
    <w:basedOn w:val="Head21"/>
    <w:rsid w:val="00822A02"/>
  </w:style>
  <w:style w:type="character" w:customStyle="1" w:styleId="Style1">
    <w:name w:val="Style1"/>
    <w:rsid w:val="00822A02"/>
    <w:rPr>
      <w:rFonts w:ascii="Century Gothic" w:hAnsi="Century Gothic"/>
      <w:b/>
      <w:sz w:val="24"/>
    </w:rPr>
  </w:style>
  <w:style w:type="character" w:customStyle="1" w:styleId="DefaultParagraphFo">
    <w:name w:val="Default Paragraph Fo"/>
    <w:basedOn w:val="DefaultParagraphFont"/>
    <w:rsid w:val="00822A02"/>
  </w:style>
  <w:style w:type="paragraph" w:customStyle="1" w:styleId="tabletxt">
    <w:name w:val="table_txt"/>
    <w:basedOn w:val="Normal"/>
    <w:rsid w:val="00822A02"/>
    <w:pPr>
      <w:jc w:val="left"/>
    </w:pPr>
    <w:rPr>
      <w:sz w:val="22"/>
    </w:rPr>
  </w:style>
  <w:style w:type="paragraph" w:customStyle="1" w:styleId="explanatorynotes">
    <w:name w:val="explanatory_notes"/>
    <w:basedOn w:val="Normal"/>
    <w:rsid w:val="00822A02"/>
    <w:pPr>
      <w:spacing w:line="360" w:lineRule="exact"/>
    </w:pPr>
    <w:rPr>
      <w:rFonts w:ascii="Arial" w:hAnsi="Arial"/>
      <w:sz w:val="22"/>
    </w:rPr>
  </w:style>
  <w:style w:type="paragraph" w:customStyle="1" w:styleId="ChapterNumber">
    <w:name w:val="ChapterNumber"/>
    <w:rsid w:val="00822A02"/>
    <w:pPr>
      <w:tabs>
        <w:tab w:val="left" w:pos="-720"/>
      </w:tabs>
      <w:suppressAutoHyphens/>
    </w:pPr>
    <w:rPr>
      <w:rFonts w:ascii="CG Times" w:hAnsi="CG Times"/>
      <w:sz w:val="22"/>
      <w:lang w:val="en-US" w:eastAsia="en-US"/>
    </w:rPr>
  </w:style>
  <w:style w:type="paragraph" w:customStyle="1" w:styleId="TextBox">
    <w:name w:val="Text Box"/>
    <w:rsid w:val="00822A02"/>
    <w:pPr>
      <w:keepNext/>
      <w:keepLines/>
      <w:tabs>
        <w:tab w:val="left" w:pos="-720"/>
      </w:tabs>
      <w:suppressAutoHyphens/>
      <w:jc w:val="both"/>
    </w:pPr>
    <w:rPr>
      <w:spacing w:val="-2"/>
      <w:sz w:val="22"/>
      <w:lang w:val="en-US" w:eastAsia="en-US"/>
    </w:rPr>
  </w:style>
  <w:style w:type="paragraph" w:customStyle="1" w:styleId="TextBoxdots">
    <w:name w:val="Text Box (dots)"/>
    <w:rsid w:val="00822A02"/>
    <w:pPr>
      <w:keepNext/>
      <w:keepLines/>
      <w:tabs>
        <w:tab w:val="left" w:pos="-720"/>
      </w:tabs>
      <w:suppressAutoHyphens/>
      <w:jc w:val="both"/>
    </w:pPr>
    <w:rPr>
      <w:spacing w:val="-2"/>
      <w:sz w:val="22"/>
      <w:lang w:val="en-US" w:eastAsia="en-US"/>
    </w:rPr>
  </w:style>
  <w:style w:type="paragraph" w:customStyle="1" w:styleId="TextBoxFramed">
    <w:name w:val="Text Box Framed"/>
    <w:rsid w:val="00822A02"/>
    <w:pPr>
      <w:keepNext/>
      <w:keepLines/>
      <w:tabs>
        <w:tab w:val="left" w:pos="-720"/>
      </w:tabs>
      <w:suppressAutoHyphens/>
    </w:pPr>
    <w:rPr>
      <w:sz w:val="22"/>
      <w:lang w:val="en-US" w:eastAsia="en-US"/>
    </w:rPr>
  </w:style>
  <w:style w:type="paragraph" w:customStyle="1" w:styleId="TextBoxUnframed">
    <w:name w:val="Text Box Unframed"/>
    <w:rsid w:val="00822A02"/>
    <w:pPr>
      <w:keepNext/>
      <w:keepLines/>
      <w:tabs>
        <w:tab w:val="left" w:pos="-720"/>
      </w:tabs>
      <w:suppressAutoHyphens/>
    </w:pPr>
    <w:rPr>
      <w:sz w:val="22"/>
      <w:lang w:val="en-US" w:eastAsia="en-US"/>
    </w:rPr>
  </w:style>
  <w:style w:type="paragraph" w:customStyle="1" w:styleId="TOC11">
    <w:name w:val="TOC 11"/>
    <w:rsid w:val="00822A02"/>
    <w:pPr>
      <w:tabs>
        <w:tab w:val="left" w:pos="360"/>
      </w:tabs>
      <w:suppressAutoHyphens/>
    </w:pPr>
    <w:rPr>
      <w:rFonts w:ascii="CG Times" w:hAnsi="CG Times"/>
      <w:smallCaps/>
      <w:sz w:val="22"/>
      <w:lang w:val="en-US" w:eastAsia="en-US"/>
    </w:rPr>
  </w:style>
  <w:style w:type="paragraph" w:customStyle="1" w:styleId="BankNormal">
    <w:name w:val="BankNormal"/>
    <w:rsid w:val="00822A02"/>
    <w:pPr>
      <w:tabs>
        <w:tab w:val="left" w:pos="-720"/>
      </w:tabs>
      <w:suppressAutoHyphens/>
    </w:pPr>
    <w:rPr>
      <w:rFonts w:ascii="CG Times" w:hAnsi="CG Times"/>
      <w:sz w:val="22"/>
      <w:lang w:val="en-US" w:eastAsia="en-US"/>
    </w:rPr>
  </w:style>
  <w:style w:type="paragraph" w:customStyle="1" w:styleId="Heading1a">
    <w:name w:val="Heading 1a"/>
    <w:rsid w:val="00822A02"/>
    <w:pPr>
      <w:keepNext/>
      <w:keepLines/>
      <w:tabs>
        <w:tab w:val="left" w:pos="-720"/>
      </w:tabs>
      <w:suppressAutoHyphens/>
      <w:jc w:val="center"/>
    </w:pPr>
    <w:rPr>
      <w:b/>
      <w:smallCaps/>
      <w:sz w:val="32"/>
      <w:lang w:val="en-US" w:eastAsia="en-US"/>
    </w:rPr>
  </w:style>
  <w:style w:type="character" w:customStyle="1" w:styleId="EquationCaption">
    <w:name w:val="_Equation Caption"/>
    <w:rsid w:val="00822A02"/>
  </w:style>
  <w:style w:type="paragraph" w:customStyle="1" w:styleId="explanatoryclause">
    <w:name w:val="explanatory_clause"/>
    <w:basedOn w:val="Normal"/>
    <w:rsid w:val="00822A02"/>
    <w:pPr>
      <w:ind w:left="738" w:right="-14" w:hanging="738"/>
      <w:jc w:val="left"/>
    </w:pPr>
    <w:rPr>
      <w:rFonts w:ascii="Arial" w:hAnsi="Arial"/>
      <w:sz w:val="22"/>
    </w:rPr>
  </w:style>
  <w:style w:type="paragraph" w:customStyle="1" w:styleId="heading31">
    <w:name w:val="heading 3.1"/>
    <w:basedOn w:val="Head21"/>
    <w:rsid w:val="00822A02"/>
    <w:pPr>
      <w:pBdr>
        <w:bottom w:val="single" w:sz="30" w:space="6" w:color="auto"/>
      </w:pBdr>
      <w:spacing w:before="960"/>
    </w:pPr>
  </w:style>
  <w:style w:type="paragraph" w:customStyle="1" w:styleId="Head81">
    <w:name w:val="Head 8.1"/>
    <w:basedOn w:val="Heading1"/>
    <w:rsid w:val="00822A02"/>
    <w:pPr>
      <w:outlineLvl w:val="9"/>
    </w:pPr>
    <w:rPr>
      <w:sz w:val="32"/>
    </w:rPr>
  </w:style>
  <w:style w:type="paragraph" w:customStyle="1" w:styleId="Head31">
    <w:name w:val="Head 3.1"/>
    <w:basedOn w:val="Head21"/>
    <w:rsid w:val="00822A02"/>
  </w:style>
  <w:style w:type="paragraph" w:customStyle="1" w:styleId="Head82">
    <w:name w:val="Head 8.2"/>
    <w:basedOn w:val="Head81"/>
    <w:rsid w:val="00822A02"/>
    <w:rPr>
      <w:smallCaps w:val="0"/>
      <w:sz w:val="28"/>
    </w:rPr>
  </w:style>
  <w:style w:type="paragraph" w:customStyle="1" w:styleId="Head61">
    <w:name w:val="Head 6.1"/>
    <w:basedOn w:val="Head51"/>
    <w:rsid w:val="00822A02"/>
    <w:pPr>
      <w:pBdr>
        <w:bottom w:val="none" w:sz="0" w:space="0" w:color="auto"/>
      </w:pBdr>
      <w:spacing w:before="0" w:after="240"/>
    </w:pPr>
    <w:rPr>
      <w:caps/>
    </w:rPr>
  </w:style>
  <w:style w:type="paragraph" w:customStyle="1" w:styleId="Head72">
    <w:name w:val="Head 7.2"/>
    <w:basedOn w:val="Normal"/>
    <w:rsid w:val="00822A02"/>
    <w:pPr>
      <w:ind w:left="720" w:hanging="720"/>
      <w:jc w:val="left"/>
    </w:pPr>
    <w:rPr>
      <w:rFonts w:ascii="Times New Roman Bold" w:hAnsi="Times New Roman Bold"/>
      <w:b/>
      <w:sz w:val="28"/>
    </w:rPr>
  </w:style>
  <w:style w:type="paragraph" w:styleId="BodyText">
    <w:name w:val="Body Text"/>
    <w:basedOn w:val="Normal"/>
    <w:rsid w:val="00822A02"/>
    <w:pPr>
      <w:spacing w:before="480"/>
      <w:jc w:val="center"/>
    </w:pPr>
    <w:rPr>
      <w:rFonts w:ascii="Times New Roman Bold" w:hAnsi="Times New Roman Bold"/>
      <w:spacing w:val="20"/>
      <w:sz w:val="64"/>
    </w:rPr>
  </w:style>
  <w:style w:type="paragraph" w:styleId="BlockText">
    <w:name w:val="Block Text"/>
    <w:basedOn w:val="Normal"/>
    <w:rsid w:val="00822A02"/>
    <w:pPr>
      <w:tabs>
        <w:tab w:val="left" w:pos="540"/>
      </w:tabs>
      <w:spacing w:after="360"/>
      <w:ind w:left="547" w:right="-72" w:hanging="547"/>
    </w:pPr>
  </w:style>
  <w:style w:type="paragraph" w:styleId="BodyText2">
    <w:name w:val="Body Text 2"/>
    <w:basedOn w:val="Normal"/>
    <w:rsid w:val="00822A02"/>
    <w:pPr>
      <w:ind w:left="-25" w:firstLine="25"/>
    </w:pPr>
  </w:style>
  <w:style w:type="paragraph" w:customStyle="1" w:styleId="TOC1a">
    <w:name w:val="TOC 1a"/>
    <w:basedOn w:val="TOC1"/>
    <w:rsid w:val="00822A02"/>
    <w:rPr>
      <w:noProof/>
    </w:rPr>
  </w:style>
  <w:style w:type="paragraph" w:customStyle="1" w:styleId="TOC2a">
    <w:name w:val="TOC 2a"/>
    <w:basedOn w:val="TOC2"/>
    <w:rsid w:val="00822A02"/>
    <w:pPr>
      <w:tabs>
        <w:tab w:val="left" w:pos="720"/>
      </w:tabs>
    </w:pPr>
  </w:style>
  <w:style w:type="paragraph" w:customStyle="1" w:styleId="toc1b">
    <w:name w:val="toc 1b"/>
    <w:basedOn w:val="TOC1"/>
    <w:rsid w:val="00822A02"/>
    <w:pPr>
      <w:tabs>
        <w:tab w:val="right" w:leader="dot" w:pos="8136"/>
      </w:tabs>
    </w:pPr>
    <w:rPr>
      <w:noProof/>
    </w:rPr>
  </w:style>
  <w:style w:type="paragraph" w:customStyle="1" w:styleId="TOC2b">
    <w:name w:val="TOC 2b"/>
    <w:basedOn w:val="TOC2"/>
    <w:rsid w:val="00822A02"/>
    <w:pPr>
      <w:tabs>
        <w:tab w:val="right" w:leader="dot" w:pos="8136"/>
      </w:tabs>
    </w:pPr>
  </w:style>
  <w:style w:type="paragraph" w:styleId="Title">
    <w:name w:val="Title"/>
    <w:basedOn w:val="Normal"/>
    <w:qFormat/>
    <w:rsid w:val="00822A02"/>
    <w:pPr>
      <w:jc w:val="center"/>
    </w:pPr>
    <w:rPr>
      <w:caps/>
      <w:spacing w:val="80"/>
      <w:sz w:val="36"/>
    </w:rPr>
  </w:style>
  <w:style w:type="paragraph" w:styleId="BodyTextIndent2">
    <w:name w:val="Body Text Indent 2"/>
    <w:basedOn w:val="Normal"/>
    <w:rsid w:val="00822A02"/>
    <w:pPr>
      <w:spacing w:after="360"/>
      <w:ind w:left="-29" w:firstLine="29"/>
    </w:pPr>
  </w:style>
  <w:style w:type="paragraph" w:styleId="BodyTextIndent3">
    <w:name w:val="Body Text Indent 3"/>
    <w:basedOn w:val="Normal"/>
    <w:rsid w:val="00822A02"/>
    <w:pPr>
      <w:spacing w:after="200"/>
      <w:ind w:left="1627" w:hanging="547"/>
    </w:pPr>
  </w:style>
  <w:style w:type="paragraph" w:customStyle="1" w:styleId="diagramtxt">
    <w:name w:val="diagram_txt"/>
    <w:basedOn w:val="Normal"/>
    <w:rsid w:val="00822A02"/>
    <w:pPr>
      <w:suppressAutoHyphens w:val="0"/>
      <w:spacing w:after="0"/>
      <w:jc w:val="center"/>
    </w:pPr>
    <w:rPr>
      <w:sz w:val="22"/>
    </w:rPr>
  </w:style>
  <w:style w:type="paragraph" w:styleId="Subtitle">
    <w:name w:val="Subtitle"/>
    <w:basedOn w:val="Normal"/>
    <w:link w:val="SubtitleChar"/>
    <w:qFormat/>
    <w:rsid w:val="00822A02"/>
    <w:pPr>
      <w:spacing w:before="1200"/>
      <w:jc w:val="center"/>
    </w:pPr>
    <w:rPr>
      <w:rFonts w:ascii="Times New Roman Bold" w:hAnsi="Times New Roman Bold"/>
      <w:b/>
      <w:spacing w:val="20"/>
      <w:sz w:val="72"/>
    </w:rPr>
  </w:style>
  <w:style w:type="paragraph" w:styleId="DocumentMap">
    <w:name w:val="Document Map"/>
    <w:basedOn w:val="Normal"/>
    <w:semiHidden/>
    <w:rsid w:val="00822A02"/>
    <w:pPr>
      <w:shd w:val="clear" w:color="auto" w:fill="000080"/>
    </w:pPr>
    <w:rPr>
      <w:rFonts w:ascii="Tahoma" w:hAnsi="Tahoma"/>
    </w:rPr>
  </w:style>
  <w:style w:type="paragraph" w:styleId="BodyText3">
    <w:name w:val="Body Text 3"/>
    <w:basedOn w:val="Normal"/>
    <w:link w:val="BodyText3Char"/>
    <w:rsid w:val="00822A02"/>
    <w:pPr>
      <w:ind w:right="-72"/>
    </w:pPr>
  </w:style>
  <w:style w:type="paragraph" w:styleId="BodyTextIndent">
    <w:name w:val="Body Text Indent"/>
    <w:basedOn w:val="Normal"/>
    <w:rsid w:val="00822A02"/>
    <w:pPr>
      <w:ind w:left="-25" w:firstLine="25"/>
    </w:pPr>
  </w:style>
  <w:style w:type="character" w:styleId="Hyperlink">
    <w:name w:val="Hyperlink"/>
    <w:uiPriority w:val="99"/>
    <w:rsid w:val="00822A02"/>
    <w:rPr>
      <w:color w:val="0000FF"/>
      <w:u w:val="single"/>
    </w:rPr>
  </w:style>
  <w:style w:type="paragraph" w:styleId="Caption">
    <w:name w:val="caption"/>
    <w:basedOn w:val="Normal"/>
    <w:next w:val="Normal"/>
    <w:qFormat/>
    <w:rsid w:val="00822A02"/>
    <w:pPr>
      <w:spacing w:before="120"/>
      <w:jc w:val="center"/>
    </w:pPr>
    <w:rPr>
      <w:b/>
      <w:sz w:val="22"/>
    </w:rPr>
  </w:style>
  <w:style w:type="character" w:styleId="FollowedHyperlink">
    <w:name w:val="FollowedHyperlink"/>
    <w:uiPriority w:val="99"/>
    <w:rsid w:val="00822A02"/>
    <w:rPr>
      <w:color w:val="800080"/>
      <w:u w:val="single"/>
    </w:rPr>
  </w:style>
  <w:style w:type="paragraph" w:customStyle="1" w:styleId="Indt1">
    <w:name w:val="Indt1"/>
    <w:basedOn w:val="Normal"/>
    <w:rsid w:val="00822A02"/>
    <w:pPr>
      <w:numPr>
        <w:ilvl w:val="12"/>
      </w:numPr>
      <w:ind w:left="432" w:right="-72" w:hanging="360"/>
    </w:pPr>
    <w:rPr>
      <w:sz w:val="22"/>
    </w:rPr>
  </w:style>
  <w:style w:type="paragraph" w:customStyle="1" w:styleId="indt2">
    <w:name w:val="indt2"/>
    <w:basedOn w:val="Normal"/>
    <w:rsid w:val="00822A02"/>
    <w:pPr>
      <w:numPr>
        <w:ilvl w:val="12"/>
      </w:numPr>
      <w:ind w:left="619" w:right="-72" w:hanging="360"/>
    </w:pPr>
  </w:style>
  <w:style w:type="paragraph" w:customStyle="1" w:styleId="Header3-Paragraph">
    <w:name w:val="Header 3 - Paragraph"/>
    <w:basedOn w:val="Normal"/>
    <w:rsid w:val="00822A02"/>
    <w:pPr>
      <w:numPr>
        <w:ilvl w:val="1"/>
        <w:numId w:val="11"/>
      </w:numPr>
      <w:tabs>
        <w:tab w:val="clear" w:pos="504"/>
        <w:tab w:val="num" w:pos="864"/>
      </w:tabs>
      <w:suppressAutoHyphens w:val="0"/>
      <w:spacing w:after="200"/>
      <w:ind w:left="1238" w:hanging="619"/>
    </w:pPr>
  </w:style>
  <w:style w:type="paragraph" w:customStyle="1" w:styleId="Outline2">
    <w:name w:val="Outline2"/>
    <w:basedOn w:val="Normal"/>
    <w:rsid w:val="00822A02"/>
    <w:pPr>
      <w:numPr>
        <w:numId w:val="12"/>
      </w:numPr>
      <w:tabs>
        <w:tab w:val="clear" w:pos="360"/>
        <w:tab w:val="num" w:pos="720"/>
      </w:tabs>
      <w:suppressAutoHyphens w:val="0"/>
      <w:spacing w:before="120" w:after="0"/>
      <w:ind w:left="720"/>
      <w:jc w:val="left"/>
    </w:pPr>
    <w:rPr>
      <w:kern w:val="28"/>
    </w:rPr>
  </w:style>
  <w:style w:type="paragraph" w:styleId="Date">
    <w:name w:val="Date"/>
    <w:basedOn w:val="Normal"/>
    <w:next w:val="Normal"/>
    <w:rsid w:val="00822A02"/>
    <w:pPr>
      <w:suppressAutoHyphens w:val="0"/>
      <w:spacing w:after="0"/>
    </w:pPr>
  </w:style>
  <w:style w:type="character" w:customStyle="1" w:styleId="Table">
    <w:name w:val="Table"/>
    <w:rsid w:val="00822A02"/>
    <w:rPr>
      <w:rFonts w:ascii="Times New Roman" w:hAnsi="Times New Roman"/>
      <w:dstrike w:val="0"/>
      <w:color w:val="auto"/>
      <w:sz w:val="24"/>
      <w:vertAlign w:val="baseline"/>
    </w:rPr>
  </w:style>
  <w:style w:type="paragraph" w:customStyle="1" w:styleId="ITBClauseHeader">
    <w:name w:val="ITB Clause Header"/>
    <w:basedOn w:val="Normal"/>
    <w:rsid w:val="00822A02"/>
    <w:pPr>
      <w:keepNext/>
      <w:keepLines/>
      <w:numPr>
        <w:numId w:val="10"/>
      </w:numPr>
      <w:suppressAutoHyphens w:val="0"/>
      <w:spacing w:before="120"/>
      <w:jc w:val="left"/>
      <w:outlineLvl w:val="1"/>
    </w:pPr>
    <w:rPr>
      <w:b/>
    </w:rPr>
  </w:style>
  <w:style w:type="paragraph" w:customStyle="1" w:styleId="ITBSub-Clause">
    <w:name w:val="ITB Sub-Clause"/>
    <w:basedOn w:val="Normal"/>
    <w:rsid w:val="00822A02"/>
    <w:pPr>
      <w:numPr>
        <w:ilvl w:val="1"/>
        <w:numId w:val="10"/>
      </w:numPr>
      <w:tabs>
        <w:tab w:val="clear" w:pos="504"/>
        <w:tab w:val="left" w:pos="1440"/>
      </w:tabs>
      <w:suppressAutoHyphens w:val="0"/>
      <w:spacing w:after="200"/>
      <w:ind w:left="1440" w:hanging="684"/>
    </w:pPr>
  </w:style>
  <w:style w:type="paragraph" w:customStyle="1" w:styleId="ITBSub-ClauseaList">
    <w:name w:val="ITB Sub-Clause (a) List"/>
    <w:basedOn w:val="Normal"/>
    <w:rsid w:val="00822A02"/>
    <w:pPr>
      <w:numPr>
        <w:ilvl w:val="2"/>
        <w:numId w:val="10"/>
      </w:numPr>
      <w:tabs>
        <w:tab w:val="clear" w:pos="936"/>
        <w:tab w:val="num" w:pos="1980"/>
        <w:tab w:val="left" w:pos="2430"/>
      </w:tabs>
      <w:suppressAutoHyphens w:val="0"/>
      <w:spacing w:after="160"/>
      <w:ind w:left="1980" w:hanging="522"/>
    </w:pPr>
  </w:style>
  <w:style w:type="paragraph" w:customStyle="1" w:styleId="ITBSub-ClauseiListinITBGCC">
    <w:name w:val="ITB Sub-Clause (i) List in ITB &amp; GCC"/>
    <w:basedOn w:val="ITBSub-ClauseaList"/>
    <w:rsid w:val="00822A02"/>
    <w:pPr>
      <w:numPr>
        <w:ilvl w:val="3"/>
      </w:numPr>
      <w:tabs>
        <w:tab w:val="clear" w:pos="1656"/>
        <w:tab w:val="clear" w:pos="2430"/>
        <w:tab w:val="num" w:pos="360"/>
        <w:tab w:val="left" w:pos="2520"/>
        <w:tab w:val="num" w:pos="2700"/>
        <w:tab w:val="left" w:pos="3060"/>
      </w:tabs>
      <w:ind w:left="2520"/>
    </w:pPr>
  </w:style>
  <w:style w:type="paragraph" w:customStyle="1" w:styleId="BDSText">
    <w:name w:val="BDS Text"/>
    <w:basedOn w:val="Normal"/>
    <w:rsid w:val="00822A02"/>
    <w:pPr>
      <w:tabs>
        <w:tab w:val="right" w:pos="7272"/>
      </w:tabs>
      <w:suppressAutoHyphens w:val="0"/>
      <w:spacing w:before="120"/>
    </w:pPr>
  </w:style>
  <w:style w:type="paragraph" w:customStyle="1" w:styleId="BDSsubclause1">
    <w:name w:val="BDS subclause(1)"/>
    <w:basedOn w:val="ITBSub-ClauseiListinITBGCC"/>
    <w:rsid w:val="00822A02"/>
    <w:pPr>
      <w:tabs>
        <w:tab w:val="clear" w:pos="360"/>
        <w:tab w:val="clear" w:pos="2520"/>
        <w:tab w:val="clear" w:pos="2700"/>
        <w:tab w:val="left" w:pos="657"/>
        <w:tab w:val="num" w:pos="1656"/>
      </w:tabs>
      <w:ind w:left="657" w:hanging="630"/>
    </w:pPr>
  </w:style>
  <w:style w:type="paragraph" w:customStyle="1" w:styleId="CommentTextContd">
    <w:name w:val="Comment Text Contd"/>
    <w:basedOn w:val="BodyText"/>
    <w:rsid w:val="00822A02"/>
    <w:pPr>
      <w:keepLines/>
      <w:tabs>
        <w:tab w:val="left" w:pos="0"/>
        <w:tab w:val="left" w:pos="1152"/>
        <w:tab w:val="left" w:pos="2016"/>
      </w:tabs>
      <w:suppressAutoHyphens w:val="0"/>
      <w:spacing w:before="120"/>
      <w:ind w:left="864"/>
      <w:jc w:val="both"/>
    </w:pPr>
    <w:rPr>
      <w:rFonts w:ascii="Arial" w:hAnsi="Arial"/>
      <w:spacing w:val="0"/>
      <w:sz w:val="22"/>
    </w:rPr>
  </w:style>
  <w:style w:type="paragraph" w:customStyle="1" w:styleId="SectionVHeader">
    <w:name w:val="Section V. Header"/>
    <w:basedOn w:val="Normal"/>
    <w:rsid w:val="00822A02"/>
    <w:pPr>
      <w:suppressAutoHyphens w:val="0"/>
      <w:jc w:val="center"/>
      <w:outlineLvl w:val="2"/>
    </w:pPr>
    <w:rPr>
      <w:b/>
      <w:sz w:val="36"/>
    </w:rPr>
  </w:style>
  <w:style w:type="paragraph" w:customStyle="1" w:styleId="SCCRefSuba">
    <w:name w:val="SCC Ref Sub(a)"/>
    <w:basedOn w:val="Normal"/>
    <w:rsid w:val="00822A02"/>
    <w:pPr>
      <w:tabs>
        <w:tab w:val="left" w:pos="1440"/>
        <w:tab w:val="left" w:pos="8640"/>
      </w:tabs>
      <w:suppressAutoHyphens w:val="0"/>
      <w:spacing w:before="240"/>
      <w:ind w:left="1454" w:hanging="907"/>
    </w:pPr>
    <w:rPr>
      <w:bCs/>
    </w:rPr>
  </w:style>
  <w:style w:type="character" w:customStyle="1" w:styleId="PreparersOption">
    <w:name w:val="Preparer's Option"/>
    <w:rsid w:val="00822A02"/>
    <w:rPr>
      <w:rFonts w:ascii="Times New Roman" w:hAnsi="Times New Roman"/>
      <w:b/>
      <w:bCs/>
      <w:i/>
      <w:iCs/>
      <w:sz w:val="24"/>
    </w:rPr>
  </w:style>
  <w:style w:type="paragraph" w:customStyle="1" w:styleId="techspecspara">
    <w:name w:val="techspecs para"/>
    <w:basedOn w:val="Normal"/>
    <w:rsid w:val="00822A02"/>
    <w:pPr>
      <w:tabs>
        <w:tab w:val="left" w:pos="1872"/>
      </w:tabs>
      <w:suppressAutoHyphens w:val="0"/>
      <w:spacing w:after="200"/>
      <w:outlineLvl w:val="3"/>
    </w:pPr>
  </w:style>
  <w:style w:type="character" w:customStyle="1" w:styleId="preparersnote">
    <w:name w:val="preparer's note"/>
    <w:rsid w:val="00822A02"/>
    <w:rPr>
      <w:b/>
      <w:i/>
      <w:iCs/>
    </w:rPr>
  </w:style>
  <w:style w:type="character" w:customStyle="1" w:styleId="Preparersnotenobold">
    <w:name w:val="Preparer's note (no bold)"/>
    <w:rsid w:val="00822A02"/>
    <w:rPr>
      <w:i/>
    </w:rPr>
  </w:style>
  <w:style w:type="character" w:styleId="Strong">
    <w:name w:val="Strong"/>
    <w:qFormat/>
    <w:rsid w:val="00822A02"/>
    <w:rPr>
      <w:b/>
      <w:bCs/>
    </w:rPr>
  </w:style>
  <w:style w:type="paragraph" w:styleId="NormalWeb">
    <w:name w:val="Normal (Web)"/>
    <w:basedOn w:val="Normal"/>
    <w:rsid w:val="00822A02"/>
    <w:pPr>
      <w:suppressAutoHyphens w:val="0"/>
      <w:spacing w:before="100" w:beforeAutospacing="1" w:after="100" w:afterAutospacing="1"/>
      <w:jc w:val="left"/>
    </w:pPr>
    <w:rPr>
      <w:rFonts w:ascii="Arial Unicode MS" w:eastAsia="Arial Unicode MS" w:hAnsi="Arial Unicode MS" w:cs="Arial Unicode MS"/>
      <w:szCs w:val="24"/>
    </w:rPr>
  </w:style>
  <w:style w:type="paragraph" w:customStyle="1" w:styleId="Sub-ClauseText">
    <w:name w:val="Sub-Clause Text"/>
    <w:basedOn w:val="Normal"/>
    <w:rsid w:val="00822A02"/>
    <w:pPr>
      <w:suppressAutoHyphens w:val="0"/>
      <w:spacing w:before="120"/>
    </w:pPr>
    <w:rPr>
      <w:spacing w:val="-4"/>
    </w:rPr>
  </w:style>
  <w:style w:type="paragraph" w:styleId="CommentSubject">
    <w:name w:val="annotation subject"/>
    <w:basedOn w:val="CommentText"/>
    <w:next w:val="CommentText"/>
    <w:semiHidden/>
    <w:rsid w:val="00CB529C"/>
    <w:pPr>
      <w:ind w:left="0" w:firstLine="0"/>
    </w:pPr>
    <w:rPr>
      <w:b/>
      <w:bCs/>
    </w:rPr>
  </w:style>
  <w:style w:type="paragraph" w:styleId="BalloonText">
    <w:name w:val="Balloon Text"/>
    <w:basedOn w:val="Normal"/>
    <w:semiHidden/>
    <w:rsid w:val="00CB529C"/>
    <w:rPr>
      <w:rFonts w:ascii="Tahoma" w:hAnsi="Tahoma" w:cs="Tahoma"/>
      <w:sz w:val="16"/>
      <w:szCs w:val="16"/>
    </w:rPr>
  </w:style>
  <w:style w:type="paragraph" w:customStyle="1" w:styleId="P3Header1-Clauses">
    <w:name w:val="P3 Header1-Clauses"/>
    <w:basedOn w:val="Normal"/>
    <w:rsid w:val="009B683D"/>
    <w:pPr>
      <w:tabs>
        <w:tab w:val="num" w:pos="864"/>
        <w:tab w:val="left" w:pos="972"/>
      </w:tabs>
      <w:suppressAutoHyphens w:val="0"/>
      <w:spacing w:after="200"/>
      <w:ind w:left="432" w:firstLine="144"/>
    </w:pPr>
    <w:rPr>
      <w:lang w:val="es-ES_tradnl"/>
    </w:rPr>
  </w:style>
  <w:style w:type="paragraph" w:customStyle="1" w:styleId="StyleHeader1-ClausesAfter0pt">
    <w:name w:val="Style Header 1 - Clauses + After:  0 pt"/>
    <w:basedOn w:val="Normal"/>
    <w:rsid w:val="009B683D"/>
    <w:pPr>
      <w:suppressAutoHyphens w:val="0"/>
      <w:spacing w:after="200"/>
    </w:pPr>
    <w:rPr>
      <w:bCs/>
      <w:lang w:val="es-ES_tradnl"/>
    </w:rPr>
  </w:style>
  <w:style w:type="paragraph" w:customStyle="1" w:styleId="StyleHeader2-SubClausesBold">
    <w:name w:val="Style Header 2 - SubClauses + Bold"/>
    <w:basedOn w:val="Normal"/>
    <w:link w:val="StyleHeader2-SubClausesBoldChar"/>
    <w:autoRedefine/>
    <w:rsid w:val="009B683D"/>
    <w:pPr>
      <w:tabs>
        <w:tab w:val="left" w:pos="576"/>
      </w:tabs>
      <w:suppressAutoHyphens w:val="0"/>
      <w:spacing w:after="200"/>
      <w:ind w:left="612"/>
    </w:pPr>
    <w:rPr>
      <w:b/>
      <w:bCs/>
      <w:lang w:val="es-ES_tradnl"/>
    </w:rPr>
  </w:style>
  <w:style w:type="character" w:customStyle="1" w:styleId="StyleHeader2-SubClausesBoldChar">
    <w:name w:val="Style Header 2 - SubClauses + Bold Char"/>
    <w:link w:val="StyleHeader2-SubClausesBold"/>
    <w:rsid w:val="009B683D"/>
    <w:rPr>
      <w:b/>
      <w:bCs/>
      <w:sz w:val="24"/>
      <w:lang w:val="es-ES_tradnl" w:eastAsia="en-US" w:bidi="ar-SA"/>
    </w:rPr>
  </w:style>
  <w:style w:type="paragraph" w:customStyle="1" w:styleId="StyleHeading2Left">
    <w:name w:val="Style Heading 2 + Left"/>
    <w:basedOn w:val="Heading2"/>
    <w:rsid w:val="00EE415F"/>
    <w:rPr>
      <w:bCs/>
    </w:rPr>
  </w:style>
  <w:style w:type="paragraph" w:customStyle="1" w:styleId="StyleHeading4Sub-ClauseSub-paragraphClauseSubSubNoNameAft">
    <w:name w:val="Style Heading 4Sub-Clause Sub-paragraphClauseSubSub_No&amp;Name + Aft..."/>
    <w:basedOn w:val="Heading4"/>
    <w:rsid w:val="005F47E1"/>
    <w:pPr>
      <w:tabs>
        <w:tab w:val="left" w:pos="1512"/>
      </w:tabs>
      <w:suppressAutoHyphens w:val="0"/>
      <w:spacing w:before="0" w:after="180"/>
      <w:ind w:left="1512" w:right="18" w:hanging="540"/>
      <w:jc w:val="both"/>
    </w:pPr>
    <w:rPr>
      <w:bCs/>
    </w:rPr>
  </w:style>
  <w:style w:type="character" w:customStyle="1" w:styleId="FootnoteTextChar">
    <w:name w:val="Footnote Text Char"/>
    <w:link w:val="FootnoteText"/>
    <w:semiHidden/>
    <w:rsid w:val="005F47E1"/>
    <w:rPr>
      <w:rFonts w:ascii="Arial" w:hAnsi="Arial"/>
    </w:rPr>
  </w:style>
  <w:style w:type="character" w:customStyle="1" w:styleId="SubtitleChar">
    <w:name w:val="Subtitle Char"/>
    <w:link w:val="Subtitle"/>
    <w:rsid w:val="002E374D"/>
    <w:rPr>
      <w:rFonts w:ascii="Times New Roman Bold" w:hAnsi="Times New Roman Bold"/>
      <w:b/>
      <w:spacing w:val="20"/>
      <w:sz w:val="72"/>
    </w:rPr>
  </w:style>
  <w:style w:type="paragraph" w:styleId="ListBullet2">
    <w:name w:val="List Bullet 2"/>
    <w:basedOn w:val="Normal"/>
    <w:uiPriority w:val="99"/>
    <w:semiHidden/>
    <w:unhideWhenUsed/>
    <w:rsid w:val="0040303B"/>
    <w:pPr>
      <w:numPr>
        <w:numId w:val="16"/>
      </w:numPr>
      <w:contextualSpacing/>
    </w:pPr>
  </w:style>
  <w:style w:type="paragraph" w:styleId="NoSpacing">
    <w:name w:val="No Spacing"/>
    <w:uiPriority w:val="1"/>
    <w:qFormat/>
    <w:rsid w:val="00F40CB0"/>
    <w:rPr>
      <w:rFonts w:ascii="Calibri" w:eastAsia="Calibri" w:hAnsi="Calibri"/>
      <w:sz w:val="22"/>
      <w:szCs w:val="22"/>
      <w:lang w:val="en-US" w:eastAsia="en-US"/>
    </w:rPr>
  </w:style>
  <w:style w:type="paragraph" w:styleId="ListParagraph">
    <w:name w:val="List Paragraph"/>
    <w:aliases w:val="List Paragraph1,Numbered,Primus H 3,List Paragraph11,List Paragraph2,List Paragraph Char Char,Use Case List Paragraph,Bullet List,FooterText,numbered,Paragraphe de liste,Figure_name,Resume Title,heading 4"/>
    <w:basedOn w:val="Normal"/>
    <w:link w:val="ListParagraphChar"/>
    <w:uiPriority w:val="34"/>
    <w:qFormat/>
    <w:rsid w:val="002F1D3E"/>
    <w:pPr>
      <w:overflowPunct w:val="0"/>
      <w:autoSpaceDE w:val="0"/>
      <w:autoSpaceDN w:val="0"/>
      <w:adjustRightInd w:val="0"/>
      <w:spacing w:after="0"/>
      <w:ind w:left="720"/>
      <w:contextualSpacing/>
      <w:textAlignment w:val="baseline"/>
    </w:pPr>
  </w:style>
  <w:style w:type="paragraph" w:customStyle="1" w:styleId="Header2-SubClauses">
    <w:name w:val="Header 2 - SubClauses"/>
    <w:basedOn w:val="Normal"/>
    <w:rsid w:val="00C7333C"/>
    <w:pPr>
      <w:tabs>
        <w:tab w:val="num" w:pos="420"/>
      </w:tabs>
      <w:suppressAutoHyphens w:val="0"/>
      <w:spacing w:after="200"/>
      <w:ind w:left="420" w:hanging="420"/>
    </w:pPr>
    <w:rPr>
      <w:rFonts w:cs="Arial"/>
      <w:szCs w:val="24"/>
    </w:rPr>
  </w:style>
  <w:style w:type="character" w:customStyle="1" w:styleId="FooterChar">
    <w:name w:val="Footer Char"/>
    <w:basedOn w:val="DefaultParagraphFont"/>
    <w:link w:val="Footer"/>
    <w:uiPriority w:val="99"/>
    <w:rsid w:val="00C7333C"/>
  </w:style>
  <w:style w:type="paragraph" w:customStyle="1" w:styleId="S1-Header2">
    <w:name w:val="S1-Header2"/>
    <w:basedOn w:val="Normal"/>
    <w:rsid w:val="00C7333C"/>
    <w:pPr>
      <w:tabs>
        <w:tab w:val="num" w:pos="420"/>
      </w:tabs>
      <w:suppressAutoHyphens w:val="0"/>
      <w:spacing w:after="200"/>
      <w:ind w:left="420" w:hanging="420"/>
      <w:jc w:val="left"/>
    </w:pPr>
    <w:rPr>
      <w:b/>
      <w:szCs w:val="24"/>
    </w:rPr>
  </w:style>
  <w:style w:type="character" w:customStyle="1" w:styleId="ListParagraphChar">
    <w:name w:val="List Paragraph Char"/>
    <w:aliases w:val="List Paragraph1 Char,Numbered Char,Primus H 3 Char,List Paragraph11 Char,List Paragraph2 Char,List Paragraph Char Char Char,Use Case List Paragraph Char,Bullet List Char,FooterText Char,numbered Char,Paragraphe de liste Char"/>
    <w:link w:val="ListParagraph"/>
    <w:uiPriority w:val="34"/>
    <w:locked/>
    <w:rsid w:val="000E3669"/>
    <w:rPr>
      <w:sz w:val="24"/>
      <w:lang w:val="en-US" w:eastAsia="en-US"/>
    </w:rPr>
  </w:style>
  <w:style w:type="table" w:styleId="TableGrid">
    <w:name w:val="Table Grid"/>
    <w:basedOn w:val="TableNormal"/>
    <w:uiPriority w:val="59"/>
    <w:rsid w:val="003F5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basedOn w:val="DefaultParagraphFont"/>
    <w:link w:val="BodyText3"/>
    <w:rsid w:val="00E60CC0"/>
    <w:rPr>
      <w:sz w:val="24"/>
      <w:lang w:val="en-US" w:eastAsia="en-US"/>
    </w:rPr>
  </w:style>
  <w:style w:type="character" w:customStyle="1" w:styleId="UnresolvedMention1">
    <w:name w:val="Unresolved Mention1"/>
    <w:basedOn w:val="DefaultParagraphFont"/>
    <w:uiPriority w:val="99"/>
    <w:semiHidden/>
    <w:unhideWhenUsed/>
    <w:rsid w:val="00A617F2"/>
    <w:rPr>
      <w:color w:val="605E5C"/>
      <w:shd w:val="clear" w:color="auto" w:fill="E1DFDD"/>
    </w:rPr>
  </w:style>
  <w:style w:type="paragraph" w:customStyle="1" w:styleId="msonormal0">
    <w:name w:val="msonormal"/>
    <w:basedOn w:val="Normal"/>
    <w:rsid w:val="002411F4"/>
    <w:pPr>
      <w:suppressAutoHyphens w:val="0"/>
      <w:spacing w:before="100" w:beforeAutospacing="1" w:after="100" w:afterAutospacing="1"/>
      <w:jc w:val="left"/>
    </w:pPr>
    <w:rPr>
      <w:szCs w:val="24"/>
      <w:lang w:val="en-GB" w:eastAsia="en-GB"/>
    </w:rPr>
  </w:style>
  <w:style w:type="paragraph" w:customStyle="1" w:styleId="xl68">
    <w:name w:val="xl68"/>
    <w:basedOn w:val="Normal"/>
    <w:rsid w:val="002411F4"/>
    <w:pPr>
      <w:suppressAutoHyphens w:val="0"/>
      <w:spacing w:before="100" w:beforeAutospacing="1" w:after="100" w:afterAutospacing="1"/>
      <w:jc w:val="left"/>
      <w:textAlignment w:val="center"/>
    </w:pPr>
    <w:rPr>
      <w:rFonts w:ascii="Calibri Light" w:hAnsi="Calibri Light" w:cs="Calibri Light"/>
      <w:sz w:val="20"/>
      <w:lang w:val="en-GB" w:eastAsia="en-GB"/>
    </w:rPr>
  </w:style>
  <w:style w:type="paragraph" w:customStyle="1" w:styleId="xl69">
    <w:name w:val="xl69"/>
    <w:basedOn w:val="Normal"/>
    <w:rsid w:val="002411F4"/>
    <w:pPr>
      <w:pBdr>
        <w:top w:val="dashed" w:sz="4" w:space="0" w:color="2E2E38"/>
        <w:left w:val="dashed" w:sz="4" w:space="0" w:color="2E2E38"/>
        <w:bottom w:val="dashed" w:sz="4" w:space="0" w:color="2E2E38"/>
        <w:right w:val="dashed" w:sz="4" w:space="0" w:color="2E2E38"/>
      </w:pBdr>
      <w:shd w:val="clear" w:color="000000" w:fill="FFFF00"/>
      <w:suppressAutoHyphens w:val="0"/>
      <w:spacing w:before="100" w:beforeAutospacing="1" w:after="100" w:afterAutospacing="1"/>
      <w:jc w:val="center"/>
      <w:textAlignment w:val="center"/>
    </w:pPr>
    <w:rPr>
      <w:rFonts w:ascii="Calibri Light" w:hAnsi="Calibri Light" w:cs="Calibri Light"/>
      <w:b/>
      <w:bCs/>
      <w:color w:val="000000"/>
      <w:sz w:val="20"/>
      <w:lang w:val="en-GB" w:eastAsia="en-GB"/>
    </w:rPr>
  </w:style>
  <w:style w:type="paragraph" w:customStyle="1" w:styleId="xl70">
    <w:name w:val="xl70"/>
    <w:basedOn w:val="Normal"/>
    <w:rsid w:val="002411F4"/>
    <w:pPr>
      <w:pBdr>
        <w:top w:val="dashed" w:sz="4" w:space="0" w:color="2E2E38"/>
        <w:left w:val="dashed" w:sz="4" w:space="0" w:color="2E2E38"/>
        <w:bottom w:val="dashed" w:sz="4" w:space="0" w:color="2E2E38"/>
        <w:right w:val="dashed" w:sz="4" w:space="0" w:color="2E2E38"/>
      </w:pBdr>
      <w:shd w:val="clear" w:color="000000" w:fill="FFFF00"/>
      <w:suppressAutoHyphens w:val="0"/>
      <w:spacing w:before="100" w:beforeAutospacing="1" w:after="100" w:afterAutospacing="1"/>
      <w:jc w:val="left"/>
      <w:textAlignment w:val="center"/>
    </w:pPr>
    <w:rPr>
      <w:rFonts w:ascii="Calibri Light" w:hAnsi="Calibri Light" w:cs="Calibri Light"/>
      <w:b/>
      <w:bCs/>
      <w:color w:val="000000"/>
      <w:sz w:val="20"/>
      <w:lang w:val="en-GB" w:eastAsia="en-GB"/>
    </w:rPr>
  </w:style>
  <w:style w:type="paragraph" w:customStyle="1" w:styleId="xl71">
    <w:name w:val="xl71"/>
    <w:basedOn w:val="Normal"/>
    <w:rsid w:val="002411F4"/>
    <w:pPr>
      <w:pBdr>
        <w:top w:val="dashed" w:sz="4" w:space="0" w:color="2E2E38"/>
        <w:left w:val="dashed" w:sz="4" w:space="0" w:color="2E2E38"/>
        <w:bottom w:val="dashed" w:sz="4" w:space="0" w:color="2E2E38"/>
        <w:right w:val="dashed" w:sz="4" w:space="0" w:color="2E2E38"/>
      </w:pBdr>
      <w:shd w:val="clear" w:color="000000" w:fill="FFFF00"/>
      <w:suppressAutoHyphens w:val="0"/>
      <w:spacing w:before="100" w:beforeAutospacing="1" w:after="100" w:afterAutospacing="1"/>
      <w:jc w:val="left"/>
      <w:textAlignment w:val="center"/>
    </w:pPr>
    <w:rPr>
      <w:rFonts w:ascii="Calibri Light" w:hAnsi="Calibri Light" w:cs="Calibri Light"/>
      <w:color w:val="000000"/>
      <w:sz w:val="20"/>
      <w:lang w:val="en-GB" w:eastAsia="en-GB"/>
    </w:rPr>
  </w:style>
  <w:style w:type="paragraph" w:customStyle="1" w:styleId="xl72">
    <w:name w:val="xl72"/>
    <w:basedOn w:val="Normal"/>
    <w:rsid w:val="002411F4"/>
    <w:pPr>
      <w:suppressAutoHyphens w:val="0"/>
      <w:spacing w:before="100" w:beforeAutospacing="1" w:after="100" w:afterAutospacing="1"/>
      <w:jc w:val="left"/>
      <w:textAlignment w:val="center"/>
    </w:pPr>
    <w:rPr>
      <w:rFonts w:ascii="Calibri Light" w:hAnsi="Calibri Light" w:cs="Calibri Light"/>
      <w:color w:val="2E2E38"/>
      <w:sz w:val="20"/>
      <w:lang w:val="en-GB" w:eastAsia="en-GB"/>
    </w:rPr>
  </w:style>
  <w:style w:type="paragraph" w:customStyle="1" w:styleId="xl73">
    <w:name w:val="xl73"/>
    <w:basedOn w:val="Normal"/>
    <w:rsid w:val="002411F4"/>
    <w:pPr>
      <w:pBdr>
        <w:top w:val="dashed" w:sz="4" w:space="0" w:color="2E2E38"/>
        <w:left w:val="dashed" w:sz="4" w:space="0" w:color="2E2E38"/>
        <w:bottom w:val="dashed" w:sz="4" w:space="0" w:color="2E2E38"/>
        <w:right w:val="dashed" w:sz="4" w:space="0" w:color="2E2E38"/>
      </w:pBdr>
      <w:suppressAutoHyphens w:val="0"/>
      <w:spacing w:before="100" w:beforeAutospacing="1" w:after="100" w:afterAutospacing="1"/>
      <w:jc w:val="left"/>
      <w:textAlignment w:val="center"/>
    </w:pPr>
    <w:rPr>
      <w:rFonts w:ascii="Calibri Light" w:hAnsi="Calibri Light" w:cs="Calibri Light"/>
      <w:sz w:val="20"/>
      <w:lang w:val="en-GB" w:eastAsia="en-GB"/>
    </w:rPr>
  </w:style>
  <w:style w:type="paragraph" w:customStyle="1" w:styleId="xl74">
    <w:name w:val="xl74"/>
    <w:basedOn w:val="Normal"/>
    <w:rsid w:val="002411F4"/>
    <w:pPr>
      <w:pBdr>
        <w:top w:val="dashed" w:sz="4" w:space="0" w:color="2E2E38"/>
        <w:left w:val="dashed" w:sz="4" w:space="0" w:color="2E2E38"/>
        <w:bottom w:val="dashed" w:sz="4" w:space="0" w:color="2E2E38"/>
        <w:right w:val="dashed" w:sz="4" w:space="0" w:color="2E2E38"/>
      </w:pBdr>
      <w:suppressAutoHyphens w:val="0"/>
      <w:spacing w:before="100" w:beforeAutospacing="1" w:after="100" w:afterAutospacing="1"/>
      <w:jc w:val="center"/>
      <w:textAlignment w:val="center"/>
    </w:pPr>
    <w:rPr>
      <w:rFonts w:ascii="Calibri Light" w:hAnsi="Calibri Light" w:cs="Calibri Light"/>
      <w:sz w:val="20"/>
      <w:lang w:val="en-GB" w:eastAsia="en-GB"/>
    </w:rPr>
  </w:style>
  <w:style w:type="paragraph" w:customStyle="1" w:styleId="xl75">
    <w:name w:val="xl75"/>
    <w:basedOn w:val="Normal"/>
    <w:rsid w:val="002411F4"/>
    <w:pPr>
      <w:pBdr>
        <w:top w:val="single" w:sz="4" w:space="0" w:color="2E2E38"/>
        <w:left w:val="single" w:sz="4" w:space="0" w:color="2E2E38"/>
        <w:bottom w:val="dashed" w:sz="4" w:space="0" w:color="2E2E38"/>
        <w:right w:val="dashed" w:sz="4" w:space="0" w:color="2E2E38"/>
      </w:pBdr>
      <w:shd w:val="clear" w:color="000000" w:fill="2E2E38"/>
      <w:suppressAutoHyphens w:val="0"/>
      <w:spacing w:before="100" w:beforeAutospacing="1" w:after="100" w:afterAutospacing="1"/>
      <w:jc w:val="center"/>
      <w:textAlignment w:val="center"/>
    </w:pPr>
    <w:rPr>
      <w:rFonts w:ascii="Calibri Light" w:hAnsi="Calibri Light" w:cs="Calibri Light"/>
      <w:color w:val="FFFFFF"/>
      <w:sz w:val="20"/>
      <w:lang w:val="en-GB" w:eastAsia="en-GB"/>
    </w:rPr>
  </w:style>
  <w:style w:type="paragraph" w:customStyle="1" w:styleId="xl76">
    <w:name w:val="xl76"/>
    <w:basedOn w:val="Normal"/>
    <w:rsid w:val="002411F4"/>
    <w:pPr>
      <w:pBdr>
        <w:top w:val="single" w:sz="4" w:space="0" w:color="2E2E38"/>
        <w:left w:val="dashed" w:sz="4" w:space="0" w:color="2E2E38"/>
        <w:bottom w:val="dashed" w:sz="4" w:space="0" w:color="2E2E38"/>
        <w:right w:val="dashed" w:sz="4" w:space="0" w:color="2E2E38"/>
      </w:pBdr>
      <w:shd w:val="clear" w:color="000000" w:fill="2E2E38"/>
      <w:suppressAutoHyphens w:val="0"/>
      <w:spacing w:before="100" w:beforeAutospacing="1" w:after="100" w:afterAutospacing="1"/>
      <w:jc w:val="center"/>
      <w:textAlignment w:val="center"/>
    </w:pPr>
    <w:rPr>
      <w:rFonts w:ascii="Calibri Light" w:hAnsi="Calibri Light" w:cs="Calibri Light"/>
      <w:color w:val="FFFFFF"/>
      <w:sz w:val="20"/>
      <w:lang w:val="en-GB" w:eastAsia="en-GB"/>
    </w:rPr>
  </w:style>
  <w:style w:type="paragraph" w:customStyle="1" w:styleId="xl77">
    <w:name w:val="xl77"/>
    <w:basedOn w:val="Normal"/>
    <w:rsid w:val="002411F4"/>
    <w:pPr>
      <w:pBdr>
        <w:top w:val="single" w:sz="4" w:space="0" w:color="2E2E38"/>
        <w:left w:val="dashed" w:sz="4" w:space="0" w:color="2E2E38"/>
        <w:bottom w:val="dashed" w:sz="4" w:space="0" w:color="2E2E38"/>
        <w:right w:val="single" w:sz="4" w:space="0" w:color="2E2E38"/>
      </w:pBdr>
      <w:shd w:val="clear" w:color="000000" w:fill="2E2E38"/>
      <w:suppressAutoHyphens w:val="0"/>
      <w:spacing w:before="100" w:beforeAutospacing="1" w:after="100" w:afterAutospacing="1"/>
      <w:jc w:val="center"/>
      <w:textAlignment w:val="center"/>
    </w:pPr>
    <w:rPr>
      <w:rFonts w:ascii="Calibri Light" w:hAnsi="Calibri Light" w:cs="Calibri Light"/>
      <w:color w:val="FFFFFF"/>
      <w:sz w:val="20"/>
      <w:lang w:val="en-GB" w:eastAsia="en-GB"/>
    </w:rPr>
  </w:style>
  <w:style w:type="paragraph" w:customStyle="1" w:styleId="xl78">
    <w:name w:val="xl78"/>
    <w:basedOn w:val="Normal"/>
    <w:rsid w:val="002411F4"/>
    <w:pPr>
      <w:pBdr>
        <w:top w:val="dashed" w:sz="4" w:space="0" w:color="2E2E38"/>
        <w:left w:val="single" w:sz="4" w:space="0" w:color="2E2E38"/>
        <w:bottom w:val="dashed" w:sz="4" w:space="0" w:color="2E2E38"/>
        <w:right w:val="dashed" w:sz="4" w:space="0" w:color="2E2E38"/>
      </w:pBdr>
      <w:shd w:val="clear" w:color="000000" w:fill="FFFF00"/>
      <w:suppressAutoHyphens w:val="0"/>
      <w:spacing w:before="100" w:beforeAutospacing="1" w:after="100" w:afterAutospacing="1"/>
      <w:jc w:val="center"/>
      <w:textAlignment w:val="center"/>
    </w:pPr>
    <w:rPr>
      <w:rFonts w:ascii="Calibri Light" w:hAnsi="Calibri Light" w:cs="Calibri Light"/>
      <w:b/>
      <w:bCs/>
      <w:color w:val="000000"/>
      <w:sz w:val="20"/>
      <w:lang w:val="en-GB" w:eastAsia="en-GB"/>
    </w:rPr>
  </w:style>
  <w:style w:type="paragraph" w:customStyle="1" w:styleId="xl79">
    <w:name w:val="xl79"/>
    <w:basedOn w:val="Normal"/>
    <w:rsid w:val="002411F4"/>
    <w:pPr>
      <w:pBdr>
        <w:top w:val="dashed" w:sz="4" w:space="0" w:color="2E2E38"/>
        <w:left w:val="dashed" w:sz="4" w:space="0" w:color="2E2E38"/>
        <w:bottom w:val="dashed" w:sz="4" w:space="0" w:color="2E2E38"/>
        <w:right w:val="single" w:sz="4" w:space="0" w:color="2E2E38"/>
      </w:pBdr>
      <w:shd w:val="clear" w:color="000000" w:fill="FFFF00"/>
      <w:suppressAutoHyphens w:val="0"/>
      <w:spacing w:before="100" w:beforeAutospacing="1" w:after="100" w:afterAutospacing="1"/>
      <w:jc w:val="center"/>
      <w:textAlignment w:val="center"/>
    </w:pPr>
    <w:rPr>
      <w:rFonts w:ascii="Calibri Light" w:hAnsi="Calibri Light" w:cs="Calibri Light"/>
      <w:b/>
      <w:bCs/>
      <w:color w:val="000000"/>
      <w:sz w:val="20"/>
      <w:lang w:val="en-GB" w:eastAsia="en-GB"/>
    </w:rPr>
  </w:style>
  <w:style w:type="paragraph" w:customStyle="1" w:styleId="xl80">
    <w:name w:val="xl80"/>
    <w:basedOn w:val="Normal"/>
    <w:rsid w:val="002411F4"/>
    <w:pPr>
      <w:pBdr>
        <w:top w:val="dashed" w:sz="4" w:space="0" w:color="2E2E38"/>
        <w:left w:val="single" w:sz="4" w:space="0" w:color="2E2E38"/>
        <w:bottom w:val="dashed" w:sz="4" w:space="0" w:color="2E2E38"/>
        <w:right w:val="dashed" w:sz="4" w:space="0" w:color="2E2E38"/>
      </w:pBdr>
      <w:suppressAutoHyphens w:val="0"/>
      <w:spacing w:before="100" w:beforeAutospacing="1" w:after="100" w:afterAutospacing="1"/>
      <w:jc w:val="left"/>
      <w:textAlignment w:val="center"/>
    </w:pPr>
    <w:rPr>
      <w:rFonts w:ascii="Calibri Light" w:hAnsi="Calibri Light" w:cs="Calibri Light"/>
      <w:sz w:val="20"/>
      <w:lang w:val="en-GB" w:eastAsia="en-GB"/>
    </w:rPr>
  </w:style>
  <w:style w:type="paragraph" w:customStyle="1" w:styleId="xl81">
    <w:name w:val="xl81"/>
    <w:basedOn w:val="Normal"/>
    <w:rsid w:val="002411F4"/>
    <w:pPr>
      <w:pBdr>
        <w:top w:val="dashed" w:sz="4" w:space="0" w:color="2E2E38"/>
        <w:left w:val="dashed" w:sz="4" w:space="0" w:color="2E2E38"/>
        <w:bottom w:val="dashed" w:sz="4" w:space="0" w:color="2E2E38"/>
        <w:right w:val="single" w:sz="4" w:space="0" w:color="2E2E38"/>
      </w:pBdr>
      <w:suppressAutoHyphens w:val="0"/>
      <w:spacing w:before="100" w:beforeAutospacing="1" w:after="100" w:afterAutospacing="1"/>
      <w:jc w:val="left"/>
      <w:textAlignment w:val="center"/>
    </w:pPr>
    <w:rPr>
      <w:rFonts w:ascii="Calibri Light" w:hAnsi="Calibri Light" w:cs="Calibri Light"/>
      <w:sz w:val="20"/>
      <w:lang w:val="en-GB" w:eastAsia="en-GB"/>
    </w:rPr>
  </w:style>
  <w:style w:type="paragraph" w:customStyle="1" w:styleId="xl82">
    <w:name w:val="xl82"/>
    <w:basedOn w:val="Normal"/>
    <w:rsid w:val="002411F4"/>
    <w:pPr>
      <w:pBdr>
        <w:top w:val="dashed" w:sz="4" w:space="0" w:color="2E2E38"/>
        <w:left w:val="dashed" w:sz="4" w:space="0" w:color="2E2E38"/>
        <w:bottom w:val="dashed" w:sz="4" w:space="0" w:color="2E2E38"/>
        <w:right w:val="single" w:sz="4" w:space="0" w:color="2E2E38"/>
      </w:pBdr>
      <w:suppressAutoHyphens w:val="0"/>
      <w:spacing w:before="100" w:beforeAutospacing="1" w:after="100" w:afterAutospacing="1"/>
      <w:jc w:val="center"/>
      <w:textAlignment w:val="center"/>
    </w:pPr>
    <w:rPr>
      <w:rFonts w:ascii="Calibri Light" w:hAnsi="Calibri Light" w:cs="Calibri Light"/>
      <w:sz w:val="20"/>
      <w:lang w:val="en-GB" w:eastAsia="en-GB"/>
    </w:rPr>
  </w:style>
  <w:style w:type="paragraph" w:customStyle="1" w:styleId="xl83">
    <w:name w:val="xl83"/>
    <w:basedOn w:val="Normal"/>
    <w:rsid w:val="002411F4"/>
    <w:pPr>
      <w:pBdr>
        <w:top w:val="dashed" w:sz="4" w:space="0" w:color="2E2E38"/>
        <w:left w:val="single" w:sz="4" w:space="0" w:color="2E2E38"/>
        <w:bottom w:val="single" w:sz="4" w:space="0" w:color="2E2E38"/>
        <w:right w:val="dashed" w:sz="4" w:space="0" w:color="2E2E38"/>
      </w:pBdr>
      <w:suppressAutoHyphens w:val="0"/>
      <w:spacing w:before="100" w:beforeAutospacing="1" w:after="100" w:afterAutospacing="1"/>
      <w:jc w:val="left"/>
      <w:textAlignment w:val="center"/>
    </w:pPr>
    <w:rPr>
      <w:rFonts w:ascii="Calibri Light" w:hAnsi="Calibri Light" w:cs="Calibri Light"/>
      <w:sz w:val="20"/>
      <w:lang w:val="en-GB" w:eastAsia="en-GB"/>
    </w:rPr>
  </w:style>
  <w:style w:type="paragraph" w:customStyle="1" w:styleId="xl84">
    <w:name w:val="xl84"/>
    <w:basedOn w:val="Normal"/>
    <w:rsid w:val="002411F4"/>
    <w:pPr>
      <w:pBdr>
        <w:top w:val="dashed" w:sz="4" w:space="0" w:color="2E2E38"/>
        <w:left w:val="dashed" w:sz="4" w:space="0" w:color="2E2E38"/>
        <w:bottom w:val="single" w:sz="4" w:space="0" w:color="2E2E38"/>
        <w:right w:val="dashed" w:sz="4" w:space="0" w:color="2E2E38"/>
      </w:pBdr>
      <w:suppressAutoHyphens w:val="0"/>
      <w:spacing w:before="100" w:beforeAutospacing="1" w:after="100" w:afterAutospacing="1"/>
      <w:jc w:val="left"/>
      <w:textAlignment w:val="center"/>
    </w:pPr>
    <w:rPr>
      <w:rFonts w:ascii="Calibri Light" w:hAnsi="Calibri Light" w:cs="Calibri Light"/>
      <w:sz w:val="20"/>
      <w:lang w:val="en-GB" w:eastAsia="en-GB"/>
    </w:rPr>
  </w:style>
  <w:style w:type="paragraph" w:customStyle="1" w:styleId="xl85">
    <w:name w:val="xl85"/>
    <w:basedOn w:val="Normal"/>
    <w:rsid w:val="002411F4"/>
    <w:pPr>
      <w:pBdr>
        <w:top w:val="dashed" w:sz="4" w:space="0" w:color="2E2E38"/>
        <w:left w:val="dashed" w:sz="4" w:space="0" w:color="2E2E38"/>
        <w:bottom w:val="single" w:sz="4" w:space="0" w:color="2E2E38"/>
        <w:right w:val="dashed" w:sz="4" w:space="0" w:color="2E2E38"/>
      </w:pBdr>
      <w:suppressAutoHyphens w:val="0"/>
      <w:spacing w:before="100" w:beforeAutospacing="1" w:after="100" w:afterAutospacing="1"/>
      <w:jc w:val="center"/>
      <w:textAlignment w:val="center"/>
    </w:pPr>
    <w:rPr>
      <w:rFonts w:ascii="Calibri Light" w:hAnsi="Calibri Light" w:cs="Calibri Light"/>
      <w:sz w:val="20"/>
      <w:lang w:val="en-GB" w:eastAsia="en-GB"/>
    </w:rPr>
  </w:style>
  <w:style w:type="paragraph" w:customStyle="1" w:styleId="xl86">
    <w:name w:val="xl86"/>
    <w:basedOn w:val="Normal"/>
    <w:rsid w:val="002411F4"/>
    <w:pPr>
      <w:pBdr>
        <w:top w:val="dashed" w:sz="4" w:space="0" w:color="2E2E38"/>
        <w:left w:val="dashed" w:sz="4" w:space="0" w:color="2E2E38"/>
        <w:bottom w:val="single" w:sz="4" w:space="0" w:color="2E2E38"/>
        <w:right w:val="single" w:sz="4" w:space="0" w:color="2E2E38"/>
      </w:pBdr>
      <w:suppressAutoHyphens w:val="0"/>
      <w:spacing w:before="100" w:beforeAutospacing="1" w:after="100" w:afterAutospacing="1"/>
      <w:jc w:val="center"/>
      <w:textAlignment w:val="center"/>
    </w:pPr>
    <w:rPr>
      <w:rFonts w:ascii="Calibri Light" w:hAnsi="Calibri Light" w:cs="Calibri Light"/>
      <w:sz w:val="20"/>
      <w:lang w:val="en-GB" w:eastAsia="en-GB"/>
    </w:rPr>
  </w:style>
  <w:style w:type="paragraph" w:customStyle="1" w:styleId="xl87">
    <w:name w:val="xl87"/>
    <w:basedOn w:val="Normal"/>
    <w:rsid w:val="002411F4"/>
    <w:pPr>
      <w:pBdr>
        <w:top w:val="dashed" w:sz="4" w:space="0" w:color="2E2E38"/>
        <w:left w:val="single" w:sz="4" w:space="0" w:color="2E2E38"/>
        <w:bottom w:val="dashed" w:sz="4" w:space="0" w:color="2E2E38"/>
      </w:pBdr>
      <w:shd w:val="clear" w:color="000000" w:fill="D9D9D9"/>
      <w:suppressAutoHyphens w:val="0"/>
      <w:spacing w:before="100" w:beforeAutospacing="1" w:after="100" w:afterAutospacing="1"/>
      <w:jc w:val="left"/>
      <w:textAlignment w:val="center"/>
    </w:pPr>
    <w:rPr>
      <w:rFonts w:ascii="Calibri Light" w:hAnsi="Calibri Light" w:cs="Calibri Light"/>
      <w:color w:val="2E2E38"/>
      <w:sz w:val="20"/>
      <w:lang w:val="en-GB" w:eastAsia="en-GB"/>
    </w:rPr>
  </w:style>
  <w:style w:type="paragraph" w:customStyle="1" w:styleId="xl88">
    <w:name w:val="xl88"/>
    <w:basedOn w:val="Normal"/>
    <w:rsid w:val="002411F4"/>
    <w:pPr>
      <w:pBdr>
        <w:top w:val="dashed" w:sz="4" w:space="0" w:color="2E2E38"/>
        <w:bottom w:val="dashed" w:sz="4" w:space="0" w:color="2E2E38"/>
      </w:pBdr>
      <w:shd w:val="clear" w:color="000000" w:fill="D9D9D9"/>
      <w:suppressAutoHyphens w:val="0"/>
      <w:spacing w:before="100" w:beforeAutospacing="1" w:after="100" w:afterAutospacing="1"/>
      <w:jc w:val="left"/>
      <w:textAlignment w:val="center"/>
    </w:pPr>
    <w:rPr>
      <w:rFonts w:ascii="Calibri Light" w:hAnsi="Calibri Light" w:cs="Calibri Light"/>
      <w:color w:val="2E2E38"/>
      <w:sz w:val="20"/>
      <w:lang w:val="en-GB" w:eastAsia="en-GB"/>
    </w:rPr>
  </w:style>
  <w:style w:type="paragraph" w:customStyle="1" w:styleId="xl89">
    <w:name w:val="xl89"/>
    <w:basedOn w:val="Normal"/>
    <w:rsid w:val="002411F4"/>
    <w:pPr>
      <w:pBdr>
        <w:top w:val="dashed" w:sz="4" w:space="0" w:color="2E2E38"/>
        <w:bottom w:val="dashed" w:sz="4" w:space="0" w:color="2E2E38"/>
        <w:right w:val="single" w:sz="4" w:space="0" w:color="2E2E38"/>
      </w:pBdr>
      <w:shd w:val="clear" w:color="000000" w:fill="D9D9D9"/>
      <w:suppressAutoHyphens w:val="0"/>
      <w:spacing w:before="100" w:beforeAutospacing="1" w:after="100" w:afterAutospacing="1"/>
      <w:jc w:val="left"/>
      <w:textAlignment w:val="center"/>
    </w:pPr>
    <w:rPr>
      <w:rFonts w:ascii="Calibri Light" w:hAnsi="Calibri Light" w:cs="Calibri Light"/>
      <w:color w:val="2E2E38"/>
      <w:sz w:val="20"/>
      <w:lang w:val="en-GB" w:eastAsia="en-GB"/>
    </w:rPr>
  </w:style>
  <w:style w:type="character" w:styleId="UnresolvedMention">
    <w:name w:val="Unresolved Mention"/>
    <w:basedOn w:val="DefaultParagraphFont"/>
    <w:uiPriority w:val="99"/>
    <w:semiHidden/>
    <w:unhideWhenUsed/>
    <w:rsid w:val="00482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985302">
      <w:bodyDiv w:val="1"/>
      <w:marLeft w:val="0"/>
      <w:marRight w:val="0"/>
      <w:marTop w:val="0"/>
      <w:marBottom w:val="0"/>
      <w:divBdr>
        <w:top w:val="none" w:sz="0" w:space="0" w:color="auto"/>
        <w:left w:val="none" w:sz="0" w:space="0" w:color="auto"/>
        <w:bottom w:val="none" w:sz="0" w:space="0" w:color="auto"/>
        <w:right w:val="none" w:sz="0" w:space="0" w:color="auto"/>
      </w:divBdr>
    </w:div>
    <w:div w:id="267587303">
      <w:bodyDiv w:val="1"/>
      <w:marLeft w:val="0"/>
      <w:marRight w:val="0"/>
      <w:marTop w:val="0"/>
      <w:marBottom w:val="0"/>
      <w:divBdr>
        <w:top w:val="none" w:sz="0" w:space="0" w:color="auto"/>
        <w:left w:val="none" w:sz="0" w:space="0" w:color="auto"/>
        <w:bottom w:val="none" w:sz="0" w:space="0" w:color="auto"/>
        <w:right w:val="none" w:sz="0" w:space="0" w:color="auto"/>
      </w:divBdr>
    </w:div>
    <w:div w:id="361512484">
      <w:bodyDiv w:val="1"/>
      <w:marLeft w:val="0"/>
      <w:marRight w:val="0"/>
      <w:marTop w:val="0"/>
      <w:marBottom w:val="0"/>
      <w:divBdr>
        <w:top w:val="none" w:sz="0" w:space="0" w:color="auto"/>
        <w:left w:val="none" w:sz="0" w:space="0" w:color="auto"/>
        <w:bottom w:val="none" w:sz="0" w:space="0" w:color="auto"/>
        <w:right w:val="none" w:sz="0" w:space="0" w:color="auto"/>
      </w:divBdr>
    </w:div>
    <w:div w:id="376122128">
      <w:bodyDiv w:val="1"/>
      <w:marLeft w:val="0"/>
      <w:marRight w:val="0"/>
      <w:marTop w:val="0"/>
      <w:marBottom w:val="0"/>
      <w:divBdr>
        <w:top w:val="none" w:sz="0" w:space="0" w:color="auto"/>
        <w:left w:val="none" w:sz="0" w:space="0" w:color="auto"/>
        <w:bottom w:val="none" w:sz="0" w:space="0" w:color="auto"/>
        <w:right w:val="none" w:sz="0" w:space="0" w:color="auto"/>
      </w:divBdr>
    </w:div>
    <w:div w:id="548496847">
      <w:bodyDiv w:val="1"/>
      <w:marLeft w:val="0"/>
      <w:marRight w:val="0"/>
      <w:marTop w:val="0"/>
      <w:marBottom w:val="0"/>
      <w:divBdr>
        <w:top w:val="none" w:sz="0" w:space="0" w:color="auto"/>
        <w:left w:val="none" w:sz="0" w:space="0" w:color="auto"/>
        <w:bottom w:val="none" w:sz="0" w:space="0" w:color="auto"/>
        <w:right w:val="none" w:sz="0" w:space="0" w:color="auto"/>
      </w:divBdr>
    </w:div>
    <w:div w:id="762651660">
      <w:bodyDiv w:val="1"/>
      <w:marLeft w:val="0"/>
      <w:marRight w:val="0"/>
      <w:marTop w:val="0"/>
      <w:marBottom w:val="0"/>
      <w:divBdr>
        <w:top w:val="none" w:sz="0" w:space="0" w:color="auto"/>
        <w:left w:val="none" w:sz="0" w:space="0" w:color="auto"/>
        <w:bottom w:val="none" w:sz="0" w:space="0" w:color="auto"/>
        <w:right w:val="none" w:sz="0" w:space="0" w:color="auto"/>
      </w:divBdr>
    </w:div>
    <w:div w:id="1009598074">
      <w:bodyDiv w:val="1"/>
      <w:marLeft w:val="0"/>
      <w:marRight w:val="0"/>
      <w:marTop w:val="0"/>
      <w:marBottom w:val="0"/>
      <w:divBdr>
        <w:top w:val="none" w:sz="0" w:space="0" w:color="auto"/>
        <w:left w:val="none" w:sz="0" w:space="0" w:color="auto"/>
        <w:bottom w:val="none" w:sz="0" w:space="0" w:color="auto"/>
        <w:right w:val="none" w:sz="0" w:space="0" w:color="auto"/>
      </w:divBdr>
    </w:div>
    <w:div w:id="1061294455">
      <w:bodyDiv w:val="1"/>
      <w:marLeft w:val="0"/>
      <w:marRight w:val="0"/>
      <w:marTop w:val="0"/>
      <w:marBottom w:val="0"/>
      <w:divBdr>
        <w:top w:val="none" w:sz="0" w:space="0" w:color="auto"/>
        <w:left w:val="none" w:sz="0" w:space="0" w:color="auto"/>
        <w:bottom w:val="none" w:sz="0" w:space="0" w:color="auto"/>
        <w:right w:val="none" w:sz="0" w:space="0" w:color="auto"/>
      </w:divBdr>
    </w:div>
    <w:div w:id="1116480716">
      <w:bodyDiv w:val="1"/>
      <w:marLeft w:val="0"/>
      <w:marRight w:val="0"/>
      <w:marTop w:val="0"/>
      <w:marBottom w:val="0"/>
      <w:divBdr>
        <w:top w:val="none" w:sz="0" w:space="0" w:color="auto"/>
        <w:left w:val="none" w:sz="0" w:space="0" w:color="auto"/>
        <w:bottom w:val="none" w:sz="0" w:space="0" w:color="auto"/>
        <w:right w:val="none" w:sz="0" w:space="0" w:color="auto"/>
      </w:divBdr>
    </w:div>
    <w:div w:id="1141145466">
      <w:bodyDiv w:val="1"/>
      <w:marLeft w:val="0"/>
      <w:marRight w:val="0"/>
      <w:marTop w:val="0"/>
      <w:marBottom w:val="0"/>
      <w:divBdr>
        <w:top w:val="none" w:sz="0" w:space="0" w:color="auto"/>
        <w:left w:val="none" w:sz="0" w:space="0" w:color="auto"/>
        <w:bottom w:val="none" w:sz="0" w:space="0" w:color="auto"/>
        <w:right w:val="none" w:sz="0" w:space="0" w:color="auto"/>
      </w:divBdr>
    </w:div>
    <w:div w:id="1444419762">
      <w:bodyDiv w:val="1"/>
      <w:marLeft w:val="0"/>
      <w:marRight w:val="0"/>
      <w:marTop w:val="0"/>
      <w:marBottom w:val="0"/>
      <w:divBdr>
        <w:top w:val="none" w:sz="0" w:space="0" w:color="auto"/>
        <w:left w:val="none" w:sz="0" w:space="0" w:color="auto"/>
        <w:bottom w:val="none" w:sz="0" w:space="0" w:color="auto"/>
        <w:right w:val="none" w:sz="0" w:space="0" w:color="auto"/>
      </w:divBdr>
    </w:div>
    <w:div w:id="1501430246">
      <w:bodyDiv w:val="1"/>
      <w:marLeft w:val="0"/>
      <w:marRight w:val="0"/>
      <w:marTop w:val="0"/>
      <w:marBottom w:val="0"/>
      <w:divBdr>
        <w:top w:val="none" w:sz="0" w:space="0" w:color="auto"/>
        <w:left w:val="none" w:sz="0" w:space="0" w:color="auto"/>
        <w:bottom w:val="none" w:sz="0" w:space="0" w:color="auto"/>
        <w:right w:val="none" w:sz="0" w:space="0" w:color="auto"/>
      </w:divBdr>
    </w:div>
    <w:div w:id="1597130386">
      <w:bodyDiv w:val="1"/>
      <w:marLeft w:val="0"/>
      <w:marRight w:val="0"/>
      <w:marTop w:val="0"/>
      <w:marBottom w:val="0"/>
      <w:divBdr>
        <w:top w:val="none" w:sz="0" w:space="0" w:color="auto"/>
        <w:left w:val="none" w:sz="0" w:space="0" w:color="auto"/>
        <w:bottom w:val="none" w:sz="0" w:space="0" w:color="auto"/>
        <w:right w:val="none" w:sz="0" w:space="0" w:color="auto"/>
      </w:divBdr>
    </w:div>
    <w:div w:id="1598713380">
      <w:bodyDiv w:val="1"/>
      <w:marLeft w:val="0"/>
      <w:marRight w:val="0"/>
      <w:marTop w:val="0"/>
      <w:marBottom w:val="0"/>
      <w:divBdr>
        <w:top w:val="none" w:sz="0" w:space="0" w:color="auto"/>
        <w:left w:val="none" w:sz="0" w:space="0" w:color="auto"/>
        <w:bottom w:val="none" w:sz="0" w:space="0" w:color="auto"/>
        <w:right w:val="none" w:sz="0" w:space="0" w:color="auto"/>
      </w:divBdr>
    </w:div>
    <w:div w:id="1840849283">
      <w:bodyDiv w:val="1"/>
      <w:marLeft w:val="0"/>
      <w:marRight w:val="0"/>
      <w:marTop w:val="0"/>
      <w:marBottom w:val="0"/>
      <w:divBdr>
        <w:top w:val="none" w:sz="0" w:space="0" w:color="auto"/>
        <w:left w:val="none" w:sz="0" w:space="0" w:color="auto"/>
        <w:bottom w:val="none" w:sz="0" w:space="0" w:color="auto"/>
        <w:right w:val="none" w:sz="0" w:space="0" w:color="auto"/>
      </w:divBdr>
    </w:div>
    <w:div w:id="1873837723">
      <w:bodyDiv w:val="1"/>
      <w:marLeft w:val="0"/>
      <w:marRight w:val="0"/>
      <w:marTop w:val="0"/>
      <w:marBottom w:val="0"/>
      <w:divBdr>
        <w:top w:val="none" w:sz="0" w:space="0" w:color="auto"/>
        <w:left w:val="none" w:sz="0" w:space="0" w:color="auto"/>
        <w:bottom w:val="none" w:sz="0" w:space="0" w:color="auto"/>
        <w:right w:val="none" w:sz="0" w:space="0" w:color="auto"/>
      </w:divBdr>
    </w:div>
    <w:div w:id="1982885862">
      <w:bodyDiv w:val="1"/>
      <w:marLeft w:val="0"/>
      <w:marRight w:val="0"/>
      <w:marTop w:val="0"/>
      <w:marBottom w:val="0"/>
      <w:divBdr>
        <w:top w:val="none" w:sz="0" w:space="0" w:color="auto"/>
        <w:left w:val="none" w:sz="0" w:space="0" w:color="auto"/>
        <w:bottom w:val="none" w:sz="0" w:space="0" w:color="auto"/>
        <w:right w:val="none" w:sz="0" w:space="0" w:color="auto"/>
      </w:divBdr>
    </w:div>
    <w:div w:id="205175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oleObject" Target="embeddings/oleObject3.bin"/><Relationship Id="rId42" Type="http://schemas.openxmlformats.org/officeDocument/2006/relationships/header" Target="header15.xml"/><Relationship Id="rId47" Type="http://schemas.openxmlformats.org/officeDocument/2006/relationships/header" Target="header20.xml"/><Relationship Id="rId63" Type="http://schemas.openxmlformats.org/officeDocument/2006/relationships/header" Target="header26.xml"/><Relationship Id="rId68" Type="http://schemas.openxmlformats.org/officeDocument/2006/relationships/header" Target="header31.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image" Target="media/image5.wmf"/><Relationship Id="rId32" Type="http://schemas.openxmlformats.org/officeDocument/2006/relationships/header" Target="header6.xm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header" Target="header18.xm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eader" Target="header29.xml"/><Relationship Id="rId5" Type="http://schemas.openxmlformats.org/officeDocument/2006/relationships/customXml" Target="../customXml/item5.xml"/><Relationship Id="rId61" Type="http://schemas.openxmlformats.org/officeDocument/2006/relationships/header" Target="header24.xml"/><Relationship Id="rId19" Type="http://schemas.openxmlformats.org/officeDocument/2006/relationships/oleObject" Target="embeddings/oleObject2.bin"/><Relationship Id="rId14" Type="http://schemas.openxmlformats.org/officeDocument/2006/relationships/hyperlink" Target="http://www.nsif.mu" TargetMode="External"/><Relationship Id="rId22" Type="http://schemas.openxmlformats.org/officeDocument/2006/relationships/image" Target="media/image4.wmf"/><Relationship Id="rId27" Type="http://schemas.openxmlformats.org/officeDocument/2006/relationships/oleObject" Target="embeddings/oleObject6.bin"/><Relationship Id="rId30" Type="http://schemas.openxmlformats.org/officeDocument/2006/relationships/header" Target="header5.xml"/><Relationship Id="rId35" Type="http://schemas.openxmlformats.org/officeDocument/2006/relationships/header" Target="header9.xml"/><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image" Target="media/image15.png"/><Relationship Id="rId64" Type="http://schemas.openxmlformats.org/officeDocument/2006/relationships/header" Target="header27.xml"/><Relationship Id="rId69" Type="http://schemas.openxmlformats.org/officeDocument/2006/relationships/header" Target="header32.xml"/><Relationship Id="rId8" Type="http://schemas.openxmlformats.org/officeDocument/2006/relationships/settings" Target="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eader" Target="header7.xml"/><Relationship Id="rId38" Type="http://schemas.openxmlformats.org/officeDocument/2006/relationships/header" Target="header12.xml"/><Relationship Id="rId46" Type="http://schemas.openxmlformats.org/officeDocument/2006/relationships/header" Target="header19.xml"/><Relationship Id="rId59" Type="http://schemas.openxmlformats.org/officeDocument/2006/relationships/header" Target="header22.xml"/><Relationship Id="rId67" Type="http://schemas.openxmlformats.org/officeDocument/2006/relationships/header" Target="header30.xml"/><Relationship Id="rId20" Type="http://schemas.openxmlformats.org/officeDocument/2006/relationships/image" Target="media/image3.wmf"/><Relationship Id="rId41" Type="http://schemas.openxmlformats.org/officeDocument/2006/relationships/image" Target="media/image7.emf"/><Relationship Id="rId54" Type="http://schemas.openxmlformats.org/officeDocument/2006/relationships/image" Target="media/image13.png"/><Relationship Id="rId62" Type="http://schemas.openxmlformats.org/officeDocument/2006/relationships/header" Target="header25.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ppo.govmu.org/" TargetMode="External"/><Relationship Id="rId23" Type="http://schemas.openxmlformats.org/officeDocument/2006/relationships/oleObject" Target="embeddings/oleObject4.bin"/><Relationship Id="rId28" Type="http://schemas.openxmlformats.org/officeDocument/2006/relationships/header" Target="header3.xml"/><Relationship Id="rId36" Type="http://schemas.openxmlformats.org/officeDocument/2006/relationships/header" Target="header10.xm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footnotes" Target="footnotes.xml"/><Relationship Id="rId31" Type="http://schemas.openxmlformats.org/officeDocument/2006/relationships/hyperlink" Target="mailto:info@nsif.mu" TargetMode="External"/><Relationship Id="rId44" Type="http://schemas.openxmlformats.org/officeDocument/2006/relationships/header" Target="header17.xml"/><Relationship Id="rId52" Type="http://schemas.openxmlformats.org/officeDocument/2006/relationships/image" Target="media/image11.png"/><Relationship Id="rId60" Type="http://schemas.openxmlformats.org/officeDocument/2006/relationships/header" Target="header23.xml"/><Relationship Id="rId65" Type="http://schemas.openxmlformats.org/officeDocument/2006/relationships/header" Target="header2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wmf"/><Relationship Id="rId39" Type="http://schemas.openxmlformats.org/officeDocument/2006/relationships/header" Target="header13.xml"/><Relationship Id="rId34" Type="http://schemas.openxmlformats.org/officeDocument/2006/relationships/header" Target="header8.xml"/><Relationship Id="rId50" Type="http://schemas.openxmlformats.org/officeDocument/2006/relationships/image" Target="media/image9.png"/><Relationship Id="rId5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93FC4C48176D4BA39FB2B3A58FDD54" ma:contentTypeVersion="1" ma:contentTypeDescription="Create a new document." ma:contentTypeScope="" ma:versionID="7350b534a8aa33a7f4abf92fcd5ca326">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42FFF-0BF2-463E-AD46-83B81DCCB1E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9D639A5-44B3-4FA5-A45A-7C15F1B86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70E46C-D5A3-48AA-B762-EEBF9BA3E4B3}">
  <ds:schemaRefs>
    <ds:schemaRef ds:uri="http://schemas.microsoft.com/sharepoint/v3/contenttype/forms"/>
  </ds:schemaRefs>
</ds:datastoreItem>
</file>

<file path=customXml/itemProps4.xml><?xml version="1.0" encoding="utf-8"?>
<ds:datastoreItem xmlns:ds="http://schemas.openxmlformats.org/officeDocument/2006/customXml" ds:itemID="{BAAD06F4-919C-4980-A090-1593CA8CBF50}">
  <ds:schemaRefs>
    <ds:schemaRef ds:uri="http://schemas.microsoft.com/office/2006/metadata/longProperties"/>
  </ds:schemaRefs>
</ds:datastoreItem>
</file>

<file path=customXml/itemProps5.xml><?xml version="1.0" encoding="utf-8"?>
<ds:datastoreItem xmlns:ds="http://schemas.openxmlformats.org/officeDocument/2006/customXml" ds:itemID="{23139C13-80AE-4AB3-A34C-5967AACA4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320</Pages>
  <Words>74810</Words>
  <Characters>426417</Characters>
  <Application>Microsoft Office Word</Application>
  <DocSecurity>0</DocSecurity>
  <Lines>3553</Lines>
  <Paragraphs>1000</Paragraphs>
  <ScaleCrop>false</ScaleCrop>
  <HeadingPairs>
    <vt:vector size="2" baseType="variant">
      <vt:variant>
        <vt:lpstr>Title</vt:lpstr>
      </vt:variant>
      <vt:variant>
        <vt:i4>1</vt:i4>
      </vt:variant>
    </vt:vector>
  </HeadingPairs>
  <TitlesOfParts>
    <vt:vector size="1" baseType="lpstr">
      <vt:lpstr/>
    </vt:vector>
  </TitlesOfParts>
  <Company>The World Bank</Company>
  <LinksUpToDate>false</LinksUpToDate>
  <CharactersWithSpaces>500227</CharactersWithSpaces>
  <SharedDoc>false</SharedDoc>
  <HLinks>
    <vt:vector size="1542" baseType="variant">
      <vt:variant>
        <vt:i4>1245236</vt:i4>
      </vt:variant>
      <vt:variant>
        <vt:i4>1559</vt:i4>
      </vt:variant>
      <vt:variant>
        <vt:i4>0</vt:i4>
      </vt:variant>
      <vt:variant>
        <vt:i4>5</vt:i4>
      </vt:variant>
      <vt:variant>
        <vt:lpwstr/>
      </vt:variant>
      <vt:variant>
        <vt:lpwstr>_Toc252314569</vt:lpwstr>
      </vt:variant>
      <vt:variant>
        <vt:i4>1245236</vt:i4>
      </vt:variant>
      <vt:variant>
        <vt:i4>1553</vt:i4>
      </vt:variant>
      <vt:variant>
        <vt:i4>0</vt:i4>
      </vt:variant>
      <vt:variant>
        <vt:i4>5</vt:i4>
      </vt:variant>
      <vt:variant>
        <vt:lpwstr/>
      </vt:variant>
      <vt:variant>
        <vt:lpwstr>_Toc252314568</vt:lpwstr>
      </vt:variant>
      <vt:variant>
        <vt:i4>1245236</vt:i4>
      </vt:variant>
      <vt:variant>
        <vt:i4>1547</vt:i4>
      </vt:variant>
      <vt:variant>
        <vt:i4>0</vt:i4>
      </vt:variant>
      <vt:variant>
        <vt:i4>5</vt:i4>
      </vt:variant>
      <vt:variant>
        <vt:lpwstr/>
      </vt:variant>
      <vt:variant>
        <vt:lpwstr>_Toc252314567</vt:lpwstr>
      </vt:variant>
      <vt:variant>
        <vt:i4>1245236</vt:i4>
      </vt:variant>
      <vt:variant>
        <vt:i4>1541</vt:i4>
      </vt:variant>
      <vt:variant>
        <vt:i4>0</vt:i4>
      </vt:variant>
      <vt:variant>
        <vt:i4>5</vt:i4>
      </vt:variant>
      <vt:variant>
        <vt:lpwstr/>
      </vt:variant>
      <vt:variant>
        <vt:lpwstr>_Toc252314566</vt:lpwstr>
      </vt:variant>
      <vt:variant>
        <vt:i4>1245236</vt:i4>
      </vt:variant>
      <vt:variant>
        <vt:i4>1535</vt:i4>
      </vt:variant>
      <vt:variant>
        <vt:i4>0</vt:i4>
      </vt:variant>
      <vt:variant>
        <vt:i4>5</vt:i4>
      </vt:variant>
      <vt:variant>
        <vt:lpwstr/>
      </vt:variant>
      <vt:variant>
        <vt:lpwstr>_Toc252314565</vt:lpwstr>
      </vt:variant>
      <vt:variant>
        <vt:i4>1245236</vt:i4>
      </vt:variant>
      <vt:variant>
        <vt:i4>1529</vt:i4>
      </vt:variant>
      <vt:variant>
        <vt:i4>0</vt:i4>
      </vt:variant>
      <vt:variant>
        <vt:i4>5</vt:i4>
      </vt:variant>
      <vt:variant>
        <vt:lpwstr/>
      </vt:variant>
      <vt:variant>
        <vt:lpwstr>_Toc252314564</vt:lpwstr>
      </vt:variant>
      <vt:variant>
        <vt:i4>1245236</vt:i4>
      </vt:variant>
      <vt:variant>
        <vt:i4>1523</vt:i4>
      </vt:variant>
      <vt:variant>
        <vt:i4>0</vt:i4>
      </vt:variant>
      <vt:variant>
        <vt:i4>5</vt:i4>
      </vt:variant>
      <vt:variant>
        <vt:lpwstr/>
      </vt:variant>
      <vt:variant>
        <vt:lpwstr>_Toc252314563</vt:lpwstr>
      </vt:variant>
      <vt:variant>
        <vt:i4>1245236</vt:i4>
      </vt:variant>
      <vt:variant>
        <vt:i4>1517</vt:i4>
      </vt:variant>
      <vt:variant>
        <vt:i4>0</vt:i4>
      </vt:variant>
      <vt:variant>
        <vt:i4>5</vt:i4>
      </vt:variant>
      <vt:variant>
        <vt:lpwstr/>
      </vt:variant>
      <vt:variant>
        <vt:lpwstr>_Toc252314562</vt:lpwstr>
      </vt:variant>
      <vt:variant>
        <vt:i4>1245236</vt:i4>
      </vt:variant>
      <vt:variant>
        <vt:i4>1511</vt:i4>
      </vt:variant>
      <vt:variant>
        <vt:i4>0</vt:i4>
      </vt:variant>
      <vt:variant>
        <vt:i4>5</vt:i4>
      </vt:variant>
      <vt:variant>
        <vt:lpwstr/>
      </vt:variant>
      <vt:variant>
        <vt:lpwstr>_Toc252314561</vt:lpwstr>
      </vt:variant>
      <vt:variant>
        <vt:i4>1245236</vt:i4>
      </vt:variant>
      <vt:variant>
        <vt:i4>1505</vt:i4>
      </vt:variant>
      <vt:variant>
        <vt:i4>0</vt:i4>
      </vt:variant>
      <vt:variant>
        <vt:i4>5</vt:i4>
      </vt:variant>
      <vt:variant>
        <vt:lpwstr/>
      </vt:variant>
      <vt:variant>
        <vt:lpwstr>_Toc252314560</vt:lpwstr>
      </vt:variant>
      <vt:variant>
        <vt:i4>1048628</vt:i4>
      </vt:variant>
      <vt:variant>
        <vt:i4>1499</vt:i4>
      </vt:variant>
      <vt:variant>
        <vt:i4>0</vt:i4>
      </vt:variant>
      <vt:variant>
        <vt:i4>5</vt:i4>
      </vt:variant>
      <vt:variant>
        <vt:lpwstr/>
      </vt:variant>
      <vt:variant>
        <vt:lpwstr>_Toc252314559</vt:lpwstr>
      </vt:variant>
      <vt:variant>
        <vt:i4>1048628</vt:i4>
      </vt:variant>
      <vt:variant>
        <vt:i4>1493</vt:i4>
      </vt:variant>
      <vt:variant>
        <vt:i4>0</vt:i4>
      </vt:variant>
      <vt:variant>
        <vt:i4>5</vt:i4>
      </vt:variant>
      <vt:variant>
        <vt:lpwstr/>
      </vt:variant>
      <vt:variant>
        <vt:lpwstr>_Toc252314558</vt:lpwstr>
      </vt:variant>
      <vt:variant>
        <vt:i4>1048628</vt:i4>
      </vt:variant>
      <vt:variant>
        <vt:i4>1487</vt:i4>
      </vt:variant>
      <vt:variant>
        <vt:i4>0</vt:i4>
      </vt:variant>
      <vt:variant>
        <vt:i4>5</vt:i4>
      </vt:variant>
      <vt:variant>
        <vt:lpwstr/>
      </vt:variant>
      <vt:variant>
        <vt:lpwstr>_Toc252314557</vt:lpwstr>
      </vt:variant>
      <vt:variant>
        <vt:i4>1048628</vt:i4>
      </vt:variant>
      <vt:variant>
        <vt:i4>1481</vt:i4>
      </vt:variant>
      <vt:variant>
        <vt:i4>0</vt:i4>
      </vt:variant>
      <vt:variant>
        <vt:i4>5</vt:i4>
      </vt:variant>
      <vt:variant>
        <vt:lpwstr/>
      </vt:variant>
      <vt:variant>
        <vt:lpwstr>_Toc252314556</vt:lpwstr>
      </vt:variant>
      <vt:variant>
        <vt:i4>1048628</vt:i4>
      </vt:variant>
      <vt:variant>
        <vt:i4>1475</vt:i4>
      </vt:variant>
      <vt:variant>
        <vt:i4>0</vt:i4>
      </vt:variant>
      <vt:variant>
        <vt:i4>5</vt:i4>
      </vt:variant>
      <vt:variant>
        <vt:lpwstr/>
      </vt:variant>
      <vt:variant>
        <vt:lpwstr>_Toc252314555</vt:lpwstr>
      </vt:variant>
      <vt:variant>
        <vt:i4>1048628</vt:i4>
      </vt:variant>
      <vt:variant>
        <vt:i4>1469</vt:i4>
      </vt:variant>
      <vt:variant>
        <vt:i4>0</vt:i4>
      </vt:variant>
      <vt:variant>
        <vt:i4>5</vt:i4>
      </vt:variant>
      <vt:variant>
        <vt:lpwstr/>
      </vt:variant>
      <vt:variant>
        <vt:lpwstr>_Toc252314554</vt:lpwstr>
      </vt:variant>
      <vt:variant>
        <vt:i4>1048628</vt:i4>
      </vt:variant>
      <vt:variant>
        <vt:i4>1463</vt:i4>
      </vt:variant>
      <vt:variant>
        <vt:i4>0</vt:i4>
      </vt:variant>
      <vt:variant>
        <vt:i4>5</vt:i4>
      </vt:variant>
      <vt:variant>
        <vt:lpwstr/>
      </vt:variant>
      <vt:variant>
        <vt:lpwstr>_Toc252314553</vt:lpwstr>
      </vt:variant>
      <vt:variant>
        <vt:i4>1048628</vt:i4>
      </vt:variant>
      <vt:variant>
        <vt:i4>1457</vt:i4>
      </vt:variant>
      <vt:variant>
        <vt:i4>0</vt:i4>
      </vt:variant>
      <vt:variant>
        <vt:i4>5</vt:i4>
      </vt:variant>
      <vt:variant>
        <vt:lpwstr/>
      </vt:variant>
      <vt:variant>
        <vt:lpwstr>_Toc252314552</vt:lpwstr>
      </vt:variant>
      <vt:variant>
        <vt:i4>1048628</vt:i4>
      </vt:variant>
      <vt:variant>
        <vt:i4>1451</vt:i4>
      </vt:variant>
      <vt:variant>
        <vt:i4>0</vt:i4>
      </vt:variant>
      <vt:variant>
        <vt:i4>5</vt:i4>
      </vt:variant>
      <vt:variant>
        <vt:lpwstr/>
      </vt:variant>
      <vt:variant>
        <vt:lpwstr>_Toc252314551</vt:lpwstr>
      </vt:variant>
      <vt:variant>
        <vt:i4>1048628</vt:i4>
      </vt:variant>
      <vt:variant>
        <vt:i4>1445</vt:i4>
      </vt:variant>
      <vt:variant>
        <vt:i4>0</vt:i4>
      </vt:variant>
      <vt:variant>
        <vt:i4>5</vt:i4>
      </vt:variant>
      <vt:variant>
        <vt:lpwstr/>
      </vt:variant>
      <vt:variant>
        <vt:lpwstr>_Toc252314550</vt:lpwstr>
      </vt:variant>
      <vt:variant>
        <vt:i4>1114164</vt:i4>
      </vt:variant>
      <vt:variant>
        <vt:i4>1439</vt:i4>
      </vt:variant>
      <vt:variant>
        <vt:i4>0</vt:i4>
      </vt:variant>
      <vt:variant>
        <vt:i4>5</vt:i4>
      </vt:variant>
      <vt:variant>
        <vt:lpwstr/>
      </vt:variant>
      <vt:variant>
        <vt:lpwstr>_Toc252314549</vt:lpwstr>
      </vt:variant>
      <vt:variant>
        <vt:i4>1114164</vt:i4>
      </vt:variant>
      <vt:variant>
        <vt:i4>1433</vt:i4>
      </vt:variant>
      <vt:variant>
        <vt:i4>0</vt:i4>
      </vt:variant>
      <vt:variant>
        <vt:i4>5</vt:i4>
      </vt:variant>
      <vt:variant>
        <vt:lpwstr/>
      </vt:variant>
      <vt:variant>
        <vt:lpwstr>_Toc252314548</vt:lpwstr>
      </vt:variant>
      <vt:variant>
        <vt:i4>1114164</vt:i4>
      </vt:variant>
      <vt:variant>
        <vt:i4>1427</vt:i4>
      </vt:variant>
      <vt:variant>
        <vt:i4>0</vt:i4>
      </vt:variant>
      <vt:variant>
        <vt:i4>5</vt:i4>
      </vt:variant>
      <vt:variant>
        <vt:lpwstr/>
      </vt:variant>
      <vt:variant>
        <vt:lpwstr>_Toc252314547</vt:lpwstr>
      </vt:variant>
      <vt:variant>
        <vt:i4>1114164</vt:i4>
      </vt:variant>
      <vt:variant>
        <vt:i4>1421</vt:i4>
      </vt:variant>
      <vt:variant>
        <vt:i4>0</vt:i4>
      </vt:variant>
      <vt:variant>
        <vt:i4>5</vt:i4>
      </vt:variant>
      <vt:variant>
        <vt:lpwstr/>
      </vt:variant>
      <vt:variant>
        <vt:lpwstr>_Toc252314546</vt:lpwstr>
      </vt:variant>
      <vt:variant>
        <vt:i4>1114164</vt:i4>
      </vt:variant>
      <vt:variant>
        <vt:i4>1415</vt:i4>
      </vt:variant>
      <vt:variant>
        <vt:i4>0</vt:i4>
      </vt:variant>
      <vt:variant>
        <vt:i4>5</vt:i4>
      </vt:variant>
      <vt:variant>
        <vt:lpwstr/>
      </vt:variant>
      <vt:variant>
        <vt:lpwstr>_Toc252314545</vt:lpwstr>
      </vt:variant>
      <vt:variant>
        <vt:i4>1114164</vt:i4>
      </vt:variant>
      <vt:variant>
        <vt:i4>1409</vt:i4>
      </vt:variant>
      <vt:variant>
        <vt:i4>0</vt:i4>
      </vt:variant>
      <vt:variant>
        <vt:i4>5</vt:i4>
      </vt:variant>
      <vt:variant>
        <vt:lpwstr/>
      </vt:variant>
      <vt:variant>
        <vt:lpwstr>_Toc252314544</vt:lpwstr>
      </vt:variant>
      <vt:variant>
        <vt:i4>1114164</vt:i4>
      </vt:variant>
      <vt:variant>
        <vt:i4>1403</vt:i4>
      </vt:variant>
      <vt:variant>
        <vt:i4>0</vt:i4>
      </vt:variant>
      <vt:variant>
        <vt:i4>5</vt:i4>
      </vt:variant>
      <vt:variant>
        <vt:lpwstr/>
      </vt:variant>
      <vt:variant>
        <vt:lpwstr>_Toc252314543</vt:lpwstr>
      </vt:variant>
      <vt:variant>
        <vt:i4>1114164</vt:i4>
      </vt:variant>
      <vt:variant>
        <vt:i4>1397</vt:i4>
      </vt:variant>
      <vt:variant>
        <vt:i4>0</vt:i4>
      </vt:variant>
      <vt:variant>
        <vt:i4>5</vt:i4>
      </vt:variant>
      <vt:variant>
        <vt:lpwstr/>
      </vt:variant>
      <vt:variant>
        <vt:lpwstr>_Toc252314542</vt:lpwstr>
      </vt:variant>
      <vt:variant>
        <vt:i4>1114164</vt:i4>
      </vt:variant>
      <vt:variant>
        <vt:i4>1391</vt:i4>
      </vt:variant>
      <vt:variant>
        <vt:i4>0</vt:i4>
      </vt:variant>
      <vt:variant>
        <vt:i4>5</vt:i4>
      </vt:variant>
      <vt:variant>
        <vt:lpwstr/>
      </vt:variant>
      <vt:variant>
        <vt:lpwstr>_Toc252314541</vt:lpwstr>
      </vt:variant>
      <vt:variant>
        <vt:i4>1114164</vt:i4>
      </vt:variant>
      <vt:variant>
        <vt:i4>1385</vt:i4>
      </vt:variant>
      <vt:variant>
        <vt:i4>0</vt:i4>
      </vt:variant>
      <vt:variant>
        <vt:i4>5</vt:i4>
      </vt:variant>
      <vt:variant>
        <vt:lpwstr/>
      </vt:variant>
      <vt:variant>
        <vt:lpwstr>_Toc252314540</vt:lpwstr>
      </vt:variant>
      <vt:variant>
        <vt:i4>1441844</vt:i4>
      </vt:variant>
      <vt:variant>
        <vt:i4>1379</vt:i4>
      </vt:variant>
      <vt:variant>
        <vt:i4>0</vt:i4>
      </vt:variant>
      <vt:variant>
        <vt:i4>5</vt:i4>
      </vt:variant>
      <vt:variant>
        <vt:lpwstr/>
      </vt:variant>
      <vt:variant>
        <vt:lpwstr>_Toc252314539</vt:lpwstr>
      </vt:variant>
      <vt:variant>
        <vt:i4>1441844</vt:i4>
      </vt:variant>
      <vt:variant>
        <vt:i4>1373</vt:i4>
      </vt:variant>
      <vt:variant>
        <vt:i4>0</vt:i4>
      </vt:variant>
      <vt:variant>
        <vt:i4>5</vt:i4>
      </vt:variant>
      <vt:variant>
        <vt:lpwstr/>
      </vt:variant>
      <vt:variant>
        <vt:lpwstr>_Toc252314538</vt:lpwstr>
      </vt:variant>
      <vt:variant>
        <vt:i4>1441844</vt:i4>
      </vt:variant>
      <vt:variant>
        <vt:i4>1367</vt:i4>
      </vt:variant>
      <vt:variant>
        <vt:i4>0</vt:i4>
      </vt:variant>
      <vt:variant>
        <vt:i4>5</vt:i4>
      </vt:variant>
      <vt:variant>
        <vt:lpwstr/>
      </vt:variant>
      <vt:variant>
        <vt:lpwstr>_Toc252314537</vt:lpwstr>
      </vt:variant>
      <vt:variant>
        <vt:i4>1441844</vt:i4>
      </vt:variant>
      <vt:variant>
        <vt:i4>1361</vt:i4>
      </vt:variant>
      <vt:variant>
        <vt:i4>0</vt:i4>
      </vt:variant>
      <vt:variant>
        <vt:i4>5</vt:i4>
      </vt:variant>
      <vt:variant>
        <vt:lpwstr/>
      </vt:variant>
      <vt:variant>
        <vt:lpwstr>_Toc252314536</vt:lpwstr>
      </vt:variant>
      <vt:variant>
        <vt:i4>1441844</vt:i4>
      </vt:variant>
      <vt:variant>
        <vt:i4>1355</vt:i4>
      </vt:variant>
      <vt:variant>
        <vt:i4>0</vt:i4>
      </vt:variant>
      <vt:variant>
        <vt:i4>5</vt:i4>
      </vt:variant>
      <vt:variant>
        <vt:lpwstr/>
      </vt:variant>
      <vt:variant>
        <vt:lpwstr>_Toc252314535</vt:lpwstr>
      </vt:variant>
      <vt:variant>
        <vt:i4>1441844</vt:i4>
      </vt:variant>
      <vt:variant>
        <vt:i4>1349</vt:i4>
      </vt:variant>
      <vt:variant>
        <vt:i4>0</vt:i4>
      </vt:variant>
      <vt:variant>
        <vt:i4>5</vt:i4>
      </vt:variant>
      <vt:variant>
        <vt:lpwstr/>
      </vt:variant>
      <vt:variant>
        <vt:lpwstr>_Toc252314534</vt:lpwstr>
      </vt:variant>
      <vt:variant>
        <vt:i4>1441844</vt:i4>
      </vt:variant>
      <vt:variant>
        <vt:i4>1343</vt:i4>
      </vt:variant>
      <vt:variant>
        <vt:i4>0</vt:i4>
      </vt:variant>
      <vt:variant>
        <vt:i4>5</vt:i4>
      </vt:variant>
      <vt:variant>
        <vt:lpwstr/>
      </vt:variant>
      <vt:variant>
        <vt:lpwstr>_Toc252314533</vt:lpwstr>
      </vt:variant>
      <vt:variant>
        <vt:i4>1441844</vt:i4>
      </vt:variant>
      <vt:variant>
        <vt:i4>1337</vt:i4>
      </vt:variant>
      <vt:variant>
        <vt:i4>0</vt:i4>
      </vt:variant>
      <vt:variant>
        <vt:i4>5</vt:i4>
      </vt:variant>
      <vt:variant>
        <vt:lpwstr/>
      </vt:variant>
      <vt:variant>
        <vt:lpwstr>_Toc252314532</vt:lpwstr>
      </vt:variant>
      <vt:variant>
        <vt:i4>1441844</vt:i4>
      </vt:variant>
      <vt:variant>
        <vt:i4>1331</vt:i4>
      </vt:variant>
      <vt:variant>
        <vt:i4>0</vt:i4>
      </vt:variant>
      <vt:variant>
        <vt:i4>5</vt:i4>
      </vt:variant>
      <vt:variant>
        <vt:lpwstr/>
      </vt:variant>
      <vt:variant>
        <vt:lpwstr>_Toc252314531</vt:lpwstr>
      </vt:variant>
      <vt:variant>
        <vt:i4>1441844</vt:i4>
      </vt:variant>
      <vt:variant>
        <vt:i4>1325</vt:i4>
      </vt:variant>
      <vt:variant>
        <vt:i4>0</vt:i4>
      </vt:variant>
      <vt:variant>
        <vt:i4>5</vt:i4>
      </vt:variant>
      <vt:variant>
        <vt:lpwstr/>
      </vt:variant>
      <vt:variant>
        <vt:lpwstr>_Toc252314530</vt:lpwstr>
      </vt:variant>
      <vt:variant>
        <vt:i4>1507380</vt:i4>
      </vt:variant>
      <vt:variant>
        <vt:i4>1319</vt:i4>
      </vt:variant>
      <vt:variant>
        <vt:i4>0</vt:i4>
      </vt:variant>
      <vt:variant>
        <vt:i4>5</vt:i4>
      </vt:variant>
      <vt:variant>
        <vt:lpwstr/>
      </vt:variant>
      <vt:variant>
        <vt:lpwstr>_Toc252314529</vt:lpwstr>
      </vt:variant>
      <vt:variant>
        <vt:i4>1507380</vt:i4>
      </vt:variant>
      <vt:variant>
        <vt:i4>1313</vt:i4>
      </vt:variant>
      <vt:variant>
        <vt:i4>0</vt:i4>
      </vt:variant>
      <vt:variant>
        <vt:i4>5</vt:i4>
      </vt:variant>
      <vt:variant>
        <vt:lpwstr/>
      </vt:variant>
      <vt:variant>
        <vt:lpwstr>_Toc252314528</vt:lpwstr>
      </vt:variant>
      <vt:variant>
        <vt:i4>1507380</vt:i4>
      </vt:variant>
      <vt:variant>
        <vt:i4>1307</vt:i4>
      </vt:variant>
      <vt:variant>
        <vt:i4>0</vt:i4>
      </vt:variant>
      <vt:variant>
        <vt:i4>5</vt:i4>
      </vt:variant>
      <vt:variant>
        <vt:lpwstr/>
      </vt:variant>
      <vt:variant>
        <vt:lpwstr>_Toc252314527</vt:lpwstr>
      </vt:variant>
      <vt:variant>
        <vt:i4>1507380</vt:i4>
      </vt:variant>
      <vt:variant>
        <vt:i4>1301</vt:i4>
      </vt:variant>
      <vt:variant>
        <vt:i4>0</vt:i4>
      </vt:variant>
      <vt:variant>
        <vt:i4>5</vt:i4>
      </vt:variant>
      <vt:variant>
        <vt:lpwstr/>
      </vt:variant>
      <vt:variant>
        <vt:lpwstr>_Toc252314526</vt:lpwstr>
      </vt:variant>
      <vt:variant>
        <vt:i4>1507380</vt:i4>
      </vt:variant>
      <vt:variant>
        <vt:i4>1295</vt:i4>
      </vt:variant>
      <vt:variant>
        <vt:i4>0</vt:i4>
      </vt:variant>
      <vt:variant>
        <vt:i4>5</vt:i4>
      </vt:variant>
      <vt:variant>
        <vt:lpwstr/>
      </vt:variant>
      <vt:variant>
        <vt:lpwstr>_Toc252314525</vt:lpwstr>
      </vt:variant>
      <vt:variant>
        <vt:i4>1507380</vt:i4>
      </vt:variant>
      <vt:variant>
        <vt:i4>1289</vt:i4>
      </vt:variant>
      <vt:variant>
        <vt:i4>0</vt:i4>
      </vt:variant>
      <vt:variant>
        <vt:i4>5</vt:i4>
      </vt:variant>
      <vt:variant>
        <vt:lpwstr/>
      </vt:variant>
      <vt:variant>
        <vt:lpwstr>_Toc252314524</vt:lpwstr>
      </vt:variant>
      <vt:variant>
        <vt:i4>1507380</vt:i4>
      </vt:variant>
      <vt:variant>
        <vt:i4>1283</vt:i4>
      </vt:variant>
      <vt:variant>
        <vt:i4>0</vt:i4>
      </vt:variant>
      <vt:variant>
        <vt:i4>5</vt:i4>
      </vt:variant>
      <vt:variant>
        <vt:lpwstr/>
      </vt:variant>
      <vt:variant>
        <vt:lpwstr>_Toc252314523</vt:lpwstr>
      </vt:variant>
      <vt:variant>
        <vt:i4>1507380</vt:i4>
      </vt:variant>
      <vt:variant>
        <vt:i4>1277</vt:i4>
      </vt:variant>
      <vt:variant>
        <vt:i4>0</vt:i4>
      </vt:variant>
      <vt:variant>
        <vt:i4>5</vt:i4>
      </vt:variant>
      <vt:variant>
        <vt:lpwstr/>
      </vt:variant>
      <vt:variant>
        <vt:lpwstr>_Toc252314522</vt:lpwstr>
      </vt:variant>
      <vt:variant>
        <vt:i4>1310772</vt:i4>
      </vt:variant>
      <vt:variant>
        <vt:i4>1268</vt:i4>
      </vt:variant>
      <vt:variant>
        <vt:i4>0</vt:i4>
      </vt:variant>
      <vt:variant>
        <vt:i4>5</vt:i4>
      </vt:variant>
      <vt:variant>
        <vt:lpwstr/>
      </vt:variant>
      <vt:variant>
        <vt:lpwstr>_Toc252314518</vt:lpwstr>
      </vt:variant>
      <vt:variant>
        <vt:i4>1310772</vt:i4>
      </vt:variant>
      <vt:variant>
        <vt:i4>1262</vt:i4>
      </vt:variant>
      <vt:variant>
        <vt:i4>0</vt:i4>
      </vt:variant>
      <vt:variant>
        <vt:i4>5</vt:i4>
      </vt:variant>
      <vt:variant>
        <vt:lpwstr/>
      </vt:variant>
      <vt:variant>
        <vt:lpwstr>_Toc252314517</vt:lpwstr>
      </vt:variant>
      <vt:variant>
        <vt:i4>1310772</vt:i4>
      </vt:variant>
      <vt:variant>
        <vt:i4>1256</vt:i4>
      </vt:variant>
      <vt:variant>
        <vt:i4>0</vt:i4>
      </vt:variant>
      <vt:variant>
        <vt:i4>5</vt:i4>
      </vt:variant>
      <vt:variant>
        <vt:lpwstr/>
      </vt:variant>
      <vt:variant>
        <vt:lpwstr>_Toc252314516</vt:lpwstr>
      </vt:variant>
      <vt:variant>
        <vt:i4>1310772</vt:i4>
      </vt:variant>
      <vt:variant>
        <vt:i4>1250</vt:i4>
      </vt:variant>
      <vt:variant>
        <vt:i4>0</vt:i4>
      </vt:variant>
      <vt:variant>
        <vt:i4>5</vt:i4>
      </vt:variant>
      <vt:variant>
        <vt:lpwstr/>
      </vt:variant>
      <vt:variant>
        <vt:lpwstr>_Toc252314515</vt:lpwstr>
      </vt:variant>
      <vt:variant>
        <vt:i4>1310772</vt:i4>
      </vt:variant>
      <vt:variant>
        <vt:i4>1244</vt:i4>
      </vt:variant>
      <vt:variant>
        <vt:i4>0</vt:i4>
      </vt:variant>
      <vt:variant>
        <vt:i4>5</vt:i4>
      </vt:variant>
      <vt:variant>
        <vt:lpwstr/>
      </vt:variant>
      <vt:variant>
        <vt:lpwstr>_Toc252314514</vt:lpwstr>
      </vt:variant>
      <vt:variant>
        <vt:i4>1310772</vt:i4>
      </vt:variant>
      <vt:variant>
        <vt:i4>1238</vt:i4>
      </vt:variant>
      <vt:variant>
        <vt:i4>0</vt:i4>
      </vt:variant>
      <vt:variant>
        <vt:i4>5</vt:i4>
      </vt:variant>
      <vt:variant>
        <vt:lpwstr/>
      </vt:variant>
      <vt:variant>
        <vt:lpwstr>_Toc252314513</vt:lpwstr>
      </vt:variant>
      <vt:variant>
        <vt:i4>1310772</vt:i4>
      </vt:variant>
      <vt:variant>
        <vt:i4>1232</vt:i4>
      </vt:variant>
      <vt:variant>
        <vt:i4>0</vt:i4>
      </vt:variant>
      <vt:variant>
        <vt:i4>5</vt:i4>
      </vt:variant>
      <vt:variant>
        <vt:lpwstr/>
      </vt:variant>
      <vt:variant>
        <vt:lpwstr>_Toc252314512</vt:lpwstr>
      </vt:variant>
      <vt:variant>
        <vt:i4>1310772</vt:i4>
      </vt:variant>
      <vt:variant>
        <vt:i4>1226</vt:i4>
      </vt:variant>
      <vt:variant>
        <vt:i4>0</vt:i4>
      </vt:variant>
      <vt:variant>
        <vt:i4>5</vt:i4>
      </vt:variant>
      <vt:variant>
        <vt:lpwstr/>
      </vt:variant>
      <vt:variant>
        <vt:lpwstr>_Toc252314511</vt:lpwstr>
      </vt:variant>
      <vt:variant>
        <vt:i4>1310772</vt:i4>
      </vt:variant>
      <vt:variant>
        <vt:i4>1220</vt:i4>
      </vt:variant>
      <vt:variant>
        <vt:i4>0</vt:i4>
      </vt:variant>
      <vt:variant>
        <vt:i4>5</vt:i4>
      </vt:variant>
      <vt:variant>
        <vt:lpwstr/>
      </vt:variant>
      <vt:variant>
        <vt:lpwstr>_Toc252314510</vt:lpwstr>
      </vt:variant>
      <vt:variant>
        <vt:i4>1376308</vt:i4>
      </vt:variant>
      <vt:variant>
        <vt:i4>1214</vt:i4>
      </vt:variant>
      <vt:variant>
        <vt:i4>0</vt:i4>
      </vt:variant>
      <vt:variant>
        <vt:i4>5</vt:i4>
      </vt:variant>
      <vt:variant>
        <vt:lpwstr/>
      </vt:variant>
      <vt:variant>
        <vt:lpwstr>_Toc252314509</vt:lpwstr>
      </vt:variant>
      <vt:variant>
        <vt:i4>1376308</vt:i4>
      </vt:variant>
      <vt:variant>
        <vt:i4>1208</vt:i4>
      </vt:variant>
      <vt:variant>
        <vt:i4>0</vt:i4>
      </vt:variant>
      <vt:variant>
        <vt:i4>5</vt:i4>
      </vt:variant>
      <vt:variant>
        <vt:lpwstr/>
      </vt:variant>
      <vt:variant>
        <vt:lpwstr>_Toc252314508</vt:lpwstr>
      </vt:variant>
      <vt:variant>
        <vt:i4>1376308</vt:i4>
      </vt:variant>
      <vt:variant>
        <vt:i4>1202</vt:i4>
      </vt:variant>
      <vt:variant>
        <vt:i4>0</vt:i4>
      </vt:variant>
      <vt:variant>
        <vt:i4>5</vt:i4>
      </vt:variant>
      <vt:variant>
        <vt:lpwstr/>
      </vt:variant>
      <vt:variant>
        <vt:lpwstr>_Toc252314507</vt:lpwstr>
      </vt:variant>
      <vt:variant>
        <vt:i4>1376308</vt:i4>
      </vt:variant>
      <vt:variant>
        <vt:i4>1196</vt:i4>
      </vt:variant>
      <vt:variant>
        <vt:i4>0</vt:i4>
      </vt:variant>
      <vt:variant>
        <vt:i4>5</vt:i4>
      </vt:variant>
      <vt:variant>
        <vt:lpwstr/>
      </vt:variant>
      <vt:variant>
        <vt:lpwstr>_Toc252314506</vt:lpwstr>
      </vt:variant>
      <vt:variant>
        <vt:i4>1376308</vt:i4>
      </vt:variant>
      <vt:variant>
        <vt:i4>1190</vt:i4>
      </vt:variant>
      <vt:variant>
        <vt:i4>0</vt:i4>
      </vt:variant>
      <vt:variant>
        <vt:i4>5</vt:i4>
      </vt:variant>
      <vt:variant>
        <vt:lpwstr/>
      </vt:variant>
      <vt:variant>
        <vt:lpwstr>_Toc252314505</vt:lpwstr>
      </vt:variant>
      <vt:variant>
        <vt:i4>1376308</vt:i4>
      </vt:variant>
      <vt:variant>
        <vt:i4>1184</vt:i4>
      </vt:variant>
      <vt:variant>
        <vt:i4>0</vt:i4>
      </vt:variant>
      <vt:variant>
        <vt:i4>5</vt:i4>
      </vt:variant>
      <vt:variant>
        <vt:lpwstr/>
      </vt:variant>
      <vt:variant>
        <vt:lpwstr>_Toc252314504</vt:lpwstr>
      </vt:variant>
      <vt:variant>
        <vt:i4>1376308</vt:i4>
      </vt:variant>
      <vt:variant>
        <vt:i4>1178</vt:i4>
      </vt:variant>
      <vt:variant>
        <vt:i4>0</vt:i4>
      </vt:variant>
      <vt:variant>
        <vt:i4>5</vt:i4>
      </vt:variant>
      <vt:variant>
        <vt:lpwstr/>
      </vt:variant>
      <vt:variant>
        <vt:lpwstr>_Toc252314503</vt:lpwstr>
      </vt:variant>
      <vt:variant>
        <vt:i4>1376308</vt:i4>
      </vt:variant>
      <vt:variant>
        <vt:i4>1172</vt:i4>
      </vt:variant>
      <vt:variant>
        <vt:i4>0</vt:i4>
      </vt:variant>
      <vt:variant>
        <vt:i4>5</vt:i4>
      </vt:variant>
      <vt:variant>
        <vt:lpwstr/>
      </vt:variant>
      <vt:variant>
        <vt:lpwstr>_Toc252314502</vt:lpwstr>
      </vt:variant>
      <vt:variant>
        <vt:i4>1376308</vt:i4>
      </vt:variant>
      <vt:variant>
        <vt:i4>1166</vt:i4>
      </vt:variant>
      <vt:variant>
        <vt:i4>0</vt:i4>
      </vt:variant>
      <vt:variant>
        <vt:i4>5</vt:i4>
      </vt:variant>
      <vt:variant>
        <vt:lpwstr/>
      </vt:variant>
      <vt:variant>
        <vt:lpwstr>_Toc252314501</vt:lpwstr>
      </vt:variant>
      <vt:variant>
        <vt:i4>1376308</vt:i4>
      </vt:variant>
      <vt:variant>
        <vt:i4>1160</vt:i4>
      </vt:variant>
      <vt:variant>
        <vt:i4>0</vt:i4>
      </vt:variant>
      <vt:variant>
        <vt:i4>5</vt:i4>
      </vt:variant>
      <vt:variant>
        <vt:lpwstr/>
      </vt:variant>
      <vt:variant>
        <vt:lpwstr>_Toc252314500</vt:lpwstr>
      </vt:variant>
      <vt:variant>
        <vt:i4>1835061</vt:i4>
      </vt:variant>
      <vt:variant>
        <vt:i4>1154</vt:i4>
      </vt:variant>
      <vt:variant>
        <vt:i4>0</vt:i4>
      </vt:variant>
      <vt:variant>
        <vt:i4>5</vt:i4>
      </vt:variant>
      <vt:variant>
        <vt:lpwstr/>
      </vt:variant>
      <vt:variant>
        <vt:lpwstr>_Toc252314499</vt:lpwstr>
      </vt:variant>
      <vt:variant>
        <vt:i4>1835061</vt:i4>
      </vt:variant>
      <vt:variant>
        <vt:i4>1148</vt:i4>
      </vt:variant>
      <vt:variant>
        <vt:i4>0</vt:i4>
      </vt:variant>
      <vt:variant>
        <vt:i4>5</vt:i4>
      </vt:variant>
      <vt:variant>
        <vt:lpwstr/>
      </vt:variant>
      <vt:variant>
        <vt:lpwstr>_Toc252314498</vt:lpwstr>
      </vt:variant>
      <vt:variant>
        <vt:i4>1835061</vt:i4>
      </vt:variant>
      <vt:variant>
        <vt:i4>1142</vt:i4>
      </vt:variant>
      <vt:variant>
        <vt:i4>0</vt:i4>
      </vt:variant>
      <vt:variant>
        <vt:i4>5</vt:i4>
      </vt:variant>
      <vt:variant>
        <vt:lpwstr/>
      </vt:variant>
      <vt:variant>
        <vt:lpwstr>_Toc252314497</vt:lpwstr>
      </vt:variant>
      <vt:variant>
        <vt:i4>1835061</vt:i4>
      </vt:variant>
      <vt:variant>
        <vt:i4>1136</vt:i4>
      </vt:variant>
      <vt:variant>
        <vt:i4>0</vt:i4>
      </vt:variant>
      <vt:variant>
        <vt:i4>5</vt:i4>
      </vt:variant>
      <vt:variant>
        <vt:lpwstr/>
      </vt:variant>
      <vt:variant>
        <vt:lpwstr>_Toc252314496</vt:lpwstr>
      </vt:variant>
      <vt:variant>
        <vt:i4>1835061</vt:i4>
      </vt:variant>
      <vt:variant>
        <vt:i4>1130</vt:i4>
      </vt:variant>
      <vt:variant>
        <vt:i4>0</vt:i4>
      </vt:variant>
      <vt:variant>
        <vt:i4>5</vt:i4>
      </vt:variant>
      <vt:variant>
        <vt:lpwstr/>
      </vt:variant>
      <vt:variant>
        <vt:lpwstr>_Toc252314495</vt:lpwstr>
      </vt:variant>
      <vt:variant>
        <vt:i4>1835061</vt:i4>
      </vt:variant>
      <vt:variant>
        <vt:i4>1124</vt:i4>
      </vt:variant>
      <vt:variant>
        <vt:i4>0</vt:i4>
      </vt:variant>
      <vt:variant>
        <vt:i4>5</vt:i4>
      </vt:variant>
      <vt:variant>
        <vt:lpwstr/>
      </vt:variant>
      <vt:variant>
        <vt:lpwstr>_Toc252314494</vt:lpwstr>
      </vt:variant>
      <vt:variant>
        <vt:i4>1835061</vt:i4>
      </vt:variant>
      <vt:variant>
        <vt:i4>1118</vt:i4>
      </vt:variant>
      <vt:variant>
        <vt:i4>0</vt:i4>
      </vt:variant>
      <vt:variant>
        <vt:i4>5</vt:i4>
      </vt:variant>
      <vt:variant>
        <vt:lpwstr/>
      </vt:variant>
      <vt:variant>
        <vt:lpwstr>_Toc252314493</vt:lpwstr>
      </vt:variant>
      <vt:variant>
        <vt:i4>1835061</vt:i4>
      </vt:variant>
      <vt:variant>
        <vt:i4>1112</vt:i4>
      </vt:variant>
      <vt:variant>
        <vt:i4>0</vt:i4>
      </vt:variant>
      <vt:variant>
        <vt:i4>5</vt:i4>
      </vt:variant>
      <vt:variant>
        <vt:lpwstr/>
      </vt:variant>
      <vt:variant>
        <vt:lpwstr>_Toc252314492</vt:lpwstr>
      </vt:variant>
      <vt:variant>
        <vt:i4>1835061</vt:i4>
      </vt:variant>
      <vt:variant>
        <vt:i4>1106</vt:i4>
      </vt:variant>
      <vt:variant>
        <vt:i4>0</vt:i4>
      </vt:variant>
      <vt:variant>
        <vt:i4>5</vt:i4>
      </vt:variant>
      <vt:variant>
        <vt:lpwstr/>
      </vt:variant>
      <vt:variant>
        <vt:lpwstr>_Toc252314491</vt:lpwstr>
      </vt:variant>
      <vt:variant>
        <vt:i4>1835061</vt:i4>
      </vt:variant>
      <vt:variant>
        <vt:i4>1100</vt:i4>
      </vt:variant>
      <vt:variant>
        <vt:i4>0</vt:i4>
      </vt:variant>
      <vt:variant>
        <vt:i4>5</vt:i4>
      </vt:variant>
      <vt:variant>
        <vt:lpwstr/>
      </vt:variant>
      <vt:variant>
        <vt:lpwstr>_Toc252314490</vt:lpwstr>
      </vt:variant>
      <vt:variant>
        <vt:i4>1900597</vt:i4>
      </vt:variant>
      <vt:variant>
        <vt:i4>1094</vt:i4>
      </vt:variant>
      <vt:variant>
        <vt:i4>0</vt:i4>
      </vt:variant>
      <vt:variant>
        <vt:i4>5</vt:i4>
      </vt:variant>
      <vt:variant>
        <vt:lpwstr/>
      </vt:variant>
      <vt:variant>
        <vt:lpwstr>_Toc252314489</vt:lpwstr>
      </vt:variant>
      <vt:variant>
        <vt:i4>1900597</vt:i4>
      </vt:variant>
      <vt:variant>
        <vt:i4>1088</vt:i4>
      </vt:variant>
      <vt:variant>
        <vt:i4>0</vt:i4>
      </vt:variant>
      <vt:variant>
        <vt:i4>5</vt:i4>
      </vt:variant>
      <vt:variant>
        <vt:lpwstr/>
      </vt:variant>
      <vt:variant>
        <vt:lpwstr>_Toc252314488</vt:lpwstr>
      </vt:variant>
      <vt:variant>
        <vt:i4>1900597</vt:i4>
      </vt:variant>
      <vt:variant>
        <vt:i4>1082</vt:i4>
      </vt:variant>
      <vt:variant>
        <vt:i4>0</vt:i4>
      </vt:variant>
      <vt:variant>
        <vt:i4>5</vt:i4>
      </vt:variant>
      <vt:variant>
        <vt:lpwstr/>
      </vt:variant>
      <vt:variant>
        <vt:lpwstr>_Toc252314487</vt:lpwstr>
      </vt:variant>
      <vt:variant>
        <vt:i4>1900597</vt:i4>
      </vt:variant>
      <vt:variant>
        <vt:i4>1076</vt:i4>
      </vt:variant>
      <vt:variant>
        <vt:i4>0</vt:i4>
      </vt:variant>
      <vt:variant>
        <vt:i4>5</vt:i4>
      </vt:variant>
      <vt:variant>
        <vt:lpwstr/>
      </vt:variant>
      <vt:variant>
        <vt:lpwstr>_Toc252314486</vt:lpwstr>
      </vt:variant>
      <vt:variant>
        <vt:i4>1900597</vt:i4>
      </vt:variant>
      <vt:variant>
        <vt:i4>1070</vt:i4>
      </vt:variant>
      <vt:variant>
        <vt:i4>0</vt:i4>
      </vt:variant>
      <vt:variant>
        <vt:i4>5</vt:i4>
      </vt:variant>
      <vt:variant>
        <vt:lpwstr/>
      </vt:variant>
      <vt:variant>
        <vt:lpwstr>_Toc252314485</vt:lpwstr>
      </vt:variant>
      <vt:variant>
        <vt:i4>1900597</vt:i4>
      </vt:variant>
      <vt:variant>
        <vt:i4>1064</vt:i4>
      </vt:variant>
      <vt:variant>
        <vt:i4>0</vt:i4>
      </vt:variant>
      <vt:variant>
        <vt:i4>5</vt:i4>
      </vt:variant>
      <vt:variant>
        <vt:lpwstr/>
      </vt:variant>
      <vt:variant>
        <vt:lpwstr>_Toc252314484</vt:lpwstr>
      </vt:variant>
      <vt:variant>
        <vt:i4>1900597</vt:i4>
      </vt:variant>
      <vt:variant>
        <vt:i4>1058</vt:i4>
      </vt:variant>
      <vt:variant>
        <vt:i4>0</vt:i4>
      </vt:variant>
      <vt:variant>
        <vt:i4>5</vt:i4>
      </vt:variant>
      <vt:variant>
        <vt:lpwstr/>
      </vt:variant>
      <vt:variant>
        <vt:lpwstr>_Toc252314483</vt:lpwstr>
      </vt:variant>
      <vt:variant>
        <vt:i4>1900597</vt:i4>
      </vt:variant>
      <vt:variant>
        <vt:i4>1052</vt:i4>
      </vt:variant>
      <vt:variant>
        <vt:i4>0</vt:i4>
      </vt:variant>
      <vt:variant>
        <vt:i4>5</vt:i4>
      </vt:variant>
      <vt:variant>
        <vt:lpwstr/>
      </vt:variant>
      <vt:variant>
        <vt:lpwstr>_Toc252314482</vt:lpwstr>
      </vt:variant>
      <vt:variant>
        <vt:i4>1900597</vt:i4>
      </vt:variant>
      <vt:variant>
        <vt:i4>1046</vt:i4>
      </vt:variant>
      <vt:variant>
        <vt:i4>0</vt:i4>
      </vt:variant>
      <vt:variant>
        <vt:i4>5</vt:i4>
      </vt:variant>
      <vt:variant>
        <vt:lpwstr/>
      </vt:variant>
      <vt:variant>
        <vt:lpwstr>_Toc252314481</vt:lpwstr>
      </vt:variant>
      <vt:variant>
        <vt:i4>1900597</vt:i4>
      </vt:variant>
      <vt:variant>
        <vt:i4>1040</vt:i4>
      </vt:variant>
      <vt:variant>
        <vt:i4>0</vt:i4>
      </vt:variant>
      <vt:variant>
        <vt:i4>5</vt:i4>
      </vt:variant>
      <vt:variant>
        <vt:lpwstr/>
      </vt:variant>
      <vt:variant>
        <vt:lpwstr>_Toc252314480</vt:lpwstr>
      </vt:variant>
      <vt:variant>
        <vt:i4>1179701</vt:i4>
      </vt:variant>
      <vt:variant>
        <vt:i4>1034</vt:i4>
      </vt:variant>
      <vt:variant>
        <vt:i4>0</vt:i4>
      </vt:variant>
      <vt:variant>
        <vt:i4>5</vt:i4>
      </vt:variant>
      <vt:variant>
        <vt:lpwstr/>
      </vt:variant>
      <vt:variant>
        <vt:lpwstr>_Toc252314479</vt:lpwstr>
      </vt:variant>
      <vt:variant>
        <vt:i4>1179701</vt:i4>
      </vt:variant>
      <vt:variant>
        <vt:i4>1028</vt:i4>
      </vt:variant>
      <vt:variant>
        <vt:i4>0</vt:i4>
      </vt:variant>
      <vt:variant>
        <vt:i4>5</vt:i4>
      </vt:variant>
      <vt:variant>
        <vt:lpwstr/>
      </vt:variant>
      <vt:variant>
        <vt:lpwstr>_Toc252314478</vt:lpwstr>
      </vt:variant>
      <vt:variant>
        <vt:i4>1179701</vt:i4>
      </vt:variant>
      <vt:variant>
        <vt:i4>1022</vt:i4>
      </vt:variant>
      <vt:variant>
        <vt:i4>0</vt:i4>
      </vt:variant>
      <vt:variant>
        <vt:i4>5</vt:i4>
      </vt:variant>
      <vt:variant>
        <vt:lpwstr/>
      </vt:variant>
      <vt:variant>
        <vt:lpwstr>_Toc252314477</vt:lpwstr>
      </vt:variant>
      <vt:variant>
        <vt:i4>1179701</vt:i4>
      </vt:variant>
      <vt:variant>
        <vt:i4>1013</vt:i4>
      </vt:variant>
      <vt:variant>
        <vt:i4>0</vt:i4>
      </vt:variant>
      <vt:variant>
        <vt:i4>5</vt:i4>
      </vt:variant>
      <vt:variant>
        <vt:lpwstr/>
      </vt:variant>
      <vt:variant>
        <vt:lpwstr>_Toc252314476</vt:lpwstr>
      </vt:variant>
      <vt:variant>
        <vt:i4>1179701</vt:i4>
      </vt:variant>
      <vt:variant>
        <vt:i4>1007</vt:i4>
      </vt:variant>
      <vt:variant>
        <vt:i4>0</vt:i4>
      </vt:variant>
      <vt:variant>
        <vt:i4>5</vt:i4>
      </vt:variant>
      <vt:variant>
        <vt:lpwstr/>
      </vt:variant>
      <vt:variant>
        <vt:lpwstr>_Toc252314475</vt:lpwstr>
      </vt:variant>
      <vt:variant>
        <vt:i4>1179701</vt:i4>
      </vt:variant>
      <vt:variant>
        <vt:i4>1001</vt:i4>
      </vt:variant>
      <vt:variant>
        <vt:i4>0</vt:i4>
      </vt:variant>
      <vt:variant>
        <vt:i4>5</vt:i4>
      </vt:variant>
      <vt:variant>
        <vt:lpwstr/>
      </vt:variant>
      <vt:variant>
        <vt:lpwstr>_Toc252314474</vt:lpwstr>
      </vt:variant>
      <vt:variant>
        <vt:i4>1179701</vt:i4>
      </vt:variant>
      <vt:variant>
        <vt:i4>995</vt:i4>
      </vt:variant>
      <vt:variant>
        <vt:i4>0</vt:i4>
      </vt:variant>
      <vt:variant>
        <vt:i4>5</vt:i4>
      </vt:variant>
      <vt:variant>
        <vt:lpwstr/>
      </vt:variant>
      <vt:variant>
        <vt:lpwstr>_Toc252314473</vt:lpwstr>
      </vt:variant>
      <vt:variant>
        <vt:i4>1179701</vt:i4>
      </vt:variant>
      <vt:variant>
        <vt:i4>989</vt:i4>
      </vt:variant>
      <vt:variant>
        <vt:i4>0</vt:i4>
      </vt:variant>
      <vt:variant>
        <vt:i4>5</vt:i4>
      </vt:variant>
      <vt:variant>
        <vt:lpwstr/>
      </vt:variant>
      <vt:variant>
        <vt:lpwstr>_Toc252314472</vt:lpwstr>
      </vt:variant>
      <vt:variant>
        <vt:i4>1179701</vt:i4>
      </vt:variant>
      <vt:variant>
        <vt:i4>983</vt:i4>
      </vt:variant>
      <vt:variant>
        <vt:i4>0</vt:i4>
      </vt:variant>
      <vt:variant>
        <vt:i4>5</vt:i4>
      </vt:variant>
      <vt:variant>
        <vt:lpwstr/>
      </vt:variant>
      <vt:variant>
        <vt:lpwstr>_Toc252314471</vt:lpwstr>
      </vt:variant>
      <vt:variant>
        <vt:i4>1179701</vt:i4>
      </vt:variant>
      <vt:variant>
        <vt:i4>977</vt:i4>
      </vt:variant>
      <vt:variant>
        <vt:i4>0</vt:i4>
      </vt:variant>
      <vt:variant>
        <vt:i4>5</vt:i4>
      </vt:variant>
      <vt:variant>
        <vt:lpwstr/>
      </vt:variant>
      <vt:variant>
        <vt:lpwstr>_Toc252314470</vt:lpwstr>
      </vt:variant>
      <vt:variant>
        <vt:i4>1245237</vt:i4>
      </vt:variant>
      <vt:variant>
        <vt:i4>971</vt:i4>
      </vt:variant>
      <vt:variant>
        <vt:i4>0</vt:i4>
      </vt:variant>
      <vt:variant>
        <vt:i4>5</vt:i4>
      </vt:variant>
      <vt:variant>
        <vt:lpwstr/>
      </vt:variant>
      <vt:variant>
        <vt:lpwstr>_Toc252314469</vt:lpwstr>
      </vt:variant>
      <vt:variant>
        <vt:i4>1245237</vt:i4>
      </vt:variant>
      <vt:variant>
        <vt:i4>965</vt:i4>
      </vt:variant>
      <vt:variant>
        <vt:i4>0</vt:i4>
      </vt:variant>
      <vt:variant>
        <vt:i4>5</vt:i4>
      </vt:variant>
      <vt:variant>
        <vt:lpwstr/>
      </vt:variant>
      <vt:variant>
        <vt:lpwstr>_Toc252314468</vt:lpwstr>
      </vt:variant>
      <vt:variant>
        <vt:i4>1245237</vt:i4>
      </vt:variant>
      <vt:variant>
        <vt:i4>959</vt:i4>
      </vt:variant>
      <vt:variant>
        <vt:i4>0</vt:i4>
      </vt:variant>
      <vt:variant>
        <vt:i4>5</vt:i4>
      </vt:variant>
      <vt:variant>
        <vt:lpwstr/>
      </vt:variant>
      <vt:variant>
        <vt:lpwstr>_Toc252314467</vt:lpwstr>
      </vt:variant>
      <vt:variant>
        <vt:i4>1245237</vt:i4>
      </vt:variant>
      <vt:variant>
        <vt:i4>953</vt:i4>
      </vt:variant>
      <vt:variant>
        <vt:i4>0</vt:i4>
      </vt:variant>
      <vt:variant>
        <vt:i4>5</vt:i4>
      </vt:variant>
      <vt:variant>
        <vt:lpwstr/>
      </vt:variant>
      <vt:variant>
        <vt:lpwstr>_Toc252314466</vt:lpwstr>
      </vt:variant>
      <vt:variant>
        <vt:i4>1245237</vt:i4>
      </vt:variant>
      <vt:variant>
        <vt:i4>947</vt:i4>
      </vt:variant>
      <vt:variant>
        <vt:i4>0</vt:i4>
      </vt:variant>
      <vt:variant>
        <vt:i4>5</vt:i4>
      </vt:variant>
      <vt:variant>
        <vt:lpwstr/>
      </vt:variant>
      <vt:variant>
        <vt:lpwstr>_Toc252314465</vt:lpwstr>
      </vt:variant>
      <vt:variant>
        <vt:i4>1245237</vt:i4>
      </vt:variant>
      <vt:variant>
        <vt:i4>941</vt:i4>
      </vt:variant>
      <vt:variant>
        <vt:i4>0</vt:i4>
      </vt:variant>
      <vt:variant>
        <vt:i4>5</vt:i4>
      </vt:variant>
      <vt:variant>
        <vt:lpwstr/>
      </vt:variant>
      <vt:variant>
        <vt:lpwstr>_Toc252314464</vt:lpwstr>
      </vt:variant>
      <vt:variant>
        <vt:i4>1245237</vt:i4>
      </vt:variant>
      <vt:variant>
        <vt:i4>935</vt:i4>
      </vt:variant>
      <vt:variant>
        <vt:i4>0</vt:i4>
      </vt:variant>
      <vt:variant>
        <vt:i4>5</vt:i4>
      </vt:variant>
      <vt:variant>
        <vt:lpwstr/>
      </vt:variant>
      <vt:variant>
        <vt:lpwstr>_Toc252314463</vt:lpwstr>
      </vt:variant>
      <vt:variant>
        <vt:i4>1245237</vt:i4>
      </vt:variant>
      <vt:variant>
        <vt:i4>929</vt:i4>
      </vt:variant>
      <vt:variant>
        <vt:i4>0</vt:i4>
      </vt:variant>
      <vt:variant>
        <vt:i4>5</vt:i4>
      </vt:variant>
      <vt:variant>
        <vt:lpwstr/>
      </vt:variant>
      <vt:variant>
        <vt:lpwstr>_Toc252314462</vt:lpwstr>
      </vt:variant>
      <vt:variant>
        <vt:i4>1245237</vt:i4>
      </vt:variant>
      <vt:variant>
        <vt:i4>923</vt:i4>
      </vt:variant>
      <vt:variant>
        <vt:i4>0</vt:i4>
      </vt:variant>
      <vt:variant>
        <vt:i4>5</vt:i4>
      </vt:variant>
      <vt:variant>
        <vt:lpwstr/>
      </vt:variant>
      <vt:variant>
        <vt:lpwstr>_Toc252314461</vt:lpwstr>
      </vt:variant>
      <vt:variant>
        <vt:i4>1245237</vt:i4>
      </vt:variant>
      <vt:variant>
        <vt:i4>917</vt:i4>
      </vt:variant>
      <vt:variant>
        <vt:i4>0</vt:i4>
      </vt:variant>
      <vt:variant>
        <vt:i4>5</vt:i4>
      </vt:variant>
      <vt:variant>
        <vt:lpwstr/>
      </vt:variant>
      <vt:variant>
        <vt:lpwstr>_Toc252314460</vt:lpwstr>
      </vt:variant>
      <vt:variant>
        <vt:i4>1048629</vt:i4>
      </vt:variant>
      <vt:variant>
        <vt:i4>911</vt:i4>
      </vt:variant>
      <vt:variant>
        <vt:i4>0</vt:i4>
      </vt:variant>
      <vt:variant>
        <vt:i4>5</vt:i4>
      </vt:variant>
      <vt:variant>
        <vt:lpwstr/>
      </vt:variant>
      <vt:variant>
        <vt:lpwstr>_Toc252314459</vt:lpwstr>
      </vt:variant>
      <vt:variant>
        <vt:i4>1048629</vt:i4>
      </vt:variant>
      <vt:variant>
        <vt:i4>905</vt:i4>
      </vt:variant>
      <vt:variant>
        <vt:i4>0</vt:i4>
      </vt:variant>
      <vt:variant>
        <vt:i4>5</vt:i4>
      </vt:variant>
      <vt:variant>
        <vt:lpwstr/>
      </vt:variant>
      <vt:variant>
        <vt:lpwstr>_Toc252314458</vt:lpwstr>
      </vt:variant>
      <vt:variant>
        <vt:i4>1048629</vt:i4>
      </vt:variant>
      <vt:variant>
        <vt:i4>899</vt:i4>
      </vt:variant>
      <vt:variant>
        <vt:i4>0</vt:i4>
      </vt:variant>
      <vt:variant>
        <vt:i4>5</vt:i4>
      </vt:variant>
      <vt:variant>
        <vt:lpwstr/>
      </vt:variant>
      <vt:variant>
        <vt:lpwstr>_Toc252314457</vt:lpwstr>
      </vt:variant>
      <vt:variant>
        <vt:i4>1048629</vt:i4>
      </vt:variant>
      <vt:variant>
        <vt:i4>893</vt:i4>
      </vt:variant>
      <vt:variant>
        <vt:i4>0</vt:i4>
      </vt:variant>
      <vt:variant>
        <vt:i4>5</vt:i4>
      </vt:variant>
      <vt:variant>
        <vt:lpwstr/>
      </vt:variant>
      <vt:variant>
        <vt:lpwstr>_Toc252314456</vt:lpwstr>
      </vt:variant>
      <vt:variant>
        <vt:i4>1048629</vt:i4>
      </vt:variant>
      <vt:variant>
        <vt:i4>887</vt:i4>
      </vt:variant>
      <vt:variant>
        <vt:i4>0</vt:i4>
      </vt:variant>
      <vt:variant>
        <vt:i4>5</vt:i4>
      </vt:variant>
      <vt:variant>
        <vt:lpwstr/>
      </vt:variant>
      <vt:variant>
        <vt:lpwstr>_Toc252314455</vt:lpwstr>
      </vt:variant>
      <vt:variant>
        <vt:i4>1048629</vt:i4>
      </vt:variant>
      <vt:variant>
        <vt:i4>881</vt:i4>
      </vt:variant>
      <vt:variant>
        <vt:i4>0</vt:i4>
      </vt:variant>
      <vt:variant>
        <vt:i4>5</vt:i4>
      </vt:variant>
      <vt:variant>
        <vt:lpwstr/>
      </vt:variant>
      <vt:variant>
        <vt:lpwstr>_Toc252314454</vt:lpwstr>
      </vt:variant>
      <vt:variant>
        <vt:i4>1048629</vt:i4>
      </vt:variant>
      <vt:variant>
        <vt:i4>875</vt:i4>
      </vt:variant>
      <vt:variant>
        <vt:i4>0</vt:i4>
      </vt:variant>
      <vt:variant>
        <vt:i4>5</vt:i4>
      </vt:variant>
      <vt:variant>
        <vt:lpwstr/>
      </vt:variant>
      <vt:variant>
        <vt:lpwstr>_Toc252314453</vt:lpwstr>
      </vt:variant>
      <vt:variant>
        <vt:i4>1048629</vt:i4>
      </vt:variant>
      <vt:variant>
        <vt:i4>869</vt:i4>
      </vt:variant>
      <vt:variant>
        <vt:i4>0</vt:i4>
      </vt:variant>
      <vt:variant>
        <vt:i4>5</vt:i4>
      </vt:variant>
      <vt:variant>
        <vt:lpwstr/>
      </vt:variant>
      <vt:variant>
        <vt:lpwstr>_Toc252314452</vt:lpwstr>
      </vt:variant>
      <vt:variant>
        <vt:i4>1048629</vt:i4>
      </vt:variant>
      <vt:variant>
        <vt:i4>863</vt:i4>
      </vt:variant>
      <vt:variant>
        <vt:i4>0</vt:i4>
      </vt:variant>
      <vt:variant>
        <vt:i4>5</vt:i4>
      </vt:variant>
      <vt:variant>
        <vt:lpwstr/>
      </vt:variant>
      <vt:variant>
        <vt:lpwstr>_Toc252314451</vt:lpwstr>
      </vt:variant>
      <vt:variant>
        <vt:i4>1048629</vt:i4>
      </vt:variant>
      <vt:variant>
        <vt:i4>857</vt:i4>
      </vt:variant>
      <vt:variant>
        <vt:i4>0</vt:i4>
      </vt:variant>
      <vt:variant>
        <vt:i4>5</vt:i4>
      </vt:variant>
      <vt:variant>
        <vt:lpwstr/>
      </vt:variant>
      <vt:variant>
        <vt:lpwstr>_Toc252314450</vt:lpwstr>
      </vt:variant>
      <vt:variant>
        <vt:i4>1114165</vt:i4>
      </vt:variant>
      <vt:variant>
        <vt:i4>851</vt:i4>
      </vt:variant>
      <vt:variant>
        <vt:i4>0</vt:i4>
      </vt:variant>
      <vt:variant>
        <vt:i4>5</vt:i4>
      </vt:variant>
      <vt:variant>
        <vt:lpwstr/>
      </vt:variant>
      <vt:variant>
        <vt:lpwstr>_Toc252314449</vt:lpwstr>
      </vt:variant>
      <vt:variant>
        <vt:i4>1114165</vt:i4>
      </vt:variant>
      <vt:variant>
        <vt:i4>845</vt:i4>
      </vt:variant>
      <vt:variant>
        <vt:i4>0</vt:i4>
      </vt:variant>
      <vt:variant>
        <vt:i4>5</vt:i4>
      </vt:variant>
      <vt:variant>
        <vt:lpwstr/>
      </vt:variant>
      <vt:variant>
        <vt:lpwstr>_Toc252314448</vt:lpwstr>
      </vt:variant>
      <vt:variant>
        <vt:i4>1114165</vt:i4>
      </vt:variant>
      <vt:variant>
        <vt:i4>839</vt:i4>
      </vt:variant>
      <vt:variant>
        <vt:i4>0</vt:i4>
      </vt:variant>
      <vt:variant>
        <vt:i4>5</vt:i4>
      </vt:variant>
      <vt:variant>
        <vt:lpwstr/>
      </vt:variant>
      <vt:variant>
        <vt:lpwstr>_Toc252314447</vt:lpwstr>
      </vt:variant>
      <vt:variant>
        <vt:i4>1114165</vt:i4>
      </vt:variant>
      <vt:variant>
        <vt:i4>833</vt:i4>
      </vt:variant>
      <vt:variant>
        <vt:i4>0</vt:i4>
      </vt:variant>
      <vt:variant>
        <vt:i4>5</vt:i4>
      </vt:variant>
      <vt:variant>
        <vt:lpwstr/>
      </vt:variant>
      <vt:variant>
        <vt:lpwstr>_Toc252314446</vt:lpwstr>
      </vt:variant>
      <vt:variant>
        <vt:i4>1114165</vt:i4>
      </vt:variant>
      <vt:variant>
        <vt:i4>827</vt:i4>
      </vt:variant>
      <vt:variant>
        <vt:i4>0</vt:i4>
      </vt:variant>
      <vt:variant>
        <vt:i4>5</vt:i4>
      </vt:variant>
      <vt:variant>
        <vt:lpwstr/>
      </vt:variant>
      <vt:variant>
        <vt:lpwstr>_Toc252314445</vt:lpwstr>
      </vt:variant>
      <vt:variant>
        <vt:i4>1114165</vt:i4>
      </vt:variant>
      <vt:variant>
        <vt:i4>821</vt:i4>
      </vt:variant>
      <vt:variant>
        <vt:i4>0</vt:i4>
      </vt:variant>
      <vt:variant>
        <vt:i4>5</vt:i4>
      </vt:variant>
      <vt:variant>
        <vt:lpwstr/>
      </vt:variant>
      <vt:variant>
        <vt:lpwstr>_Toc252314444</vt:lpwstr>
      </vt:variant>
      <vt:variant>
        <vt:i4>1114165</vt:i4>
      </vt:variant>
      <vt:variant>
        <vt:i4>815</vt:i4>
      </vt:variant>
      <vt:variant>
        <vt:i4>0</vt:i4>
      </vt:variant>
      <vt:variant>
        <vt:i4>5</vt:i4>
      </vt:variant>
      <vt:variant>
        <vt:lpwstr/>
      </vt:variant>
      <vt:variant>
        <vt:lpwstr>_Toc252314443</vt:lpwstr>
      </vt:variant>
      <vt:variant>
        <vt:i4>1114165</vt:i4>
      </vt:variant>
      <vt:variant>
        <vt:i4>809</vt:i4>
      </vt:variant>
      <vt:variant>
        <vt:i4>0</vt:i4>
      </vt:variant>
      <vt:variant>
        <vt:i4>5</vt:i4>
      </vt:variant>
      <vt:variant>
        <vt:lpwstr/>
      </vt:variant>
      <vt:variant>
        <vt:lpwstr>_Toc252314442</vt:lpwstr>
      </vt:variant>
      <vt:variant>
        <vt:i4>1114165</vt:i4>
      </vt:variant>
      <vt:variant>
        <vt:i4>803</vt:i4>
      </vt:variant>
      <vt:variant>
        <vt:i4>0</vt:i4>
      </vt:variant>
      <vt:variant>
        <vt:i4>5</vt:i4>
      </vt:variant>
      <vt:variant>
        <vt:lpwstr/>
      </vt:variant>
      <vt:variant>
        <vt:lpwstr>_Toc252314441</vt:lpwstr>
      </vt:variant>
      <vt:variant>
        <vt:i4>1114165</vt:i4>
      </vt:variant>
      <vt:variant>
        <vt:i4>797</vt:i4>
      </vt:variant>
      <vt:variant>
        <vt:i4>0</vt:i4>
      </vt:variant>
      <vt:variant>
        <vt:i4>5</vt:i4>
      </vt:variant>
      <vt:variant>
        <vt:lpwstr/>
      </vt:variant>
      <vt:variant>
        <vt:lpwstr>_Toc252314440</vt:lpwstr>
      </vt:variant>
      <vt:variant>
        <vt:i4>1441845</vt:i4>
      </vt:variant>
      <vt:variant>
        <vt:i4>791</vt:i4>
      </vt:variant>
      <vt:variant>
        <vt:i4>0</vt:i4>
      </vt:variant>
      <vt:variant>
        <vt:i4>5</vt:i4>
      </vt:variant>
      <vt:variant>
        <vt:lpwstr/>
      </vt:variant>
      <vt:variant>
        <vt:lpwstr>_Toc252314439</vt:lpwstr>
      </vt:variant>
      <vt:variant>
        <vt:i4>1441845</vt:i4>
      </vt:variant>
      <vt:variant>
        <vt:i4>785</vt:i4>
      </vt:variant>
      <vt:variant>
        <vt:i4>0</vt:i4>
      </vt:variant>
      <vt:variant>
        <vt:i4>5</vt:i4>
      </vt:variant>
      <vt:variant>
        <vt:lpwstr/>
      </vt:variant>
      <vt:variant>
        <vt:lpwstr>_Toc252314438</vt:lpwstr>
      </vt:variant>
      <vt:variant>
        <vt:i4>1441845</vt:i4>
      </vt:variant>
      <vt:variant>
        <vt:i4>779</vt:i4>
      </vt:variant>
      <vt:variant>
        <vt:i4>0</vt:i4>
      </vt:variant>
      <vt:variant>
        <vt:i4>5</vt:i4>
      </vt:variant>
      <vt:variant>
        <vt:lpwstr/>
      </vt:variant>
      <vt:variant>
        <vt:lpwstr>_Toc252314437</vt:lpwstr>
      </vt:variant>
      <vt:variant>
        <vt:i4>1441845</vt:i4>
      </vt:variant>
      <vt:variant>
        <vt:i4>773</vt:i4>
      </vt:variant>
      <vt:variant>
        <vt:i4>0</vt:i4>
      </vt:variant>
      <vt:variant>
        <vt:i4>5</vt:i4>
      </vt:variant>
      <vt:variant>
        <vt:lpwstr/>
      </vt:variant>
      <vt:variant>
        <vt:lpwstr>_Toc252314436</vt:lpwstr>
      </vt:variant>
      <vt:variant>
        <vt:i4>1441845</vt:i4>
      </vt:variant>
      <vt:variant>
        <vt:i4>767</vt:i4>
      </vt:variant>
      <vt:variant>
        <vt:i4>0</vt:i4>
      </vt:variant>
      <vt:variant>
        <vt:i4>5</vt:i4>
      </vt:variant>
      <vt:variant>
        <vt:lpwstr/>
      </vt:variant>
      <vt:variant>
        <vt:lpwstr>_Toc252314435</vt:lpwstr>
      </vt:variant>
      <vt:variant>
        <vt:i4>1441845</vt:i4>
      </vt:variant>
      <vt:variant>
        <vt:i4>761</vt:i4>
      </vt:variant>
      <vt:variant>
        <vt:i4>0</vt:i4>
      </vt:variant>
      <vt:variant>
        <vt:i4>5</vt:i4>
      </vt:variant>
      <vt:variant>
        <vt:lpwstr/>
      </vt:variant>
      <vt:variant>
        <vt:lpwstr>_Toc252314434</vt:lpwstr>
      </vt:variant>
      <vt:variant>
        <vt:i4>1441845</vt:i4>
      </vt:variant>
      <vt:variant>
        <vt:i4>755</vt:i4>
      </vt:variant>
      <vt:variant>
        <vt:i4>0</vt:i4>
      </vt:variant>
      <vt:variant>
        <vt:i4>5</vt:i4>
      </vt:variant>
      <vt:variant>
        <vt:lpwstr/>
      </vt:variant>
      <vt:variant>
        <vt:lpwstr>_Toc252314433</vt:lpwstr>
      </vt:variant>
      <vt:variant>
        <vt:i4>1441845</vt:i4>
      </vt:variant>
      <vt:variant>
        <vt:i4>749</vt:i4>
      </vt:variant>
      <vt:variant>
        <vt:i4>0</vt:i4>
      </vt:variant>
      <vt:variant>
        <vt:i4>5</vt:i4>
      </vt:variant>
      <vt:variant>
        <vt:lpwstr/>
      </vt:variant>
      <vt:variant>
        <vt:lpwstr>_Toc252314432</vt:lpwstr>
      </vt:variant>
      <vt:variant>
        <vt:i4>1441845</vt:i4>
      </vt:variant>
      <vt:variant>
        <vt:i4>743</vt:i4>
      </vt:variant>
      <vt:variant>
        <vt:i4>0</vt:i4>
      </vt:variant>
      <vt:variant>
        <vt:i4>5</vt:i4>
      </vt:variant>
      <vt:variant>
        <vt:lpwstr/>
      </vt:variant>
      <vt:variant>
        <vt:lpwstr>_Toc252314431</vt:lpwstr>
      </vt:variant>
      <vt:variant>
        <vt:i4>1441845</vt:i4>
      </vt:variant>
      <vt:variant>
        <vt:i4>737</vt:i4>
      </vt:variant>
      <vt:variant>
        <vt:i4>0</vt:i4>
      </vt:variant>
      <vt:variant>
        <vt:i4>5</vt:i4>
      </vt:variant>
      <vt:variant>
        <vt:lpwstr/>
      </vt:variant>
      <vt:variant>
        <vt:lpwstr>_Toc252314430</vt:lpwstr>
      </vt:variant>
      <vt:variant>
        <vt:i4>1507381</vt:i4>
      </vt:variant>
      <vt:variant>
        <vt:i4>731</vt:i4>
      </vt:variant>
      <vt:variant>
        <vt:i4>0</vt:i4>
      </vt:variant>
      <vt:variant>
        <vt:i4>5</vt:i4>
      </vt:variant>
      <vt:variant>
        <vt:lpwstr/>
      </vt:variant>
      <vt:variant>
        <vt:lpwstr>_Toc252314429</vt:lpwstr>
      </vt:variant>
      <vt:variant>
        <vt:i4>1507381</vt:i4>
      </vt:variant>
      <vt:variant>
        <vt:i4>725</vt:i4>
      </vt:variant>
      <vt:variant>
        <vt:i4>0</vt:i4>
      </vt:variant>
      <vt:variant>
        <vt:i4>5</vt:i4>
      </vt:variant>
      <vt:variant>
        <vt:lpwstr/>
      </vt:variant>
      <vt:variant>
        <vt:lpwstr>_Toc252314428</vt:lpwstr>
      </vt:variant>
      <vt:variant>
        <vt:i4>1507381</vt:i4>
      </vt:variant>
      <vt:variant>
        <vt:i4>719</vt:i4>
      </vt:variant>
      <vt:variant>
        <vt:i4>0</vt:i4>
      </vt:variant>
      <vt:variant>
        <vt:i4>5</vt:i4>
      </vt:variant>
      <vt:variant>
        <vt:lpwstr/>
      </vt:variant>
      <vt:variant>
        <vt:lpwstr>_Toc252314427</vt:lpwstr>
      </vt:variant>
      <vt:variant>
        <vt:i4>1507381</vt:i4>
      </vt:variant>
      <vt:variant>
        <vt:i4>710</vt:i4>
      </vt:variant>
      <vt:variant>
        <vt:i4>0</vt:i4>
      </vt:variant>
      <vt:variant>
        <vt:i4>5</vt:i4>
      </vt:variant>
      <vt:variant>
        <vt:lpwstr/>
      </vt:variant>
      <vt:variant>
        <vt:lpwstr>_Toc252314426</vt:lpwstr>
      </vt:variant>
      <vt:variant>
        <vt:i4>1507381</vt:i4>
      </vt:variant>
      <vt:variant>
        <vt:i4>704</vt:i4>
      </vt:variant>
      <vt:variant>
        <vt:i4>0</vt:i4>
      </vt:variant>
      <vt:variant>
        <vt:i4>5</vt:i4>
      </vt:variant>
      <vt:variant>
        <vt:lpwstr/>
      </vt:variant>
      <vt:variant>
        <vt:lpwstr>_Toc252314425</vt:lpwstr>
      </vt:variant>
      <vt:variant>
        <vt:i4>1507381</vt:i4>
      </vt:variant>
      <vt:variant>
        <vt:i4>698</vt:i4>
      </vt:variant>
      <vt:variant>
        <vt:i4>0</vt:i4>
      </vt:variant>
      <vt:variant>
        <vt:i4>5</vt:i4>
      </vt:variant>
      <vt:variant>
        <vt:lpwstr/>
      </vt:variant>
      <vt:variant>
        <vt:lpwstr>_Toc252314424</vt:lpwstr>
      </vt:variant>
      <vt:variant>
        <vt:i4>1507381</vt:i4>
      </vt:variant>
      <vt:variant>
        <vt:i4>692</vt:i4>
      </vt:variant>
      <vt:variant>
        <vt:i4>0</vt:i4>
      </vt:variant>
      <vt:variant>
        <vt:i4>5</vt:i4>
      </vt:variant>
      <vt:variant>
        <vt:lpwstr/>
      </vt:variant>
      <vt:variant>
        <vt:lpwstr>_Toc252314423</vt:lpwstr>
      </vt:variant>
      <vt:variant>
        <vt:i4>1507381</vt:i4>
      </vt:variant>
      <vt:variant>
        <vt:i4>686</vt:i4>
      </vt:variant>
      <vt:variant>
        <vt:i4>0</vt:i4>
      </vt:variant>
      <vt:variant>
        <vt:i4>5</vt:i4>
      </vt:variant>
      <vt:variant>
        <vt:lpwstr/>
      </vt:variant>
      <vt:variant>
        <vt:lpwstr>_Toc252314422</vt:lpwstr>
      </vt:variant>
      <vt:variant>
        <vt:i4>1507381</vt:i4>
      </vt:variant>
      <vt:variant>
        <vt:i4>680</vt:i4>
      </vt:variant>
      <vt:variant>
        <vt:i4>0</vt:i4>
      </vt:variant>
      <vt:variant>
        <vt:i4>5</vt:i4>
      </vt:variant>
      <vt:variant>
        <vt:lpwstr/>
      </vt:variant>
      <vt:variant>
        <vt:lpwstr>_Toc252314421</vt:lpwstr>
      </vt:variant>
      <vt:variant>
        <vt:i4>1507381</vt:i4>
      </vt:variant>
      <vt:variant>
        <vt:i4>674</vt:i4>
      </vt:variant>
      <vt:variant>
        <vt:i4>0</vt:i4>
      </vt:variant>
      <vt:variant>
        <vt:i4>5</vt:i4>
      </vt:variant>
      <vt:variant>
        <vt:lpwstr/>
      </vt:variant>
      <vt:variant>
        <vt:lpwstr>_Toc252314420</vt:lpwstr>
      </vt:variant>
      <vt:variant>
        <vt:i4>1310773</vt:i4>
      </vt:variant>
      <vt:variant>
        <vt:i4>668</vt:i4>
      </vt:variant>
      <vt:variant>
        <vt:i4>0</vt:i4>
      </vt:variant>
      <vt:variant>
        <vt:i4>5</vt:i4>
      </vt:variant>
      <vt:variant>
        <vt:lpwstr/>
      </vt:variant>
      <vt:variant>
        <vt:lpwstr>_Toc252314419</vt:lpwstr>
      </vt:variant>
      <vt:variant>
        <vt:i4>1310773</vt:i4>
      </vt:variant>
      <vt:variant>
        <vt:i4>662</vt:i4>
      </vt:variant>
      <vt:variant>
        <vt:i4>0</vt:i4>
      </vt:variant>
      <vt:variant>
        <vt:i4>5</vt:i4>
      </vt:variant>
      <vt:variant>
        <vt:lpwstr/>
      </vt:variant>
      <vt:variant>
        <vt:lpwstr>_Toc252314418</vt:lpwstr>
      </vt:variant>
      <vt:variant>
        <vt:i4>1310773</vt:i4>
      </vt:variant>
      <vt:variant>
        <vt:i4>656</vt:i4>
      </vt:variant>
      <vt:variant>
        <vt:i4>0</vt:i4>
      </vt:variant>
      <vt:variant>
        <vt:i4>5</vt:i4>
      </vt:variant>
      <vt:variant>
        <vt:lpwstr/>
      </vt:variant>
      <vt:variant>
        <vt:lpwstr>_Toc252314417</vt:lpwstr>
      </vt:variant>
      <vt:variant>
        <vt:i4>1310773</vt:i4>
      </vt:variant>
      <vt:variant>
        <vt:i4>650</vt:i4>
      </vt:variant>
      <vt:variant>
        <vt:i4>0</vt:i4>
      </vt:variant>
      <vt:variant>
        <vt:i4>5</vt:i4>
      </vt:variant>
      <vt:variant>
        <vt:lpwstr/>
      </vt:variant>
      <vt:variant>
        <vt:lpwstr>_Toc252314416</vt:lpwstr>
      </vt:variant>
      <vt:variant>
        <vt:i4>1310773</vt:i4>
      </vt:variant>
      <vt:variant>
        <vt:i4>644</vt:i4>
      </vt:variant>
      <vt:variant>
        <vt:i4>0</vt:i4>
      </vt:variant>
      <vt:variant>
        <vt:i4>5</vt:i4>
      </vt:variant>
      <vt:variant>
        <vt:lpwstr/>
      </vt:variant>
      <vt:variant>
        <vt:lpwstr>_Toc252314415</vt:lpwstr>
      </vt:variant>
      <vt:variant>
        <vt:i4>1310773</vt:i4>
      </vt:variant>
      <vt:variant>
        <vt:i4>638</vt:i4>
      </vt:variant>
      <vt:variant>
        <vt:i4>0</vt:i4>
      </vt:variant>
      <vt:variant>
        <vt:i4>5</vt:i4>
      </vt:variant>
      <vt:variant>
        <vt:lpwstr/>
      </vt:variant>
      <vt:variant>
        <vt:lpwstr>_Toc252314414</vt:lpwstr>
      </vt:variant>
      <vt:variant>
        <vt:i4>1310773</vt:i4>
      </vt:variant>
      <vt:variant>
        <vt:i4>632</vt:i4>
      </vt:variant>
      <vt:variant>
        <vt:i4>0</vt:i4>
      </vt:variant>
      <vt:variant>
        <vt:i4>5</vt:i4>
      </vt:variant>
      <vt:variant>
        <vt:lpwstr/>
      </vt:variant>
      <vt:variant>
        <vt:lpwstr>_Toc252314413</vt:lpwstr>
      </vt:variant>
      <vt:variant>
        <vt:i4>1310773</vt:i4>
      </vt:variant>
      <vt:variant>
        <vt:i4>626</vt:i4>
      </vt:variant>
      <vt:variant>
        <vt:i4>0</vt:i4>
      </vt:variant>
      <vt:variant>
        <vt:i4>5</vt:i4>
      </vt:variant>
      <vt:variant>
        <vt:lpwstr/>
      </vt:variant>
      <vt:variant>
        <vt:lpwstr>_Toc252314412</vt:lpwstr>
      </vt:variant>
      <vt:variant>
        <vt:i4>1310773</vt:i4>
      </vt:variant>
      <vt:variant>
        <vt:i4>620</vt:i4>
      </vt:variant>
      <vt:variant>
        <vt:i4>0</vt:i4>
      </vt:variant>
      <vt:variant>
        <vt:i4>5</vt:i4>
      </vt:variant>
      <vt:variant>
        <vt:lpwstr/>
      </vt:variant>
      <vt:variant>
        <vt:lpwstr>_Toc252314411</vt:lpwstr>
      </vt:variant>
      <vt:variant>
        <vt:i4>1310773</vt:i4>
      </vt:variant>
      <vt:variant>
        <vt:i4>614</vt:i4>
      </vt:variant>
      <vt:variant>
        <vt:i4>0</vt:i4>
      </vt:variant>
      <vt:variant>
        <vt:i4>5</vt:i4>
      </vt:variant>
      <vt:variant>
        <vt:lpwstr/>
      </vt:variant>
      <vt:variant>
        <vt:lpwstr>_Toc252314410</vt:lpwstr>
      </vt:variant>
      <vt:variant>
        <vt:i4>1376309</vt:i4>
      </vt:variant>
      <vt:variant>
        <vt:i4>608</vt:i4>
      </vt:variant>
      <vt:variant>
        <vt:i4>0</vt:i4>
      </vt:variant>
      <vt:variant>
        <vt:i4>5</vt:i4>
      </vt:variant>
      <vt:variant>
        <vt:lpwstr/>
      </vt:variant>
      <vt:variant>
        <vt:lpwstr>_Toc252314409</vt:lpwstr>
      </vt:variant>
      <vt:variant>
        <vt:i4>1376309</vt:i4>
      </vt:variant>
      <vt:variant>
        <vt:i4>602</vt:i4>
      </vt:variant>
      <vt:variant>
        <vt:i4>0</vt:i4>
      </vt:variant>
      <vt:variant>
        <vt:i4>5</vt:i4>
      </vt:variant>
      <vt:variant>
        <vt:lpwstr/>
      </vt:variant>
      <vt:variant>
        <vt:lpwstr>_Toc252314408</vt:lpwstr>
      </vt:variant>
      <vt:variant>
        <vt:i4>1376309</vt:i4>
      </vt:variant>
      <vt:variant>
        <vt:i4>596</vt:i4>
      </vt:variant>
      <vt:variant>
        <vt:i4>0</vt:i4>
      </vt:variant>
      <vt:variant>
        <vt:i4>5</vt:i4>
      </vt:variant>
      <vt:variant>
        <vt:lpwstr/>
      </vt:variant>
      <vt:variant>
        <vt:lpwstr>_Toc252314407</vt:lpwstr>
      </vt:variant>
      <vt:variant>
        <vt:i4>1376309</vt:i4>
      </vt:variant>
      <vt:variant>
        <vt:i4>590</vt:i4>
      </vt:variant>
      <vt:variant>
        <vt:i4>0</vt:i4>
      </vt:variant>
      <vt:variant>
        <vt:i4>5</vt:i4>
      </vt:variant>
      <vt:variant>
        <vt:lpwstr/>
      </vt:variant>
      <vt:variant>
        <vt:lpwstr>_Toc252314406</vt:lpwstr>
      </vt:variant>
      <vt:variant>
        <vt:i4>1376309</vt:i4>
      </vt:variant>
      <vt:variant>
        <vt:i4>584</vt:i4>
      </vt:variant>
      <vt:variant>
        <vt:i4>0</vt:i4>
      </vt:variant>
      <vt:variant>
        <vt:i4>5</vt:i4>
      </vt:variant>
      <vt:variant>
        <vt:lpwstr/>
      </vt:variant>
      <vt:variant>
        <vt:lpwstr>_Toc252314405</vt:lpwstr>
      </vt:variant>
      <vt:variant>
        <vt:i4>1376309</vt:i4>
      </vt:variant>
      <vt:variant>
        <vt:i4>578</vt:i4>
      </vt:variant>
      <vt:variant>
        <vt:i4>0</vt:i4>
      </vt:variant>
      <vt:variant>
        <vt:i4>5</vt:i4>
      </vt:variant>
      <vt:variant>
        <vt:lpwstr/>
      </vt:variant>
      <vt:variant>
        <vt:lpwstr>_Toc252314404</vt:lpwstr>
      </vt:variant>
      <vt:variant>
        <vt:i4>1376309</vt:i4>
      </vt:variant>
      <vt:variant>
        <vt:i4>572</vt:i4>
      </vt:variant>
      <vt:variant>
        <vt:i4>0</vt:i4>
      </vt:variant>
      <vt:variant>
        <vt:i4>5</vt:i4>
      </vt:variant>
      <vt:variant>
        <vt:lpwstr/>
      </vt:variant>
      <vt:variant>
        <vt:lpwstr>_Toc252314403</vt:lpwstr>
      </vt:variant>
      <vt:variant>
        <vt:i4>1376309</vt:i4>
      </vt:variant>
      <vt:variant>
        <vt:i4>566</vt:i4>
      </vt:variant>
      <vt:variant>
        <vt:i4>0</vt:i4>
      </vt:variant>
      <vt:variant>
        <vt:i4>5</vt:i4>
      </vt:variant>
      <vt:variant>
        <vt:lpwstr/>
      </vt:variant>
      <vt:variant>
        <vt:lpwstr>_Toc252314402</vt:lpwstr>
      </vt:variant>
      <vt:variant>
        <vt:i4>1376309</vt:i4>
      </vt:variant>
      <vt:variant>
        <vt:i4>560</vt:i4>
      </vt:variant>
      <vt:variant>
        <vt:i4>0</vt:i4>
      </vt:variant>
      <vt:variant>
        <vt:i4>5</vt:i4>
      </vt:variant>
      <vt:variant>
        <vt:lpwstr/>
      </vt:variant>
      <vt:variant>
        <vt:lpwstr>_Toc252314401</vt:lpwstr>
      </vt:variant>
      <vt:variant>
        <vt:i4>1376309</vt:i4>
      </vt:variant>
      <vt:variant>
        <vt:i4>554</vt:i4>
      </vt:variant>
      <vt:variant>
        <vt:i4>0</vt:i4>
      </vt:variant>
      <vt:variant>
        <vt:i4>5</vt:i4>
      </vt:variant>
      <vt:variant>
        <vt:lpwstr/>
      </vt:variant>
      <vt:variant>
        <vt:lpwstr>_Toc252314400</vt:lpwstr>
      </vt:variant>
      <vt:variant>
        <vt:i4>1835058</vt:i4>
      </vt:variant>
      <vt:variant>
        <vt:i4>548</vt:i4>
      </vt:variant>
      <vt:variant>
        <vt:i4>0</vt:i4>
      </vt:variant>
      <vt:variant>
        <vt:i4>5</vt:i4>
      </vt:variant>
      <vt:variant>
        <vt:lpwstr/>
      </vt:variant>
      <vt:variant>
        <vt:lpwstr>_Toc252314399</vt:lpwstr>
      </vt:variant>
      <vt:variant>
        <vt:i4>1835058</vt:i4>
      </vt:variant>
      <vt:variant>
        <vt:i4>542</vt:i4>
      </vt:variant>
      <vt:variant>
        <vt:i4>0</vt:i4>
      </vt:variant>
      <vt:variant>
        <vt:i4>5</vt:i4>
      </vt:variant>
      <vt:variant>
        <vt:lpwstr/>
      </vt:variant>
      <vt:variant>
        <vt:lpwstr>_Toc252314398</vt:lpwstr>
      </vt:variant>
      <vt:variant>
        <vt:i4>1835058</vt:i4>
      </vt:variant>
      <vt:variant>
        <vt:i4>536</vt:i4>
      </vt:variant>
      <vt:variant>
        <vt:i4>0</vt:i4>
      </vt:variant>
      <vt:variant>
        <vt:i4>5</vt:i4>
      </vt:variant>
      <vt:variant>
        <vt:lpwstr/>
      </vt:variant>
      <vt:variant>
        <vt:lpwstr>_Toc252314397</vt:lpwstr>
      </vt:variant>
      <vt:variant>
        <vt:i4>1835058</vt:i4>
      </vt:variant>
      <vt:variant>
        <vt:i4>530</vt:i4>
      </vt:variant>
      <vt:variant>
        <vt:i4>0</vt:i4>
      </vt:variant>
      <vt:variant>
        <vt:i4>5</vt:i4>
      </vt:variant>
      <vt:variant>
        <vt:lpwstr/>
      </vt:variant>
      <vt:variant>
        <vt:lpwstr>_Toc252314396</vt:lpwstr>
      </vt:variant>
      <vt:variant>
        <vt:i4>1835058</vt:i4>
      </vt:variant>
      <vt:variant>
        <vt:i4>524</vt:i4>
      </vt:variant>
      <vt:variant>
        <vt:i4>0</vt:i4>
      </vt:variant>
      <vt:variant>
        <vt:i4>5</vt:i4>
      </vt:variant>
      <vt:variant>
        <vt:lpwstr/>
      </vt:variant>
      <vt:variant>
        <vt:lpwstr>_Toc252314395</vt:lpwstr>
      </vt:variant>
      <vt:variant>
        <vt:i4>1835058</vt:i4>
      </vt:variant>
      <vt:variant>
        <vt:i4>518</vt:i4>
      </vt:variant>
      <vt:variant>
        <vt:i4>0</vt:i4>
      </vt:variant>
      <vt:variant>
        <vt:i4>5</vt:i4>
      </vt:variant>
      <vt:variant>
        <vt:lpwstr/>
      </vt:variant>
      <vt:variant>
        <vt:lpwstr>_Toc252314394</vt:lpwstr>
      </vt:variant>
      <vt:variant>
        <vt:i4>1835058</vt:i4>
      </vt:variant>
      <vt:variant>
        <vt:i4>512</vt:i4>
      </vt:variant>
      <vt:variant>
        <vt:i4>0</vt:i4>
      </vt:variant>
      <vt:variant>
        <vt:i4>5</vt:i4>
      </vt:variant>
      <vt:variant>
        <vt:lpwstr/>
      </vt:variant>
      <vt:variant>
        <vt:lpwstr>_Toc252314393</vt:lpwstr>
      </vt:variant>
      <vt:variant>
        <vt:i4>1835058</vt:i4>
      </vt:variant>
      <vt:variant>
        <vt:i4>506</vt:i4>
      </vt:variant>
      <vt:variant>
        <vt:i4>0</vt:i4>
      </vt:variant>
      <vt:variant>
        <vt:i4>5</vt:i4>
      </vt:variant>
      <vt:variant>
        <vt:lpwstr/>
      </vt:variant>
      <vt:variant>
        <vt:lpwstr>_Toc252314392</vt:lpwstr>
      </vt:variant>
      <vt:variant>
        <vt:i4>1835058</vt:i4>
      </vt:variant>
      <vt:variant>
        <vt:i4>500</vt:i4>
      </vt:variant>
      <vt:variant>
        <vt:i4>0</vt:i4>
      </vt:variant>
      <vt:variant>
        <vt:i4>5</vt:i4>
      </vt:variant>
      <vt:variant>
        <vt:lpwstr/>
      </vt:variant>
      <vt:variant>
        <vt:lpwstr>_Toc252314391</vt:lpwstr>
      </vt:variant>
      <vt:variant>
        <vt:i4>1835058</vt:i4>
      </vt:variant>
      <vt:variant>
        <vt:i4>494</vt:i4>
      </vt:variant>
      <vt:variant>
        <vt:i4>0</vt:i4>
      </vt:variant>
      <vt:variant>
        <vt:i4>5</vt:i4>
      </vt:variant>
      <vt:variant>
        <vt:lpwstr/>
      </vt:variant>
      <vt:variant>
        <vt:lpwstr>_Toc252314390</vt:lpwstr>
      </vt:variant>
      <vt:variant>
        <vt:i4>1900594</vt:i4>
      </vt:variant>
      <vt:variant>
        <vt:i4>488</vt:i4>
      </vt:variant>
      <vt:variant>
        <vt:i4>0</vt:i4>
      </vt:variant>
      <vt:variant>
        <vt:i4>5</vt:i4>
      </vt:variant>
      <vt:variant>
        <vt:lpwstr/>
      </vt:variant>
      <vt:variant>
        <vt:lpwstr>_Toc252314389</vt:lpwstr>
      </vt:variant>
      <vt:variant>
        <vt:i4>1900594</vt:i4>
      </vt:variant>
      <vt:variant>
        <vt:i4>482</vt:i4>
      </vt:variant>
      <vt:variant>
        <vt:i4>0</vt:i4>
      </vt:variant>
      <vt:variant>
        <vt:i4>5</vt:i4>
      </vt:variant>
      <vt:variant>
        <vt:lpwstr/>
      </vt:variant>
      <vt:variant>
        <vt:lpwstr>_Toc252314388</vt:lpwstr>
      </vt:variant>
      <vt:variant>
        <vt:i4>1900594</vt:i4>
      </vt:variant>
      <vt:variant>
        <vt:i4>476</vt:i4>
      </vt:variant>
      <vt:variant>
        <vt:i4>0</vt:i4>
      </vt:variant>
      <vt:variant>
        <vt:i4>5</vt:i4>
      </vt:variant>
      <vt:variant>
        <vt:lpwstr/>
      </vt:variant>
      <vt:variant>
        <vt:lpwstr>_Toc252314387</vt:lpwstr>
      </vt:variant>
      <vt:variant>
        <vt:i4>1900594</vt:i4>
      </vt:variant>
      <vt:variant>
        <vt:i4>470</vt:i4>
      </vt:variant>
      <vt:variant>
        <vt:i4>0</vt:i4>
      </vt:variant>
      <vt:variant>
        <vt:i4>5</vt:i4>
      </vt:variant>
      <vt:variant>
        <vt:lpwstr/>
      </vt:variant>
      <vt:variant>
        <vt:lpwstr>_Toc252314386</vt:lpwstr>
      </vt:variant>
      <vt:variant>
        <vt:i4>1900594</vt:i4>
      </vt:variant>
      <vt:variant>
        <vt:i4>464</vt:i4>
      </vt:variant>
      <vt:variant>
        <vt:i4>0</vt:i4>
      </vt:variant>
      <vt:variant>
        <vt:i4>5</vt:i4>
      </vt:variant>
      <vt:variant>
        <vt:lpwstr/>
      </vt:variant>
      <vt:variant>
        <vt:lpwstr>_Toc252314385</vt:lpwstr>
      </vt:variant>
      <vt:variant>
        <vt:i4>1900594</vt:i4>
      </vt:variant>
      <vt:variant>
        <vt:i4>458</vt:i4>
      </vt:variant>
      <vt:variant>
        <vt:i4>0</vt:i4>
      </vt:variant>
      <vt:variant>
        <vt:i4>5</vt:i4>
      </vt:variant>
      <vt:variant>
        <vt:lpwstr/>
      </vt:variant>
      <vt:variant>
        <vt:lpwstr>_Toc252314384</vt:lpwstr>
      </vt:variant>
      <vt:variant>
        <vt:i4>1900594</vt:i4>
      </vt:variant>
      <vt:variant>
        <vt:i4>452</vt:i4>
      </vt:variant>
      <vt:variant>
        <vt:i4>0</vt:i4>
      </vt:variant>
      <vt:variant>
        <vt:i4>5</vt:i4>
      </vt:variant>
      <vt:variant>
        <vt:lpwstr/>
      </vt:variant>
      <vt:variant>
        <vt:lpwstr>_Toc252314383</vt:lpwstr>
      </vt:variant>
      <vt:variant>
        <vt:i4>1900594</vt:i4>
      </vt:variant>
      <vt:variant>
        <vt:i4>446</vt:i4>
      </vt:variant>
      <vt:variant>
        <vt:i4>0</vt:i4>
      </vt:variant>
      <vt:variant>
        <vt:i4>5</vt:i4>
      </vt:variant>
      <vt:variant>
        <vt:lpwstr/>
      </vt:variant>
      <vt:variant>
        <vt:lpwstr>_Toc252314382</vt:lpwstr>
      </vt:variant>
      <vt:variant>
        <vt:i4>1900594</vt:i4>
      </vt:variant>
      <vt:variant>
        <vt:i4>440</vt:i4>
      </vt:variant>
      <vt:variant>
        <vt:i4>0</vt:i4>
      </vt:variant>
      <vt:variant>
        <vt:i4>5</vt:i4>
      </vt:variant>
      <vt:variant>
        <vt:lpwstr/>
      </vt:variant>
      <vt:variant>
        <vt:lpwstr>_Toc252314381</vt:lpwstr>
      </vt:variant>
      <vt:variant>
        <vt:i4>1900594</vt:i4>
      </vt:variant>
      <vt:variant>
        <vt:i4>434</vt:i4>
      </vt:variant>
      <vt:variant>
        <vt:i4>0</vt:i4>
      </vt:variant>
      <vt:variant>
        <vt:i4>5</vt:i4>
      </vt:variant>
      <vt:variant>
        <vt:lpwstr/>
      </vt:variant>
      <vt:variant>
        <vt:lpwstr>_Toc252314380</vt:lpwstr>
      </vt:variant>
      <vt:variant>
        <vt:i4>1179698</vt:i4>
      </vt:variant>
      <vt:variant>
        <vt:i4>428</vt:i4>
      </vt:variant>
      <vt:variant>
        <vt:i4>0</vt:i4>
      </vt:variant>
      <vt:variant>
        <vt:i4>5</vt:i4>
      </vt:variant>
      <vt:variant>
        <vt:lpwstr/>
      </vt:variant>
      <vt:variant>
        <vt:lpwstr>_Toc252314379</vt:lpwstr>
      </vt:variant>
      <vt:variant>
        <vt:i4>1179698</vt:i4>
      </vt:variant>
      <vt:variant>
        <vt:i4>422</vt:i4>
      </vt:variant>
      <vt:variant>
        <vt:i4>0</vt:i4>
      </vt:variant>
      <vt:variant>
        <vt:i4>5</vt:i4>
      </vt:variant>
      <vt:variant>
        <vt:lpwstr/>
      </vt:variant>
      <vt:variant>
        <vt:lpwstr>_Toc252314378</vt:lpwstr>
      </vt:variant>
      <vt:variant>
        <vt:i4>1179698</vt:i4>
      </vt:variant>
      <vt:variant>
        <vt:i4>416</vt:i4>
      </vt:variant>
      <vt:variant>
        <vt:i4>0</vt:i4>
      </vt:variant>
      <vt:variant>
        <vt:i4>5</vt:i4>
      </vt:variant>
      <vt:variant>
        <vt:lpwstr/>
      </vt:variant>
      <vt:variant>
        <vt:lpwstr>_Toc252314377</vt:lpwstr>
      </vt:variant>
      <vt:variant>
        <vt:i4>1900553</vt:i4>
      </vt:variant>
      <vt:variant>
        <vt:i4>411</vt:i4>
      </vt:variant>
      <vt:variant>
        <vt:i4>0</vt:i4>
      </vt:variant>
      <vt:variant>
        <vt:i4>5</vt:i4>
      </vt:variant>
      <vt:variant>
        <vt:lpwstr>http://publicprocurement.gov.mu/</vt:lpwstr>
      </vt:variant>
      <vt:variant>
        <vt:lpwstr/>
      </vt:variant>
      <vt:variant>
        <vt:i4>5767177</vt:i4>
      </vt:variant>
      <vt:variant>
        <vt:i4>390</vt:i4>
      </vt:variant>
      <vt:variant>
        <vt:i4>0</vt:i4>
      </vt:variant>
      <vt:variant>
        <vt:i4>5</vt:i4>
      </vt:variant>
      <vt:variant>
        <vt:lpwstr>http://ppo.govmu.org/</vt:lpwstr>
      </vt:variant>
      <vt:variant>
        <vt:lpwstr/>
      </vt:variant>
      <vt:variant>
        <vt:i4>1048626</vt:i4>
      </vt:variant>
      <vt:variant>
        <vt:i4>386</vt:i4>
      </vt:variant>
      <vt:variant>
        <vt:i4>0</vt:i4>
      </vt:variant>
      <vt:variant>
        <vt:i4>5</vt:i4>
      </vt:variant>
      <vt:variant>
        <vt:lpwstr/>
      </vt:variant>
      <vt:variant>
        <vt:lpwstr>_Toc252314358</vt:lpwstr>
      </vt:variant>
      <vt:variant>
        <vt:i4>1048626</vt:i4>
      </vt:variant>
      <vt:variant>
        <vt:i4>383</vt:i4>
      </vt:variant>
      <vt:variant>
        <vt:i4>0</vt:i4>
      </vt:variant>
      <vt:variant>
        <vt:i4>5</vt:i4>
      </vt:variant>
      <vt:variant>
        <vt:lpwstr/>
      </vt:variant>
      <vt:variant>
        <vt:lpwstr>_Toc252314358</vt:lpwstr>
      </vt:variant>
      <vt:variant>
        <vt:i4>1048626</vt:i4>
      </vt:variant>
      <vt:variant>
        <vt:i4>377</vt:i4>
      </vt:variant>
      <vt:variant>
        <vt:i4>0</vt:i4>
      </vt:variant>
      <vt:variant>
        <vt:i4>5</vt:i4>
      </vt:variant>
      <vt:variant>
        <vt:lpwstr/>
      </vt:variant>
      <vt:variant>
        <vt:lpwstr>_Toc252314357</vt:lpwstr>
      </vt:variant>
      <vt:variant>
        <vt:i4>1048626</vt:i4>
      </vt:variant>
      <vt:variant>
        <vt:i4>371</vt:i4>
      </vt:variant>
      <vt:variant>
        <vt:i4>0</vt:i4>
      </vt:variant>
      <vt:variant>
        <vt:i4>5</vt:i4>
      </vt:variant>
      <vt:variant>
        <vt:lpwstr/>
      </vt:variant>
      <vt:variant>
        <vt:lpwstr>_Toc252314356</vt:lpwstr>
      </vt:variant>
      <vt:variant>
        <vt:i4>1048626</vt:i4>
      </vt:variant>
      <vt:variant>
        <vt:i4>365</vt:i4>
      </vt:variant>
      <vt:variant>
        <vt:i4>0</vt:i4>
      </vt:variant>
      <vt:variant>
        <vt:i4>5</vt:i4>
      </vt:variant>
      <vt:variant>
        <vt:lpwstr/>
      </vt:variant>
      <vt:variant>
        <vt:lpwstr>_Toc252314355</vt:lpwstr>
      </vt:variant>
      <vt:variant>
        <vt:i4>1048626</vt:i4>
      </vt:variant>
      <vt:variant>
        <vt:i4>359</vt:i4>
      </vt:variant>
      <vt:variant>
        <vt:i4>0</vt:i4>
      </vt:variant>
      <vt:variant>
        <vt:i4>5</vt:i4>
      </vt:variant>
      <vt:variant>
        <vt:lpwstr/>
      </vt:variant>
      <vt:variant>
        <vt:lpwstr>_Toc252314354</vt:lpwstr>
      </vt:variant>
      <vt:variant>
        <vt:i4>1048626</vt:i4>
      </vt:variant>
      <vt:variant>
        <vt:i4>353</vt:i4>
      </vt:variant>
      <vt:variant>
        <vt:i4>0</vt:i4>
      </vt:variant>
      <vt:variant>
        <vt:i4>5</vt:i4>
      </vt:variant>
      <vt:variant>
        <vt:lpwstr/>
      </vt:variant>
      <vt:variant>
        <vt:lpwstr>_Toc252314353</vt:lpwstr>
      </vt:variant>
      <vt:variant>
        <vt:i4>1048626</vt:i4>
      </vt:variant>
      <vt:variant>
        <vt:i4>347</vt:i4>
      </vt:variant>
      <vt:variant>
        <vt:i4>0</vt:i4>
      </vt:variant>
      <vt:variant>
        <vt:i4>5</vt:i4>
      </vt:variant>
      <vt:variant>
        <vt:lpwstr/>
      </vt:variant>
      <vt:variant>
        <vt:lpwstr>_Toc252314352</vt:lpwstr>
      </vt:variant>
      <vt:variant>
        <vt:i4>1048626</vt:i4>
      </vt:variant>
      <vt:variant>
        <vt:i4>341</vt:i4>
      </vt:variant>
      <vt:variant>
        <vt:i4>0</vt:i4>
      </vt:variant>
      <vt:variant>
        <vt:i4>5</vt:i4>
      </vt:variant>
      <vt:variant>
        <vt:lpwstr/>
      </vt:variant>
      <vt:variant>
        <vt:lpwstr>_Toc252314351</vt:lpwstr>
      </vt:variant>
      <vt:variant>
        <vt:i4>1048626</vt:i4>
      </vt:variant>
      <vt:variant>
        <vt:i4>335</vt:i4>
      </vt:variant>
      <vt:variant>
        <vt:i4>0</vt:i4>
      </vt:variant>
      <vt:variant>
        <vt:i4>5</vt:i4>
      </vt:variant>
      <vt:variant>
        <vt:lpwstr/>
      </vt:variant>
      <vt:variant>
        <vt:lpwstr>_Toc252314350</vt:lpwstr>
      </vt:variant>
      <vt:variant>
        <vt:i4>1114162</vt:i4>
      </vt:variant>
      <vt:variant>
        <vt:i4>329</vt:i4>
      </vt:variant>
      <vt:variant>
        <vt:i4>0</vt:i4>
      </vt:variant>
      <vt:variant>
        <vt:i4>5</vt:i4>
      </vt:variant>
      <vt:variant>
        <vt:lpwstr/>
      </vt:variant>
      <vt:variant>
        <vt:lpwstr>_Toc252314349</vt:lpwstr>
      </vt:variant>
      <vt:variant>
        <vt:i4>1114162</vt:i4>
      </vt:variant>
      <vt:variant>
        <vt:i4>323</vt:i4>
      </vt:variant>
      <vt:variant>
        <vt:i4>0</vt:i4>
      </vt:variant>
      <vt:variant>
        <vt:i4>5</vt:i4>
      </vt:variant>
      <vt:variant>
        <vt:lpwstr/>
      </vt:variant>
      <vt:variant>
        <vt:lpwstr>_Toc252314348</vt:lpwstr>
      </vt:variant>
      <vt:variant>
        <vt:i4>1114162</vt:i4>
      </vt:variant>
      <vt:variant>
        <vt:i4>317</vt:i4>
      </vt:variant>
      <vt:variant>
        <vt:i4>0</vt:i4>
      </vt:variant>
      <vt:variant>
        <vt:i4>5</vt:i4>
      </vt:variant>
      <vt:variant>
        <vt:lpwstr/>
      </vt:variant>
      <vt:variant>
        <vt:lpwstr>_Toc252314347</vt:lpwstr>
      </vt:variant>
      <vt:variant>
        <vt:i4>1114162</vt:i4>
      </vt:variant>
      <vt:variant>
        <vt:i4>311</vt:i4>
      </vt:variant>
      <vt:variant>
        <vt:i4>0</vt:i4>
      </vt:variant>
      <vt:variant>
        <vt:i4>5</vt:i4>
      </vt:variant>
      <vt:variant>
        <vt:lpwstr/>
      </vt:variant>
      <vt:variant>
        <vt:lpwstr>_Toc252314346</vt:lpwstr>
      </vt:variant>
      <vt:variant>
        <vt:i4>1114162</vt:i4>
      </vt:variant>
      <vt:variant>
        <vt:i4>305</vt:i4>
      </vt:variant>
      <vt:variant>
        <vt:i4>0</vt:i4>
      </vt:variant>
      <vt:variant>
        <vt:i4>5</vt:i4>
      </vt:variant>
      <vt:variant>
        <vt:lpwstr/>
      </vt:variant>
      <vt:variant>
        <vt:lpwstr>_Toc252314345</vt:lpwstr>
      </vt:variant>
      <vt:variant>
        <vt:i4>1114162</vt:i4>
      </vt:variant>
      <vt:variant>
        <vt:i4>299</vt:i4>
      </vt:variant>
      <vt:variant>
        <vt:i4>0</vt:i4>
      </vt:variant>
      <vt:variant>
        <vt:i4>5</vt:i4>
      </vt:variant>
      <vt:variant>
        <vt:lpwstr/>
      </vt:variant>
      <vt:variant>
        <vt:lpwstr>_Toc252314344</vt:lpwstr>
      </vt:variant>
      <vt:variant>
        <vt:i4>1114162</vt:i4>
      </vt:variant>
      <vt:variant>
        <vt:i4>293</vt:i4>
      </vt:variant>
      <vt:variant>
        <vt:i4>0</vt:i4>
      </vt:variant>
      <vt:variant>
        <vt:i4>5</vt:i4>
      </vt:variant>
      <vt:variant>
        <vt:lpwstr/>
      </vt:variant>
      <vt:variant>
        <vt:lpwstr>_Toc252314343</vt:lpwstr>
      </vt:variant>
      <vt:variant>
        <vt:i4>1114162</vt:i4>
      </vt:variant>
      <vt:variant>
        <vt:i4>287</vt:i4>
      </vt:variant>
      <vt:variant>
        <vt:i4>0</vt:i4>
      </vt:variant>
      <vt:variant>
        <vt:i4>5</vt:i4>
      </vt:variant>
      <vt:variant>
        <vt:lpwstr/>
      </vt:variant>
      <vt:variant>
        <vt:lpwstr>_Toc252314342</vt:lpwstr>
      </vt:variant>
      <vt:variant>
        <vt:i4>1114162</vt:i4>
      </vt:variant>
      <vt:variant>
        <vt:i4>281</vt:i4>
      </vt:variant>
      <vt:variant>
        <vt:i4>0</vt:i4>
      </vt:variant>
      <vt:variant>
        <vt:i4>5</vt:i4>
      </vt:variant>
      <vt:variant>
        <vt:lpwstr/>
      </vt:variant>
      <vt:variant>
        <vt:lpwstr>_Toc252314341</vt:lpwstr>
      </vt:variant>
      <vt:variant>
        <vt:i4>1114162</vt:i4>
      </vt:variant>
      <vt:variant>
        <vt:i4>275</vt:i4>
      </vt:variant>
      <vt:variant>
        <vt:i4>0</vt:i4>
      </vt:variant>
      <vt:variant>
        <vt:i4>5</vt:i4>
      </vt:variant>
      <vt:variant>
        <vt:lpwstr/>
      </vt:variant>
      <vt:variant>
        <vt:lpwstr>_Toc252314340</vt:lpwstr>
      </vt:variant>
      <vt:variant>
        <vt:i4>1441842</vt:i4>
      </vt:variant>
      <vt:variant>
        <vt:i4>269</vt:i4>
      </vt:variant>
      <vt:variant>
        <vt:i4>0</vt:i4>
      </vt:variant>
      <vt:variant>
        <vt:i4>5</vt:i4>
      </vt:variant>
      <vt:variant>
        <vt:lpwstr/>
      </vt:variant>
      <vt:variant>
        <vt:lpwstr>_Toc252314339</vt:lpwstr>
      </vt:variant>
      <vt:variant>
        <vt:i4>1441842</vt:i4>
      </vt:variant>
      <vt:variant>
        <vt:i4>263</vt:i4>
      </vt:variant>
      <vt:variant>
        <vt:i4>0</vt:i4>
      </vt:variant>
      <vt:variant>
        <vt:i4>5</vt:i4>
      </vt:variant>
      <vt:variant>
        <vt:lpwstr/>
      </vt:variant>
      <vt:variant>
        <vt:lpwstr>_Toc252314338</vt:lpwstr>
      </vt:variant>
      <vt:variant>
        <vt:i4>1441842</vt:i4>
      </vt:variant>
      <vt:variant>
        <vt:i4>257</vt:i4>
      </vt:variant>
      <vt:variant>
        <vt:i4>0</vt:i4>
      </vt:variant>
      <vt:variant>
        <vt:i4>5</vt:i4>
      </vt:variant>
      <vt:variant>
        <vt:lpwstr/>
      </vt:variant>
      <vt:variant>
        <vt:lpwstr>_Toc252314337</vt:lpwstr>
      </vt:variant>
      <vt:variant>
        <vt:i4>1441842</vt:i4>
      </vt:variant>
      <vt:variant>
        <vt:i4>251</vt:i4>
      </vt:variant>
      <vt:variant>
        <vt:i4>0</vt:i4>
      </vt:variant>
      <vt:variant>
        <vt:i4>5</vt:i4>
      </vt:variant>
      <vt:variant>
        <vt:lpwstr/>
      </vt:variant>
      <vt:variant>
        <vt:lpwstr>_Toc252314336</vt:lpwstr>
      </vt:variant>
      <vt:variant>
        <vt:i4>1441842</vt:i4>
      </vt:variant>
      <vt:variant>
        <vt:i4>245</vt:i4>
      </vt:variant>
      <vt:variant>
        <vt:i4>0</vt:i4>
      </vt:variant>
      <vt:variant>
        <vt:i4>5</vt:i4>
      </vt:variant>
      <vt:variant>
        <vt:lpwstr/>
      </vt:variant>
      <vt:variant>
        <vt:lpwstr>_Toc252314335</vt:lpwstr>
      </vt:variant>
      <vt:variant>
        <vt:i4>1441842</vt:i4>
      </vt:variant>
      <vt:variant>
        <vt:i4>239</vt:i4>
      </vt:variant>
      <vt:variant>
        <vt:i4>0</vt:i4>
      </vt:variant>
      <vt:variant>
        <vt:i4>5</vt:i4>
      </vt:variant>
      <vt:variant>
        <vt:lpwstr/>
      </vt:variant>
      <vt:variant>
        <vt:lpwstr>_Toc252314334</vt:lpwstr>
      </vt:variant>
      <vt:variant>
        <vt:i4>1441842</vt:i4>
      </vt:variant>
      <vt:variant>
        <vt:i4>233</vt:i4>
      </vt:variant>
      <vt:variant>
        <vt:i4>0</vt:i4>
      </vt:variant>
      <vt:variant>
        <vt:i4>5</vt:i4>
      </vt:variant>
      <vt:variant>
        <vt:lpwstr/>
      </vt:variant>
      <vt:variant>
        <vt:lpwstr>_Toc252314333</vt:lpwstr>
      </vt:variant>
      <vt:variant>
        <vt:i4>1441842</vt:i4>
      </vt:variant>
      <vt:variant>
        <vt:i4>227</vt:i4>
      </vt:variant>
      <vt:variant>
        <vt:i4>0</vt:i4>
      </vt:variant>
      <vt:variant>
        <vt:i4>5</vt:i4>
      </vt:variant>
      <vt:variant>
        <vt:lpwstr/>
      </vt:variant>
      <vt:variant>
        <vt:lpwstr>_Toc252314332</vt:lpwstr>
      </vt:variant>
      <vt:variant>
        <vt:i4>1441842</vt:i4>
      </vt:variant>
      <vt:variant>
        <vt:i4>221</vt:i4>
      </vt:variant>
      <vt:variant>
        <vt:i4>0</vt:i4>
      </vt:variant>
      <vt:variant>
        <vt:i4>5</vt:i4>
      </vt:variant>
      <vt:variant>
        <vt:lpwstr/>
      </vt:variant>
      <vt:variant>
        <vt:lpwstr>_Toc252314331</vt:lpwstr>
      </vt:variant>
      <vt:variant>
        <vt:i4>1441842</vt:i4>
      </vt:variant>
      <vt:variant>
        <vt:i4>215</vt:i4>
      </vt:variant>
      <vt:variant>
        <vt:i4>0</vt:i4>
      </vt:variant>
      <vt:variant>
        <vt:i4>5</vt:i4>
      </vt:variant>
      <vt:variant>
        <vt:lpwstr/>
      </vt:variant>
      <vt:variant>
        <vt:lpwstr>_Toc252314330</vt:lpwstr>
      </vt:variant>
      <vt:variant>
        <vt:i4>1507378</vt:i4>
      </vt:variant>
      <vt:variant>
        <vt:i4>209</vt:i4>
      </vt:variant>
      <vt:variant>
        <vt:i4>0</vt:i4>
      </vt:variant>
      <vt:variant>
        <vt:i4>5</vt:i4>
      </vt:variant>
      <vt:variant>
        <vt:lpwstr/>
      </vt:variant>
      <vt:variant>
        <vt:lpwstr>_Toc252314329</vt:lpwstr>
      </vt:variant>
      <vt:variant>
        <vt:i4>1507378</vt:i4>
      </vt:variant>
      <vt:variant>
        <vt:i4>203</vt:i4>
      </vt:variant>
      <vt:variant>
        <vt:i4>0</vt:i4>
      </vt:variant>
      <vt:variant>
        <vt:i4>5</vt:i4>
      </vt:variant>
      <vt:variant>
        <vt:lpwstr/>
      </vt:variant>
      <vt:variant>
        <vt:lpwstr>_Toc252314328</vt:lpwstr>
      </vt:variant>
      <vt:variant>
        <vt:i4>1507378</vt:i4>
      </vt:variant>
      <vt:variant>
        <vt:i4>197</vt:i4>
      </vt:variant>
      <vt:variant>
        <vt:i4>0</vt:i4>
      </vt:variant>
      <vt:variant>
        <vt:i4>5</vt:i4>
      </vt:variant>
      <vt:variant>
        <vt:lpwstr/>
      </vt:variant>
      <vt:variant>
        <vt:lpwstr>_Toc252314327</vt:lpwstr>
      </vt:variant>
      <vt:variant>
        <vt:i4>1507378</vt:i4>
      </vt:variant>
      <vt:variant>
        <vt:i4>191</vt:i4>
      </vt:variant>
      <vt:variant>
        <vt:i4>0</vt:i4>
      </vt:variant>
      <vt:variant>
        <vt:i4>5</vt:i4>
      </vt:variant>
      <vt:variant>
        <vt:lpwstr/>
      </vt:variant>
      <vt:variant>
        <vt:lpwstr>_Toc252314326</vt:lpwstr>
      </vt:variant>
      <vt:variant>
        <vt:i4>1507378</vt:i4>
      </vt:variant>
      <vt:variant>
        <vt:i4>185</vt:i4>
      </vt:variant>
      <vt:variant>
        <vt:i4>0</vt:i4>
      </vt:variant>
      <vt:variant>
        <vt:i4>5</vt:i4>
      </vt:variant>
      <vt:variant>
        <vt:lpwstr/>
      </vt:variant>
      <vt:variant>
        <vt:lpwstr>_Toc252314325</vt:lpwstr>
      </vt:variant>
      <vt:variant>
        <vt:i4>1507378</vt:i4>
      </vt:variant>
      <vt:variant>
        <vt:i4>179</vt:i4>
      </vt:variant>
      <vt:variant>
        <vt:i4>0</vt:i4>
      </vt:variant>
      <vt:variant>
        <vt:i4>5</vt:i4>
      </vt:variant>
      <vt:variant>
        <vt:lpwstr/>
      </vt:variant>
      <vt:variant>
        <vt:lpwstr>_Toc252314324</vt:lpwstr>
      </vt:variant>
      <vt:variant>
        <vt:i4>1507378</vt:i4>
      </vt:variant>
      <vt:variant>
        <vt:i4>173</vt:i4>
      </vt:variant>
      <vt:variant>
        <vt:i4>0</vt:i4>
      </vt:variant>
      <vt:variant>
        <vt:i4>5</vt:i4>
      </vt:variant>
      <vt:variant>
        <vt:lpwstr/>
      </vt:variant>
      <vt:variant>
        <vt:lpwstr>_Toc252314323</vt:lpwstr>
      </vt:variant>
      <vt:variant>
        <vt:i4>1507378</vt:i4>
      </vt:variant>
      <vt:variant>
        <vt:i4>167</vt:i4>
      </vt:variant>
      <vt:variant>
        <vt:i4>0</vt:i4>
      </vt:variant>
      <vt:variant>
        <vt:i4>5</vt:i4>
      </vt:variant>
      <vt:variant>
        <vt:lpwstr/>
      </vt:variant>
      <vt:variant>
        <vt:lpwstr>_Toc252314322</vt:lpwstr>
      </vt:variant>
      <vt:variant>
        <vt:i4>1507378</vt:i4>
      </vt:variant>
      <vt:variant>
        <vt:i4>161</vt:i4>
      </vt:variant>
      <vt:variant>
        <vt:i4>0</vt:i4>
      </vt:variant>
      <vt:variant>
        <vt:i4>5</vt:i4>
      </vt:variant>
      <vt:variant>
        <vt:lpwstr/>
      </vt:variant>
      <vt:variant>
        <vt:lpwstr>_Toc252314321</vt:lpwstr>
      </vt:variant>
      <vt:variant>
        <vt:i4>1507378</vt:i4>
      </vt:variant>
      <vt:variant>
        <vt:i4>155</vt:i4>
      </vt:variant>
      <vt:variant>
        <vt:i4>0</vt:i4>
      </vt:variant>
      <vt:variant>
        <vt:i4>5</vt:i4>
      </vt:variant>
      <vt:variant>
        <vt:lpwstr/>
      </vt:variant>
      <vt:variant>
        <vt:lpwstr>_Toc252314320</vt:lpwstr>
      </vt:variant>
      <vt:variant>
        <vt:i4>1310770</vt:i4>
      </vt:variant>
      <vt:variant>
        <vt:i4>149</vt:i4>
      </vt:variant>
      <vt:variant>
        <vt:i4>0</vt:i4>
      </vt:variant>
      <vt:variant>
        <vt:i4>5</vt:i4>
      </vt:variant>
      <vt:variant>
        <vt:lpwstr/>
      </vt:variant>
      <vt:variant>
        <vt:lpwstr>_Toc252314319</vt:lpwstr>
      </vt:variant>
      <vt:variant>
        <vt:i4>1310770</vt:i4>
      </vt:variant>
      <vt:variant>
        <vt:i4>143</vt:i4>
      </vt:variant>
      <vt:variant>
        <vt:i4>0</vt:i4>
      </vt:variant>
      <vt:variant>
        <vt:i4>5</vt:i4>
      </vt:variant>
      <vt:variant>
        <vt:lpwstr/>
      </vt:variant>
      <vt:variant>
        <vt:lpwstr>_Toc252314318</vt:lpwstr>
      </vt:variant>
      <vt:variant>
        <vt:i4>1310770</vt:i4>
      </vt:variant>
      <vt:variant>
        <vt:i4>137</vt:i4>
      </vt:variant>
      <vt:variant>
        <vt:i4>0</vt:i4>
      </vt:variant>
      <vt:variant>
        <vt:i4>5</vt:i4>
      </vt:variant>
      <vt:variant>
        <vt:lpwstr/>
      </vt:variant>
      <vt:variant>
        <vt:lpwstr>_Toc252314317</vt:lpwstr>
      </vt:variant>
      <vt:variant>
        <vt:i4>1310770</vt:i4>
      </vt:variant>
      <vt:variant>
        <vt:i4>131</vt:i4>
      </vt:variant>
      <vt:variant>
        <vt:i4>0</vt:i4>
      </vt:variant>
      <vt:variant>
        <vt:i4>5</vt:i4>
      </vt:variant>
      <vt:variant>
        <vt:lpwstr/>
      </vt:variant>
      <vt:variant>
        <vt:lpwstr>_Toc252314316</vt:lpwstr>
      </vt:variant>
      <vt:variant>
        <vt:i4>1310770</vt:i4>
      </vt:variant>
      <vt:variant>
        <vt:i4>125</vt:i4>
      </vt:variant>
      <vt:variant>
        <vt:i4>0</vt:i4>
      </vt:variant>
      <vt:variant>
        <vt:i4>5</vt:i4>
      </vt:variant>
      <vt:variant>
        <vt:lpwstr/>
      </vt:variant>
      <vt:variant>
        <vt:lpwstr>_Toc252314315</vt:lpwstr>
      </vt:variant>
      <vt:variant>
        <vt:i4>1376306</vt:i4>
      </vt:variant>
      <vt:variant>
        <vt:i4>116</vt:i4>
      </vt:variant>
      <vt:variant>
        <vt:i4>0</vt:i4>
      </vt:variant>
      <vt:variant>
        <vt:i4>5</vt:i4>
      </vt:variant>
      <vt:variant>
        <vt:lpwstr/>
      </vt:variant>
      <vt:variant>
        <vt:lpwstr>_Toc252314309</vt:lpwstr>
      </vt:variant>
      <vt:variant>
        <vt:i4>1376306</vt:i4>
      </vt:variant>
      <vt:variant>
        <vt:i4>110</vt:i4>
      </vt:variant>
      <vt:variant>
        <vt:i4>0</vt:i4>
      </vt:variant>
      <vt:variant>
        <vt:i4>5</vt:i4>
      </vt:variant>
      <vt:variant>
        <vt:lpwstr/>
      </vt:variant>
      <vt:variant>
        <vt:lpwstr>_Toc252314308</vt:lpwstr>
      </vt:variant>
      <vt:variant>
        <vt:i4>1376306</vt:i4>
      </vt:variant>
      <vt:variant>
        <vt:i4>104</vt:i4>
      </vt:variant>
      <vt:variant>
        <vt:i4>0</vt:i4>
      </vt:variant>
      <vt:variant>
        <vt:i4>5</vt:i4>
      </vt:variant>
      <vt:variant>
        <vt:lpwstr/>
      </vt:variant>
      <vt:variant>
        <vt:lpwstr>_Toc252314307</vt:lpwstr>
      </vt:variant>
      <vt:variant>
        <vt:i4>1376306</vt:i4>
      </vt:variant>
      <vt:variant>
        <vt:i4>98</vt:i4>
      </vt:variant>
      <vt:variant>
        <vt:i4>0</vt:i4>
      </vt:variant>
      <vt:variant>
        <vt:i4>5</vt:i4>
      </vt:variant>
      <vt:variant>
        <vt:lpwstr/>
      </vt:variant>
      <vt:variant>
        <vt:lpwstr>_Toc252314306</vt:lpwstr>
      </vt:variant>
      <vt:variant>
        <vt:i4>1376306</vt:i4>
      </vt:variant>
      <vt:variant>
        <vt:i4>92</vt:i4>
      </vt:variant>
      <vt:variant>
        <vt:i4>0</vt:i4>
      </vt:variant>
      <vt:variant>
        <vt:i4>5</vt:i4>
      </vt:variant>
      <vt:variant>
        <vt:lpwstr/>
      </vt:variant>
      <vt:variant>
        <vt:lpwstr>_Toc252314305</vt:lpwstr>
      </vt:variant>
      <vt:variant>
        <vt:i4>1376306</vt:i4>
      </vt:variant>
      <vt:variant>
        <vt:i4>86</vt:i4>
      </vt:variant>
      <vt:variant>
        <vt:i4>0</vt:i4>
      </vt:variant>
      <vt:variant>
        <vt:i4>5</vt:i4>
      </vt:variant>
      <vt:variant>
        <vt:lpwstr/>
      </vt:variant>
      <vt:variant>
        <vt:lpwstr>_Toc252314304</vt:lpwstr>
      </vt:variant>
      <vt:variant>
        <vt:i4>1376306</vt:i4>
      </vt:variant>
      <vt:variant>
        <vt:i4>80</vt:i4>
      </vt:variant>
      <vt:variant>
        <vt:i4>0</vt:i4>
      </vt:variant>
      <vt:variant>
        <vt:i4>5</vt:i4>
      </vt:variant>
      <vt:variant>
        <vt:lpwstr/>
      </vt:variant>
      <vt:variant>
        <vt:lpwstr>_Toc252314303</vt:lpwstr>
      </vt:variant>
      <vt:variant>
        <vt:i4>1376306</vt:i4>
      </vt:variant>
      <vt:variant>
        <vt:i4>74</vt:i4>
      </vt:variant>
      <vt:variant>
        <vt:i4>0</vt:i4>
      </vt:variant>
      <vt:variant>
        <vt:i4>5</vt:i4>
      </vt:variant>
      <vt:variant>
        <vt:lpwstr/>
      </vt:variant>
      <vt:variant>
        <vt:lpwstr>_Toc252314302</vt:lpwstr>
      </vt:variant>
      <vt:variant>
        <vt:i4>1376306</vt:i4>
      </vt:variant>
      <vt:variant>
        <vt:i4>68</vt:i4>
      </vt:variant>
      <vt:variant>
        <vt:i4>0</vt:i4>
      </vt:variant>
      <vt:variant>
        <vt:i4>5</vt:i4>
      </vt:variant>
      <vt:variant>
        <vt:lpwstr/>
      </vt:variant>
      <vt:variant>
        <vt:lpwstr>_Toc252314301</vt:lpwstr>
      </vt:variant>
      <vt:variant>
        <vt:i4>1376306</vt:i4>
      </vt:variant>
      <vt:variant>
        <vt:i4>62</vt:i4>
      </vt:variant>
      <vt:variant>
        <vt:i4>0</vt:i4>
      </vt:variant>
      <vt:variant>
        <vt:i4>5</vt:i4>
      </vt:variant>
      <vt:variant>
        <vt:lpwstr/>
      </vt:variant>
      <vt:variant>
        <vt:lpwstr>_Toc252314300</vt:lpwstr>
      </vt:variant>
      <vt:variant>
        <vt:i4>1835059</vt:i4>
      </vt:variant>
      <vt:variant>
        <vt:i4>56</vt:i4>
      </vt:variant>
      <vt:variant>
        <vt:i4>0</vt:i4>
      </vt:variant>
      <vt:variant>
        <vt:i4>5</vt:i4>
      </vt:variant>
      <vt:variant>
        <vt:lpwstr/>
      </vt:variant>
      <vt:variant>
        <vt:lpwstr>_Toc252314299</vt:lpwstr>
      </vt:variant>
      <vt:variant>
        <vt:i4>1835059</vt:i4>
      </vt:variant>
      <vt:variant>
        <vt:i4>50</vt:i4>
      </vt:variant>
      <vt:variant>
        <vt:i4>0</vt:i4>
      </vt:variant>
      <vt:variant>
        <vt:i4>5</vt:i4>
      </vt:variant>
      <vt:variant>
        <vt:lpwstr/>
      </vt:variant>
      <vt:variant>
        <vt:lpwstr>_Toc252314298</vt:lpwstr>
      </vt:variant>
      <vt:variant>
        <vt:i4>1835059</vt:i4>
      </vt:variant>
      <vt:variant>
        <vt:i4>44</vt:i4>
      </vt:variant>
      <vt:variant>
        <vt:i4>0</vt:i4>
      </vt:variant>
      <vt:variant>
        <vt:i4>5</vt:i4>
      </vt:variant>
      <vt:variant>
        <vt:lpwstr/>
      </vt:variant>
      <vt:variant>
        <vt:lpwstr>_Toc252314297</vt:lpwstr>
      </vt:variant>
      <vt:variant>
        <vt:i4>1835059</vt:i4>
      </vt:variant>
      <vt:variant>
        <vt:i4>38</vt:i4>
      </vt:variant>
      <vt:variant>
        <vt:i4>0</vt:i4>
      </vt:variant>
      <vt:variant>
        <vt:i4>5</vt:i4>
      </vt:variant>
      <vt:variant>
        <vt:lpwstr/>
      </vt:variant>
      <vt:variant>
        <vt:lpwstr>_Toc252314296</vt:lpwstr>
      </vt:variant>
      <vt:variant>
        <vt:i4>1835059</vt:i4>
      </vt:variant>
      <vt:variant>
        <vt:i4>32</vt:i4>
      </vt:variant>
      <vt:variant>
        <vt:i4>0</vt:i4>
      </vt:variant>
      <vt:variant>
        <vt:i4>5</vt:i4>
      </vt:variant>
      <vt:variant>
        <vt:lpwstr/>
      </vt:variant>
      <vt:variant>
        <vt:lpwstr>_Toc252314295</vt:lpwstr>
      </vt:variant>
      <vt:variant>
        <vt:i4>1835059</vt:i4>
      </vt:variant>
      <vt:variant>
        <vt:i4>26</vt:i4>
      </vt:variant>
      <vt:variant>
        <vt:i4>0</vt:i4>
      </vt:variant>
      <vt:variant>
        <vt:i4>5</vt:i4>
      </vt:variant>
      <vt:variant>
        <vt:lpwstr/>
      </vt:variant>
      <vt:variant>
        <vt:lpwstr>_Toc252314294</vt:lpwstr>
      </vt:variant>
      <vt:variant>
        <vt:i4>1835059</vt:i4>
      </vt:variant>
      <vt:variant>
        <vt:i4>20</vt:i4>
      </vt:variant>
      <vt:variant>
        <vt:i4>0</vt:i4>
      </vt:variant>
      <vt:variant>
        <vt:i4>5</vt:i4>
      </vt:variant>
      <vt:variant>
        <vt:lpwstr/>
      </vt:variant>
      <vt:variant>
        <vt:lpwstr>_Toc252314293</vt:lpwstr>
      </vt:variant>
      <vt:variant>
        <vt:i4>1835059</vt:i4>
      </vt:variant>
      <vt:variant>
        <vt:i4>14</vt:i4>
      </vt:variant>
      <vt:variant>
        <vt:i4>0</vt:i4>
      </vt:variant>
      <vt:variant>
        <vt:i4>5</vt:i4>
      </vt:variant>
      <vt:variant>
        <vt:lpwstr/>
      </vt:variant>
      <vt:variant>
        <vt:lpwstr>_Toc252314292</vt:lpwstr>
      </vt:variant>
      <vt:variant>
        <vt:i4>1835059</vt:i4>
      </vt:variant>
      <vt:variant>
        <vt:i4>8</vt:i4>
      </vt:variant>
      <vt:variant>
        <vt:i4>0</vt:i4>
      </vt:variant>
      <vt:variant>
        <vt:i4>5</vt:i4>
      </vt:variant>
      <vt:variant>
        <vt:lpwstr/>
      </vt:variant>
      <vt:variant>
        <vt:lpwstr>_Toc252314291</vt:lpwstr>
      </vt:variant>
      <vt:variant>
        <vt:i4>1835059</vt:i4>
      </vt:variant>
      <vt:variant>
        <vt:i4>2</vt:i4>
      </vt:variant>
      <vt:variant>
        <vt:i4>0</vt:i4>
      </vt:variant>
      <vt:variant>
        <vt:i4>5</vt:i4>
      </vt:variant>
      <vt:variant>
        <vt:lpwstr/>
      </vt:variant>
      <vt:variant>
        <vt:lpwstr>_Toc252314290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PPO</dc:creator>
  <cp:lastModifiedBy>Vishal Ragoobur</cp:lastModifiedBy>
  <cp:revision>2</cp:revision>
  <cp:lastPrinted>2022-11-16T07:48:00Z</cp:lastPrinted>
  <dcterms:created xsi:type="dcterms:W3CDTF">2022-11-17T12:31:00Z</dcterms:created>
  <dcterms:modified xsi:type="dcterms:W3CDTF">2022-11-17T12:31:00Z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TemplateUrl">
    <vt:lpwstr/>
  </property>
  <property fmtid="{D5CDD505-2E9C-101B-9397-08002B2CF9AE}" pid="4" name="xd_ProgID">
    <vt:lpwstr/>
  </property>
  <property fmtid="{D5CDD505-2E9C-101B-9397-08002B2CF9AE}" pid="5" name="Order">
    <vt:lpwstr>8200.00000000000</vt:lpwstr>
  </property>
</Properties>
</file>